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6" w:rsidRDefault="00B91190" w:rsidP="007611D4">
      <w:pPr>
        <w:pStyle w:val="Overskrift1"/>
      </w:pPr>
      <w:bookmarkStart w:id="0" w:name="_GoBack"/>
      <w:bookmarkEnd w:id="0"/>
      <w:r>
        <w:t>Fagskolen – et uforløst potensial</w:t>
      </w:r>
    </w:p>
    <w:p w:rsidR="00B91190" w:rsidRDefault="00B91190" w:rsidP="00B91190">
      <w:r w:rsidRPr="00B91190">
        <w:t xml:space="preserve">Norsk nærings- og arbeidsliv er avhengig av å gjennomføre jevnlige omstillinger for å møte den globale konkurransen og ivareta samfunnets behov. De ansatte må derfor jevnlig oppdatere sin kompetanse, og enkelte ganger også omskolere seg til nye fag og yrker. Fagskoleutdanningen har en viktig rolle da den er utviklet i nært samarbeid med arbeids- og næringsliv for </w:t>
      </w:r>
      <w:r w:rsidR="002E583A">
        <w:t xml:space="preserve">å </w:t>
      </w:r>
      <w:r w:rsidRPr="00B91190">
        <w:t>sikre deres behov for oppdatert og spesialisert kompetanse ut over videregående skoles nivå.</w:t>
      </w:r>
      <w:r>
        <w:t xml:space="preserve"> </w:t>
      </w:r>
      <w:r w:rsidR="00C80D13">
        <w:t>Fagskolen er således aktuell som en selvstendig utdanning og som en videreutdanning på tertiært nivå.</w:t>
      </w:r>
    </w:p>
    <w:p w:rsidR="00B91190" w:rsidRDefault="0019474A" w:rsidP="003D13C0">
      <w:pPr>
        <w:pStyle w:val="Overskrift2"/>
      </w:pPr>
      <w:r>
        <w:t>M</w:t>
      </w:r>
      <w:r w:rsidR="00B91190">
        <w:t>uligheter og utfordringer</w:t>
      </w:r>
    </w:p>
    <w:p w:rsidR="003D13C0" w:rsidRDefault="003D13C0" w:rsidP="003D13C0">
      <w:r>
        <w:t xml:space="preserve">I dag består fagskolesektoren av kun 16.000 studenter sammenlignet med rundt 250.000 som går på høyskoler og universiteter. </w:t>
      </w:r>
      <w:r w:rsidR="002E583A">
        <w:t>G</w:t>
      </w:r>
      <w:r>
        <w:t xml:space="preserve">itt de rette rammebetingelsene så er potensialet langt større. Etter finanskrisen er det både i EU og Nord-Amerika en økende oppmerksomhet blant politikere og næringsliv </w:t>
      </w:r>
      <w:r w:rsidR="0019474A">
        <w:t>i forhold til</w:t>
      </w:r>
      <w:r>
        <w:t xml:space="preserve"> fagskolenivået. Utdanninger som er utviklet i nært samarbeid med nærings-og arbeidsliv ses på som et sentralt verktøy til å løse de store samfunnsmessige utfordringene som arbeidsløshet, omstillinger i næringslivet og et manglende samsvar mellom kompetansebehov og tilgjengelig kompetanse. I Slovenia går nå 20% av studentene på tertiært nivå på fagskole, og etter endt utdanning får 97% av dem jobb. Det betyr mye i et land med </w:t>
      </w:r>
      <w:proofErr w:type="gramStart"/>
      <w:r>
        <w:t>1</w:t>
      </w:r>
      <w:r w:rsidR="0067029F">
        <w:t>4</w:t>
      </w:r>
      <w:r>
        <w:t>%</w:t>
      </w:r>
      <w:proofErr w:type="gramEnd"/>
      <w:r>
        <w:t xml:space="preserve"> arbeidsløshet. I Canada </w:t>
      </w:r>
      <w:r w:rsidR="00174386">
        <w:t>er fordelingen av studenter 50/50 mellom tradisjonelle college og community college, hvor det siste tilsvarer fagskolenivået.</w:t>
      </w:r>
    </w:p>
    <w:p w:rsidR="00174386" w:rsidRDefault="00174386" w:rsidP="003D13C0">
      <w:r>
        <w:t>NHO sitt nylig lanserte kompetansebarometer viser a</w:t>
      </w:r>
      <w:r w:rsidR="00967545">
        <w:t xml:space="preserve">t hele </w:t>
      </w:r>
      <w:proofErr w:type="gramStart"/>
      <w:r w:rsidR="00967545">
        <w:t>21%</w:t>
      </w:r>
      <w:proofErr w:type="gramEnd"/>
      <w:r w:rsidR="00967545">
        <w:t xml:space="preserve">  av </w:t>
      </w:r>
      <w:r w:rsidR="001430BE">
        <w:t>norske bedrifter</w:t>
      </w:r>
      <w:r w:rsidR="00967545">
        <w:t xml:space="preserve"> vil ha et stort behov for kompetanse på fagskolenivå</w:t>
      </w:r>
      <w:r w:rsidR="00BC1870">
        <w:t xml:space="preserve"> om fem år</w:t>
      </w:r>
      <w:r w:rsidR="00967545">
        <w:t xml:space="preserve">. </w:t>
      </w:r>
      <w:r w:rsidR="009705CF">
        <w:t>Tilsvarende melder</w:t>
      </w:r>
      <w:r w:rsidR="00967545">
        <w:t xml:space="preserve"> kun </w:t>
      </w:r>
      <w:proofErr w:type="gramStart"/>
      <w:r w:rsidR="00967545">
        <w:t>13%</w:t>
      </w:r>
      <w:proofErr w:type="gramEnd"/>
      <w:r w:rsidR="00967545">
        <w:t xml:space="preserve"> om et stort behov for kompetanse på bachelornivå</w:t>
      </w:r>
      <w:r w:rsidR="00BC1870">
        <w:t xml:space="preserve"> om fem år</w:t>
      </w:r>
      <w:r>
        <w:t>. Dette står i sterk kontrast til hvor ressursene legges inn i det norske utdannings</w:t>
      </w:r>
      <w:r w:rsidR="00541A88">
        <w:softHyphen/>
      </w:r>
      <w:r>
        <w:t>systemet</w:t>
      </w:r>
      <w:r w:rsidR="00967545">
        <w:t xml:space="preserve"> i dag</w:t>
      </w:r>
      <w:r>
        <w:t xml:space="preserve">. I tillegg ser vi en klar tendens til </w:t>
      </w:r>
      <w:r w:rsidR="0019474A">
        <w:t>akademisk drift</w:t>
      </w:r>
      <w:r>
        <w:t xml:space="preserve"> i UH-sektoren</w:t>
      </w:r>
      <w:r w:rsidR="00495D2C">
        <w:t xml:space="preserve"> h</w:t>
      </w:r>
      <w:r>
        <w:t>vor</w:t>
      </w:r>
      <w:r w:rsidR="00495D2C">
        <w:t xml:space="preserve"> </w:t>
      </w:r>
      <w:r>
        <w:t>høyskoler har ambisjoner om å bli universiteter. Som en konsekvens foregår det også en t</w:t>
      </w:r>
      <w:r w:rsidR="0019474A">
        <w:t xml:space="preserve">eoretisering og akademisering </w:t>
      </w:r>
      <w:r>
        <w:t>blant de tradisjonelle profesjonsutdanningene. Dette skaper et stadig større tomrom i utdanningssystemet som fagskolene med fordel kan fylle for å møte et økende og mer spesialisert kompetansebehov i arbeids- og næringsliv</w:t>
      </w:r>
      <w:r w:rsidR="00495D2C">
        <w:t>et</w:t>
      </w:r>
      <w:r>
        <w:t>.</w:t>
      </w:r>
    </w:p>
    <w:p w:rsidR="00174386" w:rsidRDefault="00732B9D" w:rsidP="003D13C0">
      <w:r>
        <w:t>For at</w:t>
      </w:r>
      <w:r w:rsidR="00174386">
        <w:t xml:space="preserve"> f</w:t>
      </w:r>
      <w:r>
        <w:t>agskolene skal ta den rollen kreves det vesentlig endringer i rammebetingelsene:</w:t>
      </w:r>
    </w:p>
    <w:p w:rsidR="003B071F" w:rsidRDefault="003B071F" w:rsidP="00495D2C">
      <w:pPr>
        <w:pStyle w:val="Listeavsnitt"/>
        <w:numPr>
          <w:ilvl w:val="0"/>
          <w:numId w:val="4"/>
        </w:numPr>
      </w:pPr>
      <w:r>
        <w:t>Definerer tertiært nivå til å være høyere utdanning – hvor fagskolen har en tydelig og definert rolle, på samme vis som universiteter og høyskoler</w:t>
      </w:r>
    </w:p>
    <w:p w:rsidR="003B071F" w:rsidRDefault="003B071F" w:rsidP="00495D2C">
      <w:pPr>
        <w:pStyle w:val="Listeavsnitt"/>
        <w:numPr>
          <w:ilvl w:val="0"/>
          <w:numId w:val="4"/>
        </w:numPr>
      </w:pPr>
      <w:r>
        <w:t xml:space="preserve">Fagskoleutdanningen defineres som å ligge på nivået </w:t>
      </w:r>
      <w:r w:rsidR="008C1948">
        <w:t>over videregående skole. M</w:t>
      </w:r>
      <w:r>
        <w:t>ulighet til å oppnå gradene Vocational Diploma og Yrkesbachelor</w:t>
      </w:r>
    </w:p>
    <w:p w:rsidR="00495D2C" w:rsidRDefault="00495D2C" w:rsidP="00495D2C">
      <w:pPr>
        <w:pStyle w:val="Listeavsnitt"/>
        <w:numPr>
          <w:ilvl w:val="0"/>
          <w:numId w:val="4"/>
        </w:numPr>
      </w:pPr>
      <w:r>
        <w:t>Bygge attraktive karriereveier gjennom fleksible overganger i utdanningssystemet</w:t>
      </w:r>
      <w:r w:rsidR="00937B36">
        <w:t xml:space="preserve"> og felles poengsystem for all tertiær utdanning</w:t>
      </w:r>
    </w:p>
    <w:p w:rsidR="00732B9D" w:rsidRDefault="00732B9D" w:rsidP="00B91190">
      <w:pPr>
        <w:pStyle w:val="Listeavsnitt"/>
        <w:numPr>
          <w:ilvl w:val="0"/>
          <w:numId w:val="4"/>
        </w:numPr>
      </w:pPr>
      <w:r>
        <w:t>Opptakskrav</w:t>
      </w:r>
      <w:r w:rsidR="00187684">
        <w:t xml:space="preserve"> tilpasset det enkelte studietilbud</w:t>
      </w:r>
      <w:r w:rsidR="008E059C">
        <w:t xml:space="preserve"> som igjen gjør det reelt mulig å sette gen</w:t>
      </w:r>
      <w:r w:rsidR="005F0D92">
        <w:t>erell</w:t>
      </w:r>
      <w:r w:rsidR="008E059C">
        <w:t xml:space="preserve"> studiekompetanse som opptakskrav </w:t>
      </w:r>
    </w:p>
    <w:p w:rsidR="00B141E9" w:rsidRDefault="003B071F" w:rsidP="00B91190">
      <w:pPr>
        <w:pStyle w:val="Listeavsnitt"/>
        <w:numPr>
          <w:ilvl w:val="0"/>
          <w:numId w:val="4"/>
        </w:numPr>
      </w:pPr>
      <w:r>
        <w:lastRenderedPageBreak/>
        <w:t>Revidere godkjenningsordningen slik at det blir mulig r</w:t>
      </w:r>
      <w:r w:rsidR="00B141E9">
        <w:t xml:space="preserve">askt </w:t>
      </w:r>
      <w:r w:rsidR="008E059C">
        <w:t xml:space="preserve">å </w:t>
      </w:r>
      <w:r w:rsidR="00B141E9">
        <w:t>utvikle nye studietilbud i tråd med arbeids- og næringslivet</w:t>
      </w:r>
      <w:r>
        <w:t>s behov. Fire fagskolegodkjenninger kvalifiserer til godkjent fagområde.</w:t>
      </w:r>
    </w:p>
    <w:p w:rsidR="00B91190" w:rsidRDefault="00B91190" w:rsidP="00B91190">
      <w:pPr>
        <w:pStyle w:val="Listeavsnitt"/>
        <w:numPr>
          <w:ilvl w:val="0"/>
          <w:numId w:val="4"/>
        </w:numPr>
      </w:pPr>
      <w:r>
        <w:t>Finansering</w:t>
      </w:r>
      <w:r w:rsidR="003B071F">
        <w:t xml:space="preserve"> av all fagskoleutdanning. </w:t>
      </w:r>
      <w:r w:rsidR="008C1948">
        <w:t>Innføring av stipend på lån til skolepenger samtidig som satsen for skolepenger justeres til det faktiske kostnadsnivået.</w:t>
      </w:r>
    </w:p>
    <w:p w:rsidR="00ED1C0D" w:rsidRDefault="008C1948" w:rsidP="00ED1C0D">
      <w:pPr>
        <w:pStyle w:val="Listeavsnitt"/>
        <w:numPr>
          <w:ilvl w:val="0"/>
          <w:numId w:val="4"/>
        </w:numPr>
      </w:pPr>
      <w:r w:rsidRPr="00ED1C0D">
        <w:t>Studentrettigheter på lik linje med høyskole- og universitetsstudenter</w:t>
      </w:r>
    </w:p>
    <w:p w:rsidR="008C1948" w:rsidRPr="00ED1C0D" w:rsidRDefault="00EA147D" w:rsidP="00ED1C0D">
      <w:pPr>
        <w:pStyle w:val="Listeavsnitt"/>
        <w:numPr>
          <w:ilvl w:val="0"/>
          <w:numId w:val="4"/>
        </w:numPr>
      </w:pPr>
      <w:r w:rsidRPr="00ED1C0D">
        <w:t xml:space="preserve">Bedre synliggjøring </w:t>
      </w:r>
      <w:r w:rsidR="00541A88" w:rsidRPr="00ED1C0D">
        <w:t xml:space="preserve">av fagskolesektoren </w:t>
      </w:r>
      <w:r w:rsidRPr="00ED1C0D">
        <w:t>gjennom å utvide s</w:t>
      </w:r>
      <w:r w:rsidR="008C1948" w:rsidRPr="00ED1C0D">
        <w:t xml:space="preserve">ekretariatet til Fagskolerådet </w:t>
      </w:r>
      <w:r w:rsidRPr="00ED1C0D">
        <w:t>med</w:t>
      </w:r>
      <w:r w:rsidR="008C1948" w:rsidRPr="00ED1C0D">
        <w:t xml:space="preserve"> en hel stilling</w:t>
      </w:r>
      <w:r w:rsidRPr="00ED1C0D">
        <w:t>, inkludert</w:t>
      </w:r>
      <w:r>
        <w:t xml:space="preserve"> et</w:t>
      </w:r>
      <w:r w:rsidR="008C1948" w:rsidRPr="008C1948">
        <w:t xml:space="preserve"> budsjett for utvikling og publisering av informasjonsmateriell.</w:t>
      </w:r>
    </w:p>
    <w:p w:rsidR="00396FF8" w:rsidRDefault="00396FF8" w:rsidP="00396FF8">
      <w:pPr>
        <w:pStyle w:val="Overskrift2"/>
      </w:pPr>
      <w:r>
        <w:t>Ny struktur i fagskoleutdanningen – på nivå over videregående og mulighet for yrkesbachelor</w:t>
      </w:r>
    </w:p>
    <w:p w:rsidR="00396FF8" w:rsidRDefault="00396FF8" w:rsidP="00396FF8">
      <w:r>
        <w:t>I dag er kravet for godkjenning av en fagskoleutdanning at den skal bygge på videregående opplæring. NOKUT tolker og praktiserer dette slik at det ikke er anledning til å kreve praksis eller utdanning ut over videregående skoles nivå. I mange tilfeller er ikke dette i samsvar med nærings- og arbeidslivets behov. En annen uheldig konsekvens er at fagskoler som ønsker å tilby en utdanning innen et fag hvor det skal være anledning til å avslutte på forskjellige nivå må søke om inntil fire godkjenninger for samme studieprogram – et halvt år, ett år, ett og et halvt år og to år. I en del tilfeller er det også behov for å utvikle en utdanning ut over toårsrammen. Fagskolene må da søke om godkjenning av et parallelt studium, men som i praksis er et påbygningsstudium. Dette fører til et langt større omfang av fagskolestudier enn det som hadde vært nødvendig, og bidrar til at fagskolesektoren blir mindre oversiktlig.</w:t>
      </w:r>
    </w:p>
    <w:p w:rsidR="00396FF8" w:rsidRPr="00732B9D" w:rsidRDefault="00396FF8" w:rsidP="00396FF8">
      <w:r>
        <w:t xml:space="preserve">Alternativet blir å definere at fagskoleutdanning skal ligge på nivå over videregående skole, slik at opptakskravene ved behov kan defineres på et høyere nivå enn avsluttet videregående opplæring. Da vil det være mulig å utvikle studietilbud på det nivået som nærings- og arbeidslivet etterspør. I tillegg vil man unngå å måtte utvikle mange varianter med forskjellig lengde av samme studium. Men full effekt av dette får man først når taket på to år fjernes, eller i det minste utvides til tre år. </w:t>
      </w:r>
    </w:p>
    <w:p w:rsidR="00396FF8" w:rsidRPr="008C1948" w:rsidRDefault="00396FF8" w:rsidP="00396FF8">
      <w:pPr>
        <w:pStyle w:val="Overskrift2"/>
        <w:rPr>
          <w:highlight w:val="yellow"/>
        </w:rPr>
      </w:pPr>
      <w:r>
        <w:t>Bygge attraktive karriereveier gjennom fleksible overganger i utdanningssystemet</w:t>
      </w:r>
    </w:p>
    <w:p w:rsidR="008E059C" w:rsidRDefault="00396FF8" w:rsidP="00396FF8">
      <w:r>
        <w:t>Regjeringen ønsker å gjennomføre et yrkesfagsløft. En viktig forutsetning for dette er å synliggjøre en attraktiv karrierevei som går ut over videregående skole. Hvis ikke vil de fleste elevene velge studiespesialisering uansett – slik 2/3 av elevene i dag gjør innen helse- og oppvekstfag. Dersom man satser på og videreutvikler fagskoleutdanningen kan den utgjøre en viktig og sentral del av denne attraktive karriereveien. I tillegg til å være en selvstendig, praktisk og yrkesrettet utdanning må det også utvikles et system som gjør det mulig å ta med seg kompetansen fra fagskole</w:t>
      </w:r>
      <w:r>
        <w:softHyphen/>
        <w:t>utdanningen og innpasse fagene som en del av en bachelorutdanning på høyskole- og universitetsnivå. Først da vil det være mulig å fjerne oppfatning om at fagskoleutdanningen er en blindvei i utdanningssystemet.</w:t>
      </w:r>
    </w:p>
    <w:p w:rsidR="008E059C" w:rsidRDefault="008E059C" w:rsidP="00396FF8">
      <w:r>
        <w:t>Da vil også fagskoleutdanningen bli attraktiv for deler av den store gruppen (</w:t>
      </w:r>
      <w:proofErr w:type="gramStart"/>
      <w:r>
        <w:t>40%</w:t>
      </w:r>
      <w:proofErr w:type="gramEnd"/>
      <w:r>
        <w:t xml:space="preserve">) som </w:t>
      </w:r>
      <w:r w:rsidR="00C80D13">
        <w:t xml:space="preserve">ikke fullfører </w:t>
      </w:r>
      <w:r w:rsidR="008916B9">
        <w:t>universitets- og høyskoleutdanning. Mange av disse hadde sikkert hatt større nytte av en kortere praktisk og yrkesrettet</w:t>
      </w:r>
      <w:r w:rsidR="00C80D13">
        <w:t xml:space="preserve"> fagskoleutdanning, og kunne med fordel ha startet der i stedet.</w:t>
      </w:r>
      <w:r w:rsidR="008916B9">
        <w:t xml:space="preserve"> </w:t>
      </w:r>
    </w:p>
    <w:p w:rsidR="00396FF8" w:rsidRPr="00546886" w:rsidRDefault="00396FF8" w:rsidP="00396FF8">
      <w:pPr>
        <w:pStyle w:val="Overskrift2"/>
      </w:pPr>
      <w:r>
        <w:lastRenderedPageBreak/>
        <w:t>Studiepoeng for fagskoleutdanning vil lette overganger og løfte anseelsen</w:t>
      </w:r>
    </w:p>
    <w:p w:rsidR="00396FF8" w:rsidRDefault="00396FF8" w:rsidP="00396FF8">
      <w:r>
        <w:t>Da</w:t>
      </w:r>
      <w:r w:rsidRPr="00546886">
        <w:t xml:space="preserve"> Stortinget vedtok revis</w:t>
      </w:r>
      <w:r>
        <w:t>jonen av fagskoleloven i 2010</w:t>
      </w:r>
      <w:r w:rsidRPr="00546886">
        <w:t xml:space="preserve"> ga de tydelige føringer </w:t>
      </w:r>
      <w:r>
        <w:t>om</w:t>
      </w:r>
      <w:r w:rsidRPr="00546886">
        <w:t xml:space="preserve"> at intensjonen var å gjøre overgangene i utdanningssystemet mer fleksible for studentene</w:t>
      </w:r>
      <w:r>
        <w:t>:</w:t>
      </w:r>
      <w:r w:rsidRPr="00546886">
        <w:t xml:space="preserve"> </w:t>
      </w:r>
    </w:p>
    <w:p w:rsidR="00396FF8" w:rsidRPr="000A5EE4" w:rsidRDefault="00396FF8" w:rsidP="00396FF8">
      <w:pPr>
        <w:rPr>
          <w:i/>
        </w:rPr>
      </w:pPr>
      <w:r w:rsidRPr="000A5EE4">
        <w:rPr>
          <w:i/>
        </w:rPr>
        <w:t xml:space="preserve">"Komiteen deler oppfatningen om at verdien av fagskoleutdanning bør synliggjøres bedre enn i dag og at skillelinjene mellom utdanningssystemene bør bygges ned. Komiteen ber derfor departementet om å involvere det nyopprettede fagskolerådet i utarbeidelsen av et rammeverk som muliggjør enklere og mer forutsigbare overganger mellom fagskoler og høyere utdanning. Sentralt i </w:t>
      </w:r>
      <w:proofErr w:type="gramStart"/>
      <w:r w:rsidRPr="000A5EE4">
        <w:rPr>
          <w:i/>
        </w:rPr>
        <w:t>dette</w:t>
      </w:r>
      <w:proofErr w:type="gramEnd"/>
      <w:r w:rsidRPr="000A5EE4">
        <w:rPr>
          <w:i/>
        </w:rPr>
        <w:t xml:space="preserve"> ligger å anerkjenne den faktiske kunnskapen og kompetansen en tilegner seg gjennom fullført fagskoleutdanning."</w:t>
      </w:r>
    </w:p>
    <w:p w:rsidR="00396FF8" w:rsidRDefault="00396FF8" w:rsidP="00396FF8">
      <w:r>
        <w:t xml:space="preserve">Sommeren 2013 kom en ny fagskoleforskrift og </w:t>
      </w:r>
      <w:r w:rsidRPr="00546886">
        <w:t xml:space="preserve">fagskolepoeng </w:t>
      </w:r>
      <w:r>
        <w:t xml:space="preserve">ble innført </w:t>
      </w:r>
      <w:r w:rsidRPr="00546886">
        <w:t xml:space="preserve">som et av grepene for å løse denne problemstillingen. </w:t>
      </w:r>
      <w:r>
        <w:t>F</w:t>
      </w:r>
      <w:r w:rsidRPr="00546886">
        <w:t xml:space="preserve">agskolepoeng løser kun overgangen mellom fagskoleutdanningene. De offentlige fagskolene har allerede i mange år benyttet seg av fagskolepoeng. Men erfaring viser at høyskoler kun unntaksvis anerkjenner fagskolepoeng ved innpasning til en bachelorutdanning. </w:t>
      </w:r>
    </w:p>
    <w:p w:rsidR="00396FF8" w:rsidRPr="00546886" w:rsidRDefault="00396FF8" w:rsidP="00396FF8">
      <w:r w:rsidRPr="00546886">
        <w:t>Mange fagskoler har avtaler med utenlandske universiteter om innpasning av fagskoleutdanninger inn i en bachelorutdanning</w:t>
      </w:r>
      <w:r>
        <w:t xml:space="preserve"> og mange års erfaring viser at de norske studentene gjør det faglig svært godt i en slik innpasningsmodell som i forkant er grundig ”mappet”</w:t>
      </w:r>
      <w:r w:rsidRPr="00546886">
        <w:t>. Erfaring viser at når disse studentene kommer tilbake til Norge og søker om opptak til et masterstudium</w:t>
      </w:r>
      <w:r>
        <w:t>,</w:t>
      </w:r>
      <w:r w:rsidRPr="00546886">
        <w:t xml:space="preserve"> så blir de uten unntak avvist. Begrunnelsen er at studentene kun kan dokumenterer tilsvarende 60-120 studiepoeng fra det utenlandske universitetet. Fagskole</w:t>
      </w:r>
      <w:r>
        <w:softHyphen/>
      </w:r>
      <w:r w:rsidRPr="00546886">
        <w:t xml:space="preserve">poengene som de har oppnådd ved en norsk fagskole teller ikke - på tross av at de har en oppnådd </w:t>
      </w:r>
      <w:r>
        <w:t xml:space="preserve">en </w:t>
      </w:r>
      <w:r w:rsidRPr="00546886">
        <w:t>bachelorgrad ved et utenlandsk universitet.</w:t>
      </w:r>
    </w:p>
    <w:p w:rsidR="00396FF8" w:rsidRPr="00546886" w:rsidRDefault="00396FF8" w:rsidP="00396FF8">
      <w:r>
        <w:t>S</w:t>
      </w:r>
      <w:r w:rsidRPr="00546886">
        <w:t xml:space="preserve">tudiepoeng </w:t>
      </w:r>
      <w:r>
        <w:t>vil også bidra til økt</w:t>
      </w:r>
      <w:r w:rsidRPr="00546886">
        <w:t xml:space="preserve"> anseelse</w:t>
      </w:r>
      <w:r>
        <w:t>,</w:t>
      </w:r>
      <w:r w:rsidRPr="00546886">
        <w:t xml:space="preserve"> </w:t>
      </w:r>
      <w:r>
        <w:t xml:space="preserve">som igjen kan gi uttelling i bedre lønnsbetingelser.  </w:t>
      </w:r>
      <w:r w:rsidRPr="00546886">
        <w:t xml:space="preserve">Erfaringer fra Danmark viser også at bl.a. felles poengsystem for fagskoler (erhvervsakademier) og høyskoler- og universiteter har bidratt til en </w:t>
      </w:r>
      <w:r>
        <w:t>meget god</w:t>
      </w:r>
      <w:r w:rsidRPr="00546886">
        <w:t xml:space="preserve"> utvikling og sterk vekst i fagskoleutdanningene over de siste årene.</w:t>
      </w:r>
    </w:p>
    <w:p w:rsidR="00396FF8" w:rsidRDefault="00396FF8" w:rsidP="00396FF8">
      <w:r w:rsidRPr="006064DF">
        <w:t>Et bærende element ved innføring av Nasjonalt kvalifikasjonsrammeverk er bruk av lærings</w:t>
      </w:r>
      <w:r>
        <w:softHyphen/>
      </w:r>
      <w:r w:rsidRPr="006064DF">
        <w:t>utbytte</w:t>
      </w:r>
      <w:r>
        <w:softHyphen/>
      </w:r>
      <w:r>
        <w:softHyphen/>
      </w:r>
      <w:r w:rsidRPr="006064DF">
        <w:t>beskrivelser. Læringsutbytte</w:t>
      </w:r>
      <w:r>
        <w:t>t</w:t>
      </w:r>
      <w:r w:rsidRPr="006064DF">
        <w:t xml:space="preserve"> er en felles metode for å beskrive forventet utbytte av utdannings</w:t>
      </w:r>
      <w:r>
        <w:softHyphen/>
      </w:r>
      <w:r w:rsidRPr="006064DF">
        <w:t xml:space="preserve">programmer. Studiepoeng gir informasjon om forventet arbeidsinnsats for å oppnå læringsutbyttet. Det er derfor læringsutbyttebeskrivelsene som angir utdanningens egenart. Læringsutbyttebeskrivelsene vil danne grunnlag for innpasning til studier mellom fagskoleutdanninger, </w:t>
      </w:r>
      <w:r>
        <w:t xml:space="preserve">mellom </w:t>
      </w:r>
      <w:r w:rsidRPr="006064DF">
        <w:t>høyskoleutdanninger og mellom fagskole- og høyskoleutdanninger.</w:t>
      </w:r>
      <w:r>
        <w:t xml:space="preserve"> </w:t>
      </w:r>
    </w:p>
    <w:p w:rsidR="00396FF8" w:rsidRDefault="00396FF8" w:rsidP="00396FF8">
      <w:r w:rsidRPr="00546886">
        <w:t>Vi vil samtidig presisere at vi ikke foreslår at studiepoeng oppnådd ved en fagskoleutdanning</w:t>
      </w:r>
      <w:r>
        <w:t xml:space="preserve">, </w:t>
      </w:r>
      <w:r w:rsidRPr="00546886">
        <w:t>uavhengig av innhold</w:t>
      </w:r>
      <w:r>
        <w:t>,</w:t>
      </w:r>
      <w:r w:rsidRPr="00546886">
        <w:t xml:space="preserve"> skal</w:t>
      </w:r>
      <w:r>
        <w:t xml:space="preserve"> gi automatisk innpasning i en høyskoleutdanning eller omvendt</w:t>
      </w:r>
      <w:r w:rsidRPr="00546886">
        <w:t xml:space="preserve">. </w:t>
      </w:r>
      <w:r w:rsidRPr="00192EFA">
        <w:t>Vi forutsetter at det utvikles gode systemer og metoder for vurdering av hvilke</w:t>
      </w:r>
      <w:r>
        <w:t>t</w:t>
      </w:r>
      <w:r w:rsidRPr="00192EFA">
        <w:t xml:space="preserve"> læringsutbytte</w:t>
      </w:r>
      <w:r>
        <w:t xml:space="preserve"> oppnådd</w:t>
      </w:r>
      <w:r w:rsidRPr="00192EFA">
        <w:t xml:space="preserve"> i et studium som egner seg for innpasning i et annet studium.</w:t>
      </w:r>
      <w:r>
        <w:t xml:space="preserve"> </w:t>
      </w:r>
    </w:p>
    <w:p w:rsidR="00396FF8" w:rsidRDefault="00396FF8" w:rsidP="00396FF8">
      <w:pPr>
        <w:rPr>
          <w:i/>
        </w:rPr>
      </w:pPr>
      <w:r w:rsidRPr="0051729F">
        <w:rPr>
          <w:i/>
        </w:rPr>
        <w:t xml:space="preserve">Forum for Fagskoler </w:t>
      </w:r>
      <w:r>
        <w:rPr>
          <w:i/>
        </w:rPr>
        <w:t>anbefaler</w:t>
      </w:r>
      <w:r w:rsidRPr="0051729F">
        <w:rPr>
          <w:i/>
        </w:rPr>
        <w:t xml:space="preserve"> innføring av studiepoeng for fagskoleutdanning</w:t>
      </w:r>
      <w:r>
        <w:rPr>
          <w:i/>
        </w:rPr>
        <w:t>,</w:t>
      </w:r>
      <w:r w:rsidRPr="0051729F">
        <w:rPr>
          <w:i/>
        </w:rPr>
        <w:t xml:space="preserve"> da dette best vil ivareta de tydelige intensjonene og føringene som ble gitt av Stortinget da fagskoleloven ble revidert i 2010.</w:t>
      </w:r>
    </w:p>
    <w:p w:rsidR="00396FF8" w:rsidRPr="00546886" w:rsidRDefault="00396FF8" w:rsidP="00396FF8">
      <w:pPr>
        <w:pStyle w:val="Overskrift2"/>
      </w:pPr>
      <w:r>
        <w:lastRenderedPageBreak/>
        <w:t>O</w:t>
      </w:r>
      <w:r w:rsidRPr="00546886">
        <w:t>pptakskrav</w:t>
      </w:r>
    </w:p>
    <w:p w:rsidR="00396FF8" w:rsidRDefault="00396FF8" w:rsidP="00396FF8">
      <w:r>
        <w:t>Fagskoleutdanningen i Norge bygger på to forskjellige tradisjoner – fagskole som en videreutdanning og fagskole som en selvstendig utdanning. De tekniske fagskolene bygger på yrkesfagene i videregående opplæring. Her fungerer utdanningen som en videreutdanning som bygger på den praktisk orienterte yrkesutdanningen fra videregående skole. Utdanningen er i hovedsak en teoretisk påbygging som utdanner mellomledere.</w:t>
      </w:r>
    </w:p>
    <w:p w:rsidR="00396FF8" w:rsidRDefault="00396FF8" w:rsidP="00396FF8">
      <w:r>
        <w:t>De private fagskolene ble etablert for å ivareta nye kompetansebehov ifm den teknologiske utviklingen på 1980 og 90-tallet. Da ble det etterspurt opplæring i nye fagområdet og etter hvert også helt nye yrker. Spesielt aktuelt var IKT, webutvikling og senere 3D og multimedia – dels som egne fag og yrker, og dels integrert i tradisjonelle fag innen for eksempel kontor- og regnskap, logistikk og medie- og informasjonsarbeid. Opptakskravene på disse skolene er normalt fullført videregående skole inkludert generell studiekompetanse. Disse utdanningene er selvstendige utdanninger som bygger på den generelle modenheten studenter har etter gjennomført videregående opplæring. Studenter har således en mer teoretisk ballast i bunn. Men til gjengjeld er utdanningen</w:t>
      </w:r>
      <w:r w:rsidR="00E81916">
        <w:t xml:space="preserve"> </w:t>
      </w:r>
      <w:r>
        <w:t>praktisk</w:t>
      </w:r>
      <w:r w:rsidR="00E81916">
        <w:t xml:space="preserve"> og yrkesrettet</w:t>
      </w:r>
      <w:r>
        <w:t>. Utdanningen n</w:t>
      </w:r>
      <w:r w:rsidR="00E81916">
        <w:t xml:space="preserve">år dermed en annen målgruppe – </w:t>
      </w:r>
      <w:r>
        <w:t>ungdom som søker en kortere, mer praktisk og yrkesrettet utdanning enn hva høyskolene kan tilby.</w:t>
      </w:r>
    </w:p>
    <w:p w:rsidR="00396FF8" w:rsidRDefault="00396FF8" w:rsidP="00396FF8">
      <w:r>
        <w:t>I 2009 kom det en ny fagskoleforskrift</w:t>
      </w:r>
      <w:r w:rsidRPr="00546886">
        <w:t xml:space="preserve"> som medfører at opptaksgrunnlaget for en rekke studier innen </w:t>
      </w:r>
      <w:r>
        <w:t>"kunst, kultur, design og håndverk", "media</w:t>
      </w:r>
      <w:r w:rsidRPr="00546886">
        <w:t xml:space="preserve"> og kommunikasjon</w:t>
      </w:r>
      <w:r>
        <w:t>"</w:t>
      </w:r>
      <w:r w:rsidRPr="00546886">
        <w:t>,</w:t>
      </w:r>
      <w:r>
        <w:t xml:space="preserve"> "</w:t>
      </w:r>
      <w:r w:rsidRPr="00546886">
        <w:t xml:space="preserve"> IKT og merkantile fag</w:t>
      </w:r>
      <w:r>
        <w:t>"</w:t>
      </w:r>
      <w:r w:rsidRPr="00546886">
        <w:t xml:space="preserve"> utelukker </w:t>
      </w:r>
      <w:proofErr w:type="gramStart"/>
      <w:r w:rsidRPr="00546886">
        <w:t>99%</w:t>
      </w:r>
      <w:proofErr w:type="gramEnd"/>
      <w:r w:rsidRPr="00546886">
        <w:t xml:space="preserve"> av den tradisjonelle søkergruppen. Riktignok er det innført en prøveordning</w:t>
      </w:r>
      <w:r>
        <w:t xml:space="preserve"> med mulighet til opptak på grunnlag av generell studiekompetanse </w:t>
      </w:r>
      <w:r w:rsidRPr="00546886">
        <w:t xml:space="preserve">for disse fagområdene. </w:t>
      </w:r>
      <w:r w:rsidR="00E81916">
        <w:t>Kunnskap</w:t>
      </w:r>
      <w:r>
        <w:softHyphen/>
      </w:r>
      <w:r w:rsidR="00E81916">
        <w:t>s</w:t>
      </w:r>
      <w:r w:rsidRPr="00546886">
        <w:t>departementet er allerede blitt presentert for entydig dokumentasjon basert på tidligere gjennomførte studier</w:t>
      </w:r>
      <w:r>
        <w:t>. Dokumentasjonen</w:t>
      </w:r>
      <w:r w:rsidRPr="00546886">
        <w:t xml:space="preserve"> viser at studenter som er tatt opp på grunnlag av generell studiekompetanse fullfører og oppnår vel så gode resultater som studenter som et tatt opp på grunnlag av yrkesfag fra videregående skole</w:t>
      </w:r>
      <w:r>
        <w:rPr>
          <w:i/>
        </w:rPr>
        <w:t>.</w:t>
      </w:r>
      <w:r>
        <w:t xml:space="preserve"> </w:t>
      </w:r>
    </w:p>
    <w:p w:rsidR="008F4817" w:rsidRPr="00D00D7C" w:rsidRDefault="008F4817" w:rsidP="00396FF8">
      <w:r>
        <w:t xml:space="preserve">Det er behov for ulike opptakskrav </w:t>
      </w:r>
      <w:r w:rsidR="00DE2129">
        <w:t>for</w:t>
      </w:r>
      <w:r>
        <w:t xml:space="preserve"> de to ulike tradisjonene innenfor fagskolesektoren; fagskole som en videreutdanning og fagskole som en selvstendig utdanning. Den enkelte tilbyder er best egnet til å definere hvilke opptakskrav som er relevant for det enkelt fagskoletilbudet. </w:t>
      </w:r>
      <w:r w:rsidR="00DE2129">
        <w:t>Dette</w:t>
      </w:r>
      <w:r>
        <w:t xml:space="preserve"> må igjen baseres på </w:t>
      </w:r>
      <w:r w:rsidR="00DE2129">
        <w:t>omfang av utdanningen, pedagogisk opplegg og de læringsutbyttebeskrivelsene som definerer sluttkompetansen på studiet.</w:t>
      </w:r>
    </w:p>
    <w:p w:rsidR="00396FF8" w:rsidRPr="00396FF8" w:rsidRDefault="00396FF8" w:rsidP="00396FF8">
      <w:pPr>
        <w:rPr>
          <w:i/>
        </w:rPr>
      </w:pPr>
      <w:r w:rsidRPr="0051729F">
        <w:rPr>
          <w:i/>
        </w:rPr>
        <w:t xml:space="preserve">Forum for Fagskoler anbefaler at den omtalte merknaden i fagskoleforskriften endres slik at det </w:t>
      </w:r>
      <w:r w:rsidR="008F4817">
        <w:rPr>
          <w:i/>
        </w:rPr>
        <w:t>reelt blir mulig</w:t>
      </w:r>
      <w:r w:rsidRPr="0051729F">
        <w:rPr>
          <w:i/>
        </w:rPr>
        <w:t xml:space="preserve"> å få godkjent generell studiekompetanse som opptaksgrunnlag</w:t>
      </w:r>
      <w:r w:rsidR="008F4817">
        <w:rPr>
          <w:i/>
        </w:rPr>
        <w:t>.</w:t>
      </w:r>
      <w:r w:rsidRPr="0051729F">
        <w:rPr>
          <w:i/>
        </w:rPr>
        <w:t xml:space="preserve"> </w:t>
      </w:r>
      <w:r>
        <w:rPr>
          <w:i/>
        </w:rPr>
        <w:t xml:space="preserve">Dette er helt nødvendig for å sikre videre drift og </w:t>
      </w:r>
      <w:r w:rsidR="008F4817">
        <w:rPr>
          <w:i/>
        </w:rPr>
        <w:t>utvikling av fagskoleutdanning som er utviklet som en selvstendig utdanning</w:t>
      </w:r>
      <w:r>
        <w:rPr>
          <w:i/>
        </w:rPr>
        <w:t>.</w:t>
      </w:r>
    </w:p>
    <w:p w:rsidR="00B141E9" w:rsidRDefault="00B141E9" w:rsidP="00B141E9">
      <w:pPr>
        <w:pStyle w:val="Overskrift2"/>
      </w:pPr>
      <w:r>
        <w:t xml:space="preserve">Raskt </w:t>
      </w:r>
      <w:r w:rsidR="00E2347E">
        <w:t xml:space="preserve">å </w:t>
      </w:r>
      <w:r>
        <w:t xml:space="preserve">utvikle nye studietilbud i tråd med arbeids- og næringslivets behov </w:t>
      </w:r>
    </w:p>
    <w:p w:rsidR="00225D9C" w:rsidRDefault="00225D9C" w:rsidP="000A066C">
      <w:pPr>
        <w:pStyle w:val="Rentekst"/>
      </w:pPr>
      <w:r>
        <w:t>Den viktigste bærebjelken i fagskoleutdanningen er at den er utviklet i nært samarbeid med arbeids- og næringslivet. Dette samarbeidet tar mange former</w:t>
      </w:r>
      <w:r w:rsidR="000A066C">
        <w:t xml:space="preserve">, og er også viktig for å sikre at bedrifter vil ansette kandidater med fagskolekompetanse. </w:t>
      </w:r>
      <w:r>
        <w:t>For å sikre dette samarbeidet foreslår Forum for Fagskoler at hver fagskole pålegges å opprette et råd med representanter fra arbeids- og næringsliv. Deres oppgave vil være gi tilbakemelding på behov for endringer i eksisterende studier og ønske om utvikling av nye studier i tråd med nåværende og framtidig kompetansebehov. Rådene bør møtes 1-2 ganger i året.</w:t>
      </w:r>
    </w:p>
    <w:p w:rsidR="00B11C30" w:rsidRDefault="00B11C30" w:rsidP="000A066C">
      <w:pPr>
        <w:pStyle w:val="Rentekst"/>
      </w:pPr>
    </w:p>
    <w:p w:rsidR="00B141E9" w:rsidRPr="00B141E9" w:rsidRDefault="00B141E9">
      <w:r>
        <w:t xml:space="preserve">Med dagens godkjenningsordning tar det minimum et år fra en et behov i næringslivet blir avdekket til det blir mulig å tilby en fagskoleutdanning på området. </w:t>
      </w:r>
      <w:r w:rsidR="00255AC4">
        <w:t>Først må det utvikles en</w:t>
      </w:r>
      <w:r w:rsidR="00D30462">
        <w:t xml:space="preserve"> studieplan</w:t>
      </w:r>
      <w:r w:rsidR="00255AC4">
        <w:t xml:space="preserve">. Deretter må det sendes en søknad til NOKUT som minimum tar et halvt år å behandle. </w:t>
      </w:r>
      <w:r w:rsidR="00D30462">
        <w:t>I d</w:t>
      </w:r>
      <w:r w:rsidR="00255AC4">
        <w:t xml:space="preserve">agens system </w:t>
      </w:r>
      <w:r w:rsidR="00D30462">
        <w:t>må</w:t>
      </w:r>
      <w:r w:rsidR="00255AC4">
        <w:t xml:space="preserve"> fagskole</w:t>
      </w:r>
      <w:r w:rsidR="00D30462">
        <w:t>,</w:t>
      </w:r>
      <w:r w:rsidR="00255AC4">
        <w:t xml:space="preserve"> som tidligere har fått godkjent et fagskoletilbud</w:t>
      </w:r>
      <w:r w:rsidR="00D30462">
        <w:t>,</w:t>
      </w:r>
      <w:r w:rsidR="00255AC4">
        <w:t xml:space="preserve"> igjennom samme saksbehandling som en fagskole som har fått godkjent 5-10 fagskoleutdanninger. Systemet med godkjent fagområde fra Fagskoleloven i 2007 har ikke fungert etter hensikten. Forum for Fagskoler mener at fagskoler som har fått godkjent fire eller flere fagskolestudier har vist at de har den nødvendige k</w:t>
      </w:r>
      <w:r w:rsidR="00E2347E">
        <w:t xml:space="preserve">ompetansen og bør få rett til </w:t>
      </w:r>
      <w:r w:rsidR="00255AC4">
        <w:t>selv</w:t>
      </w:r>
      <w:r w:rsidR="00E2347E">
        <w:t xml:space="preserve"> å</w:t>
      </w:r>
      <w:r w:rsidR="00255AC4">
        <w:t xml:space="preserve"> opprette nye fagskolestudier innen sitt fagområde. Dette vil samtidig frigjøre mye kapasitet hos NOKUT som i stedet kan brukes til å kontrollere kvaliteten på igangsatte studier. Dette vil øke kvaliteten på NOKUT sitt arbeid ut o</w:t>
      </w:r>
      <w:r w:rsidR="00225D9C">
        <w:t>ver dagens system hvor de i all</w:t>
      </w:r>
      <w:r w:rsidR="00255AC4">
        <w:t xml:space="preserve"> hovedsak kun godkjenner utdanninger i forkant basert på skriftlig dokumentasjon.</w:t>
      </w:r>
    </w:p>
    <w:p w:rsidR="006E49B0" w:rsidRDefault="009754AF" w:rsidP="009754AF">
      <w:pPr>
        <w:pStyle w:val="Overskrift2"/>
      </w:pPr>
      <w:r>
        <w:t>Finansiering</w:t>
      </w:r>
    </w:p>
    <w:p w:rsidR="009754AF" w:rsidRDefault="009754AF" w:rsidP="009754AF">
      <w:r>
        <w:t>Fagskolesektoren er den eneste del</w:t>
      </w:r>
      <w:r w:rsidR="002E583A">
        <w:t>en</w:t>
      </w:r>
      <w:r>
        <w:t xml:space="preserve"> av utdanningssystemet hvor ikke alle studentene er omfattet av en eller annen form for finansiering. I praksis betyr det at </w:t>
      </w:r>
      <w:r w:rsidR="00D30462">
        <w:t xml:space="preserve">nærmere </w:t>
      </w:r>
      <w:r>
        <w:t xml:space="preserve">halvparten av fagskolestudentene står uten noen form for finansiering ut over Lånekassen. </w:t>
      </w:r>
    </w:p>
    <w:p w:rsidR="009754AF" w:rsidRDefault="009754AF" w:rsidP="009754AF">
      <w:r>
        <w:t>Forum for fagskoler er opptatt</w:t>
      </w:r>
      <w:r w:rsidR="009E7477">
        <w:t xml:space="preserve"> av å få til en fleksibel og kos</w:t>
      </w:r>
      <w:r>
        <w:t>tnadseffektiv finansiering</w:t>
      </w:r>
      <w:r w:rsidR="00FF6403">
        <w:t xml:space="preserve"> og forslår derfor at det innføres stipend på lån til skolepenger – på lik linje med studenter som studerer ved utenlandske studiesteder. Viktige forutsetninger for dette er at:</w:t>
      </w:r>
    </w:p>
    <w:p w:rsidR="009754AF" w:rsidRDefault="009754AF" w:rsidP="009754AF">
      <w:pPr>
        <w:numPr>
          <w:ilvl w:val="0"/>
          <w:numId w:val="5"/>
        </w:numPr>
        <w:contextualSpacing/>
        <w:rPr>
          <w:rFonts w:eastAsia="Times New Roman" w:cs="Times New Roman"/>
          <w:lang w:eastAsia="en-US"/>
        </w:rPr>
      </w:pPr>
      <w:r>
        <w:t>Satsene for lån til skolepenger i Lånekassen for fagskoleutdanning justeres til det reelle kostnadsnivået, for deretter å indeksreguleres på årlig basis.</w:t>
      </w:r>
      <w:r w:rsidR="00FF6403">
        <w:t xml:space="preserve"> </w:t>
      </w:r>
      <w:r w:rsidR="00D30462">
        <w:t>Det igjen</w:t>
      </w:r>
      <w:r w:rsidR="00FF6403">
        <w:t xml:space="preserve"> forutsetter en kartlegging av de faktiske kostnadene med å drive fagskole.</w:t>
      </w:r>
    </w:p>
    <w:p w:rsidR="009754AF" w:rsidRPr="00FF6403" w:rsidRDefault="009754AF" w:rsidP="009754AF">
      <w:pPr>
        <w:numPr>
          <w:ilvl w:val="0"/>
          <w:numId w:val="5"/>
        </w:numPr>
        <w:contextualSpacing/>
        <w:rPr>
          <w:rFonts w:eastAsia="Times New Roman" w:cs="Times New Roman"/>
          <w:lang w:eastAsia="en-US"/>
        </w:rPr>
      </w:pPr>
      <w:r>
        <w:t>Studenter som fullfører og består fagskoleutdanning skal ha rett til stipend p</w:t>
      </w:r>
      <w:r w:rsidR="00FF6403">
        <w:t>å lån til skolepenger.</w:t>
      </w:r>
    </w:p>
    <w:p w:rsidR="00FF6403" w:rsidRDefault="00FF6403" w:rsidP="00FF6403">
      <w:pPr>
        <w:contextualSpacing/>
      </w:pPr>
      <w:r>
        <w:t>Det siste innebærer også en kraftig stimulans til å fullføre og bestå studiene.</w:t>
      </w:r>
    </w:p>
    <w:p w:rsidR="00FF6403" w:rsidRDefault="00FF6403" w:rsidP="00FF6403">
      <w:pPr>
        <w:contextualSpacing/>
      </w:pPr>
    </w:p>
    <w:p w:rsidR="00FF6403" w:rsidRDefault="00BC1870" w:rsidP="006272B5">
      <w:pPr>
        <w:spacing w:after="0"/>
        <w:contextualSpacing/>
      </w:pPr>
      <w:r>
        <w:t xml:space="preserve">I </w:t>
      </w:r>
      <w:r w:rsidR="00463224">
        <w:t xml:space="preserve">2013 var det </w:t>
      </w:r>
      <w:r>
        <w:t>6900 studenter</w:t>
      </w:r>
      <w:r w:rsidR="009E7477">
        <w:t xml:space="preserve"> </w:t>
      </w:r>
      <w:r w:rsidR="00FF6403">
        <w:t xml:space="preserve">som </w:t>
      </w:r>
      <w:r w:rsidR="009E7477">
        <w:t xml:space="preserve">gikk på </w:t>
      </w:r>
      <w:r>
        <w:t>fagskole</w:t>
      </w:r>
      <w:r w:rsidR="009E7477">
        <w:t>studier uten</w:t>
      </w:r>
      <w:r w:rsidR="00FF6403">
        <w:t xml:space="preserve"> finansiering</w:t>
      </w:r>
      <w:r>
        <w:t xml:space="preserve"> fordelt på både heltid og deltid</w:t>
      </w:r>
      <w:r w:rsidR="00FF6403">
        <w:t xml:space="preserve">. </w:t>
      </w:r>
      <w:r w:rsidR="00463224">
        <w:t xml:space="preserve">Disse produserte i gjennomsnitt </w:t>
      </w:r>
      <w:r>
        <w:t>24</w:t>
      </w:r>
      <w:r w:rsidR="00463224">
        <w:t xml:space="preserve"> fagskolepoeng per år av 60 mulige. </w:t>
      </w:r>
      <w:r w:rsidR="001155F4">
        <w:t xml:space="preserve">Gitt at satsen </w:t>
      </w:r>
      <w:r>
        <w:t>for</w:t>
      </w:r>
      <w:r w:rsidR="001155F4">
        <w:t xml:space="preserve"> lån til skolepenger</w:t>
      </w:r>
      <w:r>
        <w:t xml:space="preserve"> i Lånekassen</w:t>
      </w:r>
      <w:r w:rsidR="001155F4">
        <w:t xml:space="preserve"> øker til 100.000 per år, så vil kostnaden for en slik finansiering innebære:</w:t>
      </w:r>
    </w:p>
    <w:p w:rsidR="001155F4" w:rsidRDefault="00BC1870" w:rsidP="001155F4">
      <w:pPr>
        <w:pStyle w:val="Listeavsnitt"/>
        <w:numPr>
          <w:ilvl w:val="0"/>
          <w:numId w:val="6"/>
        </w:numPr>
        <w:rPr>
          <w:rFonts w:eastAsia="Times New Roman" w:cs="Times New Roman"/>
          <w:lang w:eastAsia="en-US"/>
        </w:rPr>
      </w:pPr>
      <w:r>
        <w:rPr>
          <w:rFonts w:eastAsia="Times New Roman" w:cs="Times New Roman"/>
          <w:lang w:eastAsia="en-US"/>
        </w:rPr>
        <w:t>276</w:t>
      </w:r>
      <w:r w:rsidR="001155F4">
        <w:rPr>
          <w:rFonts w:eastAsia="Times New Roman" w:cs="Times New Roman"/>
          <w:lang w:eastAsia="en-US"/>
        </w:rPr>
        <w:t xml:space="preserve"> millioner ved </w:t>
      </w:r>
      <w:proofErr w:type="gramStart"/>
      <w:r w:rsidR="001155F4">
        <w:rPr>
          <w:rFonts w:eastAsia="Times New Roman" w:cs="Times New Roman"/>
          <w:lang w:eastAsia="en-US"/>
        </w:rPr>
        <w:t>100%</w:t>
      </w:r>
      <w:proofErr w:type="gramEnd"/>
      <w:r w:rsidR="001155F4">
        <w:rPr>
          <w:rFonts w:eastAsia="Times New Roman" w:cs="Times New Roman"/>
          <w:lang w:eastAsia="en-US"/>
        </w:rPr>
        <w:t xml:space="preserve"> stipend</w:t>
      </w:r>
    </w:p>
    <w:p w:rsidR="001155F4" w:rsidRDefault="00BC1870" w:rsidP="001155F4">
      <w:pPr>
        <w:pStyle w:val="Listeavsnitt"/>
        <w:numPr>
          <w:ilvl w:val="0"/>
          <w:numId w:val="6"/>
        </w:numPr>
        <w:rPr>
          <w:rFonts w:eastAsia="Times New Roman" w:cs="Times New Roman"/>
          <w:lang w:eastAsia="en-US"/>
        </w:rPr>
      </w:pPr>
      <w:r>
        <w:rPr>
          <w:rFonts w:eastAsia="Times New Roman" w:cs="Times New Roman"/>
          <w:lang w:eastAsia="en-US"/>
        </w:rPr>
        <w:t>193</w:t>
      </w:r>
      <w:r w:rsidR="001155F4">
        <w:rPr>
          <w:rFonts w:eastAsia="Times New Roman" w:cs="Times New Roman"/>
          <w:lang w:eastAsia="en-US"/>
        </w:rPr>
        <w:t xml:space="preserve"> millioner ved </w:t>
      </w:r>
      <w:proofErr w:type="gramStart"/>
      <w:r w:rsidR="001155F4">
        <w:rPr>
          <w:rFonts w:eastAsia="Times New Roman" w:cs="Times New Roman"/>
          <w:lang w:eastAsia="en-US"/>
        </w:rPr>
        <w:t>70%</w:t>
      </w:r>
      <w:proofErr w:type="gramEnd"/>
      <w:r w:rsidR="001155F4">
        <w:rPr>
          <w:rFonts w:eastAsia="Times New Roman" w:cs="Times New Roman"/>
          <w:lang w:eastAsia="en-US"/>
        </w:rPr>
        <w:t xml:space="preserve"> stipend</w:t>
      </w:r>
    </w:p>
    <w:p w:rsidR="001155F4" w:rsidRDefault="00BC1870" w:rsidP="001155F4">
      <w:pPr>
        <w:pStyle w:val="Listeavsnitt"/>
        <w:numPr>
          <w:ilvl w:val="0"/>
          <w:numId w:val="6"/>
        </w:numPr>
        <w:rPr>
          <w:rFonts w:eastAsia="Times New Roman" w:cs="Times New Roman"/>
          <w:lang w:eastAsia="en-US"/>
        </w:rPr>
      </w:pPr>
      <w:r>
        <w:rPr>
          <w:rFonts w:eastAsia="Times New Roman" w:cs="Times New Roman"/>
          <w:lang w:eastAsia="en-US"/>
        </w:rPr>
        <w:t>138</w:t>
      </w:r>
      <w:r w:rsidR="001155F4">
        <w:rPr>
          <w:rFonts w:eastAsia="Times New Roman" w:cs="Times New Roman"/>
          <w:lang w:eastAsia="en-US"/>
        </w:rPr>
        <w:t xml:space="preserve"> millioner ved </w:t>
      </w:r>
      <w:proofErr w:type="gramStart"/>
      <w:r w:rsidR="001155F4">
        <w:rPr>
          <w:rFonts w:eastAsia="Times New Roman" w:cs="Times New Roman"/>
          <w:lang w:eastAsia="en-US"/>
        </w:rPr>
        <w:t>50%</w:t>
      </w:r>
      <w:proofErr w:type="gramEnd"/>
      <w:r w:rsidR="001155F4">
        <w:rPr>
          <w:rFonts w:eastAsia="Times New Roman" w:cs="Times New Roman"/>
          <w:lang w:eastAsia="en-US"/>
        </w:rPr>
        <w:t xml:space="preserve"> stipend</w:t>
      </w:r>
    </w:p>
    <w:p w:rsidR="006272B5" w:rsidRPr="006272B5" w:rsidRDefault="00096802" w:rsidP="006272B5">
      <w:pPr>
        <w:rPr>
          <w:rFonts w:eastAsia="Times New Roman" w:cs="Times New Roman"/>
          <w:lang w:eastAsia="en-US"/>
        </w:rPr>
      </w:pPr>
      <w:r>
        <w:rPr>
          <w:rFonts w:eastAsia="Times New Roman" w:cs="Times New Roman"/>
          <w:lang w:eastAsia="en-US"/>
        </w:rPr>
        <w:t>Fagskoleutdanningen har relativt sett høyere utviklingskostnader enn annen utdanning. Dette grunnet kravet til jevnlig oppdatering av eksisterende utdanning</w:t>
      </w:r>
      <w:r w:rsidR="009607F3">
        <w:rPr>
          <w:rFonts w:eastAsia="Times New Roman" w:cs="Times New Roman"/>
          <w:lang w:eastAsia="en-US"/>
        </w:rPr>
        <w:t>,</w:t>
      </w:r>
      <w:r w:rsidR="002E583A">
        <w:rPr>
          <w:rFonts w:eastAsia="Times New Roman" w:cs="Times New Roman"/>
          <w:lang w:eastAsia="en-US"/>
        </w:rPr>
        <w:t xml:space="preserve"> i tillegg til utvikling av</w:t>
      </w:r>
      <w:r>
        <w:rPr>
          <w:rFonts w:eastAsia="Times New Roman" w:cs="Times New Roman"/>
          <w:lang w:eastAsia="en-US"/>
        </w:rPr>
        <w:t xml:space="preserve"> helt nye utdanninger i tråd med arbeids- og næringslivets behov. Vi foreslår derfor at det settes av midler som fagskolene kan søke om å få tilskudd </w:t>
      </w:r>
      <w:r w:rsidR="009607F3">
        <w:rPr>
          <w:rFonts w:eastAsia="Times New Roman" w:cs="Times New Roman"/>
          <w:lang w:eastAsia="en-US"/>
        </w:rPr>
        <w:t xml:space="preserve">til </w:t>
      </w:r>
      <w:r>
        <w:rPr>
          <w:rFonts w:eastAsia="Times New Roman" w:cs="Times New Roman"/>
          <w:lang w:eastAsia="en-US"/>
        </w:rPr>
        <w:t>faglig</w:t>
      </w:r>
      <w:r w:rsidR="001322C4">
        <w:rPr>
          <w:rFonts w:eastAsia="Times New Roman" w:cs="Times New Roman"/>
          <w:lang w:eastAsia="en-US"/>
        </w:rPr>
        <w:t>e-</w:t>
      </w:r>
      <w:r>
        <w:rPr>
          <w:rFonts w:eastAsia="Times New Roman" w:cs="Times New Roman"/>
          <w:lang w:eastAsia="en-US"/>
        </w:rPr>
        <w:t xml:space="preserve"> og pedagogisk utvikling</w:t>
      </w:r>
      <w:r w:rsidR="001322C4">
        <w:rPr>
          <w:rFonts w:eastAsia="Times New Roman" w:cs="Times New Roman"/>
          <w:lang w:eastAsia="en-US"/>
        </w:rPr>
        <w:t>sprosjekter etter fastlagte kriterier</w:t>
      </w:r>
      <w:r>
        <w:rPr>
          <w:rFonts w:eastAsia="Times New Roman" w:cs="Times New Roman"/>
          <w:lang w:eastAsia="en-US"/>
        </w:rPr>
        <w:t xml:space="preserve"> tilsvarende nettskolene har for sin sektor.</w:t>
      </w:r>
    </w:p>
    <w:p w:rsidR="001155F4" w:rsidRDefault="00020589" w:rsidP="00020589">
      <w:pPr>
        <w:pStyle w:val="Overskrift2"/>
        <w:rPr>
          <w:rFonts w:eastAsia="Times New Roman"/>
          <w:lang w:eastAsia="en-US"/>
        </w:rPr>
      </w:pPr>
      <w:r>
        <w:rPr>
          <w:rFonts w:eastAsia="Times New Roman"/>
          <w:lang w:eastAsia="en-US"/>
        </w:rPr>
        <w:lastRenderedPageBreak/>
        <w:t>Synliggjøring</w:t>
      </w:r>
    </w:p>
    <w:p w:rsidR="00020589" w:rsidRDefault="00020589" w:rsidP="00020589">
      <w:pPr>
        <w:rPr>
          <w:lang w:eastAsia="en-US"/>
        </w:rPr>
      </w:pPr>
      <w:r>
        <w:rPr>
          <w:lang w:eastAsia="en-US"/>
        </w:rPr>
        <w:t xml:space="preserve">Fagskoleutdanningen er i dag lite kjent og til dels lite anerkjent. Det gjelder både i allmenheten og i næringslivet. Vi mener </w:t>
      </w:r>
      <w:r w:rsidR="009607F3">
        <w:rPr>
          <w:lang w:eastAsia="en-US"/>
        </w:rPr>
        <w:t xml:space="preserve">en </w:t>
      </w:r>
      <w:r w:rsidR="00D30462">
        <w:rPr>
          <w:lang w:eastAsia="en-US"/>
        </w:rPr>
        <w:t xml:space="preserve">av de </w:t>
      </w:r>
      <w:r>
        <w:rPr>
          <w:lang w:eastAsia="en-US"/>
        </w:rPr>
        <w:t>viktigste årsaken</w:t>
      </w:r>
      <w:r w:rsidR="006D42C1">
        <w:rPr>
          <w:lang w:eastAsia="en-US"/>
        </w:rPr>
        <w:t>e</w:t>
      </w:r>
      <w:r>
        <w:rPr>
          <w:lang w:eastAsia="en-US"/>
        </w:rPr>
        <w:t xml:space="preserve"> </w:t>
      </w:r>
      <w:r w:rsidR="006D42C1">
        <w:rPr>
          <w:lang w:eastAsia="en-US"/>
        </w:rPr>
        <w:t>kan være</w:t>
      </w:r>
      <w:r>
        <w:rPr>
          <w:lang w:eastAsia="en-US"/>
        </w:rPr>
        <w:t xml:space="preserve"> de svake rammebetingelsene. Dersom forholdene ble lagt til rette </w:t>
      </w:r>
      <w:r w:rsidR="009E7477">
        <w:rPr>
          <w:lang w:eastAsia="en-US"/>
        </w:rPr>
        <w:t>slik</w:t>
      </w:r>
      <w:r>
        <w:rPr>
          <w:lang w:eastAsia="en-US"/>
        </w:rPr>
        <w:t xml:space="preserve"> at fagskoleutdanning </w:t>
      </w:r>
      <w:r w:rsidR="009E7477">
        <w:rPr>
          <w:lang w:eastAsia="en-US"/>
        </w:rPr>
        <w:t>blir</w:t>
      </w:r>
      <w:r>
        <w:rPr>
          <w:lang w:eastAsia="en-US"/>
        </w:rPr>
        <w:t xml:space="preserve"> en attrakti</w:t>
      </w:r>
      <w:r w:rsidR="00566F5A">
        <w:rPr>
          <w:lang w:eastAsia="en-US"/>
        </w:rPr>
        <w:t xml:space="preserve">v del av en karrierevei vil det og også være langt enklere å synliggjøre fagskoleutdanningen. </w:t>
      </w:r>
    </w:p>
    <w:p w:rsidR="00566F5A" w:rsidRDefault="00566F5A" w:rsidP="00020589">
      <w:pPr>
        <w:rPr>
          <w:lang w:eastAsia="en-US"/>
        </w:rPr>
      </w:pPr>
      <w:r>
        <w:rPr>
          <w:lang w:eastAsia="en-US"/>
        </w:rPr>
        <w:t xml:space="preserve">Fagskolerådet har med meget begrensede ressurser utviklet en del informasjonsmateriell og påbegynt et informasjonsarbeid ovenfor rådgivere i videregående skole, NAV og karrieresentre. </w:t>
      </w:r>
      <w:r w:rsidR="009607F3">
        <w:rPr>
          <w:lang w:eastAsia="en-US"/>
        </w:rPr>
        <w:t>D</w:t>
      </w:r>
      <w:r w:rsidR="009E7477">
        <w:rPr>
          <w:lang w:eastAsia="en-US"/>
        </w:rPr>
        <w:t xml:space="preserve">et </w:t>
      </w:r>
      <w:r>
        <w:rPr>
          <w:lang w:eastAsia="en-US"/>
        </w:rPr>
        <w:t xml:space="preserve">gjenstår mye arbeid som vil kreve vesentlig større ressurser enn i dag, og </w:t>
      </w:r>
      <w:r w:rsidR="00D30462">
        <w:rPr>
          <w:lang w:eastAsia="en-US"/>
        </w:rPr>
        <w:t xml:space="preserve">sekretariatet </w:t>
      </w:r>
      <w:r>
        <w:rPr>
          <w:lang w:eastAsia="en-US"/>
        </w:rPr>
        <w:t xml:space="preserve">bør i det minste utvides til en hel stilling </w:t>
      </w:r>
      <w:r w:rsidR="00594978">
        <w:rPr>
          <w:lang w:eastAsia="en-US"/>
        </w:rPr>
        <w:t>samt et</w:t>
      </w:r>
      <w:r w:rsidR="00F92F67">
        <w:rPr>
          <w:lang w:eastAsia="en-US"/>
        </w:rPr>
        <w:t xml:space="preserve"> budsjett for utvikling og publi</w:t>
      </w:r>
      <w:r>
        <w:rPr>
          <w:lang w:eastAsia="en-US"/>
        </w:rPr>
        <w:t>sering av in</w:t>
      </w:r>
      <w:r w:rsidR="009E7477">
        <w:rPr>
          <w:lang w:eastAsia="en-US"/>
        </w:rPr>
        <w:t>formasj</w:t>
      </w:r>
      <w:r w:rsidR="00F92F67">
        <w:rPr>
          <w:lang w:eastAsia="en-US"/>
        </w:rPr>
        <w:t>onsmateriell.</w:t>
      </w:r>
    </w:p>
    <w:p w:rsidR="009754AF" w:rsidRPr="009754AF" w:rsidRDefault="009754AF" w:rsidP="009754AF"/>
    <w:p w:rsidR="00971B65" w:rsidRPr="00E732C5" w:rsidRDefault="00971B65" w:rsidP="00971B65">
      <w:pPr>
        <w:pStyle w:val="Liste"/>
        <w:rPr>
          <w:rFonts w:asciiTheme="minorHAnsi" w:hAnsiTheme="minorHAnsi"/>
          <w:sz w:val="22"/>
          <w:szCs w:val="22"/>
        </w:rPr>
      </w:pPr>
      <w:r w:rsidRPr="00E732C5">
        <w:rPr>
          <w:rFonts w:asciiTheme="minorHAnsi" w:hAnsiTheme="minorHAnsi"/>
          <w:sz w:val="22"/>
          <w:szCs w:val="22"/>
        </w:rPr>
        <w:t>Vennlig hilsen</w:t>
      </w:r>
      <w:r w:rsidR="006E49B0">
        <w:rPr>
          <w:rFonts w:asciiTheme="minorHAnsi" w:hAnsiTheme="minorHAnsi"/>
          <w:sz w:val="22"/>
          <w:szCs w:val="22"/>
        </w:rPr>
        <w:t>,</w:t>
      </w:r>
    </w:p>
    <w:p w:rsidR="00971B65" w:rsidRPr="00E732C5" w:rsidRDefault="00971B65" w:rsidP="00971B65">
      <w:pPr>
        <w:pStyle w:val="Liste"/>
        <w:rPr>
          <w:rFonts w:asciiTheme="minorHAnsi" w:hAnsiTheme="minorHAnsi"/>
          <w:sz w:val="22"/>
          <w:szCs w:val="22"/>
        </w:rPr>
      </w:pPr>
      <w:r w:rsidRPr="00E732C5">
        <w:rPr>
          <w:rFonts w:asciiTheme="minorHAnsi" w:hAnsiTheme="minorHAnsi"/>
          <w:sz w:val="22"/>
          <w:szCs w:val="22"/>
        </w:rPr>
        <w:t>Forum for Fagskoler - Abelia</w:t>
      </w:r>
    </w:p>
    <w:p w:rsidR="00971B65" w:rsidRPr="00E732C5" w:rsidRDefault="00971B65" w:rsidP="00971B65">
      <w:pPr>
        <w:pStyle w:val="Hilsen"/>
        <w:ind w:left="0"/>
        <w:jc w:val="both"/>
        <w:rPr>
          <w:rFonts w:asciiTheme="minorHAnsi" w:hAnsiTheme="minorHAnsi"/>
          <w:sz w:val="22"/>
          <w:szCs w:val="22"/>
        </w:rPr>
      </w:pPr>
    </w:p>
    <w:tbl>
      <w:tblPr>
        <w:tblW w:w="0" w:type="auto"/>
        <w:tblLook w:val="01E0"/>
      </w:tblPr>
      <w:tblGrid>
        <w:gridCol w:w="4616"/>
        <w:gridCol w:w="4616"/>
      </w:tblGrid>
      <w:tr w:rsidR="00EF531A" w:rsidRPr="00E732C5" w:rsidTr="00A85E7B">
        <w:trPr>
          <w:trHeight w:val="1159"/>
        </w:trPr>
        <w:tc>
          <w:tcPr>
            <w:tcW w:w="4616" w:type="dxa"/>
          </w:tcPr>
          <w:p w:rsidR="00971B65" w:rsidRPr="00020589" w:rsidRDefault="00863382" w:rsidP="00A85E7B">
            <w:r w:rsidRPr="00020589">
              <w:t>Håkon Haugli</w:t>
            </w:r>
            <w:r w:rsidR="00E732C5" w:rsidRPr="00020589">
              <w:br/>
            </w:r>
            <w:r w:rsidR="00971B65" w:rsidRPr="00020589">
              <w:t>Sign.</w:t>
            </w:r>
          </w:p>
          <w:p w:rsidR="00971B65" w:rsidRPr="00E732C5" w:rsidRDefault="00971B65" w:rsidP="00A85E7B">
            <w:pPr>
              <w:rPr>
                <w:i/>
              </w:rPr>
            </w:pPr>
            <w:r w:rsidRPr="00020589">
              <w:rPr>
                <w:i/>
              </w:rPr>
              <w:t xml:space="preserve">Adm. dir. </w:t>
            </w:r>
            <w:r w:rsidRPr="00E732C5">
              <w:rPr>
                <w:i/>
              </w:rPr>
              <w:t>Abelia</w:t>
            </w:r>
          </w:p>
        </w:tc>
        <w:tc>
          <w:tcPr>
            <w:tcW w:w="4616" w:type="dxa"/>
          </w:tcPr>
          <w:p w:rsidR="00971B65" w:rsidRPr="00E732C5" w:rsidRDefault="00971B65" w:rsidP="00A85E7B">
            <w:r w:rsidRPr="00E732C5">
              <w:t>Knut Erik Beyer-Arnesen</w:t>
            </w:r>
            <w:r w:rsidR="00E732C5">
              <w:br/>
            </w:r>
            <w:r w:rsidRPr="00E732C5">
              <w:t>Sign.</w:t>
            </w:r>
          </w:p>
          <w:p w:rsidR="00971B65" w:rsidRPr="00E732C5" w:rsidRDefault="006E49B0" w:rsidP="00A85E7B">
            <w:r>
              <w:rPr>
                <w:i/>
              </w:rPr>
              <w:t>Styreleder – Forum for F</w:t>
            </w:r>
            <w:r w:rsidR="00971B65" w:rsidRPr="00E732C5">
              <w:rPr>
                <w:i/>
              </w:rPr>
              <w:t>agskoler</w:t>
            </w:r>
          </w:p>
        </w:tc>
      </w:tr>
    </w:tbl>
    <w:p w:rsidR="009F7E4B" w:rsidRDefault="009F7E4B"/>
    <w:sectPr w:rsidR="009F7E4B" w:rsidSect="00971B65">
      <w:headerReference w:type="default" r:id="rId7"/>
      <w:footerReference w:type="default" r:id="rId8"/>
      <w:pgSz w:w="12240" w:h="15840"/>
      <w:pgMar w:top="1701"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45" w:rsidRDefault="00967545" w:rsidP="0059569F">
      <w:pPr>
        <w:spacing w:after="0" w:line="240" w:lineRule="auto"/>
      </w:pPr>
      <w:r>
        <w:separator/>
      </w:r>
    </w:p>
  </w:endnote>
  <w:endnote w:type="continuationSeparator" w:id="0">
    <w:p w:rsidR="00967545" w:rsidRDefault="00967545"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45" w:rsidRPr="00E732C5" w:rsidRDefault="00967545" w:rsidP="00E732C5">
    <w:pPr>
      <w:pStyle w:val="Bunntekst"/>
      <w:jc w:val="center"/>
    </w:pPr>
    <w:r>
      <w:rPr>
        <w:noProof/>
      </w:rPr>
      <w:drawing>
        <wp:inline distT="0" distB="0" distL="0" distR="0">
          <wp:extent cx="1089025" cy="230505"/>
          <wp:effectExtent l="0" t="0" r="0" b="0"/>
          <wp:docPr id="3" name="Bilde 3" descr="Abelia_tilleggselement_si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Abelia_tilleggselement_sirkl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025" cy="23050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45" w:rsidRDefault="00967545" w:rsidP="0059569F">
      <w:pPr>
        <w:spacing w:after="0" w:line="240" w:lineRule="auto"/>
      </w:pPr>
      <w:r>
        <w:separator/>
      </w:r>
    </w:p>
  </w:footnote>
  <w:footnote w:type="continuationSeparator" w:id="0">
    <w:p w:rsidR="00967545" w:rsidRDefault="00967545"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45" w:rsidRDefault="00967545">
    <w:pPr>
      <w:pStyle w:val="Topptekst"/>
    </w:pPr>
    <w:r>
      <w:rPr>
        <w:noProof/>
      </w:rPr>
      <w:drawing>
        <wp:inline distT="0" distB="0" distL="0" distR="0">
          <wp:extent cx="1089025" cy="230505"/>
          <wp:effectExtent l="0" t="0" r="0" b="0"/>
          <wp:docPr id="2" name="Bilde 2" descr="Abelia_tilleggselement_si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belia_tilleggselement_sirkl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025" cy="230505"/>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simplePos x="0" y="0"/>
          <wp:positionH relativeFrom="column">
            <wp:posOffset>5738495</wp:posOffset>
          </wp:positionH>
          <wp:positionV relativeFrom="paragraph">
            <wp:posOffset>-441325</wp:posOffset>
          </wp:positionV>
          <wp:extent cx="1080770" cy="1080770"/>
          <wp:effectExtent l="0" t="0" r="5080" b="5080"/>
          <wp:wrapTight wrapText="bothSides">
            <wp:wrapPolygon edited="0">
              <wp:start x="0" y="0"/>
              <wp:lineTo x="0" y="21321"/>
              <wp:lineTo x="21321" y="21321"/>
              <wp:lineTo x="2132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FF_02.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0770" cy="10807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E89"/>
    <w:multiLevelType w:val="multilevel"/>
    <w:tmpl w:val="A900DCD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D603E1"/>
    <w:multiLevelType w:val="hybridMultilevel"/>
    <w:tmpl w:val="EA4C2B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07A4815"/>
    <w:multiLevelType w:val="hybridMultilevel"/>
    <w:tmpl w:val="3904D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3EE4027"/>
    <w:multiLevelType w:val="hybridMultilevel"/>
    <w:tmpl w:val="954C20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43D1CE9"/>
    <w:multiLevelType w:val="hybridMultilevel"/>
    <w:tmpl w:val="A470F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8C86DAB"/>
    <w:multiLevelType w:val="hybridMultilevel"/>
    <w:tmpl w:val="22FC66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C10391B"/>
    <w:multiLevelType w:val="hybridMultilevel"/>
    <w:tmpl w:val="0E005D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DDC0D79"/>
    <w:multiLevelType w:val="multilevel"/>
    <w:tmpl w:val="0BE219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
  <w:rsids>
    <w:rsidRoot w:val="00E77973"/>
    <w:rsid w:val="00020589"/>
    <w:rsid w:val="000413D4"/>
    <w:rsid w:val="0004377F"/>
    <w:rsid w:val="00056B88"/>
    <w:rsid w:val="00084A2B"/>
    <w:rsid w:val="00092851"/>
    <w:rsid w:val="00096802"/>
    <w:rsid w:val="000A066C"/>
    <w:rsid w:val="000A46D0"/>
    <w:rsid w:val="000E332A"/>
    <w:rsid w:val="001155F4"/>
    <w:rsid w:val="001322C4"/>
    <w:rsid w:val="001430BE"/>
    <w:rsid w:val="00174386"/>
    <w:rsid w:val="00187684"/>
    <w:rsid w:val="00192EFA"/>
    <w:rsid w:val="0019474A"/>
    <w:rsid w:val="001E3102"/>
    <w:rsid w:val="001F1151"/>
    <w:rsid w:val="00225D9C"/>
    <w:rsid w:val="00231D49"/>
    <w:rsid w:val="00255AC4"/>
    <w:rsid w:val="00297777"/>
    <w:rsid w:val="002A1968"/>
    <w:rsid w:val="002E583A"/>
    <w:rsid w:val="00306B71"/>
    <w:rsid w:val="00390DFA"/>
    <w:rsid w:val="00396FF8"/>
    <w:rsid w:val="003B071F"/>
    <w:rsid w:val="003C49E3"/>
    <w:rsid w:val="003C652F"/>
    <w:rsid w:val="003D13C0"/>
    <w:rsid w:val="00437B4B"/>
    <w:rsid w:val="00463224"/>
    <w:rsid w:val="0046536B"/>
    <w:rsid w:val="00495D2C"/>
    <w:rsid w:val="004A2111"/>
    <w:rsid w:val="005125C0"/>
    <w:rsid w:val="0051729F"/>
    <w:rsid w:val="00541A88"/>
    <w:rsid w:val="00546886"/>
    <w:rsid w:val="00566F5A"/>
    <w:rsid w:val="00594978"/>
    <w:rsid w:val="0059569F"/>
    <w:rsid w:val="005A0F0A"/>
    <w:rsid w:val="005A682D"/>
    <w:rsid w:val="005B5D92"/>
    <w:rsid w:val="005E1034"/>
    <w:rsid w:val="005F0D92"/>
    <w:rsid w:val="006272B5"/>
    <w:rsid w:val="006302FC"/>
    <w:rsid w:val="00655FDC"/>
    <w:rsid w:val="00661A96"/>
    <w:rsid w:val="0067029F"/>
    <w:rsid w:val="00677C47"/>
    <w:rsid w:val="006D42C1"/>
    <w:rsid w:val="006E49B0"/>
    <w:rsid w:val="006E4AF8"/>
    <w:rsid w:val="00710982"/>
    <w:rsid w:val="00724F0E"/>
    <w:rsid w:val="00732B9D"/>
    <w:rsid w:val="0075695E"/>
    <w:rsid w:val="007611D4"/>
    <w:rsid w:val="00772FDD"/>
    <w:rsid w:val="007949AF"/>
    <w:rsid w:val="007A5721"/>
    <w:rsid w:val="007B02AE"/>
    <w:rsid w:val="007B3565"/>
    <w:rsid w:val="007C45E8"/>
    <w:rsid w:val="007C5990"/>
    <w:rsid w:val="007F4E72"/>
    <w:rsid w:val="0080514B"/>
    <w:rsid w:val="00810283"/>
    <w:rsid w:val="008313B6"/>
    <w:rsid w:val="0084526B"/>
    <w:rsid w:val="00863382"/>
    <w:rsid w:val="008908AC"/>
    <w:rsid w:val="008916B9"/>
    <w:rsid w:val="008C1948"/>
    <w:rsid w:val="008C28B1"/>
    <w:rsid w:val="008C7E16"/>
    <w:rsid w:val="008E059C"/>
    <w:rsid w:val="008E281C"/>
    <w:rsid w:val="008F4817"/>
    <w:rsid w:val="00937B36"/>
    <w:rsid w:val="0094745F"/>
    <w:rsid w:val="009607F3"/>
    <w:rsid w:val="00967545"/>
    <w:rsid w:val="009705CF"/>
    <w:rsid w:val="00971B65"/>
    <w:rsid w:val="009754AF"/>
    <w:rsid w:val="009D1F72"/>
    <w:rsid w:val="009D56B9"/>
    <w:rsid w:val="009E7477"/>
    <w:rsid w:val="009F7E4B"/>
    <w:rsid w:val="00A46B14"/>
    <w:rsid w:val="00A70DB2"/>
    <w:rsid w:val="00A71C1C"/>
    <w:rsid w:val="00A85E7B"/>
    <w:rsid w:val="00AA6B55"/>
    <w:rsid w:val="00AB2C41"/>
    <w:rsid w:val="00B11C30"/>
    <w:rsid w:val="00B141E9"/>
    <w:rsid w:val="00B44C63"/>
    <w:rsid w:val="00B904E6"/>
    <w:rsid w:val="00B91190"/>
    <w:rsid w:val="00BC1870"/>
    <w:rsid w:val="00C80D13"/>
    <w:rsid w:val="00CB433D"/>
    <w:rsid w:val="00CE10D6"/>
    <w:rsid w:val="00CE4B09"/>
    <w:rsid w:val="00CF2CB5"/>
    <w:rsid w:val="00D00D7C"/>
    <w:rsid w:val="00D30462"/>
    <w:rsid w:val="00D35CBA"/>
    <w:rsid w:val="00D61449"/>
    <w:rsid w:val="00DB385F"/>
    <w:rsid w:val="00DD4026"/>
    <w:rsid w:val="00DE2129"/>
    <w:rsid w:val="00E16183"/>
    <w:rsid w:val="00E2347E"/>
    <w:rsid w:val="00E323BB"/>
    <w:rsid w:val="00E530E1"/>
    <w:rsid w:val="00E732C5"/>
    <w:rsid w:val="00E77973"/>
    <w:rsid w:val="00E81916"/>
    <w:rsid w:val="00E910BE"/>
    <w:rsid w:val="00E95015"/>
    <w:rsid w:val="00EA147D"/>
    <w:rsid w:val="00ED1C0D"/>
    <w:rsid w:val="00EE174B"/>
    <w:rsid w:val="00EF2A19"/>
    <w:rsid w:val="00EF531A"/>
    <w:rsid w:val="00EF7F41"/>
    <w:rsid w:val="00F31CC0"/>
    <w:rsid w:val="00F32BE5"/>
    <w:rsid w:val="00F65B9E"/>
    <w:rsid w:val="00F92F67"/>
    <w:rsid w:val="00F95EA7"/>
    <w:rsid w:val="00FD5D13"/>
    <w:rsid w:val="00FF64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C0"/>
  </w:style>
  <w:style w:type="paragraph" w:styleId="Overskrift1">
    <w:name w:val="heading 1"/>
    <w:basedOn w:val="Normal"/>
    <w:next w:val="Normal"/>
    <w:link w:val="Overskrift1Tegn"/>
    <w:uiPriority w:val="9"/>
    <w:qFormat/>
    <w:rsid w:val="00761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61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9569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9569F"/>
  </w:style>
  <w:style w:type="paragraph" w:styleId="Bunntekst">
    <w:name w:val="footer"/>
    <w:basedOn w:val="Normal"/>
    <w:link w:val="BunntekstTegn"/>
    <w:uiPriority w:val="99"/>
    <w:unhideWhenUsed/>
    <w:rsid w:val="0059569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9569F"/>
  </w:style>
  <w:style w:type="character" w:customStyle="1" w:styleId="Overskrift1Tegn">
    <w:name w:val="Overskrift 1 Tegn"/>
    <w:basedOn w:val="Standardskriftforavsnitt"/>
    <w:link w:val="Overskrift1"/>
    <w:uiPriority w:val="9"/>
    <w:rsid w:val="007611D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611D4"/>
    <w:rPr>
      <w:rFonts w:asciiTheme="majorHAnsi" w:eastAsiaTheme="majorEastAsia" w:hAnsiTheme="majorHAnsi" w:cstheme="majorBidi"/>
      <w:b/>
      <w:bCs/>
      <w:color w:val="4F81BD" w:themeColor="accent1"/>
      <w:sz w:val="26"/>
      <w:szCs w:val="26"/>
    </w:rPr>
  </w:style>
  <w:style w:type="character" w:styleId="Merknadsreferanse">
    <w:name w:val="annotation reference"/>
    <w:basedOn w:val="Standardskriftforavsnitt"/>
    <w:uiPriority w:val="99"/>
    <w:semiHidden/>
    <w:unhideWhenUsed/>
    <w:rsid w:val="00DB385F"/>
    <w:rPr>
      <w:sz w:val="16"/>
      <w:szCs w:val="16"/>
    </w:rPr>
  </w:style>
  <w:style w:type="paragraph" w:styleId="Merknadstekst">
    <w:name w:val="annotation text"/>
    <w:basedOn w:val="Normal"/>
    <w:link w:val="MerknadstekstTegn"/>
    <w:uiPriority w:val="99"/>
    <w:semiHidden/>
    <w:unhideWhenUsed/>
    <w:rsid w:val="00DB385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B385F"/>
    <w:rPr>
      <w:sz w:val="20"/>
      <w:szCs w:val="20"/>
    </w:rPr>
  </w:style>
  <w:style w:type="paragraph" w:styleId="Kommentaremne">
    <w:name w:val="annotation subject"/>
    <w:basedOn w:val="Merknadstekst"/>
    <w:next w:val="Merknadstekst"/>
    <w:link w:val="KommentaremneTegn"/>
    <w:uiPriority w:val="99"/>
    <w:semiHidden/>
    <w:unhideWhenUsed/>
    <w:rsid w:val="00DB385F"/>
    <w:rPr>
      <w:b/>
      <w:bCs/>
    </w:rPr>
  </w:style>
  <w:style w:type="character" w:customStyle="1" w:styleId="KommentaremneTegn">
    <w:name w:val="Kommentaremne Tegn"/>
    <w:basedOn w:val="MerknadstekstTegn"/>
    <w:link w:val="Kommentaremne"/>
    <w:uiPriority w:val="99"/>
    <w:semiHidden/>
    <w:rsid w:val="00DB385F"/>
    <w:rPr>
      <w:b/>
      <w:bCs/>
      <w:sz w:val="20"/>
      <w:szCs w:val="20"/>
    </w:rPr>
  </w:style>
  <w:style w:type="paragraph" w:styleId="Bobletekst">
    <w:name w:val="Balloon Text"/>
    <w:basedOn w:val="Normal"/>
    <w:link w:val="BobletekstTegn"/>
    <w:uiPriority w:val="99"/>
    <w:semiHidden/>
    <w:unhideWhenUsed/>
    <w:rsid w:val="00DB38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385F"/>
    <w:rPr>
      <w:rFonts w:ascii="Tahoma" w:hAnsi="Tahoma" w:cs="Tahoma"/>
      <w:sz w:val="16"/>
      <w:szCs w:val="16"/>
    </w:rPr>
  </w:style>
  <w:style w:type="character" w:styleId="Hyperkobling">
    <w:name w:val="Hyperlink"/>
    <w:rsid w:val="008908AC"/>
    <w:rPr>
      <w:color w:val="0000FF"/>
      <w:u w:val="single"/>
    </w:rPr>
  </w:style>
  <w:style w:type="paragraph" w:styleId="Brdtekst">
    <w:name w:val="Body Text"/>
    <w:basedOn w:val="Normal"/>
    <w:link w:val="BrdtekstTegn"/>
    <w:rsid w:val="008908AC"/>
    <w:pPr>
      <w:spacing w:after="0" w:line="240" w:lineRule="auto"/>
    </w:pPr>
    <w:rPr>
      <w:rFonts w:ascii="Times New Roman" w:eastAsia="Times New Roman" w:hAnsi="Times New Roman" w:cs="Times New Roman"/>
      <w:sz w:val="24"/>
      <w:szCs w:val="20"/>
      <w:lang w:eastAsia="en-US"/>
    </w:rPr>
  </w:style>
  <w:style w:type="character" w:customStyle="1" w:styleId="BrdtekstTegn">
    <w:name w:val="Brødtekst Tegn"/>
    <w:basedOn w:val="Standardskriftforavsnitt"/>
    <w:link w:val="Brdtekst"/>
    <w:rsid w:val="008908AC"/>
    <w:rPr>
      <w:rFonts w:ascii="Times New Roman" w:eastAsia="Times New Roman" w:hAnsi="Times New Roman" w:cs="Times New Roman"/>
      <w:sz w:val="24"/>
      <w:szCs w:val="20"/>
      <w:lang w:eastAsia="en-US"/>
    </w:rPr>
  </w:style>
  <w:style w:type="paragraph" w:styleId="Liste">
    <w:name w:val="List"/>
    <w:basedOn w:val="Normal"/>
    <w:rsid w:val="00971B65"/>
    <w:pPr>
      <w:spacing w:after="0" w:line="240" w:lineRule="auto"/>
      <w:ind w:left="283" w:hanging="283"/>
    </w:pPr>
    <w:rPr>
      <w:rFonts w:ascii="Times New Roman" w:eastAsia="Times New Roman" w:hAnsi="Times New Roman" w:cs="Times New Roman"/>
      <w:sz w:val="24"/>
      <w:szCs w:val="20"/>
      <w:lang w:eastAsia="en-US"/>
    </w:rPr>
  </w:style>
  <w:style w:type="paragraph" w:styleId="Hilsen">
    <w:name w:val="Closing"/>
    <w:basedOn w:val="Normal"/>
    <w:link w:val="HilsenTegn"/>
    <w:rsid w:val="00971B65"/>
    <w:pPr>
      <w:spacing w:after="0" w:line="240" w:lineRule="auto"/>
      <w:ind w:left="4252"/>
    </w:pPr>
    <w:rPr>
      <w:rFonts w:ascii="Times New Roman" w:eastAsia="Times New Roman" w:hAnsi="Times New Roman" w:cs="Times New Roman"/>
      <w:sz w:val="24"/>
      <w:szCs w:val="20"/>
      <w:lang w:eastAsia="en-US"/>
    </w:rPr>
  </w:style>
  <w:style w:type="character" w:customStyle="1" w:styleId="HilsenTegn">
    <w:name w:val="Hilsen Tegn"/>
    <w:basedOn w:val="Standardskriftforavsnitt"/>
    <w:link w:val="Hilsen"/>
    <w:rsid w:val="00971B65"/>
    <w:rPr>
      <w:rFonts w:ascii="Times New Roman" w:eastAsia="Times New Roman" w:hAnsi="Times New Roman" w:cs="Times New Roman"/>
      <w:sz w:val="24"/>
      <w:szCs w:val="20"/>
      <w:lang w:eastAsia="en-US"/>
    </w:rPr>
  </w:style>
  <w:style w:type="paragraph" w:customStyle="1" w:styleId="Default">
    <w:name w:val="Default"/>
    <w:rsid w:val="005E1034"/>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B91190"/>
    <w:pPr>
      <w:ind w:left="720"/>
      <w:contextualSpacing/>
    </w:pPr>
  </w:style>
  <w:style w:type="paragraph" w:styleId="Rentekst">
    <w:name w:val="Plain Text"/>
    <w:basedOn w:val="Normal"/>
    <w:link w:val="RentekstTegn"/>
    <w:uiPriority w:val="99"/>
    <w:unhideWhenUsed/>
    <w:rsid w:val="000A066C"/>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rsid w:val="000A066C"/>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61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61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9569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9569F"/>
  </w:style>
  <w:style w:type="paragraph" w:styleId="Bunntekst">
    <w:name w:val="footer"/>
    <w:basedOn w:val="Normal"/>
    <w:link w:val="BunntekstTegn"/>
    <w:uiPriority w:val="99"/>
    <w:unhideWhenUsed/>
    <w:rsid w:val="0059569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9569F"/>
  </w:style>
  <w:style w:type="character" w:customStyle="1" w:styleId="Overskrift1Tegn">
    <w:name w:val="Overskrift 1 Tegn"/>
    <w:basedOn w:val="Standardskriftforavsnitt"/>
    <w:link w:val="Overskrift1"/>
    <w:uiPriority w:val="9"/>
    <w:rsid w:val="007611D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611D4"/>
    <w:rPr>
      <w:rFonts w:asciiTheme="majorHAnsi" w:eastAsiaTheme="majorEastAsia" w:hAnsiTheme="majorHAnsi" w:cstheme="majorBidi"/>
      <w:b/>
      <w:bCs/>
      <w:color w:val="4F81BD" w:themeColor="accent1"/>
      <w:sz w:val="26"/>
      <w:szCs w:val="26"/>
    </w:rPr>
  </w:style>
  <w:style w:type="character" w:styleId="Merknadsreferanse">
    <w:name w:val="annotation reference"/>
    <w:basedOn w:val="Standardskriftforavsnitt"/>
    <w:uiPriority w:val="99"/>
    <w:semiHidden/>
    <w:unhideWhenUsed/>
    <w:rsid w:val="00DB385F"/>
    <w:rPr>
      <w:sz w:val="16"/>
      <w:szCs w:val="16"/>
    </w:rPr>
  </w:style>
  <w:style w:type="paragraph" w:styleId="Merknadstekst">
    <w:name w:val="annotation text"/>
    <w:basedOn w:val="Normal"/>
    <w:link w:val="MerknadstekstTegn"/>
    <w:uiPriority w:val="99"/>
    <w:semiHidden/>
    <w:unhideWhenUsed/>
    <w:rsid w:val="00DB385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B385F"/>
    <w:rPr>
      <w:sz w:val="20"/>
      <w:szCs w:val="20"/>
    </w:rPr>
  </w:style>
  <w:style w:type="paragraph" w:styleId="Kommentaremne">
    <w:name w:val="annotation subject"/>
    <w:basedOn w:val="Merknadstekst"/>
    <w:next w:val="Merknadstekst"/>
    <w:link w:val="KommentaremneTegn"/>
    <w:uiPriority w:val="99"/>
    <w:semiHidden/>
    <w:unhideWhenUsed/>
    <w:rsid w:val="00DB385F"/>
    <w:rPr>
      <w:b/>
      <w:bCs/>
    </w:rPr>
  </w:style>
  <w:style w:type="character" w:customStyle="1" w:styleId="KommentaremneTegn">
    <w:name w:val="Kommentaremne Tegn"/>
    <w:basedOn w:val="MerknadstekstTegn"/>
    <w:link w:val="Kommentaremne"/>
    <w:uiPriority w:val="99"/>
    <w:semiHidden/>
    <w:rsid w:val="00DB385F"/>
    <w:rPr>
      <w:b/>
      <w:bCs/>
      <w:sz w:val="20"/>
      <w:szCs w:val="20"/>
    </w:rPr>
  </w:style>
  <w:style w:type="paragraph" w:styleId="Bobletekst">
    <w:name w:val="Balloon Text"/>
    <w:basedOn w:val="Normal"/>
    <w:link w:val="BobletekstTegn"/>
    <w:uiPriority w:val="99"/>
    <w:semiHidden/>
    <w:unhideWhenUsed/>
    <w:rsid w:val="00DB38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385F"/>
    <w:rPr>
      <w:rFonts w:ascii="Tahoma" w:hAnsi="Tahoma" w:cs="Tahoma"/>
      <w:sz w:val="16"/>
      <w:szCs w:val="16"/>
    </w:rPr>
  </w:style>
  <w:style w:type="character" w:styleId="Hyperkobling">
    <w:name w:val="Hyperlink"/>
    <w:rsid w:val="008908AC"/>
    <w:rPr>
      <w:color w:val="0000FF"/>
      <w:u w:val="single"/>
    </w:rPr>
  </w:style>
  <w:style w:type="paragraph" w:styleId="Brdtekst">
    <w:name w:val="Body Text"/>
    <w:basedOn w:val="Normal"/>
    <w:link w:val="BrdtekstTegn"/>
    <w:rsid w:val="008908AC"/>
    <w:pPr>
      <w:spacing w:after="0" w:line="240" w:lineRule="auto"/>
    </w:pPr>
    <w:rPr>
      <w:rFonts w:ascii="Times New Roman" w:eastAsia="Times New Roman" w:hAnsi="Times New Roman" w:cs="Times New Roman"/>
      <w:sz w:val="24"/>
      <w:szCs w:val="20"/>
      <w:lang w:eastAsia="en-US"/>
    </w:rPr>
  </w:style>
  <w:style w:type="character" w:customStyle="1" w:styleId="BrdtekstTegn">
    <w:name w:val="Brødtekst Tegn"/>
    <w:basedOn w:val="Standardskriftforavsnitt"/>
    <w:link w:val="Brdtekst"/>
    <w:rsid w:val="008908AC"/>
    <w:rPr>
      <w:rFonts w:ascii="Times New Roman" w:eastAsia="Times New Roman" w:hAnsi="Times New Roman" w:cs="Times New Roman"/>
      <w:sz w:val="24"/>
      <w:szCs w:val="20"/>
      <w:lang w:eastAsia="en-US"/>
    </w:rPr>
  </w:style>
  <w:style w:type="paragraph" w:styleId="Liste">
    <w:name w:val="List"/>
    <w:basedOn w:val="Normal"/>
    <w:rsid w:val="00971B65"/>
    <w:pPr>
      <w:spacing w:after="0" w:line="240" w:lineRule="auto"/>
      <w:ind w:left="283" w:hanging="283"/>
    </w:pPr>
    <w:rPr>
      <w:rFonts w:ascii="Times New Roman" w:eastAsia="Times New Roman" w:hAnsi="Times New Roman" w:cs="Times New Roman"/>
      <w:sz w:val="24"/>
      <w:szCs w:val="20"/>
      <w:lang w:eastAsia="en-US"/>
    </w:rPr>
  </w:style>
  <w:style w:type="paragraph" w:styleId="Hilsen">
    <w:name w:val="Closing"/>
    <w:basedOn w:val="Normal"/>
    <w:link w:val="HilsenTegn"/>
    <w:rsid w:val="00971B65"/>
    <w:pPr>
      <w:spacing w:after="0" w:line="240" w:lineRule="auto"/>
      <w:ind w:left="4252"/>
    </w:pPr>
    <w:rPr>
      <w:rFonts w:ascii="Times New Roman" w:eastAsia="Times New Roman" w:hAnsi="Times New Roman" w:cs="Times New Roman"/>
      <w:sz w:val="24"/>
      <w:szCs w:val="20"/>
      <w:lang w:eastAsia="en-US"/>
    </w:rPr>
  </w:style>
  <w:style w:type="character" w:customStyle="1" w:styleId="HilsenTegn">
    <w:name w:val="Hilsen Tegn"/>
    <w:basedOn w:val="Standardskriftforavsnitt"/>
    <w:link w:val="Hilsen"/>
    <w:rsid w:val="00971B65"/>
    <w:rPr>
      <w:rFonts w:ascii="Times New Roman" w:eastAsia="Times New Roman" w:hAnsi="Times New Roman" w:cs="Times New Roman"/>
      <w:sz w:val="24"/>
      <w:szCs w:val="20"/>
      <w:lang w:eastAsia="en-US"/>
    </w:rPr>
  </w:style>
  <w:style w:type="paragraph" w:customStyle="1" w:styleId="Default">
    <w:name w:val="Default"/>
    <w:rsid w:val="005E1034"/>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B91190"/>
    <w:pPr>
      <w:ind w:left="720"/>
      <w:contextualSpacing/>
    </w:pPr>
  </w:style>
  <w:style w:type="paragraph" w:styleId="Rentekst">
    <w:name w:val="Plain Text"/>
    <w:basedOn w:val="Normal"/>
    <w:link w:val="RentekstTegn"/>
    <w:uiPriority w:val="99"/>
    <w:unhideWhenUsed/>
    <w:rsid w:val="000A066C"/>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rsid w:val="000A066C"/>
    <w:rPr>
      <w:rFonts w:ascii="Calibri" w:eastAsiaTheme="minorHAnsi" w:hAnsi="Calibri"/>
      <w:szCs w:val="21"/>
      <w:lang w:eastAsia="en-US"/>
    </w:rPr>
  </w:style>
</w:styles>
</file>

<file path=word/webSettings.xml><?xml version="1.0" encoding="utf-8"?>
<w:webSettings xmlns:r="http://schemas.openxmlformats.org/officeDocument/2006/relationships" xmlns:w="http://schemas.openxmlformats.org/wordprocessingml/2006/main">
  <w:divs>
    <w:div w:id="1599170403">
      <w:bodyDiv w:val="1"/>
      <w:marLeft w:val="0"/>
      <w:marRight w:val="0"/>
      <w:marTop w:val="0"/>
      <w:marBottom w:val="0"/>
      <w:divBdr>
        <w:top w:val="none" w:sz="0" w:space="0" w:color="auto"/>
        <w:left w:val="none" w:sz="0" w:space="0" w:color="auto"/>
        <w:bottom w:val="none" w:sz="0" w:space="0" w:color="auto"/>
        <w:right w:val="none" w:sz="0" w:space="0" w:color="auto"/>
      </w:divBdr>
    </w:div>
    <w:div w:id="1804156226">
      <w:bodyDiv w:val="1"/>
      <w:marLeft w:val="75"/>
      <w:marRight w:val="75"/>
      <w:marTop w:val="75"/>
      <w:marBottom w:val="75"/>
      <w:divBdr>
        <w:top w:val="none" w:sz="0" w:space="0" w:color="auto"/>
        <w:left w:val="none" w:sz="0" w:space="0" w:color="auto"/>
        <w:bottom w:val="none" w:sz="0" w:space="0" w:color="auto"/>
        <w:right w:val="none" w:sz="0" w:space="0" w:color="auto"/>
      </w:divBdr>
      <w:divsChild>
        <w:div w:id="1371224998">
          <w:marLeft w:val="0"/>
          <w:marRight w:val="0"/>
          <w:marTop w:val="450"/>
          <w:marBottom w:val="0"/>
          <w:divBdr>
            <w:top w:val="none" w:sz="0" w:space="0" w:color="auto"/>
            <w:left w:val="none" w:sz="0" w:space="0" w:color="auto"/>
            <w:bottom w:val="none" w:sz="0" w:space="0" w:color="auto"/>
            <w:right w:val="none" w:sz="0" w:space="0" w:color="auto"/>
          </w:divBdr>
          <w:divsChild>
            <w:div w:id="1679768819">
              <w:marLeft w:val="0"/>
              <w:marRight w:val="0"/>
              <w:marTop w:val="0"/>
              <w:marBottom w:val="0"/>
              <w:divBdr>
                <w:top w:val="single" w:sz="6" w:space="0" w:color="7F7F7F"/>
                <w:left w:val="single" w:sz="6" w:space="0" w:color="7F7F7F"/>
                <w:bottom w:val="single" w:sz="6" w:space="0" w:color="7F7F7F"/>
                <w:right w:val="single" w:sz="6" w:space="0" w:color="7F7F7F"/>
              </w:divBdr>
              <w:divsChild>
                <w:div w:id="1962228316">
                  <w:marLeft w:val="0"/>
                  <w:marRight w:val="0"/>
                  <w:marTop w:val="0"/>
                  <w:marBottom w:val="0"/>
                  <w:divBdr>
                    <w:top w:val="none" w:sz="0" w:space="0" w:color="auto"/>
                    <w:left w:val="none" w:sz="0" w:space="0" w:color="DC2221"/>
                    <w:bottom w:val="none" w:sz="0" w:space="0" w:color="auto"/>
                    <w:right w:val="none" w:sz="0" w:space="0" w:color="FEF3DC"/>
                  </w:divBdr>
                  <w:divsChild>
                    <w:div w:id="829949575">
                      <w:marLeft w:val="0"/>
                      <w:marRight w:val="0"/>
                      <w:marTop w:val="0"/>
                      <w:marBottom w:val="0"/>
                      <w:divBdr>
                        <w:top w:val="none" w:sz="0" w:space="0" w:color="auto"/>
                        <w:left w:val="none" w:sz="0" w:space="0" w:color="auto"/>
                        <w:bottom w:val="none" w:sz="0" w:space="0" w:color="auto"/>
                        <w:right w:val="none" w:sz="0" w:space="0" w:color="auto"/>
                      </w:divBdr>
                      <w:divsChild>
                        <w:div w:id="969168463">
                          <w:marLeft w:val="0"/>
                          <w:marRight w:val="0"/>
                          <w:marTop w:val="0"/>
                          <w:marBottom w:val="0"/>
                          <w:divBdr>
                            <w:top w:val="none" w:sz="0" w:space="0" w:color="auto"/>
                            <w:left w:val="none" w:sz="0" w:space="0" w:color="auto"/>
                            <w:bottom w:val="none" w:sz="0" w:space="0" w:color="auto"/>
                            <w:right w:val="none" w:sz="0" w:space="0" w:color="auto"/>
                          </w:divBdr>
                          <w:divsChild>
                            <w:div w:id="9227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14022</Characters>
  <Application>Microsoft Office Word</Application>
  <DocSecurity>4</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2014-08-20T10:50:00Z</dcterms:created>
  <dcterms:modified xsi:type="dcterms:W3CDTF">2014-08-20T10:50:00Z</dcterms:modified>
</cp:coreProperties>
</file>