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43" w:rsidRDefault="00097143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BCC3B5B" wp14:editId="750DFAE1">
            <wp:simplePos x="0" y="0"/>
            <wp:positionH relativeFrom="column">
              <wp:posOffset>114300</wp:posOffset>
            </wp:positionH>
            <wp:positionV relativeFrom="paragraph">
              <wp:posOffset>64135</wp:posOffset>
            </wp:positionV>
            <wp:extent cx="5756910" cy="5756910"/>
            <wp:effectExtent l="0" t="0" r="8890" b="8890"/>
            <wp:wrapNone/>
            <wp:docPr id="1" name="AD_Jobbstrategi_Kortvers_WEB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_Jobbstrategi_Kortvers_WEB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br w:type="page"/>
      </w:r>
      <w:bookmarkStart w:id="0" w:name="_GoBack"/>
      <w:bookmarkEnd w:id="0"/>
    </w:p>
    <w:p w:rsidR="007179EC" w:rsidRDefault="007179EC"/>
    <w:p w:rsidR="00097143" w:rsidRDefault="00097143" w:rsidP="00097143">
      <w:pPr>
        <w:pStyle w:val="Tittel"/>
        <w:pBdr>
          <w:bottom w:val="single" w:sz="96" w:space="0" w:color="B5EADB"/>
        </w:pBd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Forord</w:t>
      </w:r>
    </w:p>
    <w:p w:rsidR="00D00EE6" w:rsidRDefault="00D00EE6"/>
    <w:p w:rsidR="00097143" w:rsidRDefault="00097143"/>
    <w:p w:rsidR="00097143" w:rsidRDefault="00097143" w:rsidP="00097143">
      <w:pPr>
        <w:pStyle w:val="Brd"/>
      </w:pPr>
      <w:r>
        <w:t xml:space="preserve">Norge har høy sysselsetting, høy produktivitet </w:t>
      </w:r>
      <w:proofErr w:type="gramStart"/>
      <w:r>
        <w:t>og</w:t>
      </w:r>
      <w:proofErr w:type="gramEnd"/>
      <w:r>
        <w:t xml:space="preserve"> verdiskapning. Arbeid er vår viktigste ressurs. </w:t>
      </w:r>
      <w:proofErr w:type="gramStart"/>
      <w:r>
        <w:t>Samtidig mottar en høy andel av befolkningen utenfor arbeidslivet offentlige ytelser.</w:t>
      </w:r>
      <w:proofErr w:type="gramEnd"/>
      <w:r>
        <w:t xml:space="preserve"> Om lag </w:t>
      </w:r>
      <w:r>
        <w:br/>
        <w:t xml:space="preserve">600 000 personer i arbeidsfør alder er utenfor arbeidslivet. 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r>
        <w:t xml:space="preserve">Undersøkelser viser at yrkesdeltakelsen blant per­­­soner med nedsatt funksjonsevne er lavere </w:t>
      </w:r>
      <w:r>
        <w:br/>
        <w:t xml:space="preserve">enn i befolkingen totalt </w:t>
      </w:r>
      <w:proofErr w:type="gramStart"/>
      <w:r>
        <w:t>og</w:t>
      </w:r>
      <w:proofErr w:type="gramEnd"/>
      <w:r>
        <w:t xml:space="preserve"> at unge med nedsatt funksjonsevne sliter for å få innpass i arbeidslivet. </w:t>
      </w:r>
      <w:r>
        <w:br/>
        <w:t xml:space="preserve">I 2. </w:t>
      </w:r>
      <w:proofErr w:type="gramStart"/>
      <w:r>
        <w:t>kvartal</w:t>
      </w:r>
      <w:proofErr w:type="gramEnd"/>
      <w:r>
        <w:t xml:space="preserve"> 2012 oppgav 84 000 ikke-sysselsatte personer med nedsatt funksjonsevne at de ønsket arbeid, hvorav 18 000 var under 25 år.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proofErr w:type="gramStart"/>
      <w:r>
        <w:t>Manglende yrkesdeltakelse rammer ikke bare den enkeltes levekår, men gjør noe med hele sam­funnet.</w:t>
      </w:r>
      <w:proofErr w:type="gramEnd"/>
      <w:r>
        <w:t xml:space="preserve"> Vi vet at tidlig innsats </w:t>
      </w:r>
      <w:proofErr w:type="gramStart"/>
      <w:r>
        <w:t>kan</w:t>
      </w:r>
      <w:proofErr w:type="gramEnd"/>
      <w:r>
        <w:t xml:space="preserve"> forebygge lange stønadsløp. Avtalen </w:t>
      </w:r>
      <w:proofErr w:type="gramStart"/>
      <w:r>
        <w:t>om</w:t>
      </w:r>
      <w:proofErr w:type="gramEnd"/>
      <w:r>
        <w:t xml:space="preserve"> et mer inkluder­ende arbeidsliv er et svar på dette, og står høyt på regjeringens agenda. Regjeringens visjon er </w:t>
      </w:r>
      <w:r>
        <w:br/>
      </w:r>
      <w:proofErr w:type="gramStart"/>
      <w:r>
        <w:t>et</w:t>
      </w:r>
      <w:proofErr w:type="gramEnd"/>
      <w:r>
        <w:t xml:space="preserve"> in­kluderende arbeidsliv med like rettigheter, plikter og muligheter til deltakelse for alle. Alle skal få muligheten til å bruke sin kompetanse i arbeidslivet til nytte for seg selv </w:t>
      </w:r>
      <w:proofErr w:type="gramStart"/>
      <w:r>
        <w:t>og</w:t>
      </w:r>
      <w:proofErr w:type="gramEnd"/>
      <w:r>
        <w:t xml:space="preserve"> samfunnet. Slik oppnår </w:t>
      </w:r>
      <w:proofErr w:type="gramStart"/>
      <w:r>
        <w:t>vi</w:t>
      </w:r>
      <w:proofErr w:type="gramEnd"/>
      <w:r>
        <w:t xml:space="preserve"> et rikere og mer mangfoldig arbeidsliv og økt velferd, produktivitet og verdiskapning for fellesskapet.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proofErr w:type="gramStart"/>
      <w:r>
        <w:t xml:space="preserve">Med bakgrunn i en slik visjon la regjeringen fram en </w:t>
      </w:r>
      <w:r>
        <w:rPr>
          <w:rStyle w:val="Brdkursiv"/>
        </w:rPr>
        <w:t>Jobbstrategi for personer med nedsatt funksjons­evne</w:t>
      </w:r>
      <w:r>
        <w:t xml:space="preserve"> sammen med statsbudsjettet for 2012.</w:t>
      </w:r>
      <w:proofErr w:type="gramEnd"/>
      <w:r>
        <w:t xml:space="preserve"> I statsbudsjettet for 2013 videreføres </w:t>
      </w:r>
      <w:proofErr w:type="gramStart"/>
      <w:r>
        <w:t>og</w:t>
      </w:r>
      <w:proofErr w:type="gramEnd"/>
      <w:r>
        <w:t xml:space="preserve"> styrkes Jobbstrategien med ytterligere nye tiltak.  </w:t>
      </w:r>
      <w:proofErr w:type="gramStart"/>
      <w:r>
        <w:t>Gjenn­om Jobbstrategien tar regjeringen en rekke grep for å fjerne funksjonshemmende barrierer slik at flere unge med nedsatt funksjonsevne skal komme i jo</w:t>
      </w:r>
      <w:r>
        <w:rPr>
          <w:spacing w:val="-4"/>
        </w:rPr>
        <w:t>bb.</w:t>
      </w:r>
      <w:proofErr w:type="gramEnd"/>
      <w:r>
        <w:rPr>
          <w:spacing w:val="-4"/>
        </w:rPr>
        <w:t xml:space="preserve"> Jobbstrategien forsterker regjerin­gens sam­arbeid</w:t>
      </w:r>
      <w:r>
        <w:t xml:space="preserve"> med partene i arbeidslivet </w:t>
      </w:r>
      <w:proofErr w:type="gramStart"/>
      <w:r>
        <w:t>om</w:t>
      </w:r>
      <w:proofErr w:type="gramEnd"/>
      <w:r>
        <w:t xml:space="preserve"> delmål 2 i IA-avtalen. 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r>
        <w:t xml:space="preserve">Utfordringene i arbeidslivet </w:t>
      </w:r>
      <w:proofErr w:type="gramStart"/>
      <w:r>
        <w:t>kan</w:t>
      </w:r>
      <w:proofErr w:type="gramEnd"/>
      <w:r>
        <w:t xml:space="preserve"> ikke løses av regjeringen alene, men forutsetter et tett sam-</w:t>
      </w:r>
      <w:r>
        <w:br/>
        <w:t xml:space="preserve">ar­beid med partene i arbeidslivet og funksjons­hemmedes organisasjoner. Det er på den enkelte arbeidsplass </w:t>
      </w:r>
      <w:proofErr w:type="gramStart"/>
      <w:r>
        <w:t>og</w:t>
      </w:r>
      <w:proofErr w:type="gramEnd"/>
      <w:r>
        <w:t xml:space="preserve"> i den enkelte virksomhet at hver enkelt ansettel­se finner sted og at den enkeltes kompetanse og ressurser tas i bruk. Et mer inkluderende arbeidsliv oppnår </w:t>
      </w:r>
      <w:proofErr w:type="gramStart"/>
      <w:r>
        <w:t>vi</w:t>
      </w:r>
      <w:proofErr w:type="gramEnd"/>
      <w:r>
        <w:t xml:space="preserve"> først når hver enkelt av oss bidrar til å bryte ned barrierene. 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r>
        <w:t>Anniken Huitfeldt</w:t>
      </w:r>
    </w:p>
    <w:p w:rsidR="00097143" w:rsidRDefault="00097143" w:rsidP="00097143">
      <w:pPr>
        <w:pStyle w:val="Brd"/>
        <w:rPr>
          <w:rFonts w:ascii="MyriadPro-It" w:hAnsi="MyriadPro-It" w:cs="MyriadPro-It"/>
          <w:i/>
          <w:iCs/>
        </w:rPr>
      </w:pPr>
      <w:r>
        <w:rPr>
          <w:rFonts w:ascii="MyriadPro-It" w:hAnsi="MyriadPro-It" w:cs="MyriadPro-It"/>
          <w:i/>
          <w:iCs/>
        </w:rPr>
        <w:t>Arbeidsminister</w:t>
      </w:r>
    </w:p>
    <w:p w:rsidR="00097143" w:rsidRDefault="00097143" w:rsidP="00097143">
      <w:pPr>
        <w:pStyle w:val="Brd"/>
      </w:pPr>
      <w:r>
        <w:rPr>
          <w:rFonts w:ascii="MyriadPro-It" w:hAnsi="MyriadPro-It" w:cs="MyriadPro-It"/>
          <w:i/>
          <w:iCs/>
        </w:rPr>
        <w:t xml:space="preserve"> </w:t>
      </w:r>
    </w:p>
    <w:p w:rsidR="00097143" w:rsidRDefault="00097143">
      <w:r>
        <w:br w:type="page"/>
      </w:r>
    </w:p>
    <w:p w:rsidR="00097143" w:rsidRPr="00097143" w:rsidRDefault="00097143" w:rsidP="00097143">
      <w:pPr>
        <w:widowControl w:val="0"/>
        <w:pBdr>
          <w:bottom w:val="single" w:sz="96" w:space="0" w:color="FF6307"/>
        </w:pBdr>
        <w:autoSpaceDE w:val="0"/>
        <w:autoSpaceDN w:val="0"/>
        <w:adjustRightInd w:val="0"/>
        <w:spacing w:line="288" w:lineRule="auto"/>
        <w:textAlignment w:val="center"/>
        <w:rPr>
          <w:rFonts w:ascii="Myriad-Roman" w:hAnsi="Myriad-Roman" w:cs="Myriad-Roman"/>
          <w:b/>
          <w:bCs/>
          <w:color w:val="000000" w:themeColor="text1"/>
          <w:sz w:val="36"/>
          <w:szCs w:val="36"/>
          <w:lang w:val="en-GB"/>
        </w:rPr>
      </w:pPr>
      <w:r w:rsidRPr="00097143">
        <w:rPr>
          <w:rFonts w:ascii="Myriad-Roman" w:hAnsi="Myriad-Roman" w:cs="Myriad-Roman"/>
          <w:b/>
          <w:bCs/>
          <w:color w:val="000000" w:themeColor="text1"/>
          <w:sz w:val="36"/>
          <w:szCs w:val="36"/>
          <w:lang w:val="en-GB"/>
        </w:rPr>
        <w:t>Innhold</w:t>
      </w:r>
    </w:p>
    <w:p w:rsidR="00097143" w:rsidRDefault="00097143"/>
    <w:p w:rsidR="00097143" w:rsidRDefault="00097143" w:rsidP="00097143">
      <w:pPr>
        <w:pStyle w:val="Innhold"/>
      </w:pPr>
      <w:r>
        <w:t>1.</w:t>
      </w:r>
      <w:r>
        <w:tab/>
        <w:t>Forord</w:t>
      </w:r>
      <w:r>
        <w:tab/>
        <w:t xml:space="preserve">s </w:t>
      </w:r>
      <w:r>
        <w:tab/>
        <w:t>3</w:t>
      </w:r>
      <w:r>
        <w:tab/>
      </w:r>
    </w:p>
    <w:p w:rsidR="00097143" w:rsidRDefault="00097143" w:rsidP="00097143">
      <w:pPr>
        <w:pStyle w:val="Innhold"/>
      </w:pPr>
      <w:r>
        <w:t>2.</w:t>
      </w:r>
      <w:r>
        <w:tab/>
        <w:t>Innledning</w:t>
      </w:r>
      <w:r>
        <w:tab/>
        <w:t xml:space="preserve">s </w:t>
      </w:r>
      <w:r>
        <w:tab/>
        <w:t>6</w:t>
      </w:r>
    </w:p>
    <w:p w:rsidR="00097143" w:rsidRDefault="00097143" w:rsidP="00097143">
      <w:pPr>
        <w:pStyle w:val="Innhold"/>
      </w:pPr>
      <w:r>
        <w:t>3.</w:t>
      </w:r>
      <w:r>
        <w:tab/>
        <w:t>Tall og statistikk</w:t>
      </w:r>
      <w:r>
        <w:tab/>
        <w:t>s</w:t>
      </w:r>
      <w:r>
        <w:tab/>
        <w:t>9</w:t>
      </w:r>
    </w:p>
    <w:p w:rsidR="00097143" w:rsidRDefault="00097143" w:rsidP="00097143">
      <w:pPr>
        <w:pStyle w:val="Innhold"/>
      </w:pPr>
      <w:r>
        <w:t>4.</w:t>
      </w:r>
      <w:r>
        <w:tab/>
        <w:t>Rapport 2012</w:t>
      </w:r>
      <w:r>
        <w:tab/>
        <w:t xml:space="preserve">s </w:t>
      </w:r>
      <w:r>
        <w:tab/>
        <w:t xml:space="preserve">11 </w:t>
      </w:r>
    </w:p>
    <w:p w:rsidR="00097143" w:rsidRDefault="00097143" w:rsidP="00097143">
      <w:pPr>
        <w:pStyle w:val="Innhold"/>
      </w:pPr>
      <w:r>
        <w:t>5.</w:t>
      </w:r>
      <w:r>
        <w:tab/>
        <w:t>Tiltak i 2013</w:t>
      </w:r>
      <w:r>
        <w:tab/>
        <w:t xml:space="preserve">s </w:t>
      </w:r>
      <w:r>
        <w:tab/>
        <w:t>15</w:t>
      </w:r>
    </w:p>
    <w:p w:rsidR="00097143" w:rsidRDefault="00097143">
      <w:pPr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>
        <w:br w:type="page"/>
      </w:r>
    </w:p>
    <w:p w:rsidR="00097143" w:rsidRPr="00097143" w:rsidRDefault="00097143" w:rsidP="00097143">
      <w:pPr>
        <w:widowControl w:val="0"/>
        <w:pBdr>
          <w:bottom w:val="single" w:sz="96" w:space="0" w:color="B5EADB"/>
        </w:pBdr>
        <w:autoSpaceDE w:val="0"/>
        <w:autoSpaceDN w:val="0"/>
        <w:adjustRightInd w:val="0"/>
        <w:spacing w:line="288" w:lineRule="auto"/>
        <w:textAlignment w:val="center"/>
        <w:rPr>
          <w:rFonts w:ascii="Myriad-Roman" w:hAnsi="Myriad-Roman" w:cs="Myriad-Roman"/>
          <w:b/>
          <w:bCs/>
          <w:color w:val="000000"/>
          <w:sz w:val="36"/>
          <w:szCs w:val="36"/>
          <w:lang w:val="en-GB"/>
        </w:rPr>
      </w:pPr>
      <w:r w:rsidRPr="00097143">
        <w:rPr>
          <w:rFonts w:ascii="Myriad-Roman" w:hAnsi="Myriad-Roman" w:cs="Myriad-Roman"/>
          <w:b/>
          <w:bCs/>
          <w:color w:val="000000"/>
          <w:sz w:val="36"/>
          <w:szCs w:val="36"/>
          <w:lang w:val="en-GB"/>
        </w:rPr>
        <w:t>2.</w:t>
      </w:r>
      <w:r w:rsidRPr="00097143">
        <w:rPr>
          <w:rFonts w:ascii="Myriad-Roman" w:hAnsi="Myriad-Roman" w:cs="Myriad-Roman"/>
          <w:b/>
          <w:bCs/>
          <w:color w:val="000000"/>
          <w:sz w:val="36"/>
          <w:szCs w:val="36"/>
          <w:lang w:val="en-GB"/>
        </w:rPr>
        <w:tab/>
        <w:t xml:space="preserve">Innledning </w:t>
      </w:r>
    </w:p>
    <w:p w:rsidR="00097143" w:rsidRDefault="00097143" w:rsidP="00097143">
      <w:pPr>
        <w:pStyle w:val="Brd"/>
        <w:rPr>
          <w:rStyle w:val="Brdkursiv"/>
        </w:rPr>
      </w:pPr>
    </w:p>
    <w:p w:rsidR="00097143" w:rsidRDefault="00097143" w:rsidP="00097143">
      <w:pPr>
        <w:pStyle w:val="Brd"/>
      </w:pPr>
      <w:r>
        <w:rPr>
          <w:rStyle w:val="Brdkursiv"/>
        </w:rPr>
        <w:t xml:space="preserve">Jobbstrategi for personer med nedsatt funksjons­evne </w:t>
      </w:r>
      <w:r>
        <w:t xml:space="preserve">ble iverksatt i 2012, </w:t>
      </w:r>
      <w:proofErr w:type="gramStart"/>
      <w:r>
        <w:t>og</w:t>
      </w:r>
      <w:proofErr w:type="gramEnd"/>
      <w:r>
        <w:t xml:space="preserve"> videreføres i 2013. Hovedmålgruppen for strategien er uforandret </w:t>
      </w:r>
      <w:proofErr w:type="gramStart"/>
      <w:r>
        <w:t>og</w:t>
      </w:r>
      <w:proofErr w:type="gramEnd"/>
      <w:r>
        <w:t xml:space="preserve"> omfatter aldersgruppen under 30 år.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r>
        <w:t xml:space="preserve">Gjennom oppfølgingen av den </w:t>
      </w:r>
      <w:proofErr w:type="gramStart"/>
      <w:r>
        <w:t>nye</w:t>
      </w:r>
      <w:proofErr w:type="gramEnd"/>
      <w:r>
        <w:t xml:space="preserve"> IA-avtalen for perioden 2010-2013, har regjeringen og partene </w:t>
      </w:r>
      <w:r>
        <w:br/>
        <w:t>i arbeidslivet rettet større oppmerksomhet mot å øke sysselsettingen blant personer med nedsatt funksjonsevne. Betydningen av samarbeidet med parte</w:t>
      </w:r>
      <w:r>
        <w:rPr>
          <w:spacing w:val="-4"/>
        </w:rPr>
        <w:t>ne i arbeidslivet har stått sentralt i utarbeidel­</w:t>
      </w:r>
      <w:r>
        <w:t xml:space="preserve">sen av Jobbstrategien, </w:t>
      </w:r>
      <w:proofErr w:type="gramStart"/>
      <w:r>
        <w:t>og</w:t>
      </w:r>
      <w:proofErr w:type="gramEnd"/>
      <w:r>
        <w:t xml:space="preserve"> gjennomføringen er et felles ansvar for partene i arbeidslivet og regjeringen. 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r>
        <w:t xml:space="preserve">Det er i den enkelte virksomhet </w:t>
      </w:r>
      <w:proofErr w:type="gramStart"/>
      <w:r>
        <w:t>og</w:t>
      </w:r>
      <w:proofErr w:type="gramEnd"/>
      <w:r>
        <w:t xml:space="preserve"> på den enkelte arbeidsplass at inkluderingen finner sted. Det er derfor behov for flere virksomheter som er villige til å rekruttere unge arbeidssøkere med nedsatt funksjonsevne til faste stillinger, sommer­jobber, traineeprogrammer, eller som </w:t>
      </w:r>
      <w:proofErr w:type="gramStart"/>
      <w:r>
        <w:t>kan</w:t>
      </w:r>
      <w:proofErr w:type="gramEnd"/>
      <w:r>
        <w:t xml:space="preserve"> stille tiltaks­plasser til rådighet. Dette gjelder både i statlig, kommunal </w:t>
      </w:r>
      <w:proofErr w:type="gramStart"/>
      <w:r>
        <w:t>og</w:t>
      </w:r>
      <w:proofErr w:type="gramEnd"/>
      <w:r>
        <w:t xml:space="preserve"> privat sektor. I følge IA-avtalen </w:t>
      </w:r>
      <w:r>
        <w:br/>
        <w:t xml:space="preserve">skal partene i arbeidslivet arbeide aktivt for at enkeltvirksomheter stiller opplærings- </w:t>
      </w:r>
      <w:proofErr w:type="gramStart"/>
      <w:r>
        <w:t>og</w:t>
      </w:r>
      <w:proofErr w:type="gramEnd"/>
      <w:r>
        <w:t xml:space="preserve"> arbeidstreningsplasser til rådighet for personer som ikke har et arbeidsforhold, og personer som har redusert arbeids- eller funksjonsevne. 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r>
        <w:t xml:space="preserve">Regjeringen vil videreføre </w:t>
      </w:r>
      <w:proofErr w:type="gramStart"/>
      <w:r>
        <w:t>og</w:t>
      </w:r>
      <w:proofErr w:type="gramEnd"/>
      <w:r>
        <w:t xml:space="preserve"> styrke tiltakene i Jobbstrategien. For å øke yrkesdeltakelsen </w:t>
      </w:r>
      <w:proofErr w:type="gramStart"/>
      <w:r>
        <w:t>og</w:t>
      </w:r>
      <w:proofErr w:type="gramEnd"/>
      <w:r>
        <w:t xml:space="preserve"> bistå arbeidsgivere som ansetter personer med nedsatt funksjonsevne eller tilbyr praksisplasser, </w:t>
      </w:r>
      <w:r>
        <w:br/>
        <w:t xml:space="preserve">er det lansert en rekke tiltak, herunder tilretteleggings- og oppfølgingstiltak. Innsatsen er </w:t>
      </w:r>
      <w:proofErr w:type="gramStart"/>
      <w:r>
        <w:t>et</w:t>
      </w:r>
      <w:proofErr w:type="gramEnd"/>
      <w:r>
        <w:t xml:space="preserve"> supplement til regjeringens helhetlige politikk som skal bidra til et mer inkluderende arbeidsliv for utsatte grupper. 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r>
        <w:t xml:space="preserve">Regjeringen vil i 2013 bruke statlige etater som foregangsetater som </w:t>
      </w:r>
      <w:proofErr w:type="gramStart"/>
      <w:r>
        <w:t>kan</w:t>
      </w:r>
      <w:proofErr w:type="gramEnd"/>
      <w:r>
        <w:t xml:space="preserve"> fungere som rolle­modeller for andre virksomheter i statlig sektor. Virksomhetene har forpliktet seg til å ta inn unge med nedsatt funksjonsevne for å gi dem praksis </w:t>
      </w:r>
      <w:proofErr w:type="gramStart"/>
      <w:r>
        <w:t>og</w:t>
      </w:r>
      <w:proofErr w:type="gramEnd"/>
      <w:r>
        <w:t xml:space="preserve"> arbeidserfaring. Hensikten er at de skal utvikle erfaringer som flere virksomheter </w:t>
      </w:r>
      <w:proofErr w:type="gramStart"/>
      <w:r>
        <w:t>kan</w:t>
      </w:r>
      <w:proofErr w:type="gramEnd"/>
      <w:r>
        <w:t xml:space="preserve"> lære av med hensyn til rekruttering, tilpasning, tilrettelegging, arbeidsorganisering, karriereutvikling mv. 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r>
        <w:t xml:space="preserve">Et viktig mål med arbeidet er at virksomheten legger vekt på å etablere gode rutiner for å ansette personer med nedsatt funksjonsevne. Dette vil skje i </w:t>
      </w:r>
      <w:proofErr w:type="gramStart"/>
      <w:r>
        <w:t>et</w:t>
      </w:r>
      <w:proofErr w:type="gramEnd"/>
      <w:r>
        <w:t xml:space="preserve"> nært samarbeid med Arbeids- </w:t>
      </w:r>
      <w:r>
        <w:br/>
        <w:t xml:space="preserve">og velferdsetaten. Fornyings-, administrasjons- </w:t>
      </w:r>
      <w:proofErr w:type="gramStart"/>
      <w:r>
        <w:t>og</w:t>
      </w:r>
      <w:proofErr w:type="gramEnd"/>
      <w:r>
        <w:t xml:space="preserve"> kirkedepartementet vil delta med sikte på å sikre god erfaringsoverføring til andre statlige virksomheter. Arbeidstilsynet </w:t>
      </w:r>
      <w:proofErr w:type="gramStart"/>
      <w:r>
        <w:t>og</w:t>
      </w:r>
      <w:proofErr w:type="gramEnd"/>
      <w:r>
        <w:t xml:space="preserve"> Statens Pensjonskasse er valgt ut til å være foregangsetater.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r>
        <w:t xml:space="preserve">Kommunene er viktige arbeidsplasser for inklu­dering. Arbeidsdepartementet har i samarbeid med KS invitert kommunene Sandnes, Bergen, Sarpsborg </w:t>
      </w:r>
      <w:proofErr w:type="gramStart"/>
      <w:r>
        <w:t>og</w:t>
      </w:r>
      <w:proofErr w:type="gramEnd"/>
      <w:r>
        <w:t xml:space="preserve"> Lindesnes til å være foregangs­kommuner når det gjelder å inkludere flere unge med nedsatt funksjonsevne i arbeid. Samarbeidet skal ta utgangspunkt i det virkemiddelapparatet som regjeringen stiller til rådighet gjennom Jobbstrategien, </w:t>
      </w:r>
      <w:proofErr w:type="gramStart"/>
      <w:r>
        <w:t>og</w:t>
      </w:r>
      <w:proofErr w:type="gramEnd"/>
      <w:r>
        <w:t xml:space="preserve"> nytte tilgjengelige ressurser for at flere skal komme i jobb gjennom en systematisk og målrettet innsats. 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r>
        <w:t xml:space="preserve">Gjennom dette arbeidet vil kommunene, i samarbeid med Arbeids- </w:t>
      </w:r>
      <w:proofErr w:type="gramStart"/>
      <w:r>
        <w:t>og</w:t>
      </w:r>
      <w:proofErr w:type="gramEnd"/>
      <w:r>
        <w:t xml:space="preserve"> velferdsetaten, systematisk søke å avdekke og registrere suksessfaktorer og hindringer for økt målopp­nåelse. Arbeids- </w:t>
      </w:r>
      <w:proofErr w:type="gramStart"/>
      <w:r>
        <w:t>og</w:t>
      </w:r>
      <w:proofErr w:type="gramEnd"/>
      <w:r>
        <w:t xml:space="preserve"> velferdsetaten vil bistå kommunene med tett og god oppfølgings- og tilretteleggingsbistand. 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r>
        <w:t xml:space="preserve">Funksjonshemmedes organisasjoner er viktige for å bistå myndighetene </w:t>
      </w:r>
      <w:proofErr w:type="gramStart"/>
      <w:r>
        <w:t>og</w:t>
      </w:r>
      <w:proofErr w:type="gramEnd"/>
      <w:r>
        <w:t xml:space="preserve"> partene i arbeidslivet. Regjeringen tar sikte på å videreføre den for­sterkede dialogen </w:t>
      </w:r>
      <w:proofErr w:type="gramStart"/>
      <w:r>
        <w:t>og</w:t>
      </w:r>
      <w:proofErr w:type="gramEnd"/>
      <w:r>
        <w:t xml:space="preserve"> samarbeidet om å gjennom­føre Jobbstrategien med partene i arbeidslivet og funksjonshemmedes egne organisasjoner. </w:t>
      </w:r>
      <w:proofErr w:type="gramStart"/>
      <w:r>
        <w:t>Dette for å legge til rette for en best mulig gjennom­føring av Jobbstrategien også i 2013.</w:t>
      </w:r>
      <w:proofErr w:type="gramEnd"/>
    </w:p>
    <w:p w:rsidR="00097143" w:rsidRDefault="00097143">
      <w:pPr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>
        <w:br w:type="page"/>
      </w:r>
    </w:p>
    <w:p w:rsidR="00097143" w:rsidRPr="00097143" w:rsidRDefault="00097143" w:rsidP="00097143">
      <w:pPr>
        <w:widowControl w:val="0"/>
        <w:pBdr>
          <w:bottom w:val="single" w:sz="96" w:space="0" w:color="00B29B"/>
        </w:pBdr>
        <w:autoSpaceDE w:val="0"/>
        <w:autoSpaceDN w:val="0"/>
        <w:adjustRightInd w:val="0"/>
        <w:spacing w:line="288" w:lineRule="auto"/>
        <w:textAlignment w:val="center"/>
        <w:rPr>
          <w:rFonts w:ascii="Myriad-Roman" w:hAnsi="Myriad-Roman" w:cs="Myriad-Roman"/>
          <w:b/>
          <w:bCs/>
          <w:color w:val="000000" w:themeColor="text1"/>
          <w:sz w:val="36"/>
          <w:szCs w:val="36"/>
          <w:vertAlign w:val="superscript"/>
          <w:lang w:val="en-GB"/>
        </w:rPr>
      </w:pPr>
      <w:r w:rsidRPr="00097143">
        <w:rPr>
          <w:rFonts w:ascii="Myriad-Roman" w:hAnsi="Myriad-Roman" w:cs="Myriad-Roman"/>
          <w:b/>
          <w:bCs/>
          <w:color w:val="000000" w:themeColor="text1"/>
          <w:sz w:val="36"/>
          <w:szCs w:val="36"/>
          <w:lang w:val="en-GB"/>
        </w:rPr>
        <w:t>3.</w:t>
      </w:r>
      <w:r w:rsidRPr="00097143">
        <w:rPr>
          <w:rFonts w:ascii="Myriad-Roman" w:hAnsi="Myriad-Roman" w:cs="Myriad-Roman"/>
          <w:b/>
          <w:bCs/>
          <w:color w:val="000000" w:themeColor="text1"/>
          <w:sz w:val="36"/>
          <w:szCs w:val="36"/>
          <w:lang w:val="en-GB"/>
        </w:rPr>
        <w:tab/>
        <w:t xml:space="preserve">Tall </w:t>
      </w:r>
      <w:proofErr w:type="gramStart"/>
      <w:r w:rsidRPr="00097143">
        <w:rPr>
          <w:rFonts w:ascii="Myriad-Roman" w:hAnsi="Myriad-Roman" w:cs="Myriad-Roman"/>
          <w:b/>
          <w:bCs/>
          <w:color w:val="000000" w:themeColor="text1"/>
          <w:sz w:val="36"/>
          <w:szCs w:val="36"/>
          <w:lang w:val="en-GB"/>
        </w:rPr>
        <w:t>og</w:t>
      </w:r>
      <w:proofErr w:type="gramEnd"/>
      <w:r w:rsidRPr="00097143">
        <w:rPr>
          <w:rFonts w:ascii="Myriad-Roman" w:hAnsi="Myriad-Roman" w:cs="Myriad-Roman"/>
          <w:b/>
          <w:bCs/>
          <w:color w:val="000000" w:themeColor="text1"/>
          <w:sz w:val="36"/>
          <w:szCs w:val="36"/>
          <w:lang w:val="en-GB"/>
        </w:rPr>
        <w:t xml:space="preserve"> statistikk</w:t>
      </w:r>
      <w:r>
        <w:rPr>
          <w:rStyle w:val="Fotnotereferanse"/>
          <w:rFonts w:ascii="Myriad-Roman" w:hAnsi="Myriad-Roman" w:cs="Myriad-Roman"/>
          <w:b/>
          <w:bCs/>
          <w:color w:val="000000" w:themeColor="text1"/>
          <w:sz w:val="36"/>
          <w:szCs w:val="36"/>
          <w:lang w:val="en-GB"/>
        </w:rPr>
        <w:footnoteReference w:id="1"/>
      </w:r>
    </w:p>
    <w:p w:rsidR="00097143" w:rsidRDefault="00097143" w:rsidP="00097143">
      <w:pPr>
        <w:pStyle w:val="Innhold"/>
      </w:pPr>
    </w:p>
    <w:p w:rsidR="00097143" w:rsidRDefault="00097143" w:rsidP="00097143">
      <w:pPr>
        <w:pStyle w:val="Innhold"/>
      </w:pPr>
    </w:p>
    <w:p w:rsidR="00097143" w:rsidRDefault="00097143" w:rsidP="00097143">
      <w:pPr>
        <w:pStyle w:val="Brd"/>
      </w:pPr>
      <w:r>
        <w:t xml:space="preserve">Statistisk sentralbyrå gjennomfører hvert år en tilleggsundersøkelse i AKU </w:t>
      </w:r>
      <w:proofErr w:type="gramStart"/>
      <w:r>
        <w:t>om</w:t>
      </w:r>
      <w:proofErr w:type="gramEnd"/>
      <w:r>
        <w:t xml:space="preserve"> funksjons­hemmede. Undersøkelsen omfatter personer som oppgir å ha fysiske eller psykiske helseproblemer av varig karakter. Om </w:t>
      </w:r>
      <w:proofErr w:type="gramStart"/>
      <w:r>
        <w:t>lag</w:t>
      </w:r>
      <w:proofErr w:type="gramEnd"/>
      <w:r>
        <w:t xml:space="preserve"> 15 pst. </w:t>
      </w:r>
      <w:proofErr w:type="gramStart"/>
      <w:r>
        <w:t>av</w:t>
      </w:r>
      <w:proofErr w:type="gramEnd"/>
      <w:r>
        <w:t xml:space="preserve"> befolkningen i alderen15-66 år (521 000 personer) oppgav i 2012 å være funksjonshemmet. </w:t>
      </w:r>
      <w:proofErr w:type="gramStart"/>
      <w:r>
        <w:t>Andelen har holdt seg nokså stabil over tid.</w:t>
      </w:r>
      <w:proofErr w:type="gramEnd"/>
      <w:r>
        <w:t xml:space="preserve">  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proofErr w:type="gramStart"/>
      <w:r>
        <w:t>Personer med funksjonshemming har lavere sysselsettingsrate (41 pst.) enn befolkningen i alt (75 pst.).</w:t>
      </w:r>
      <w:proofErr w:type="gramEnd"/>
      <w:r>
        <w:t xml:space="preserve"> Andelen sysselsatte funksjonshemmede </w:t>
      </w:r>
      <w:r>
        <w:rPr>
          <w:spacing w:val="-4"/>
        </w:rPr>
        <w:t xml:space="preserve">falt </w:t>
      </w:r>
      <w:proofErr w:type="gramStart"/>
      <w:r>
        <w:rPr>
          <w:spacing w:val="-4"/>
        </w:rPr>
        <w:t>fra</w:t>
      </w:r>
      <w:proofErr w:type="gramEnd"/>
      <w:r>
        <w:rPr>
          <w:spacing w:val="-4"/>
        </w:rPr>
        <w:t xml:space="preserve"> 2008 til 2011 som for befolkningen ellers. </w:t>
      </w:r>
      <w:r>
        <w:rPr>
          <w:spacing w:val="-4"/>
        </w:rPr>
        <w:br/>
      </w:r>
      <w:proofErr w:type="gramStart"/>
      <w:r>
        <w:rPr>
          <w:spacing w:val="-4"/>
        </w:rPr>
        <w:t>Fra 2011 til 2012 falt andelen sysselsatte funksjons­h</w:t>
      </w:r>
      <w:r>
        <w:t>emmede med ett prosentpoeng.</w:t>
      </w:r>
      <w:proofErr w:type="gramEnd"/>
      <w:r>
        <w:t xml:space="preserve"> Dette er ikke mer enn at det </w:t>
      </w:r>
      <w:proofErr w:type="gramStart"/>
      <w:r>
        <w:t>kan</w:t>
      </w:r>
      <w:proofErr w:type="gramEnd"/>
      <w:r>
        <w:t xml:space="preserve"> skyldes statistisk usikkerhet i utvalgsundersøkelsen. 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proofErr w:type="gramStart"/>
      <w:r>
        <w:t>Halvparten av de sysselsatte som oppgir å være funksjonshemmet, jobber deltid.</w:t>
      </w:r>
      <w:proofErr w:type="gramEnd"/>
      <w:r>
        <w:t xml:space="preserve"> Arbeids­ledig­hets­­prosenten er noe høyere for funksjons­hemmede (om lag 6 pst. av arbeidsstyrken) enn for befolkningen for øvrig. Blant funksjons­hemmede som ikke er sysselsatt oppgir en av fire at de ønsker arbeid. Denne andelen har vært </w:t>
      </w:r>
      <w:proofErr w:type="gramStart"/>
      <w:r>
        <w:t>om</w:t>
      </w:r>
      <w:proofErr w:type="gramEnd"/>
      <w:r>
        <w:t xml:space="preserve"> lag uendret over tid.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Innhold"/>
        <w:spacing w:line="280" w:lineRule="atLeast"/>
      </w:pPr>
      <w:r>
        <w:t>Tall fra tilleggsundersøkelsen i AKU om funksjons­hemmede i 2011, tyder på at funksjonshemmede</w:t>
      </w:r>
      <w:r>
        <w:br/>
        <w:t>som</w:t>
      </w:r>
      <w:r>
        <w:rPr>
          <w:spacing w:val="-1"/>
        </w:rPr>
        <w:t xml:space="preserve"> oppgir at de mottar helserelaterte ytelser og andre funksjonshemmede bør betraktes som to forskjellige grupper. I 2011 var sysselsettings­gapet mellom funksjonshemmede som sier </w:t>
      </w:r>
      <w:r>
        <w:rPr>
          <w:spacing w:val="-1"/>
        </w:rPr>
        <w:br/>
        <w:t xml:space="preserve">at de mottok en helserelatert ytelse og ikke-funksjonshemmede på 58 prosentpoeng. Sysselsettingsgapet mellom andre funksjons­hemmede og ikke-funksjonshemmede var på </w:t>
      </w:r>
      <w:r>
        <w:rPr>
          <w:spacing w:val="-1"/>
        </w:rPr>
        <w:br/>
        <w:t>k</w:t>
      </w:r>
      <w:r>
        <w:t>un åtte prosentpoeng.</w:t>
      </w:r>
    </w:p>
    <w:p w:rsidR="00097143" w:rsidRDefault="00097143">
      <w:pPr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>
        <w:br w:type="page"/>
      </w:r>
    </w:p>
    <w:p w:rsidR="00097143" w:rsidRPr="00097143" w:rsidRDefault="00097143" w:rsidP="00097143">
      <w:pPr>
        <w:widowControl w:val="0"/>
        <w:pBdr>
          <w:bottom w:val="single" w:sz="96" w:space="0" w:color="25236F"/>
        </w:pBdr>
        <w:autoSpaceDE w:val="0"/>
        <w:autoSpaceDN w:val="0"/>
        <w:adjustRightInd w:val="0"/>
        <w:spacing w:line="288" w:lineRule="auto"/>
        <w:textAlignment w:val="center"/>
        <w:rPr>
          <w:rFonts w:ascii="Myriad-Roman" w:hAnsi="Myriad-Roman" w:cs="Myriad-Roman"/>
          <w:b/>
          <w:bCs/>
          <w:color w:val="000000" w:themeColor="text1"/>
          <w:sz w:val="36"/>
          <w:szCs w:val="36"/>
          <w:lang w:val="en-GB"/>
        </w:rPr>
      </w:pPr>
      <w:proofErr w:type="gramStart"/>
      <w:r w:rsidRPr="00097143">
        <w:rPr>
          <w:rFonts w:ascii="Myriad-Roman" w:hAnsi="Myriad-Roman" w:cs="Myriad-Roman"/>
          <w:b/>
          <w:bCs/>
          <w:color w:val="000000" w:themeColor="text1"/>
          <w:sz w:val="36"/>
          <w:szCs w:val="36"/>
          <w:lang w:val="en-GB"/>
        </w:rPr>
        <w:t>4.</w:t>
      </w:r>
      <w:r w:rsidRPr="00097143">
        <w:rPr>
          <w:rFonts w:ascii="Myriad-Roman" w:hAnsi="Myriad-Roman" w:cs="Myriad-Roman"/>
          <w:b/>
          <w:bCs/>
          <w:color w:val="000000" w:themeColor="text1"/>
          <w:sz w:val="36"/>
          <w:szCs w:val="36"/>
          <w:lang w:val="en-GB"/>
        </w:rPr>
        <w:tab/>
        <w:t>Rapport</w:t>
      </w:r>
      <w:proofErr w:type="gramEnd"/>
      <w:r w:rsidRPr="00097143">
        <w:rPr>
          <w:rFonts w:ascii="Myriad-Roman" w:hAnsi="Myriad-Roman" w:cs="Myriad-Roman"/>
          <w:b/>
          <w:bCs/>
          <w:color w:val="000000" w:themeColor="text1"/>
          <w:sz w:val="36"/>
          <w:szCs w:val="36"/>
          <w:lang w:val="en-GB"/>
        </w:rPr>
        <w:t xml:space="preserve"> 2012</w:t>
      </w:r>
    </w:p>
    <w:p w:rsidR="00097143" w:rsidRDefault="00097143" w:rsidP="00097143">
      <w:pPr>
        <w:pStyle w:val="Innhold"/>
        <w:spacing w:line="280" w:lineRule="atLeast"/>
      </w:pPr>
    </w:p>
    <w:p w:rsidR="00097143" w:rsidRDefault="00097143" w:rsidP="00097143">
      <w:pPr>
        <w:pStyle w:val="Brd"/>
      </w:pPr>
      <w:proofErr w:type="gramStart"/>
      <w:r>
        <w:t xml:space="preserve">2012 la regjeringen fram en egen </w:t>
      </w:r>
      <w:r>
        <w:rPr>
          <w:rStyle w:val="Brdkursiv"/>
        </w:rPr>
        <w:t>Jobbstrategi for personer med nedsatt funksjonsevne.</w:t>
      </w:r>
      <w:proofErr w:type="gramEnd"/>
      <w:r>
        <w:rPr>
          <w:rStyle w:val="Brdkursiv"/>
        </w:rPr>
        <w:t xml:space="preserve"> </w:t>
      </w:r>
      <w:r>
        <w:t xml:space="preserve">Hovedmål­gruppen er personer under 30 år </w:t>
      </w:r>
      <w:proofErr w:type="gramStart"/>
      <w:r>
        <w:t>og</w:t>
      </w:r>
      <w:proofErr w:type="gramEnd"/>
      <w:r>
        <w:t xml:space="preserve"> omfatter også personer med nedsatt funksjons­evne som ikke har nedsatt arbeidsevne. Det er foreløpig for tidlig å vurdere strategiens resultater. Resultatene av strategien skal kartlegges, </w:t>
      </w:r>
      <w:proofErr w:type="gramStart"/>
      <w:r>
        <w:t>og</w:t>
      </w:r>
      <w:proofErr w:type="gramEnd"/>
      <w:r>
        <w:t xml:space="preserve"> en evaluering vil bli igangsatt våren 2013.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r>
        <w:t xml:space="preserve">I 1. </w:t>
      </w:r>
      <w:proofErr w:type="gramStart"/>
      <w:r>
        <w:t>halvår</w:t>
      </w:r>
      <w:proofErr w:type="gramEnd"/>
      <w:r>
        <w:t xml:space="preserve"> 2012 deltok nesten halvparten av Jobb­strategiens registrerte målgruppe på arbeids­markedstiltak. Dette er en høyere tiltaksandel enn for gruppen personer med nedsatt arbeidsevne totalt. Det viser at unge under </w:t>
      </w:r>
      <w:proofErr w:type="gramStart"/>
      <w:r>
        <w:t>30 år</w:t>
      </w:r>
      <w:proofErr w:type="gramEnd"/>
      <w:r>
        <w:t xml:space="preserve"> prioriteres ved tildeling av tiltaksplasser. Det er også en voksende andel av målgruppen i Jobbstrategien som har vært gjennom en behovs- </w:t>
      </w:r>
      <w:proofErr w:type="gramStart"/>
      <w:r>
        <w:t>og</w:t>
      </w:r>
      <w:proofErr w:type="gramEnd"/>
      <w:r>
        <w:t xml:space="preserve"> arbeidsevnevurde­ring i Arbeids- og velferdsetaten, og dermed fått avklart sin arbeidsevne og fått utarbeidet en plan for videre arbeidsrettet bistand.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proofErr w:type="gramStart"/>
      <w:r>
        <w:t>Alle fylker har ansatt en arbeidslivscoach som arbeider med Jobbstrategien.</w:t>
      </w:r>
      <w:proofErr w:type="gramEnd"/>
      <w:r>
        <w:t xml:space="preserve"> Stillingene er plassert ved arbeidslivssentrene </w:t>
      </w:r>
      <w:proofErr w:type="gramStart"/>
      <w:r>
        <w:t>og</w:t>
      </w:r>
      <w:proofErr w:type="gramEnd"/>
      <w:r>
        <w:t xml:space="preserve"> er rettet mot oppfølging av virksomhetene og arbeidsgiverne i fylket. Det er også ansatt egne fylkeskoordinatorer for Jobbstrategien i alle fylker.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r>
        <w:t xml:space="preserve">Det er utviklet </w:t>
      </w:r>
      <w:proofErr w:type="gramStart"/>
      <w:r>
        <w:t>et</w:t>
      </w:r>
      <w:proofErr w:type="gramEnd"/>
      <w:r>
        <w:t xml:space="preserve"> eget kompetanseprogram rettet mot arbeidslivet og et eget kompetanseprogram for ansatte i Arbeids- og velferdsetaten. Det vil høsten 2012 bli iverksatt </w:t>
      </w:r>
      <w:proofErr w:type="gramStart"/>
      <w:r>
        <w:t>et</w:t>
      </w:r>
      <w:proofErr w:type="gramEnd"/>
      <w:r>
        <w:t xml:space="preserve"> omfattende informa­sjonsprogram knyttet til Jobbstrategien. 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r>
        <w:t xml:space="preserve">Det har vært samarbeidet tett med funksjons­hemmedes organisasjoner både i arbeidet med kompetanseprogrammet </w:t>
      </w:r>
      <w:proofErr w:type="gramStart"/>
      <w:r>
        <w:t>og</w:t>
      </w:r>
      <w:proofErr w:type="gramEnd"/>
      <w:r>
        <w:t xml:space="preserve"> i arbeidet med informasjons- og kommunikasjonsstrategien. </w:t>
      </w:r>
      <w:r>
        <w:br/>
        <w:t xml:space="preserve">Det er i 2012 utarbeidet en egen kommunika­sjonsplan, </w:t>
      </w:r>
      <w:proofErr w:type="gramStart"/>
      <w:r>
        <w:t>og</w:t>
      </w:r>
      <w:proofErr w:type="gramEnd"/>
      <w:r>
        <w:t xml:space="preserve"> denne synliggjør informasjons- og kommunikasjonsaktiviteter innen ulike kanaler og medier. Kommunikasjonsarbeidet er en integrert del av tiltakene under Jobbstrategien.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r>
        <w:t xml:space="preserve">Bruken av den </w:t>
      </w:r>
      <w:proofErr w:type="gramStart"/>
      <w:r>
        <w:t>nye</w:t>
      </w:r>
      <w:proofErr w:type="gramEnd"/>
      <w:r>
        <w:t xml:space="preserve"> mentorordningen og ordningen med funksjonsassistanse har gradvis blitt trappet opp i løpet av 1. </w:t>
      </w:r>
      <w:proofErr w:type="gramStart"/>
      <w:r>
        <w:t>halvår</w:t>
      </w:r>
      <w:proofErr w:type="gramEnd"/>
      <w:r>
        <w:t xml:space="preserve"> 2012. 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proofErr w:type="gramStart"/>
      <w:r>
        <w:t>Antall personer med tilretteleggingsgaranti har økt betydelig i 2012.</w:t>
      </w:r>
      <w:proofErr w:type="gramEnd"/>
      <w:r>
        <w:t xml:space="preserve"> Per august 2012 hadde i overkant av 3 000 personer en aktiv garanti mot </w:t>
      </w:r>
      <w:proofErr w:type="gramStart"/>
      <w:r>
        <w:t>om</w:t>
      </w:r>
      <w:proofErr w:type="gramEnd"/>
      <w:r>
        <w:t xml:space="preserve"> lag 1 500 personer i august 2011. Tilrette­leggingsgarantien benyttes både som </w:t>
      </w:r>
      <w:proofErr w:type="gramStart"/>
      <w:r>
        <w:t>et</w:t>
      </w:r>
      <w:proofErr w:type="gramEnd"/>
      <w:r>
        <w:t xml:space="preserve"> redskap for å koordinere ulike former for arbeidsrettet bistand og som en kvalitetssikring av det arbeidet som utføres. </w:t>
      </w:r>
    </w:p>
    <w:p w:rsidR="00097143" w:rsidRDefault="00097143" w:rsidP="00097143">
      <w:pPr>
        <w:pStyle w:val="Brd"/>
      </w:pPr>
      <w:r>
        <w:t xml:space="preserve">Forsøket med tilretteleggingstilskudd for arbeids­søkere som skal dekke ulike kostnader for arbeids­giver, er foreløpig brukt mindre enn planlagt. </w:t>
      </w:r>
      <w:proofErr w:type="gramStart"/>
      <w:r>
        <w:t>Det forventes at bruken vil bli trappet opp mot slutten av 2.</w:t>
      </w:r>
      <w:proofErr w:type="gramEnd"/>
      <w:r>
        <w:t xml:space="preserve"> </w:t>
      </w:r>
      <w:proofErr w:type="gramStart"/>
      <w:r>
        <w:t>halvår</w:t>
      </w:r>
      <w:proofErr w:type="gramEnd"/>
      <w:r>
        <w:t xml:space="preserve"> 2012 og i 2013.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r>
        <w:t xml:space="preserve">Arbeids- </w:t>
      </w:r>
      <w:proofErr w:type="gramStart"/>
      <w:r>
        <w:t>og</w:t>
      </w:r>
      <w:proofErr w:type="gramEnd"/>
      <w:r>
        <w:t xml:space="preserve"> velferdsforvaltningen har gjennom­ført en betydelig innsats overfor personer med psykiske lidelser, bl.a. </w:t>
      </w:r>
      <w:proofErr w:type="gramStart"/>
      <w:r>
        <w:t>som</w:t>
      </w:r>
      <w:proofErr w:type="gramEnd"/>
      <w:r>
        <w:t xml:space="preserve"> ledd i oppfølgingen av Opptrappingsplan for psykisk helse og gjennom </w:t>
      </w:r>
      <w:r>
        <w:rPr>
          <w:rFonts w:ascii="MyriadPro-It" w:hAnsi="MyriadPro-It" w:cs="MyriadPro-It"/>
          <w:i/>
          <w:iCs/>
        </w:rPr>
        <w:t>Nasjonal strategiplan for arbeid og psykisk helse (2007-2012)</w:t>
      </w:r>
      <w:r>
        <w:t xml:space="preserve">. En viktig del av innsatsen har vært knyttet til samarbeid </w:t>
      </w:r>
      <w:proofErr w:type="gramStart"/>
      <w:r>
        <w:t>og</w:t>
      </w:r>
      <w:proofErr w:type="gramEnd"/>
      <w:r>
        <w:t xml:space="preserve"> samordning av bistand innenfor arbeids- og velferdssektoren og helse- og omsorgssektoren. Strategiplanen sluttføres ved utgangen av 2012, </w:t>
      </w:r>
      <w:proofErr w:type="gramStart"/>
      <w:r>
        <w:t>og</w:t>
      </w:r>
      <w:proofErr w:type="gramEnd"/>
      <w:r>
        <w:t xml:space="preserve"> ressursene knyttet til planen videreføres innenfor ordinære rammer i Arbeids- og velferdsetaten fra og med 2013.</w:t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  <w:proofErr w:type="gramStart"/>
      <w:r>
        <w:t>I 2012 ble det publisert flere forsknings­arbeider med relevans for Jobbstrategien.</w:t>
      </w:r>
      <w:proofErr w:type="gramEnd"/>
      <w:r>
        <w:t xml:space="preserve"> </w:t>
      </w:r>
      <w:proofErr w:type="gramStart"/>
      <w:r>
        <w:t>En undersøkelse har gjennomført beregninger av lønnsomheten for samfunnet av å få flere med nedsatt funksjons­evne i jobb.</w:t>
      </w:r>
      <w:proofErr w:type="gramEnd"/>
      <w:r>
        <w:t xml:space="preserve"> Den samfunns­økonomiske gevinsten er betydelig hvis </w:t>
      </w:r>
      <w:proofErr w:type="gramStart"/>
      <w:r>
        <w:t>vi</w:t>
      </w:r>
      <w:proofErr w:type="gramEnd"/>
      <w:r>
        <w:t xml:space="preserve"> lykkes med Jobbstrategien. </w:t>
      </w:r>
      <w:r>
        <w:rPr>
          <w:rStyle w:val="Fotnotereferanse"/>
        </w:rPr>
        <w:footnoteReference w:id="2"/>
      </w: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</w:pPr>
    </w:p>
    <w:p w:rsidR="00097143" w:rsidRDefault="00097143" w:rsidP="00097143">
      <w:pPr>
        <w:pStyle w:val="Brd"/>
        <w:rPr>
          <w:vertAlign w:val="superscript"/>
        </w:rPr>
      </w:pPr>
      <w:proofErr w:type="gramStart"/>
      <w:r>
        <w:t>I en intervjuundersøkelse blant arbeidsgivere kartlegges det hvilke problemer arbeidssøkere med funksjonsnedsettelser møter når de skal ut i arbeidslivet.</w:t>
      </w:r>
      <w:proofErr w:type="gramEnd"/>
      <w:r>
        <w:t xml:space="preserve"> Mange arbeidsgivere vurderer det som risikofylt å ansette personer med funksjons­nedsettelser, </w:t>
      </w:r>
      <w:proofErr w:type="gramStart"/>
      <w:r>
        <w:t>og</w:t>
      </w:r>
      <w:proofErr w:type="gramEnd"/>
      <w:r>
        <w:t xml:space="preserve"> vegrer seg derfor for å påta seg et arbeidsgiveransvar. Det er også kommet rapporter </w:t>
      </w:r>
      <w:proofErr w:type="gramStart"/>
      <w:r>
        <w:t>om</w:t>
      </w:r>
      <w:proofErr w:type="gramEnd"/>
      <w:r>
        <w:t xml:space="preserve"> den vanskelige overgangen mellom utdan­ning og arbeidsliv for unge med funksjons­nedsettelser. Denne informasjonen er </w:t>
      </w:r>
      <w:proofErr w:type="gramStart"/>
      <w:r>
        <w:t>et</w:t>
      </w:r>
      <w:proofErr w:type="gramEnd"/>
      <w:r>
        <w:t xml:space="preserve"> viktig grunnlag for den videre utviklingen av Jobbstrategien.</w:t>
      </w:r>
      <w:r>
        <w:rPr>
          <w:rStyle w:val="Fotnotereferanse"/>
        </w:rPr>
        <w:footnoteReference w:id="3"/>
      </w:r>
    </w:p>
    <w:p w:rsidR="00097143" w:rsidRDefault="00097143">
      <w:pPr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>
        <w:br w:type="page"/>
      </w:r>
    </w:p>
    <w:p w:rsidR="00097143" w:rsidRPr="00097143" w:rsidRDefault="00097143" w:rsidP="00097143">
      <w:pPr>
        <w:widowControl w:val="0"/>
        <w:pBdr>
          <w:bottom w:val="single" w:sz="96" w:space="0" w:color="6FA74B"/>
        </w:pBdr>
        <w:autoSpaceDE w:val="0"/>
        <w:autoSpaceDN w:val="0"/>
        <w:adjustRightInd w:val="0"/>
        <w:spacing w:line="288" w:lineRule="auto"/>
        <w:textAlignment w:val="center"/>
        <w:rPr>
          <w:rFonts w:ascii="Myriad-Roman" w:hAnsi="Myriad-Roman" w:cs="Myriad-Roman"/>
          <w:b/>
          <w:bCs/>
          <w:sz w:val="36"/>
          <w:szCs w:val="36"/>
          <w:lang w:val="en-GB"/>
        </w:rPr>
      </w:pPr>
      <w:r w:rsidRPr="00097143">
        <w:rPr>
          <w:rFonts w:ascii="Myriad-Roman" w:hAnsi="Myriad-Roman" w:cs="Myriad-Roman"/>
          <w:b/>
          <w:bCs/>
          <w:sz w:val="36"/>
          <w:szCs w:val="36"/>
          <w:lang w:val="en-GB"/>
        </w:rPr>
        <w:t>5.</w:t>
      </w:r>
      <w:r w:rsidRPr="00097143">
        <w:rPr>
          <w:rFonts w:ascii="Myriad-Roman" w:hAnsi="Myriad-Roman" w:cs="Myriad-Roman"/>
          <w:b/>
          <w:bCs/>
          <w:sz w:val="36"/>
          <w:szCs w:val="36"/>
          <w:lang w:val="en-GB"/>
        </w:rPr>
        <w:tab/>
        <w:t xml:space="preserve">Tiltak i 2013 </w:t>
      </w:r>
    </w:p>
    <w:p w:rsidR="00097143" w:rsidRDefault="00097143" w:rsidP="00097143">
      <w:pPr>
        <w:pStyle w:val="Innhold"/>
        <w:spacing w:line="280" w:lineRule="atLeast"/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before="57" w:after="57" w:line="280" w:lineRule="atLeast"/>
        <w:textAlignment w:val="center"/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</w:pPr>
      <w:r w:rsidRPr="00097143"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  <w:t xml:space="preserve">Arbeids- </w:t>
      </w:r>
      <w:proofErr w:type="gramStart"/>
      <w:r w:rsidRPr="00097143"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  <w:t>og</w:t>
      </w:r>
      <w:proofErr w:type="gramEnd"/>
      <w:r w:rsidRPr="00097143"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  <w:t xml:space="preserve"> utdanningsreiser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A</w:t>
      </w:r>
      <w:r w:rsidRPr="00097143">
        <w:rPr>
          <w:rFonts w:ascii="MyriadPro-Regular" w:hAnsi="MyriadPro-Regular" w:cs="MyriadPro-Regular"/>
          <w:color w:val="000000"/>
          <w:spacing w:val="-7"/>
          <w:sz w:val="22"/>
          <w:szCs w:val="22"/>
          <w:lang w:val="en-GB"/>
        </w:rPr>
        <w:t xml:space="preserve">rbeids- </w:t>
      </w:r>
      <w:proofErr w:type="gramStart"/>
      <w:r w:rsidRPr="00097143">
        <w:rPr>
          <w:rFonts w:ascii="MyriadPro-Regular" w:hAnsi="MyriadPro-Regular" w:cs="MyriadPro-Regular"/>
          <w:color w:val="000000"/>
          <w:spacing w:val="-7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7"/>
          <w:sz w:val="22"/>
          <w:szCs w:val="22"/>
          <w:lang w:val="en-GB"/>
        </w:rPr>
        <w:t xml:space="preserve"> utdannings­­reiser gjøres til</w:t>
      </w: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en perma­nent og landsdekkende ordning fra 2013.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Arbeids-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utdanningsreiser for personer med nedsatt funksjonsevne har til nå vært en forsøks­ordning som har omfattet alle fylker unntatt Oslo.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Forsøket ble etablert i 2001.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Ordningen skal bidra til at personer med nedsatt funksjonsevne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kan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komme i arbeid og utdanning. Forsøket ble tilpasset etablerte ordninger for trans­port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støtte, og skulle fange opp funksjons­hemmede som falt utenfor de eksisterende ordningene.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Evaluering av forsøket i regi av Universitetet i Nordland viste at arbeids-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utdanningsreiser </w:t>
      </w: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br/>
        <w:t xml:space="preserve">har bidratt til </w:t>
      </w:r>
      <w:r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at flere personer med funksjonsned</w:t>
      </w: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settelser har kommet i arbeid og kan arbeide </w:t>
      </w: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br/>
        <w:t>mer enn de ellers kunne gjøre.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Forsøket har omfattet brukere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fra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alle fylker unn­tatt Oslo.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Dette har vært begrunnet i at Oslo har en egen kommunal ordning.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Forslaget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om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en permanent landsdekkende ordning i 2013 inne­bærer at den statlige ordningen utvides til også å omfatte brukere i Oslo. Den statlige ordningen skal ikke være til hinder for at kommunene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kan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ha egenfinansierte transportordninger som et supplement.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proofErr w:type="gramStart"/>
      <w:r w:rsidRPr="00097143">
        <w:rPr>
          <w:rFonts w:ascii="MyriadPro-Regular" w:hAnsi="MyriadPro-Regular" w:cs="MyriadPro-Regular"/>
          <w:color w:val="000000"/>
          <w:spacing w:val="-4"/>
          <w:sz w:val="22"/>
          <w:szCs w:val="22"/>
          <w:lang w:val="en-GB"/>
        </w:rPr>
        <w:t>Budsjettrammen for ordningen styrkes med 33 mill.</w:t>
      </w:r>
      <w:proofErr w:type="gramEnd"/>
      <w:r w:rsidRPr="00097143">
        <w:rPr>
          <w:rFonts w:ascii="MyriadPro-Regular" w:hAnsi="MyriadPro-Regular" w:cs="MyriadPro-Regular"/>
          <w:color w:val="000000"/>
          <w:spacing w:val="-4"/>
          <w:sz w:val="22"/>
          <w:szCs w:val="22"/>
          <w:lang w:val="en-GB"/>
        </w:rPr>
        <w:t xml:space="preserve"> </w:t>
      </w:r>
      <w:proofErr w:type="gramStart"/>
      <w:r w:rsidRPr="00097143">
        <w:rPr>
          <w:rFonts w:ascii="MyriadPro-Regular" w:hAnsi="MyriadPro-Regular" w:cs="MyriadPro-Regular"/>
          <w:color w:val="000000"/>
          <w:spacing w:val="-4"/>
          <w:sz w:val="22"/>
          <w:szCs w:val="22"/>
          <w:lang w:val="en-GB"/>
        </w:rPr>
        <w:t>kroner</w:t>
      </w:r>
      <w:proofErr w:type="gramEnd"/>
      <w:r w:rsidRPr="00097143">
        <w:rPr>
          <w:rFonts w:ascii="MyriadPro-Regular" w:hAnsi="MyriadPro-Regular" w:cs="MyriadPro-Regular"/>
          <w:color w:val="000000"/>
          <w:spacing w:val="-4"/>
          <w:sz w:val="22"/>
          <w:szCs w:val="22"/>
          <w:lang w:val="en-GB"/>
        </w:rPr>
        <w:t xml:space="preserve">, slik at det samlet avsettes 63 mill. </w:t>
      </w:r>
      <w:proofErr w:type="gramStart"/>
      <w:r w:rsidRPr="00097143">
        <w:rPr>
          <w:rFonts w:ascii="MyriadPro-Regular" w:hAnsi="MyriadPro-Regular" w:cs="MyriadPro-Regular"/>
          <w:color w:val="000000"/>
          <w:spacing w:val="-4"/>
          <w:sz w:val="22"/>
          <w:szCs w:val="22"/>
          <w:lang w:val="en-GB"/>
        </w:rPr>
        <w:t>kroner</w:t>
      </w:r>
      <w:proofErr w:type="gramEnd"/>
      <w:r w:rsidRPr="00097143">
        <w:rPr>
          <w:rFonts w:ascii="MyriadPro-Regular" w:hAnsi="MyriadPro-Regular" w:cs="MyriadPro-Regular"/>
          <w:color w:val="000000"/>
          <w:spacing w:val="-4"/>
          <w:sz w:val="22"/>
          <w:szCs w:val="22"/>
          <w:lang w:val="en-GB"/>
        </w:rPr>
        <w:t xml:space="preserve"> til arbeids- og utdanning</w:t>
      </w: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sreiser i 2013. Det vil bli arbeidet videre med hvordan brukere i Oslo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kan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fases inn i den landsdekkende ordningen, herunder hvordan en i en overgangsperiode sikrer utformingen av ordningen i Oslo. 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before="57" w:after="57" w:line="280" w:lineRule="atLeast"/>
        <w:textAlignment w:val="center"/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</w:pPr>
      <w:r w:rsidRPr="00097143"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  <w:t>Tiltaksplasser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900 tiltaksplasser knyttes til Jobbstrategien i 2013.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Dette er 400 flere plasser enn i 2012.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Målgruppen skal i tillegg prioriteres innenfor den samlede rammen av arbeidsmarkedstiltak.</w:t>
      </w:r>
      <w:proofErr w:type="gramEnd"/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Mange av Jobbstrategiens virkemidler er rettet mot å redusere arbeidsgivernes opplevde risiko med å ta inn personer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fra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målgruppen.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I 2013 legges det opp til en forsterket satsing på tiltak i ordinært arbeidsliv.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Det vil bli prioritert å øke bruken av arbeids­praksis­plasser i ordinært arbeidsliv, lønnstilskudd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ulike oppfølgingsordninger som arbeid med bistand, mentorer og funksjonsassistenter.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Nytt forsøk med tilskudd til arbeidsgivere for å ansette personer</w:t>
      </w:r>
      <w:r w:rsidRPr="00097143">
        <w:rPr>
          <w:rFonts w:ascii="MyriadPro-Regular" w:hAnsi="MyriadPro-Regular" w:cs="MyriadPro-Regular"/>
          <w:color w:val="000000"/>
          <w:spacing w:val="-4"/>
          <w:sz w:val="22"/>
          <w:szCs w:val="22"/>
          <w:lang w:val="en-GB"/>
        </w:rPr>
        <w:t xml:space="preserve"> som fyller vilkårene for arbeidsavklarings­p</w:t>
      </w: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enger vil også kunne nyttes av målgruppen for Jobbstrategien.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It" w:hAnsi="MyriadPro-It" w:cs="MyriadPro-It"/>
          <w:i/>
          <w:iCs/>
          <w:color w:val="000000"/>
          <w:spacing w:val="-2"/>
          <w:sz w:val="22"/>
          <w:szCs w:val="22"/>
          <w:lang w:val="en-GB"/>
        </w:rPr>
        <w:t xml:space="preserve">Nasjonal strategiplan for arbeid </w:t>
      </w:r>
      <w:proofErr w:type="gramStart"/>
      <w:r w:rsidRPr="00097143">
        <w:rPr>
          <w:rFonts w:ascii="MyriadPro-It" w:hAnsi="MyriadPro-It" w:cs="MyriadPro-It"/>
          <w:i/>
          <w:iCs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It" w:hAnsi="MyriadPro-It" w:cs="MyriadPro-It"/>
          <w:i/>
          <w:iCs/>
          <w:color w:val="000000"/>
          <w:spacing w:val="-2"/>
          <w:sz w:val="22"/>
          <w:szCs w:val="22"/>
          <w:lang w:val="en-GB"/>
        </w:rPr>
        <w:t xml:space="preserve"> psykisk helse (2007-2012)</w:t>
      </w: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ble sluttført ved utgangen av 2012. Om lag 1 000 tiltaksplasser knyttet til planen videre­føres innenfor ordinære rammer i Arbeids-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velferdsetaten fra og med 2013.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Arbeidet med å utvikle tiltakstilbudene for denne gruppen vil fortsette.</w:t>
      </w:r>
      <w:proofErr w:type="gramEnd"/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before="57" w:after="57" w:line="280" w:lineRule="atLeast"/>
        <w:textAlignment w:val="center"/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</w:pPr>
      <w:r w:rsidRPr="00097143"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  <w:t>Varig tilrettelagt arbeid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Varig tilrettelagt arbeid i enten skjermede virksomheter eller ordinært arbeidsliv skal gi meningsfullt arbeid til personer som har små muligheter til å komme inn i arbeidslivet på normale lønns-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arbeidsvilkår. Utviklings­hemmede er e</w:t>
      </w:r>
      <w:r w:rsidR="007179EC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n sentral målgruppe i tiltaket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utgjør en av tre deltakere.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Tiltaksnivået er økt med 100 plasser slik at bevilgningen v</w:t>
      </w:r>
      <w:r w:rsidR="007179EC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il gi rom for </w:t>
      </w:r>
      <w:proofErr w:type="gramStart"/>
      <w:r w:rsidR="007179EC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om</w:t>
      </w:r>
      <w:proofErr w:type="gramEnd"/>
      <w:r w:rsidR="007179EC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lag 9 200 til</w:t>
      </w: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taks</w:t>
      </w:r>
      <w:r w:rsidR="007179EC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plasser i gjennomsnitt i 2013. </w:t>
      </w: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Bevilgningen til dette tiltaket er skilt ut på en egen budsjettpost.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before="57" w:after="57" w:line="280" w:lineRule="atLeast"/>
        <w:textAlignment w:val="center"/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</w:pPr>
      <w:r w:rsidRPr="00097143"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  <w:t>Offentlige virksomheter som gode eksempler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Regjeringen har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satt  i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gang et arbeid der utvalgte kommuner og statlige etater skal jobbe målrettet og systematisk for å inkludere flere personer med nedsatt funksjonsevne i arbeidslivet.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Virksomhetene skal bidra til at unge med nedsatt funksjonsevne får praksis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arbeidserfaring, og høste erfarin</w:t>
      </w:r>
      <w:r w:rsidR="007179EC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ger som andre virksomheter kan </w:t>
      </w: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lære av.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Arbeidstilsynet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Statens Pensjonskasse er valgt ut til å være statlige foregangsetater. Fornyings-, administrasjons-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kirkedepartementet vil delta med sikte på å bidra til at erfaringer overføres til andre statlige virksomheter.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Kommunene er også viktige arenaer for inklu­dering. Arbeidsdepartementet har i samarbeid med KS invitert kommunene Sandnes, Bergen, Sarpsborg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Lindesnes til å være foregangs­kommuner i å inkludere flere unge med nedsatt funksjonsevne i arbeidslivet. Arbeids-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velferds­etaten vil bistå kommunene med oppfølging og tilretteleggingsbistand. Samarbeidet skal ta utgangspunkt i virkemidlene i Jobbstrategien. Målet er bl.a.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å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få økt kunnskap om hva som fremmer og hva som hindrer arbeidsdeltakelse.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before="57" w:after="57" w:line="280" w:lineRule="atLeast"/>
        <w:textAlignment w:val="center"/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</w:pPr>
      <w:r w:rsidRPr="00097143"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  <w:t>Ungdomssatsing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Regjeringen er opptatt av å hindre at ungdom blir stående utenfor arbeid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utdanning. Arbeids-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velferdsetaten</w:t>
      </w:r>
      <w:r w:rsidR="007179EC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s arbeid med oppfølging av ung</w:t>
      </w: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dom er derfor styrket gjennom en satsing på 30 mill.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kroner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i 2013.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Innretningen på garantiordningene for ungdom mellom 20-24 år er endret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fra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og med 2013. Målgruppen for garantiordningene endres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fra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å omfatte ledige unge til også å omfatte ungdom med nedsatt arbeidsevne, herunder ungdom med nedsatt funksjonsevne.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Mange unge har sammensatte behov,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trenger koordinert bistand fra flere ulike instanser. Dette er ressurskrevende,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det er erfaringsmessig de største NAV-kontorene som har de største utfordringene i arbeidet med oppfølging av ungdom.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Fra 2013 opprettes det egne kontakt­personer for arbeidet med oppfølging av unge utenfor arbeid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utdanning ved de største NAV-kontorene.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Dette vil særlig styrke kontorenes mulighet til å tilby godt koordinert innsats for ungdom med sammensatte utfordringer.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before="57" w:after="57" w:line="280" w:lineRule="atLeast"/>
        <w:textAlignment w:val="center"/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</w:pPr>
      <w:r w:rsidRPr="00097143"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  <w:t>Nye forsøk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  <w:t>Lønnstilskudd</w:t>
      </w:r>
    </w:p>
    <w:p w:rsidR="007179EC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Det iverksettes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et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forsøk i Hordaland, Oslo, Vest-Agder og Østfold med tilskudd til arbeidsgivere som ansetter personer som fyller vilkårene for arbeidsavklaringspenger.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Unge mottakere av arbeidsavklaringspenger skal prior</w:t>
      </w:r>
      <w:r w:rsidR="007179EC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iteres.</w:t>
      </w:r>
      <w:proofErr w:type="gramEnd"/>
      <w:r w:rsidR="007179EC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</w:t>
      </w:r>
    </w:p>
    <w:p w:rsidR="007179EC" w:rsidRDefault="007179EC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16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pst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av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mottakerne av arbeidsavklarings­penger er under 30 år.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De fleste av disse har liten eller ingen arbeidserfaring.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</w:t>
      </w:r>
    </w:p>
    <w:p w:rsidR="007179EC" w:rsidRDefault="007179EC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Det forventes at dette forsøket, sammen med Jobbstrategien for personer med nedsatt funksjonsevne, skal bidra til at flere får en varig forankring i arbeidslivet etter en periode på tiltak.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Tiltaksdeltakerne skal kunne jobbe hel- eller deltid i inntil tre år,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skal kunne være midlertidig ansatt i denne perioden. Arbeidsgiver skal få dekket 40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pst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av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lønnskostnadene.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Forsøket starter opp i 2013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vil gå over fem år. Det legges opp til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300 deltakere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ved utgangen av det første året og en øvre ramme på 500 deltakere. I tillegg til lønnstilskudd til arbeidsgiver, vil det bli avsatt midler til oppfølging av både arbeidsgiver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tiltaksdeltaker.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  <w:t>Resultatbasert finansiering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Det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tas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sikte på å opprette et forsøk med resultatbasert finansiering knyttet til oppfølging av personer med nedsatt arbeidsevne i 2.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halvår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2013. Hensikten med forsøket vil være å prøve ut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om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økonomiske insentiver har effekt når det gjelder å stimulere tiltaksarrangører til innsats </w:t>
      </w: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br/>
        <w:t xml:space="preserve">som bidrar til at flere med nedsatt arbeidsevne kommer over i arbeid.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  <w:t>Individuell oppfølging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Det vil bli vurdert å iverksette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et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forsøk bygd på en særskilt oppfølgingsmetodikk som internasjonalt går under betegnelsen ”supported employment”. Målet er tidlig utplassering i arbeidslivet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tett oppfølging hvor det stilles tydelige kvalitetskrav til det arbeidet som utføres. Oppfølgingen skal bidra til å sikre både ansettelse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jobbfastholdelse i ordinært arbeidsliv. </w:t>
      </w:r>
    </w:p>
    <w:p w:rsidR="007179EC" w:rsidRDefault="007179EC" w:rsidP="00097143">
      <w:pPr>
        <w:widowControl w:val="0"/>
        <w:suppressAutoHyphens/>
        <w:autoSpaceDE w:val="0"/>
        <w:autoSpaceDN w:val="0"/>
        <w:adjustRightInd w:val="0"/>
        <w:spacing w:before="57" w:after="57" w:line="280" w:lineRule="atLeast"/>
        <w:textAlignment w:val="center"/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before="57" w:after="57" w:line="280" w:lineRule="atLeast"/>
        <w:textAlignment w:val="center"/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</w:pPr>
      <w:r w:rsidRPr="00097143"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  <w:t>Pågående forsøk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  <w:t xml:space="preserve">Tilretteleggingstilskudd </w:t>
      </w:r>
      <w:proofErr w:type="gramStart"/>
      <w:r w:rsidRPr="00097143"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  <w:t xml:space="preserve"> tilretteleggingsgarantier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Bevilgningen på 25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mill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kroner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til forsøket med tilrette­leggings­tilskudd, videreføres i 2013.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Det ble i 2012 iverksatt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et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forsøk med tiltrette­leggingstilskudd for arbeidssøkere med nedsatt arbeidsevne. Målgruppen for forsøket er personer med nedsatt arbeidsevne som står utenfor arbeidslivet.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Gjennom tilretteleggingstilskuddet vil arbeidsgiver kunne få dekket eventuelle kostnader forbundet med ulike tilpasninger i arbeidssituasjonen.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</w:t>
      </w:r>
    </w:p>
    <w:p w:rsidR="007179EC" w:rsidRDefault="007179EC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Virksomheter som tilrettelegger for at arbeids­søkere med nedsatt arbeidsevne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kan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komme i arbeid, eller delta på ulike arbeidsmarkedstiltak i ordinært arbeidsliv, kan få dette tilskuddet. Det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kan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også ytes tilskudd til kurs og kortere opplæringstiltak. Det vil videre kunne dekke utgifter til kjøp av gjenstander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arbeids­hjelpemidler, slik det er innenfor den eksisterende ordningen for sykmeldte arbeidstakere.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Bruken av tilretteleggingsgarantier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kontakt­personer i Arbeids- og velferdsetaten er også videreført ut fra de gode erfaringene man har høstet med denne ordningen i 2012. Det inne­bærer at det legges til rette for tettere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bedre oppfølging av Jobbstrategiens målgruppe fra Arbeids- og velferdsetaten.</w:t>
      </w:r>
    </w:p>
    <w:p w:rsidR="007179EC" w:rsidRDefault="007179EC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  <w:t xml:space="preserve">Oppfølging ved funksjonsassistenter </w:t>
      </w:r>
      <w:proofErr w:type="gramStart"/>
      <w:r w:rsidRPr="00097143"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  <w:t xml:space="preserve"> mentorer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Innsatsen knyttet til forsøket med funksjons­assistanse i arbeidslivet ble styrket i 2012.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Inn­satsen på vel 30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mill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kroner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 videreføres i 2013.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Formålet med forsøksordningen funksjons­assistanse i arbeidslivet er å gjøre det lettere for personer med sterk fysisk funksjonsnedsettelse å være i arbeid.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Ordningen innebærer at en assistent bistår den enkelte med hjelp til praktiske gjøremål i arbeidshverdagen.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Oppfølging med bruk av mentorer vil fortsette innenfor det regelverket som kom på plass i 2012.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Ordningen skal sikre tiltaksdeltakeren eller den ansatte nødvendig faglig, sosial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praktisk støtte ute på arbeidsplassen eller på opplæringsstedet.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  <w:t>Individuell jobbstøtte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i/>
          <w:iCs/>
          <w:color w:val="000000"/>
          <w:spacing w:val="-2"/>
          <w:sz w:val="22"/>
          <w:szCs w:val="22"/>
          <w:lang w:val="en-GB"/>
        </w:rPr>
        <w:t xml:space="preserve">Nasjonal strategiplan for arbeid </w:t>
      </w:r>
      <w:proofErr w:type="gramStart"/>
      <w:r w:rsidRPr="00097143">
        <w:rPr>
          <w:rFonts w:ascii="MyriadPro-Regular" w:hAnsi="MyriadPro-Regular" w:cs="MyriadPro-Regular"/>
          <w:i/>
          <w:iCs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i/>
          <w:iCs/>
          <w:color w:val="000000"/>
          <w:spacing w:val="-2"/>
          <w:sz w:val="22"/>
          <w:szCs w:val="22"/>
          <w:lang w:val="en-GB"/>
        </w:rPr>
        <w:t xml:space="preserve"> psykisk helse (2007-2012)</w:t>
      </w: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utgjør en særlig innsats rettet mot å få personer med psykiske helseproblemer i arbeid. Strategiplanen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ble  sluttført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ved utgangen av 2012 og ressursene knyttet til Nasjonal strategiplan er videreført innenfor ordinære rammer i Arbeids- og velferdsetaten fra og med 2013.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Videreføringen av Jobbstrategien vil også komme unge med psykiske lidelser til gode.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I tillegg fortsetter samarbeidet mellom Arbeids-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velferdsetaten og Helsedirektoratet med å prøve ut en form for individuell jobbstøtte. Denne er utviklet for å gi personer med psykiske lidelser nødvendig helsebistand kombinert med indivi­duell oppfølging med sikte på ansettelse i ordinært arbeidsliv.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i/>
          <w:iCs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Den internasjonale betegnelsen på denne formen for oppfølging er ”Individual Placement and Support” (IPS). Oppfølgingen bygger på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et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tett </w:t>
      </w: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br/>
        <w:t>og forpliktende samarbeid mellom kommune, helse­tjeneste og NAV, og er med på å understøtte og videreutvikle virkemidler knyttet til</w:t>
      </w:r>
      <w:r w:rsidRPr="00097143">
        <w:rPr>
          <w:rFonts w:ascii="MyriadPro-Regular" w:hAnsi="MyriadPro-Regular" w:cs="MyriadPro-Regular"/>
          <w:i/>
          <w:iCs/>
          <w:color w:val="000000"/>
          <w:spacing w:val="-2"/>
          <w:sz w:val="22"/>
          <w:szCs w:val="22"/>
          <w:lang w:val="en-GB"/>
        </w:rPr>
        <w:t xml:space="preserve"> Jobb­strategien for personer med nedsatt funksjonsevne.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  <w:br/>
        <w:t>Arbeidsrettet rehabilitering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Forsøk med metodeutvikling innen tiltaket arbeidsrettet rehabilitering videreføres.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Hensikten med forsøksprosjektet er å prøve ut, videreutvikle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evaluere metoder og modeller innen arbeids­rettet rehabilitering med sikte på å gjøre brukere bedre i stand til å få eller beholde arbeid.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Forsøket vil bli evaluert.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Det er avsatt 13,1 mill.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kroner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som tiltaksmidler til metodeutviklingsprosjektet for arbeidsrettet rehabilitering i 2013.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  <w:t>Forsøk med tidsubestemt lønnstilskudd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Forsøket med tidsubestemt lønnstilskudd (TULT) vil bli videreført i 2013.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Formålet med TULT er å øke muligheten for ordinært arbeid for personer med varig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vesentlig nedsatt arbeidsevne, samt å forebygge uførepensjonering. </w:t>
      </w:r>
    </w:p>
    <w:p w:rsidR="007179EC" w:rsidRDefault="007179EC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  <w:t>Øremerkede stillinger i NAV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For å legge til rette for Arbeids-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velferdsetatens arbeid med å gjennomføre Jobbstrategien, videreføres bevilgningen til egne stillinger som arbeidslivscoacher ved arbeids­livssentrene, og stillinger som fylkeskoordinatorer for Jobb­strategien i alle fylker.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Det er også satt av midler til å videreføre arbeidet med informasjons–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kompetanseutvikling knyttet til Jobbstrategien i regi av Arbeids- og velferdsetaten. Dette omfatter både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et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kompe­tans­eprogram rettet mot arbeidslivet, og et program utviklet for ansatte i NAV.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  <w:t>Jobbskapningsprosjekter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For personer med nedsatt funksjonsevne som ønsker å starte egen virksomhet,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kan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ordningen med tilskudd t</w:t>
      </w:r>
      <w:r w:rsidR="007179EC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il jobbskapingsprosjekter være </w:t>
      </w: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et mulig virkemiddel for å realisere dette. NAV </w:t>
      </w: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br/>
        <w:t xml:space="preserve">gir støtte til leverandører av kurs hvor det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gis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opplæring og veiledning til potensielle egenetablerere.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En evaluering gjort av Rambøll for Arbeids-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velferdsdirektoratet viser gjennomgående positive effekter av tilskuddsordningen. Egen virksomhet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kan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være et godt alternativ for personer med nedsatt funksjonsevne da dette kan gi fleksibilitet i arbeidstid, fysisk tilstedeværelse på arbeids­plassen og mulighet til å tilpasse arbeidet i tråd med variasjoner </w:t>
      </w:r>
      <w:r w:rsidR="007179EC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i egen arbeidsevne. Deltakerne </w:t>
      </w: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i undersøkelsen mente at kursene var lærerike, nyttige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gjorde dem i stand til å starte egen bedrift. Ordningen er innrettet mot arbeidsledige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personer med nedsatt arbeidsevne.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  <w:br/>
        <w:t>Tekniske hjelpemidler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Utgiftene på denne posten har økt de siste årene.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Det gjelder særlig utgifter til tolkehjelp for hørsels­hemmede i arbeid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utdanning.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Flere unge hørsels­hemmede tar høyere utdanning.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Det har også vært økt satsing på tolking i arbeidslivet gjennom prøveordningen «Tolk på arbeidsplass» </w:t>
      </w: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br/>
        <w:t xml:space="preserve">i regi av hjelpemiddelsentralene i fire fylker.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Ut­gift­ene til fysisk tilrettelegging av arbeidsplasser har vært stabile de siste tre årene.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Antall innkomne saker til Arbeids-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velferds­etaten som gjelder hjelpemidler på arbeidsplass har gått ned i perioden fra 2008 til 2011. Ned­gangen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kan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tyde på at arbeidsgivere i noe større grad enn tidligere dekker utgifter til tilpasninger på arbeidsplass i stedet for å søke om stønad. Utstyr som tidligere ble ansett som spesialutstyr er nå i større grad blitt standard vare.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Kostnadene pr. sak har økt noe, slik at utgiftene til dette formålet har stabilisert seg.</w:t>
      </w:r>
      <w:proofErr w:type="gramEnd"/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Det er bevilget 145 mill.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kroner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for 2013.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  <w:t xml:space="preserve">Arbeid </w:t>
      </w:r>
      <w:proofErr w:type="gramStart"/>
      <w:r w:rsidRPr="00097143"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BoldIt" w:hAnsi="MyriadPro-BoldIt" w:cs="MyriadPro-BoldIt"/>
          <w:b/>
          <w:bCs/>
          <w:i/>
          <w:iCs/>
          <w:color w:val="000000"/>
          <w:spacing w:val="-2"/>
          <w:sz w:val="22"/>
          <w:szCs w:val="22"/>
          <w:lang w:val="en-GB"/>
        </w:rPr>
        <w:t xml:space="preserve"> fysisk aktivitet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Personer med nedsatt funksjonsevne er blant de prioriterte målgruppene både i idrettspolitikken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i arbeidsmarkedspolitikken. Fysisk aktivitet fremmer bedre helse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gir grunnlag for inkludering i samfunn og arbeidsliv. Det er ulike former for kontakt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samarbeid mellom arbeids- og velferdsforvaltningen, kommunene og idretts­organisasjonene lokalt.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Samarbeidet omfatter bl.a.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ulike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prosjekter og tiltak knyttet til rehabilitering og inkludering. En av målsettingene med sam­arbeidet er at personer med nedsatt funksjons­evne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kan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motiveres og rekrutteres til å delta i arbeidslivet. Regjeringen ønsker ellers å stimulere til samarbeid mellom arbeidsmyndighetene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og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idrettsorganisasjonene med mål om å gi et aktivitetstilbud til mennesker som av ulike grunner befinner seg utenfor det ordinære arbeidslivet, jf. </w:t>
      </w:r>
      <w:r w:rsidRPr="00097143">
        <w:rPr>
          <w:rFonts w:ascii="MyriadPro-Regular" w:hAnsi="MyriadPro-Regular" w:cs="MyriadPro-Regular"/>
          <w:i/>
          <w:iCs/>
          <w:color w:val="000000"/>
          <w:spacing w:val="-2"/>
          <w:sz w:val="22"/>
          <w:szCs w:val="22"/>
          <w:lang w:val="en-GB"/>
        </w:rPr>
        <w:t xml:space="preserve">Meld. </w:t>
      </w:r>
      <w:proofErr w:type="gramStart"/>
      <w:r w:rsidRPr="00097143">
        <w:rPr>
          <w:rFonts w:ascii="MyriadPro-Regular" w:hAnsi="MyriadPro-Regular" w:cs="MyriadPro-Regular"/>
          <w:i/>
          <w:iCs/>
          <w:color w:val="000000"/>
          <w:spacing w:val="-2"/>
          <w:sz w:val="22"/>
          <w:szCs w:val="22"/>
          <w:lang w:val="en-GB"/>
        </w:rPr>
        <w:t>St. 26 (2011-2012) Den norske idrettsmodellen.</w:t>
      </w:r>
      <w:proofErr w:type="gramEnd"/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before="57" w:after="57" w:line="280" w:lineRule="atLeast"/>
        <w:textAlignment w:val="center"/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</w:pPr>
      <w:proofErr w:type="gramStart"/>
      <w:r w:rsidRPr="00097143"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  <w:t xml:space="preserve">Jobbstrategi for personer med nedsatt funksjons­evne, </w:t>
      </w:r>
      <w:r w:rsidRPr="00097143"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  <w:br/>
        <w:t>Vedlegg til Prop.</w:t>
      </w:r>
      <w:proofErr w:type="gramEnd"/>
      <w:r w:rsidRPr="00097143"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  <w:t xml:space="preserve"> 1 S (2011-2012)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For en nærmere omtale av J</w:t>
      </w:r>
      <w:r w:rsidRPr="00097143">
        <w:rPr>
          <w:rFonts w:ascii="MyriadPro-Regular" w:hAnsi="MyriadPro-Regular" w:cs="MyriadPro-Regular"/>
          <w:i/>
          <w:iCs/>
          <w:color w:val="000000"/>
          <w:spacing w:val="-2"/>
          <w:sz w:val="22"/>
          <w:szCs w:val="22"/>
          <w:lang w:val="en-GB"/>
        </w:rPr>
        <w:t>obbstrategi for personer med nedsatt funksjonsevne</w:t>
      </w: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, se Vedlegg til Prop.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1 S (2011-2012) som ble lagt fram sammen med statsbudsjettet for 2012, jf.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</w:t>
      </w:r>
      <w:proofErr w:type="gramStart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>følgende</w:t>
      </w:r>
      <w:proofErr w:type="gramEnd"/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t xml:space="preserve"> link på regjeringen.no sine hjemmesider: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It" w:hAnsi="MyriadPro-It" w:cs="MyriadPro-It"/>
          <w:i/>
          <w:iCs/>
          <w:color w:val="000000"/>
          <w:spacing w:val="-2"/>
          <w:sz w:val="22"/>
          <w:szCs w:val="22"/>
          <w:u w:val="thick"/>
          <w:lang w:val="en-GB"/>
        </w:rPr>
      </w:pPr>
      <w:r w:rsidRPr="00097143">
        <w:rPr>
          <w:rFonts w:ascii="MyriadPro-It" w:hAnsi="MyriadPro-It" w:cs="MyriadPro-It"/>
          <w:i/>
          <w:iCs/>
          <w:color w:val="000000"/>
          <w:spacing w:val="-2"/>
          <w:sz w:val="22"/>
          <w:szCs w:val="22"/>
          <w:u w:val="thick"/>
          <w:lang w:val="en-GB"/>
        </w:rPr>
        <w:t>http://www.regjeringen.no/nb/dep/ad/dok/rapporter_planer/planer/2011/jobbstrategi.html</w:t>
      </w:r>
      <w:proofErr w:type="gramStart"/>
      <w:r w:rsidRPr="00097143">
        <w:rPr>
          <w:rFonts w:ascii="MyriadPro-It" w:hAnsi="MyriadPro-It" w:cs="MyriadPro-It"/>
          <w:i/>
          <w:iCs/>
          <w:color w:val="000000"/>
          <w:spacing w:val="-2"/>
          <w:sz w:val="22"/>
          <w:szCs w:val="22"/>
          <w:u w:val="thick"/>
          <w:lang w:val="en-GB"/>
        </w:rPr>
        <w:t>?id</w:t>
      </w:r>
      <w:proofErr w:type="gramEnd"/>
      <w:r w:rsidRPr="00097143">
        <w:rPr>
          <w:rFonts w:ascii="MyriadPro-It" w:hAnsi="MyriadPro-It" w:cs="MyriadPro-It"/>
          <w:i/>
          <w:iCs/>
          <w:color w:val="000000"/>
          <w:spacing w:val="-2"/>
          <w:sz w:val="22"/>
          <w:szCs w:val="22"/>
          <w:u w:val="thick"/>
          <w:lang w:val="en-GB"/>
        </w:rPr>
        <w:t>=657116</w:t>
      </w:r>
    </w:p>
    <w:p w:rsidR="007179EC" w:rsidRDefault="007179EC">
      <w:pPr>
        <w:rPr>
          <w:rFonts w:ascii="Myriad-Roman" w:hAnsi="Myriad-Roman" w:cs="Myriad-Roman"/>
          <w:b/>
          <w:bCs/>
          <w:color w:val="000000"/>
          <w:sz w:val="36"/>
          <w:szCs w:val="36"/>
          <w:lang w:val="en-GB"/>
        </w:rPr>
      </w:pPr>
      <w:r>
        <w:rPr>
          <w:rFonts w:ascii="Myriad-Roman" w:hAnsi="Myriad-Roman" w:cs="Myriad-Roman"/>
          <w:b/>
          <w:bCs/>
          <w:color w:val="000000"/>
          <w:sz w:val="36"/>
          <w:szCs w:val="36"/>
          <w:lang w:val="en-GB"/>
        </w:rPr>
        <w:br w:type="page"/>
      </w:r>
    </w:p>
    <w:p w:rsidR="00097143" w:rsidRPr="00097143" w:rsidRDefault="00097143" w:rsidP="0009714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Myriad-Roman" w:hAnsi="Myriad-Roman" w:cs="Myriad-Roman"/>
          <w:b/>
          <w:bCs/>
          <w:color w:val="FFFFFF"/>
          <w:sz w:val="36"/>
          <w:szCs w:val="36"/>
          <w:lang w:val="en-GB"/>
        </w:rPr>
      </w:pPr>
      <w:r w:rsidRPr="00097143">
        <w:rPr>
          <w:rFonts w:ascii="Myriad-Roman" w:hAnsi="Myriad-Roman" w:cs="Myriad-Roman"/>
          <w:b/>
          <w:bCs/>
          <w:color w:val="000000"/>
          <w:sz w:val="36"/>
          <w:szCs w:val="36"/>
          <w:lang w:val="en-GB"/>
        </w:rPr>
        <w:t>Samlet oversikt over Tiltak i 2013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before="57" w:after="57" w:line="280" w:lineRule="atLeast"/>
        <w:textAlignment w:val="center"/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</w:pPr>
      <w:r w:rsidRPr="00097143">
        <w:rPr>
          <w:rFonts w:ascii="MyriadPro-Semibold" w:hAnsi="MyriadPro-Semibold" w:cs="MyriadPro-Semibold"/>
          <w:color w:val="000000"/>
          <w:spacing w:val="-3"/>
          <w:sz w:val="28"/>
          <w:szCs w:val="28"/>
          <w:lang w:val="en-GB"/>
        </w:rPr>
        <w:t xml:space="preserve">Jobbstrategi for personer med nedsatt funksjonsevne 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283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Arbeids- og utdanningsreiser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283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Tiltaksplasser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283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Varig tilrettelagt arbeid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283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Offentlige virksomheter som gode eksempler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283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Ungdomssatsing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283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Nye forsøk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567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Lønnstilskudd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567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Resultatbasert finansiering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567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Individuell oppfølging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283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Pågående forsøk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567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Tilretteleggingstilskudd og tilretteleggingsgarantier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567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Oppfølging ved funksjonsassistenter og mentorer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567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Individuell jobbstøtte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567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Arbeidsrettet rehabilitering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567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Forsøk med tidsubestemt lønnstilskudd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283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Øremerkede stillinger i NAV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567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Arbeidslivscoacher ved arbeidslivssentrene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567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Fylkeskoordinatorer for jobbstrategien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283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Jobbskapningsprosjekter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283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Tekniske hjelpemidler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ind w:left="283" w:right="283" w:hanging="283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</w:rPr>
      </w:pPr>
      <w:r w:rsidRPr="00097143">
        <w:rPr>
          <w:rFonts w:ascii="MyriadPro-Regular" w:hAnsi="MyriadPro-Regular" w:cs="MyriadPro-Regular"/>
          <w:color w:val="000000"/>
          <w:spacing w:val="-2"/>
          <w:sz w:val="22"/>
          <w:szCs w:val="22"/>
        </w:rPr>
        <w:t>Arbeid og fysisk aktivitet</w:t>
      </w:r>
    </w:p>
    <w:p w:rsidR="00097143" w:rsidRPr="00097143" w:rsidRDefault="00097143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</w:p>
    <w:p w:rsidR="007179EC" w:rsidRDefault="007179EC">
      <w:pPr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  <w:br w:type="page"/>
      </w:r>
    </w:p>
    <w:p w:rsidR="00097143" w:rsidRPr="00097143" w:rsidRDefault="007179EC" w:rsidP="00097143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>
        <w:rPr>
          <w:rFonts w:ascii="MyriadPro-Regular" w:hAnsi="MyriadPro-Regular" w:cs="MyriadPro-Regular"/>
          <w:noProof/>
          <w:color w:val="000000"/>
          <w:spacing w:val="-2"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6910" cy="5756910"/>
            <wp:effectExtent l="0" t="0" r="8890" b="8890"/>
            <wp:wrapTopAndBottom/>
            <wp:docPr id="3" name="AD_Jobbstrategi_Kortvers_WEB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_Jobbstrategi_Kortvers_WEB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79EC" w:rsidRDefault="00097143" w:rsidP="007179EC">
      <w:pPr>
        <w:pStyle w:val="BasicParagraph"/>
        <w:rPr>
          <w:rFonts w:ascii="Myriad-Roman" w:hAnsi="Myriad-Roman" w:cs="Myriad-Roman"/>
          <w:sz w:val="18"/>
          <w:szCs w:val="18"/>
        </w:rPr>
      </w:pPr>
      <w:r w:rsidRPr="00097143">
        <w:rPr>
          <w:rFonts w:ascii="MyriadPro-Regular" w:hAnsi="MyriadPro-Regular" w:cs="MyriadPro-Regular"/>
          <w:spacing w:val="-2"/>
          <w:sz w:val="22"/>
          <w:szCs w:val="22"/>
        </w:rPr>
        <w:t xml:space="preserve"> </w:t>
      </w:r>
      <w:r w:rsidR="007179EC">
        <w:rPr>
          <w:rFonts w:ascii="Myriad-Roman" w:hAnsi="Myriad-Roman" w:cs="Myriad-Roman"/>
          <w:sz w:val="18"/>
          <w:szCs w:val="18"/>
        </w:rPr>
        <w:t>Utgitt av:</w:t>
      </w:r>
    </w:p>
    <w:p w:rsidR="007179EC" w:rsidRDefault="007179EC" w:rsidP="007179EC">
      <w:pPr>
        <w:pStyle w:val="BasicParagraph"/>
        <w:rPr>
          <w:rFonts w:ascii="Myriad-Roman" w:hAnsi="Myriad-Roman" w:cs="Myriad-Roman"/>
          <w:sz w:val="18"/>
          <w:szCs w:val="18"/>
        </w:rPr>
      </w:pPr>
      <w:r>
        <w:rPr>
          <w:rFonts w:ascii="Myriad-Roman" w:hAnsi="Myriad-Roman" w:cs="Myriad-Roman"/>
          <w:sz w:val="18"/>
          <w:szCs w:val="18"/>
        </w:rPr>
        <w:t>Arbeidsdepartementet</w:t>
      </w:r>
    </w:p>
    <w:p w:rsidR="007179EC" w:rsidRDefault="007179EC" w:rsidP="007179EC">
      <w:pPr>
        <w:pStyle w:val="BasicParagraph"/>
        <w:rPr>
          <w:rFonts w:ascii="Myriad-Roman" w:hAnsi="Myriad-Roman" w:cs="Myriad-Roman"/>
          <w:sz w:val="18"/>
          <w:szCs w:val="18"/>
        </w:rPr>
      </w:pPr>
      <w:r>
        <w:rPr>
          <w:rFonts w:ascii="Myriad-Roman" w:hAnsi="Myriad-Roman" w:cs="Myriad-Roman"/>
          <w:sz w:val="18"/>
          <w:szCs w:val="18"/>
        </w:rPr>
        <w:t xml:space="preserve"> </w:t>
      </w:r>
    </w:p>
    <w:p w:rsidR="007179EC" w:rsidRDefault="007179EC" w:rsidP="007179EC">
      <w:pPr>
        <w:pStyle w:val="BasicParagraph"/>
        <w:rPr>
          <w:rFonts w:ascii="Myriad-Roman" w:hAnsi="Myriad-Roman" w:cs="Myriad-Roman"/>
          <w:sz w:val="18"/>
          <w:szCs w:val="18"/>
        </w:rPr>
      </w:pPr>
      <w:r>
        <w:rPr>
          <w:rFonts w:ascii="Myriad-Roman" w:hAnsi="Myriad-Roman" w:cs="Myriad-Roman"/>
          <w:sz w:val="18"/>
          <w:szCs w:val="18"/>
        </w:rPr>
        <w:t xml:space="preserve">Offentlige institusjoner </w:t>
      </w:r>
      <w:proofErr w:type="gramStart"/>
      <w:r>
        <w:rPr>
          <w:rFonts w:ascii="Myriad-Roman" w:hAnsi="Myriad-Roman" w:cs="Myriad-Roman"/>
          <w:sz w:val="18"/>
          <w:szCs w:val="18"/>
        </w:rPr>
        <w:t>kan</w:t>
      </w:r>
      <w:proofErr w:type="gramEnd"/>
      <w:r>
        <w:rPr>
          <w:rFonts w:ascii="Myriad-Roman" w:hAnsi="Myriad-Roman" w:cs="Myriad-Roman"/>
          <w:sz w:val="18"/>
          <w:szCs w:val="18"/>
        </w:rPr>
        <w:t xml:space="preserve"> bestille flere</w:t>
      </w:r>
    </w:p>
    <w:p w:rsidR="007179EC" w:rsidRDefault="007179EC" w:rsidP="007179EC">
      <w:pPr>
        <w:pStyle w:val="BasicParagraph"/>
        <w:rPr>
          <w:rFonts w:ascii="Myriad-Roman" w:hAnsi="Myriad-Roman" w:cs="Myriad-Roman"/>
          <w:sz w:val="18"/>
          <w:szCs w:val="18"/>
        </w:rPr>
      </w:pPr>
      <w:proofErr w:type="gramStart"/>
      <w:r>
        <w:rPr>
          <w:rFonts w:ascii="Myriad-Roman" w:hAnsi="Myriad-Roman" w:cs="Myriad-Roman"/>
          <w:sz w:val="18"/>
          <w:szCs w:val="18"/>
        </w:rPr>
        <w:t>eksemplarer</w:t>
      </w:r>
      <w:proofErr w:type="gramEnd"/>
      <w:r>
        <w:rPr>
          <w:rFonts w:ascii="Myriad-Roman" w:hAnsi="Myriad-Roman" w:cs="Myriad-Roman"/>
          <w:sz w:val="18"/>
          <w:szCs w:val="18"/>
        </w:rPr>
        <w:t xml:space="preserve"> fra:</w:t>
      </w:r>
    </w:p>
    <w:p w:rsidR="007179EC" w:rsidRDefault="007179EC" w:rsidP="007179EC">
      <w:pPr>
        <w:pStyle w:val="BasicParagraph"/>
        <w:rPr>
          <w:rFonts w:ascii="Myriad-Roman" w:hAnsi="Myriad-Roman" w:cs="Myriad-Roman"/>
          <w:sz w:val="18"/>
          <w:szCs w:val="18"/>
        </w:rPr>
      </w:pPr>
      <w:r>
        <w:rPr>
          <w:rFonts w:ascii="Myriad-Roman" w:hAnsi="Myriad-Roman" w:cs="Myriad-Roman"/>
          <w:sz w:val="18"/>
          <w:szCs w:val="18"/>
        </w:rPr>
        <w:t>Departementenes servicesenter</w:t>
      </w:r>
    </w:p>
    <w:p w:rsidR="007179EC" w:rsidRDefault="007179EC" w:rsidP="007179EC">
      <w:pPr>
        <w:pStyle w:val="BasicParagraph"/>
        <w:rPr>
          <w:rFonts w:ascii="Myriad-Roman" w:hAnsi="Myriad-Roman" w:cs="Myriad-Roman"/>
          <w:sz w:val="18"/>
          <w:szCs w:val="18"/>
        </w:rPr>
      </w:pPr>
      <w:r>
        <w:rPr>
          <w:rFonts w:ascii="Myriad-Roman" w:hAnsi="Myriad-Roman" w:cs="Myriad-Roman"/>
          <w:sz w:val="18"/>
          <w:szCs w:val="18"/>
        </w:rPr>
        <w:t>Internett: www.publikasjoner.dep.no</w:t>
      </w:r>
    </w:p>
    <w:p w:rsidR="007179EC" w:rsidRDefault="007179EC" w:rsidP="007179EC">
      <w:pPr>
        <w:pStyle w:val="BasicParagraph"/>
        <w:rPr>
          <w:rFonts w:ascii="Myriad-Roman" w:hAnsi="Myriad-Roman" w:cs="Myriad-Roman"/>
          <w:sz w:val="18"/>
          <w:szCs w:val="18"/>
        </w:rPr>
      </w:pPr>
      <w:r>
        <w:rPr>
          <w:rFonts w:ascii="Myriad-Roman" w:hAnsi="Myriad-Roman" w:cs="Myriad-Roman"/>
          <w:sz w:val="18"/>
          <w:szCs w:val="18"/>
        </w:rPr>
        <w:t>E-post: publikasjonsbestilling@dss.dep.no</w:t>
      </w:r>
    </w:p>
    <w:p w:rsidR="007179EC" w:rsidRDefault="007179EC" w:rsidP="007179EC">
      <w:pPr>
        <w:pStyle w:val="BasicParagraph"/>
        <w:rPr>
          <w:rFonts w:ascii="Myriad-Roman" w:hAnsi="Myriad-Roman" w:cs="Myriad-Roman"/>
          <w:sz w:val="18"/>
          <w:szCs w:val="18"/>
        </w:rPr>
      </w:pPr>
      <w:r>
        <w:rPr>
          <w:rFonts w:ascii="Myriad-Roman" w:hAnsi="Myriad-Roman" w:cs="Myriad-Roman"/>
          <w:sz w:val="18"/>
          <w:szCs w:val="18"/>
        </w:rPr>
        <w:t>Telefon: 22 24 20 00</w:t>
      </w:r>
    </w:p>
    <w:p w:rsidR="007179EC" w:rsidRDefault="007179EC" w:rsidP="007179EC">
      <w:pPr>
        <w:pStyle w:val="BasicParagraph"/>
        <w:rPr>
          <w:rFonts w:ascii="Myriad-Roman" w:hAnsi="Myriad-Roman" w:cs="Myriad-Roman"/>
          <w:sz w:val="18"/>
          <w:szCs w:val="18"/>
        </w:rPr>
      </w:pPr>
    </w:p>
    <w:p w:rsidR="007179EC" w:rsidRDefault="007179EC" w:rsidP="007179EC">
      <w:pPr>
        <w:pStyle w:val="BasicParagraph"/>
        <w:rPr>
          <w:rFonts w:ascii="Myriad-Roman" w:hAnsi="Myriad-Roman" w:cs="Myriad-Roman"/>
          <w:sz w:val="18"/>
          <w:szCs w:val="18"/>
        </w:rPr>
      </w:pPr>
      <w:r>
        <w:rPr>
          <w:rFonts w:ascii="Myriad-Roman" w:hAnsi="Myriad-Roman" w:cs="Myriad-Roman"/>
          <w:sz w:val="18"/>
          <w:szCs w:val="18"/>
        </w:rPr>
        <w:t>Publikasjonskode: A-0036 B</w:t>
      </w:r>
    </w:p>
    <w:p w:rsidR="007179EC" w:rsidRDefault="007179EC" w:rsidP="007179EC">
      <w:pPr>
        <w:pStyle w:val="BasicParagraph"/>
        <w:rPr>
          <w:rFonts w:ascii="Myriad-Roman" w:hAnsi="Myriad-Roman" w:cs="Myriad-Roman"/>
          <w:sz w:val="18"/>
          <w:szCs w:val="18"/>
        </w:rPr>
      </w:pPr>
      <w:r>
        <w:rPr>
          <w:rFonts w:ascii="Myriad-Roman" w:hAnsi="Myriad-Roman" w:cs="Myriad-Roman"/>
          <w:sz w:val="18"/>
          <w:szCs w:val="18"/>
        </w:rPr>
        <w:t>Design: Magnolia design as</w:t>
      </w:r>
    </w:p>
    <w:p w:rsidR="007179EC" w:rsidRDefault="007179EC" w:rsidP="007179EC">
      <w:pPr>
        <w:pStyle w:val="BasicParagraph"/>
        <w:rPr>
          <w:rFonts w:ascii="Myriad-Roman" w:hAnsi="Myriad-Roman" w:cs="Myriad-Roman"/>
          <w:sz w:val="18"/>
          <w:szCs w:val="18"/>
        </w:rPr>
      </w:pPr>
      <w:r>
        <w:rPr>
          <w:rFonts w:ascii="Myriad-Roman" w:hAnsi="Myriad-Roman" w:cs="Myriad-Roman"/>
          <w:sz w:val="18"/>
          <w:szCs w:val="18"/>
        </w:rPr>
        <w:t>Illustrasjon: Grafisk Form</w:t>
      </w:r>
    </w:p>
    <w:p w:rsidR="00097143" w:rsidRPr="00097143" w:rsidRDefault="007179EC" w:rsidP="007179EC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MyriadPro-Regular" w:hAnsi="MyriadPro-Regular" w:cs="MyriadPro-Regular"/>
          <w:color w:val="000000"/>
          <w:spacing w:val="-2"/>
          <w:sz w:val="22"/>
          <w:szCs w:val="22"/>
          <w:lang w:val="en-GB"/>
        </w:rPr>
      </w:pPr>
      <w:r>
        <w:rPr>
          <w:rFonts w:ascii="Myriad-Roman" w:hAnsi="Myriad-Roman" w:cs="Myriad-Roman"/>
          <w:sz w:val="18"/>
          <w:szCs w:val="18"/>
        </w:rPr>
        <w:t>Trykk: Grøset Trykk 01/2013 – opplag 3000</w:t>
      </w:r>
    </w:p>
    <w:p w:rsidR="00097143" w:rsidRDefault="00097143" w:rsidP="00097143">
      <w:pPr>
        <w:pStyle w:val="Innhold"/>
        <w:spacing w:line="280" w:lineRule="atLeast"/>
      </w:pPr>
    </w:p>
    <w:sectPr w:rsidR="00097143" w:rsidSect="00D00E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43" w:rsidRDefault="00097143" w:rsidP="00097143">
      <w:r>
        <w:separator/>
      </w:r>
    </w:p>
  </w:endnote>
  <w:endnote w:type="continuationSeparator" w:id="0">
    <w:p w:rsidR="00097143" w:rsidRDefault="00097143" w:rsidP="0009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yriad-Roman">
    <w:altName w:val="Myriad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Pro-It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It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43" w:rsidRDefault="00097143" w:rsidP="00097143">
      <w:r>
        <w:separator/>
      </w:r>
    </w:p>
  </w:footnote>
  <w:footnote w:type="continuationSeparator" w:id="0">
    <w:p w:rsidR="00097143" w:rsidRDefault="00097143" w:rsidP="00097143">
      <w:r>
        <w:continuationSeparator/>
      </w:r>
    </w:p>
  </w:footnote>
  <w:footnote w:id="1">
    <w:p w:rsidR="00097143" w:rsidRDefault="00097143" w:rsidP="00097143">
      <w:pPr>
        <w:pStyle w:val="Fotnote"/>
      </w:pPr>
      <w:r>
        <w:rPr>
          <w:rStyle w:val="Fotnotereferanse"/>
        </w:rPr>
        <w:footnoteRef/>
      </w:r>
      <w:r>
        <w:t xml:space="preserve">  Informasjon </w:t>
      </w:r>
      <w:proofErr w:type="gramStart"/>
      <w:r>
        <w:t>om</w:t>
      </w:r>
      <w:proofErr w:type="gramEnd"/>
      <w:r>
        <w:t xml:space="preserve"> funksjonshemmede er hentet fra Statistisk sentralbyrås tilleggsundersøkelse om funksjonshemmede til arbeidskraftundersøkelsen (AKU). Dette er en spørreundersøkelse, </w:t>
      </w:r>
      <w:proofErr w:type="gramStart"/>
      <w:r>
        <w:t>og</w:t>
      </w:r>
      <w:proofErr w:type="gramEnd"/>
      <w:r>
        <w:t xml:space="preserve"> informasjonen om funksjonshemmede er basert på subjektive oppfatninger av egen helsetilstand. Selv </w:t>
      </w:r>
      <w:proofErr w:type="gramStart"/>
      <w:r>
        <w:t>om</w:t>
      </w:r>
      <w:proofErr w:type="gramEnd"/>
      <w:r>
        <w:t xml:space="preserve"> det er grunn til å anta stor grad av overlapp, må denne statistikken ikke forveksles med Arbeids- og velferdsetatens registerbaserte informasjon om personer med nedsatt arbeidsevne.</w:t>
      </w:r>
    </w:p>
    <w:p w:rsidR="00097143" w:rsidRPr="00097143" w:rsidRDefault="00097143">
      <w:pPr>
        <w:pStyle w:val="Fotnotetekst"/>
        <w:rPr>
          <w:lang/>
        </w:rPr>
      </w:pPr>
    </w:p>
  </w:footnote>
  <w:footnote w:id="2">
    <w:p w:rsidR="00097143" w:rsidRDefault="00097143" w:rsidP="00097143">
      <w:pPr>
        <w:pStyle w:val="Fotnote"/>
      </w:pPr>
      <w:r>
        <w:rPr>
          <w:rStyle w:val="Fotnotereferanse"/>
        </w:rPr>
        <w:footnoteRef/>
      </w:r>
      <w:r>
        <w:t xml:space="preserve">  Arild H. Steen m.fl</w:t>
      </w:r>
      <w:proofErr w:type="gramStart"/>
      <w:r>
        <w:t>.:</w:t>
      </w:r>
      <w:proofErr w:type="gramEnd"/>
      <w:r>
        <w:t xml:space="preserve"> Samfunnsøkonomisk analyse av økt sysselsetting av personer med nedsatt funksjonsevne. AFI-rapport 5/2012</w:t>
      </w:r>
    </w:p>
    <w:p w:rsidR="00097143" w:rsidRPr="00097143" w:rsidRDefault="00097143">
      <w:pPr>
        <w:pStyle w:val="Fotnotetekst"/>
        <w:rPr>
          <w:lang/>
        </w:rPr>
      </w:pPr>
    </w:p>
  </w:footnote>
  <w:footnote w:id="3">
    <w:p w:rsidR="00097143" w:rsidRDefault="00097143" w:rsidP="00097143">
      <w:pPr>
        <w:pStyle w:val="Fotnote"/>
      </w:pPr>
      <w:r>
        <w:rPr>
          <w:rStyle w:val="Fotnotereferanse"/>
        </w:rPr>
        <w:footnoteRef/>
      </w:r>
      <w:r>
        <w:t xml:space="preserve"> Eivind Falkum: Risiko </w:t>
      </w:r>
      <w:proofErr w:type="gramStart"/>
      <w:r>
        <w:t>og</w:t>
      </w:r>
      <w:proofErr w:type="gramEnd"/>
      <w:r>
        <w:t xml:space="preserve"> inkludering. AFI-rapport 11/2012</w:t>
      </w:r>
    </w:p>
    <w:p w:rsidR="00097143" w:rsidRPr="00097143" w:rsidRDefault="00097143">
      <w:pPr>
        <w:pStyle w:val="Fotnotetekst"/>
        <w:rPr>
          <w:lang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43"/>
    <w:rsid w:val="00097143"/>
    <w:rsid w:val="007179EC"/>
    <w:rsid w:val="00D0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F90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uiPriority w:val="99"/>
    <w:qFormat/>
    <w:rsid w:val="00097143"/>
    <w:pPr>
      <w:widowControl w:val="0"/>
      <w:pBdr>
        <w:bottom w:val="single" w:sz="96" w:space="0" w:color="607777"/>
      </w:pBdr>
      <w:autoSpaceDE w:val="0"/>
      <w:autoSpaceDN w:val="0"/>
      <w:adjustRightInd w:val="0"/>
      <w:spacing w:line="288" w:lineRule="auto"/>
      <w:textAlignment w:val="center"/>
    </w:pPr>
    <w:rPr>
      <w:rFonts w:ascii="Myriad-Roman" w:hAnsi="Myriad-Roman" w:cs="Myriad-Roman"/>
      <w:b/>
      <w:bCs/>
      <w:color w:val="FFFFFF"/>
      <w:sz w:val="36"/>
      <w:szCs w:val="36"/>
      <w:lang w:val="en-GB"/>
    </w:rPr>
  </w:style>
  <w:style w:type="character" w:customStyle="1" w:styleId="TittelTegn">
    <w:name w:val="Tittel Tegn"/>
    <w:basedOn w:val="Standardskriftforavsnitt"/>
    <w:link w:val="Tittel"/>
    <w:uiPriority w:val="99"/>
    <w:rsid w:val="00097143"/>
    <w:rPr>
      <w:rFonts w:ascii="Myriad-Roman" w:hAnsi="Myriad-Roman" w:cs="Myriad-Roman"/>
      <w:b/>
      <w:bCs/>
      <w:color w:val="FFFFFF"/>
      <w:sz w:val="36"/>
      <w:szCs w:val="36"/>
      <w:lang w:val="en-GB"/>
    </w:rPr>
  </w:style>
  <w:style w:type="paragraph" w:customStyle="1" w:styleId="Brd">
    <w:name w:val="Brød"/>
    <w:basedOn w:val="Normal"/>
    <w:uiPriority w:val="99"/>
    <w:rsid w:val="00097143"/>
    <w:pPr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ascii="MyriadPro-Regular" w:hAnsi="MyriadPro-Regular" w:cs="MyriadPro-Regular"/>
      <w:color w:val="000000"/>
      <w:spacing w:val="-2"/>
      <w:sz w:val="22"/>
      <w:szCs w:val="22"/>
      <w:lang w:val="en-GB"/>
    </w:rPr>
  </w:style>
  <w:style w:type="character" w:customStyle="1" w:styleId="Brdkursiv">
    <w:name w:val="Brød kursiv"/>
    <w:uiPriority w:val="99"/>
    <w:rsid w:val="00097143"/>
    <w:rPr>
      <w:i/>
      <w:iCs/>
    </w:rPr>
  </w:style>
  <w:style w:type="paragraph" w:customStyle="1" w:styleId="Innhold">
    <w:name w:val="Innhold"/>
    <w:basedOn w:val="Normal"/>
    <w:uiPriority w:val="99"/>
    <w:rsid w:val="00097143"/>
    <w:pPr>
      <w:widowControl w:val="0"/>
      <w:tabs>
        <w:tab w:val="left" w:pos="560"/>
        <w:tab w:val="right" w:pos="5100"/>
        <w:tab w:val="right" w:pos="5420"/>
        <w:tab w:val="right" w:pos="9240"/>
      </w:tabs>
      <w:suppressAutoHyphens/>
      <w:autoSpaceDE w:val="0"/>
      <w:autoSpaceDN w:val="0"/>
      <w:adjustRightInd w:val="0"/>
      <w:spacing w:line="380" w:lineRule="atLeast"/>
      <w:textAlignment w:val="center"/>
    </w:pPr>
    <w:rPr>
      <w:rFonts w:ascii="MyriadPro-Regular" w:hAnsi="MyriadPro-Regular" w:cs="MyriadPro-Regular"/>
      <w:color w:val="000000"/>
      <w:spacing w:val="-2"/>
      <w:sz w:val="22"/>
      <w:szCs w:val="22"/>
    </w:rPr>
  </w:style>
  <w:style w:type="paragraph" w:styleId="Fotnotetekst">
    <w:name w:val="footnote text"/>
    <w:basedOn w:val="Normal"/>
    <w:link w:val="FotnotetekstTegn"/>
    <w:uiPriority w:val="99"/>
    <w:unhideWhenUsed/>
    <w:rsid w:val="00097143"/>
  </w:style>
  <w:style w:type="character" w:customStyle="1" w:styleId="FotnotetekstTegn">
    <w:name w:val="Fotnotetekst Tegn"/>
    <w:basedOn w:val="Standardskriftforavsnitt"/>
    <w:link w:val="Fotnotetekst"/>
    <w:uiPriority w:val="99"/>
    <w:rsid w:val="00097143"/>
  </w:style>
  <w:style w:type="character" w:styleId="Fotnotereferanse">
    <w:name w:val="footnote reference"/>
    <w:basedOn w:val="Standardskriftforavsnitt"/>
    <w:uiPriority w:val="99"/>
    <w:unhideWhenUsed/>
    <w:rsid w:val="00097143"/>
    <w:rPr>
      <w:vertAlign w:val="superscript"/>
    </w:rPr>
  </w:style>
  <w:style w:type="paragraph" w:customStyle="1" w:styleId="Fotnote">
    <w:name w:val="Fotnote"/>
    <w:basedOn w:val="Brd"/>
    <w:uiPriority w:val="99"/>
    <w:rsid w:val="00097143"/>
    <w:pPr>
      <w:ind w:left="170" w:hanging="170"/>
    </w:pPr>
    <w:rPr>
      <w:spacing w:val="-4"/>
      <w:sz w:val="18"/>
      <w:szCs w:val="18"/>
    </w:rPr>
  </w:style>
  <w:style w:type="paragraph" w:customStyle="1" w:styleId="Avsnitt">
    <w:name w:val="Avsnitt"/>
    <w:basedOn w:val="Brd"/>
    <w:uiPriority w:val="99"/>
    <w:rsid w:val="00097143"/>
    <w:pPr>
      <w:spacing w:before="57" w:after="57"/>
    </w:pPr>
    <w:rPr>
      <w:rFonts w:ascii="MyriadPro-Semibold" w:hAnsi="MyriadPro-Semibold" w:cs="MyriadPro-Semibold"/>
      <w:spacing w:val="-3"/>
      <w:sz w:val="28"/>
      <w:szCs w:val="28"/>
    </w:rPr>
  </w:style>
  <w:style w:type="paragraph" w:customStyle="1" w:styleId="Bullets">
    <w:name w:val="Bullets"/>
    <w:basedOn w:val="Brd"/>
    <w:uiPriority w:val="99"/>
    <w:rsid w:val="00097143"/>
    <w:pPr>
      <w:ind w:left="283" w:right="283" w:hanging="283"/>
    </w:pPr>
    <w:rPr>
      <w:lang w:val="nb-NO"/>
    </w:rPr>
  </w:style>
  <w:style w:type="paragraph" w:customStyle="1" w:styleId="Bullets2">
    <w:name w:val="Bullets 2"/>
    <w:basedOn w:val="Bullets"/>
    <w:uiPriority w:val="99"/>
    <w:rsid w:val="00097143"/>
    <w:pPr>
      <w:ind w:left="567"/>
    </w:pPr>
  </w:style>
  <w:style w:type="paragraph" w:customStyle="1" w:styleId="BasicParagraph">
    <w:name w:val="[Basic Paragraph]"/>
    <w:basedOn w:val="Normal"/>
    <w:uiPriority w:val="99"/>
    <w:rsid w:val="007179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79E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79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uiPriority w:val="99"/>
    <w:qFormat/>
    <w:rsid w:val="00097143"/>
    <w:pPr>
      <w:widowControl w:val="0"/>
      <w:pBdr>
        <w:bottom w:val="single" w:sz="96" w:space="0" w:color="607777"/>
      </w:pBdr>
      <w:autoSpaceDE w:val="0"/>
      <w:autoSpaceDN w:val="0"/>
      <w:adjustRightInd w:val="0"/>
      <w:spacing w:line="288" w:lineRule="auto"/>
      <w:textAlignment w:val="center"/>
    </w:pPr>
    <w:rPr>
      <w:rFonts w:ascii="Myriad-Roman" w:hAnsi="Myriad-Roman" w:cs="Myriad-Roman"/>
      <w:b/>
      <w:bCs/>
      <w:color w:val="FFFFFF"/>
      <w:sz w:val="36"/>
      <w:szCs w:val="36"/>
      <w:lang w:val="en-GB"/>
    </w:rPr>
  </w:style>
  <w:style w:type="character" w:customStyle="1" w:styleId="TittelTegn">
    <w:name w:val="Tittel Tegn"/>
    <w:basedOn w:val="Standardskriftforavsnitt"/>
    <w:link w:val="Tittel"/>
    <w:uiPriority w:val="99"/>
    <w:rsid w:val="00097143"/>
    <w:rPr>
      <w:rFonts w:ascii="Myriad-Roman" w:hAnsi="Myriad-Roman" w:cs="Myriad-Roman"/>
      <w:b/>
      <w:bCs/>
      <w:color w:val="FFFFFF"/>
      <w:sz w:val="36"/>
      <w:szCs w:val="36"/>
      <w:lang w:val="en-GB"/>
    </w:rPr>
  </w:style>
  <w:style w:type="paragraph" w:customStyle="1" w:styleId="Brd">
    <w:name w:val="Brød"/>
    <w:basedOn w:val="Normal"/>
    <w:uiPriority w:val="99"/>
    <w:rsid w:val="00097143"/>
    <w:pPr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ascii="MyriadPro-Regular" w:hAnsi="MyriadPro-Regular" w:cs="MyriadPro-Regular"/>
      <w:color w:val="000000"/>
      <w:spacing w:val="-2"/>
      <w:sz w:val="22"/>
      <w:szCs w:val="22"/>
      <w:lang w:val="en-GB"/>
    </w:rPr>
  </w:style>
  <w:style w:type="character" w:customStyle="1" w:styleId="Brdkursiv">
    <w:name w:val="Brød kursiv"/>
    <w:uiPriority w:val="99"/>
    <w:rsid w:val="00097143"/>
    <w:rPr>
      <w:i/>
      <w:iCs/>
    </w:rPr>
  </w:style>
  <w:style w:type="paragraph" w:customStyle="1" w:styleId="Innhold">
    <w:name w:val="Innhold"/>
    <w:basedOn w:val="Normal"/>
    <w:uiPriority w:val="99"/>
    <w:rsid w:val="00097143"/>
    <w:pPr>
      <w:widowControl w:val="0"/>
      <w:tabs>
        <w:tab w:val="left" w:pos="560"/>
        <w:tab w:val="right" w:pos="5100"/>
        <w:tab w:val="right" w:pos="5420"/>
        <w:tab w:val="right" w:pos="9240"/>
      </w:tabs>
      <w:suppressAutoHyphens/>
      <w:autoSpaceDE w:val="0"/>
      <w:autoSpaceDN w:val="0"/>
      <w:adjustRightInd w:val="0"/>
      <w:spacing w:line="380" w:lineRule="atLeast"/>
      <w:textAlignment w:val="center"/>
    </w:pPr>
    <w:rPr>
      <w:rFonts w:ascii="MyriadPro-Regular" w:hAnsi="MyriadPro-Regular" w:cs="MyriadPro-Regular"/>
      <w:color w:val="000000"/>
      <w:spacing w:val="-2"/>
      <w:sz w:val="22"/>
      <w:szCs w:val="22"/>
    </w:rPr>
  </w:style>
  <w:style w:type="paragraph" w:styleId="Fotnotetekst">
    <w:name w:val="footnote text"/>
    <w:basedOn w:val="Normal"/>
    <w:link w:val="FotnotetekstTegn"/>
    <w:uiPriority w:val="99"/>
    <w:unhideWhenUsed/>
    <w:rsid w:val="00097143"/>
  </w:style>
  <w:style w:type="character" w:customStyle="1" w:styleId="FotnotetekstTegn">
    <w:name w:val="Fotnotetekst Tegn"/>
    <w:basedOn w:val="Standardskriftforavsnitt"/>
    <w:link w:val="Fotnotetekst"/>
    <w:uiPriority w:val="99"/>
    <w:rsid w:val="00097143"/>
  </w:style>
  <w:style w:type="character" w:styleId="Fotnotereferanse">
    <w:name w:val="footnote reference"/>
    <w:basedOn w:val="Standardskriftforavsnitt"/>
    <w:uiPriority w:val="99"/>
    <w:unhideWhenUsed/>
    <w:rsid w:val="00097143"/>
    <w:rPr>
      <w:vertAlign w:val="superscript"/>
    </w:rPr>
  </w:style>
  <w:style w:type="paragraph" w:customStyle="1" w:styleId="Fotnote">
    <w:name w:val="Fotnote"/>
    <w:basedOn w:val="Brd"/>
    <w:uiPriority w:val="99"/>
    <w:rsid w:val="00097143"/>
    <w:pPr>
      <w:ind w:left="170" w:hanging="170"/>
    </w:pPr>
    <w:rPr>
      <w:spacing w:val="-4"/>
      <w:sz w:val="18"/>
      <w:szCs w:val="18"/>
    </w:rPr>
  </w:style>
  <w:style w:type="paragraph" w:customStyle="1" w:styleId="Avsnitt">
    <w:name w:val="Avsnitt"/>
    <w:basedOn w:val="Brd"/>
    <w:uiPriority w:val="99"/>
    <w:rsid w:val="00097143"/>
    <w:pPr>
      <w:spacing w:before="57" w:after="57"/>
    </w:pPr>
    <w:rPr>
      <w:rFonts w:ascii="MyriadPro-Semibold" w:hAnsi="MyriadPro-Semibold" w:cs="MyriadPro-Semibold"/>
      <w:spacing w:val="-3"/>
      <w:sz w:val="28"/>
      <w:szCs w:val="28"/>
    </w:rPr>
  </w:style>
  <w:style w:type="paragraph" w:customStyle="1" w:styleId="Bullets">
    <w:name w:val="Bullets"/>
    <w:basedOn w:val="Brd"/>
    <w:uiPriority w:val="99"/>
    <w:rsid w:val="00097143"/>
    <w:pPr>
      <w:ind w:left="283" w:right="283" w:hanging="283"/>
    </w:pPr>
    <w:rPr>
      <w:lang w:val="nb-NO"/>
    </w:rPr>
  </w:style>
  <w:style w:type="paragraph" w:customStyle="1" w:styleId="Bullets2">
    <w:name w:val="Bullets 2"/>
    <w:basedOn w:val="Bullets"/>
    <w:uiPriority w:val="99"/>
    <w:rsid w:val="00097143"/>
    <w:pPr>
      <w:ind w:left="567"/>
    </w:pPr>
  </w:style>
  <w:style w:type="paragraph" w:customStyle="1" w:styleId="BasicParagraph">
    <w:name w:val="[Basic Paragraph]"/>
    <w:basedOn w:val="Normal"/>
    <w:uiPriority w:val="99"/>
    <w:rsid w:val="007179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79E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79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4285</Words>
  <Characters>22714</Characters>
  <Application>Microsoft Macintosh Word</Application>
  <DocSecurity>0</DocSecurity>
  <Lines>189</Lines>
  <Paragraphs>53</Paragraphs>
  <ScaleCrop>false</ScaleCrop>
  <Company/>
  <LinksUpToDate>false</LinksUpToDate>
  <CharactersWithSpaces>26946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Heidi</cp:lastModifiedBy>
  <cp:revision>1</cp:revision>
  <dcterms:created xsi:type="dcterms:W3CDTF">2013-02-26T14:58:00Z</dcterms:created>
  <dcterms:modified xsi:type="dcterms:W3CDTF">2013-02-26T15:14:00Z</dcterms:modified>
</cp:coreProperties>
</file>