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91F35" w14:textId="6C89E933" w:rsidR="00000000" w:rsidRDefault="00B27E8B" w:rsidP="00B27E8B">
      <w:pPr>
        <w:pStyle w:val="i-dep"/>
        <w:rPr>
          <w:strike/>
          <w:lang w:val="nn-NO"/>
        </w:rPr>
      </w:pPr>
      <w:r w:rsidRPr="00B27E8B">
        <w:rPr>
          <w:lang w:val="nn-NO"/>
        </w:rPr>
        <w:t>Samferdselsdepartementet</w:t>
      </w:r>
    </w:p>
    <w:p w14:paraId="190F2F4A" w14:textId="77777777" w:rsidR="00000000" w:rsidRDefault="00490F71" w:rsidP="00B27E8B">
      <w:pPr>
        <w:pStyle w:val="i-hode"/>
        <w:rPr>
          <w:lang w:val="nn-NO"/>
        </w:rPr>
      </w:pPr>
      <w:proofErr w:type="spellStart"/>
      <w:r>
        <w:rPr>
          <w:lang w:val="nn-NO"/>
        </w:rPr>
        <w:t>Prop</w:t>
      </w:r>
      <w:proofErr w:type="spellEnd"/>
      <w:r>
        <w:rPr>
          <w:lang w:val="nn-NO"/>
        </w:rPr>
        <w:t>. 111 S</w:t>
      </w:r>
    </w:p>
    <w:p w14:paraId="7695E73F" w14:textId="77777777" w:rsidR="00000000" w:rsidRDefault="00490F71" w:rsidP="00B27E8B">
      <w:pPr>
        <w:pStyle w:val="i-sesjon"/>
        <w:rPr>
          <w:lang w:val="nn-NO"/>
        </w:rPr>
      </w:pPr>
      <w:r>
        <w:rPr>
          <w:lang w:val="nn-NO"/>
        </w:rPr>
        <w:t>(2021–2022)</w:t>
      </w:r>
    </w:p>
    <w:p w14:paraId="6FD55305" w14:textId="77777777" w:rsidR="00000000" w:rsidRDefault="00490F71" w:rsidP="00B27E8B">
      <w:pPr>
        <w:pStyle w:val="i-hode-tit"/>
        <w:rPr>
          <w:lang w:val="nn-NO"/>
        </w:rPr>
      </w:pPr>
      <w:r>
        <w:rPr>
          <w:lang w:val="nn-NO"/>
        </w:rPr>
        <w:t>Proposisjon til Stortinget (forslag til stortingsvedtak)</w:t>
      </w:r>
    </w:p>
    <w:p w14:paraId="65DEDFD3" w14:textId="77777777" w:rsidR="00000000" w:rsidRDefault="00490F71" w:rsidP="00B27E8B">
      <w:pPr>
        <w:pStyle w:val="i-tit"/>
        <w:rPr>
          <w:lang w:val="nn-NO"/>
        </w:rPr>
      </w:pPr>
      <w:r>
        <w:rPr>
          <w:lang w:val="nn-NO"/>
        </w:rPr>
        <w:t>Nokre saker om veg, særskilde transporttiltak og transport i byområda mv.</w:t>
      </w:r>
    </w:p>
    <w:p w14:paraId="323D88FB" w14:textId="77777777" w:rsidR="00000000" w:rsidRDefault="00490F71" w:rsidP="00B27E8B">
      <w:pPr>
        <w:pStyle w:val="i-statsrdato"/>
        <w:rPr>
          <w:lang w:val="nn-NO"/>
        </w:rPr>
      </w:pPr>
      <w:r>
        <w:rPr>
          <w:lang w:val="nn-NO"/>
        </w:rPr>
        <w:t>Tilråding frå</w:t>
      </w:r>
      <w:r>
        <w:rPr>
          <w:lang w:val="nn-NO"/>
        </w:rPr>
        <w:t xml:space="preserve"> </w:t>
      </w:r>
      <w:bookmarkStart w:id="0" w:name="_Hlk103168219"/>
      <w:r>
        <w:rPr>
          <w:lang w:val="nn-NO"/>
        </w:rPr>
        <w:t xml:space="preserve">Samferdselsdepartementet </w:t>
      </w:r>
      <w:bookmarkEnd w:id="0"/>
      <w:r>
        <w:rPr>
          <w:lang w:val="nn-NO"/>
        </w:rPr>
        <w:t xml:space="preserve">12. mai 2022, </w:t>
      </w:r>
      <w:r>
        <w:rPr>
          <w:lang w:val="nn-NO"/>
        </w:rPr>
        <w:br/>
        <w:t xml:space="preserve">godkjend i statsråd same dagen. </w:t>
      </w:r>
      <w:r>
        <w:rPr>
          <w:lang w:val="nn-NO"/>
        </w:rPr>
        <w:br/>
        <w:t>(Regjeringa Støre)</w:t>
      </w:r>
    </w:p>
    <w:p w14:paraId="7DBCCB2A" w14:textId="77777777" w:rsidR="00000000" w:rsidRDefault="00490F71" w:rsidP="00B27E8B">
      <w:pPr>
        <w:pStyle w:val="Overskrift1"/>
        <w:rPr>
          <w:lang w:val="nn-NO"/>
        </w:rPr>
      </w:pPr>
      <w:r>
        <w:rPr>
          <w:lang w:val="nn-NO"/>
        </w:rPr>
        <w:t>Innleiing</w:t>
      </w:r>
    </w:p>
    <w:p w14:paraId="4ECAFD1F" w14:textId="77777777" w:rsidR="00000000" w:rsidRDefault="00490F71" w:rsidP="00B27E8B">
      <w:pPr>
        <w:rPr>
          <w:lang w:val="nn-NO"/>
        </w:rPr>
      </w:pPr>
      <w:r>
        <w:rPr>
          <w:lang w:val="nn-NO"/>
        </w:rPr>
        <w:t>Samferdselsdepartementet legg i denne proposisjonen fram nokre saker som gjeld veg, særskilde transporttiltak og transport i byområda mv. Det blir fø</w:t>
      </w:r>
      <w:r>
        <w:rPr>
          <w:lang w:val="nn-NO"/>
        </w:rPr>
        <w:t>reslått å oppheve eit oppmodingsvedtak og gjort greie for oppfølginga av tre andre slike vedtak.</w:t>
      </w:r>
    </w:p>
    <w:p w14:paraId="5C5D79A2" w14:textId="77777777" w:rsidR="00000000" w:rsidRDefault="00490F71" w:rsidP="00B27E8B">
      <w:pPr>
        <w:pStyle w:val="Overskrift1"/>
        <w:rPr>
          <w:lang w:val="nn-NO"/>
        </w:rPr>
      </w:pPr>
      <w:r>
        <w:rPr>
          <w:lang w:val="nn-NO"/>
        </w:rPr>
        <w:t>Veg</w:t>
      </w:r>
    </w:p>
    <w:p w14:paraId="091020DC" w14:textId="77777777" w:rsidR="00000000" w:rsidRDefault="00490F71" w:rsidP="00B27E8B">
      <w:pPr>
        <w:pStyle w:val="Overskrift2"/>
        <w:rPr>
          <w:lang w:val="nn-NO"/>
        </w:rPr>
      </w:pPr>
      <w:r>
        <w:rPr>
          <w:lang w:val="nn-NO"/>
        </w:rPr>
        <w:t>E16 Øye–</w:t>
      </w:r>
      <w:proofErr w:type="spellStart"/>
      <w:r>
        <w:rPr>
          <w:lang w:val="nn-NO"/>
        </w:rPr>
        <w:t>Eidsbru</w:t>
      </w:r>
      <w:proofErr w:type="spellEnd"/>
      <w:r>
        <w:rPr>
          <w:lang w:val="nn-NO"/>
        </w:rPr>
        <w:t xml:space="preserve"> i Innlandet – kostnadsauke</w:t>
      </w:r>
    </w:p>
    <w:p w14:paraId="4AC945B4" w14:textId="77777777" w:rsidR="00000000" w:rsidRDefault="00490F71" w:rsidP="00B27E8B">
      <w:pPr>
        <w:rPr>
          <w:lang w:val="nn-NO"/>
        </w:rPr>
      </w:pPr>
      <w:r>
        <w:rPr>
          <w:lang w:val="nn-NO"/>
        </w:rPr>
        <w:t>Prosjektet E16 Øye–</w:t>
      </w:r>
      <w:proofErr w:type="spellStart"/>
      <w:r>
        <w:rPr>
          <w:lang w:val="nn-NO"/>
        </w:rPr>
        <w:t>Eidsbru</w:t>
      </w:r>
      <w:proofErr w:type="spellEnd"/>
      <w:r>
        <w:rPr>
          <w:lang w:val="nn-NO"/>
        </w:rPr>
        <w:t>, som er ein del av E16 over Filefjell, blei opna for trafikk 23. september 2020.</w:t>
      </w:r>
    </w:p>
    <w:p w14:paraId="2683E38F" w14:textId="77777777" w:rsidR="00000000" w:rsidRDefault="00490F71" w:rsidP="00B27E8B">
      <w:pPr>
        <w:rPr>
          <w:lang w:val="nn-NO"/>
        </w:rPr>
      </w:pPr>
      <w:r>
        <w:rPr>
          <w:lang w:val="nn-NO"/>
        </w:rPr>
        <w:t>Kostnads- og styringsrammer for prosjektet blei i 2014 sett til 730 mill. kr og 664 mill. kr. Rekna om til 2022-kr utgjer dette høvesvis 924 mill. kr og 840 mill. kr.</w:t>
      </w:r>
    </w:p>
    <w:p w14:paraId="2CBD9E45" w14:textId="77777777" w:rsidR="00000000" w:rsidRDefault="00490F71" w:rsidP="00B27E8B">
      <w:pPr>
        <w:rPr>
          <w:lang w:val="nn-NO"/>
        </w:rPr>
      </w:pPr>
      <w:r>
        <w:rPr>
          <w:lang w:val="nn-NO"/>
        </w:rPr>
        <w:t>Anleggsperioden for prosjektet var først planlagt til to og eit halvt år. Tidleg i gjennomføringa av prosjektet viste det seg at dette ikkje gjekk. Prosjektet blei opna for trafikk nærmare to år seinare enn opphaveleg planlagt. Dei store forseinkingane har</w:t>
      </w:r>
      <w:r>
        <w:rPr>
          <w:lang w:val="nn-NO"/>
        </w:rPr>
        <w:t xml:space="preserve"> ført til usemje med involverte entreprenørar om sluttoppgjeret. Konflikten med ein av entreprenørane blei løyst gjennom mekling og forlik.</w:t>
      </w:r>
    </w:p>
    <w:p w14:paraId="016D9530" w14:textId="77777777" w:rsidR="00000000" w:rsidRDefault="00490F71" w:rsidP="00B27E8B">
      <w:pPr>
        <w:rPr>
          <w:lang w:val="nn-NO"/>
        </w:rPr>
      </w:pPr>
      <w:r>
        <w:rPr>
          <w:lang w:val="nn-NO"/>
        </w:rPr>
        <w:t>Etter dette forliket er prognosen for sluttkostnad for prosjektet no om lag 937 mill. 2022-kr. Av dette er 930 mill.</w:t>
      </w:r>
      <w:r>
        <w:rPr>
          <w:lang w:val="nn-NO"/>
        </w:rPr>
        <w:t xml:space="preserve"> kr allereie utbetalt. I tillegg kjem nokre mindre sluttarbeid som er vurdert til om lag 7 mill. kr.</w:t>
      </w:r>
    </w:p>
    <w:p w14:paraId="6400F6ED" w14:textId="77777777" w:rsidR="00000000" w:rsidRDefault="00490F71" w:rsidP="00B27E8B">
      <w:pPr>
        <w:rPr>
          <w:lang w:val="nn-NO"/>
        </w:rPr>
      </w:pPr>
      <w:r>
        <w:rPr>
          <w:lang w:val="nn-NO"/>
        </w:rPr>
        <w:t xml:space="preserve">Det er framleis konflikt om sluttoppgjeret med </w:t>
      </w:r>
      <w:r>
        <w:rPr>
          <w:spacing w:val="-1"/>
          <w:lang w:val="nn-NO"/>
        </w:rPr>
        <w:t>ein av entreprenørane, og det er derfor uvisse om sluttkostnaden for prosjektet. Samferdselsdeparte</w:t>
      </w:r>
      <w:r>
        <w:rPr>
          <w:lang w:val="nn-NO"/>
        </w:rPr>
        <w:t>mentet vi</w:t>
      </w:r>
      <w:r>
        <w:rPr>
          <w:lang w:val="nn-NO"/>
        </w:rPr>
        <w:t>l kome tilbake til saka i samband med nysalderinga for 2022.</w:t>
      </w:r>
    </w:p>
    <w:p w14:paraId="140DCD8D" w14:textId="77777777" w:rsidR="00000000" w:rsidRDefault="00490F71" w:rsidP="00B27E8B">
      <w:pPr>
        <w:pStyle w:val="Overskrift2"/>
        <w:rPr>
          <w:lang w:val="nn-NO"/>
        </w:rPr>
      </w:pPr>
      <w:r>
        <w:rPr>
          <w:lang w:val="nn-NO"/>
        </w:rPr>
        <w:t xml:space="preserve">Orientering om E39 </w:t>
      </w:r>
      <w:proofErr w:type="spellStart"/>
      <w:r>
        <w:rPr>
          <w:lang w:val="nn-NO"/>
        </w:rPr>
        <w:t>Bjerkeset</w:t>
      </w:r>
      <w:proofErr w:type="spellEnd"/>
      <w:r>
        <w:rPr>
          <w:lang w:val="nn-NO"/>
        </w:rPr>
        <w:t>–</w:t>
      </w:r>
      <w:proofErr w:type="spellStart"/>
      <w:r>
        <w:rPr>
          <w:lang w:val="nn-NO"/>
        </w:rPr>
        <w:t>Astad</w:t>
      </w:r>
      <w:proofErr w:type="spellEnd"/>
      <w:r>
        <w:rPr>
          <w:lang w:val="nn-NO"/>
        </w:rPr>
        <w:t xml:space="preserve"> i Møre og Romsdal</w:t>
      </w:r>
    </w:p>
    <w:p w14:paraId="709344EE" w14:textId="77777777" w:rsidR="00000000" w:rsidRDefault="00490F71" w:rsidP="00B27E8B">
      <w:r>
        <w:t xml:space="preserve">Samferdselsdepartementet viser til </w:t>
      </w:r>
      <w:proofErr w:type="spellStart"/>
      <w:r>
        <w:t>Innst</w:t>
      </w:r>
      <w:proofErr w:type="spellEnd"/>
      <w:r>
        <w:t xml:space="preserve">. 653 S (2020–2021) om </w:t>
      </w:r>
      <w:r>
        <w:rPr>
          <w:rStyle w:val="kursiv"/>
          <w:sz w:val="21"/>
          <w:szCs w:val="21"/>
        </w:rPr>
        <w:t>Nasjonal transportplan 2022–2033</w:t>
      </w:r>
      <w:r>
        <w:t xml:space="preserve">, der </w:t>
      </w:r>
      <w:proofErr w:type="spellStart"/>
      <w:r>
        <w:t>fleirtalet</w:t>
      </w:r>
      <w:proofErr w:type="spellEnd"/>
      <w:r>
        <w:t xml:space="preserve"> i transport og kommuni</w:t>
      </w:r>
      <w:r>
        <w:t xml:space="preserve">kasjonskomiteen mellom anna bad om at det blei </w:t>
      </w:r>
      <w:r>
        <w:rPr>
          <w:spacing w:val="-1"/>
        </w:rPr>
        <w:t xml:space="preserve">vurdert om </w:t>
      </w:r>
      <w:proofErr w:type="spellStart"/>
      <w:r>
        <w:rPr>
          <w:spacing w:val="-1"/>
        </w:rPr>
        <w:t>midlar</w:t>
      </w:r>
      <w:proofErr w:type="spellEnd"/>
      <w:r>
        <w:rPr>
          <w:spacing w:val="-1"/>
        </w:rPr>
        <w:t xml:space="preserve"> avsett til </w:t>
      </w:r>
      <w:proofErr w:type="spellStart"/>
      <w:r>
        <w:rPr>
          <w:spacing w:val="-1"/>
        </w:rPr>
        <w:t>utbetringsstrekningane</w:t>
      </w:r>
      <w:proofErr w:type="spellEnd"/>
      <w:r>
        <w:rPr>
          <w:spacing w:val="-1"/>
        </w:rPr>
        <w:t xml:space="preserve"> E39 Hjelset–Bjerkeset og om nødvendig E39 Bergsøya–Øygarden, i staden blir vurdert nytta på prosjektet E39 Bjerkeset–Astad. Departe</w:t>
      </w:r>
      <w:r>
        <w:t xml:space="preserve">mentet </w:t>
      </w:r>
      <w:proofErr w:type="spellStart"/>
      <w:r>
        <w:t>legg</w:t>
      </w:r>
      <w:proofErr w:type="spellEnd"/>
      <w:r>
        <w:t xml:space="preserve"> </w:t>
      </w:r>
      <w:proofErr w:type="spellStart"/>
      <w:r>
        <w:t>fleirtalsmerkn</w:t>
      </w:r>
      <w:r>
        <w:t>aden</w:t>
      </w:r>
      <w:proofErr w:type="spellEnd"/>
      <w:r>
        <w:t xml:space="preserve"> til grunn for det </w:t>
      </w:r>
      <w:proofErr w:type="spellStart"/>
      <w:r>
        <w:t>vidare</w:t>
      </w:r>
      <w:proofErr w:type="spellEnd"/>
      <w:r>
        <w:t xml:space="preserve"> arbeidet.</w:t>
      </w:r>
    </w:p>
    <w:p w14:paraId="5CC84CD4" w14:textId="77777777" w:rsidR="00000000" w:rsidRDefault="00490F71" w:rsidP="00B27E8B">
      <w:pPr>
        <w:pStyle w:val="Overskrift2"/>
        <w:rPr>
          <w:lang w:val="nn-NO"/>
        </w:rPr>
      </w:pPr>
      <w:r>
        <w:rPr>
          <w:lang w:val="nn-NO"/>
        </w:rPr>
        <w:lastRenderedPageBreak/>
        <w:t>Orientering om evaluering av statleg ferjeavløysingsordning</w:t>
      </w:r>
    </w:p>
    <w:p w14:paraId="0B38504A" w14:textId="77777777" w:rsidR="00000000" w:rsidRDefault="00490F71" w:rsidP="00B27E8B">
      <w:r>
        <w:t xml:space="preserve">Staten si ordning med alternativ bruk av </w:t>
      </w:r>
      <w:proofErr w:type="spellStart"/>
      <w:r>
        <w:t>ferjetilskot</w:t>
      </w:r>
      <w:proofErr w:type="spellEnd"/>
      <w:r>
        <w:t xml:space="preserve"> på riksveg blei etablert i 2003. Intensjonen med ordninga er å </w:t>
      </w:r>
      <w:proofErr w:type="spellStart"/>
      <w:r>
        <w:t>leggje</w:t>
      </w:r>
      <w:proofErr w:type="spellEnd"/>
      <w:r>
        <w:t xml:space="preserve"> til rette for at </w:t>
      </w:r>
      <w:proofErr w:type="spellStart"/>
      <w:r>
        <w:t>innspar</w:t>
      </w:r>
      <w:r>
        <w:t>de</w:t>
      </w:r>
      <w:proofErr w:type="spellEnd"/>
      <w:r>
        <w:t xml:space="preserve"> kostnader for staten ved å </w:t>
      </w:r>
      <w:proofErr w:type="spellStart"/>
      <w:r>
        <w:t>leggje</w:t>
      </w:r>
      <w:proofErr w:type="spellEnd"/>
      <w:r>
        <w:t xml:space="preserve"> ned eller korte inn </w:t>
      </w:r>
      <w:proofErr w:type="spellStart"/>
      <w:r>
        <w:t>eit</w:t>
      </w:r>
      <w:proofErr w:type="spellEnd"/>
      <w:r>
        <w:t xml:space="preserve"> riksvegferjesamband kan </w:t>
      </w:r>
      <w:proofErr w:type="spellStart"/>
      <w:r>
        <w:t>nyttast</w:t>
      </w:r>
      <w:proofErr w:type="spellEnd"/>
      <w:r>
        <w:t xml:space="preserve"> til å delfinansiere </w:t>
      </w:r>
      <w:proofErr w:type="spellStart"/>
      <w:r>
        <w:t>eit</w:t>
      </w:r>
      <w:proofErr w:type="spellEnd"/>
      <w:r>
        <w:t xml:space="preserve"> fastlandssamband på riksvegnettet som avløyser/</w:t>
      </w:r>
      <w:proofErr w:type="spellStart"/>
      <w:r>
        <w:t>kortar</w:t>
      </w:r>
      <w:proofErr w:type="spellEnd"/>
      <w:r>
        <w:t xml:space="preserve"> inn ferjesambandet. </w:t>
      </w:r>
      <w:proofErr w:type="spellStart"/>
      <w:r>
        <w:t>Premissar</w:t>
      </w:r>
      <w:proofErr w:type="spellEnd"/>
      <w:r>
        <w:t xml:space="preserve"> for ordninga blei lagt fram samla for Stortinget i St.m</w:t>
      </w:r>
      <w:r>
        <w:t xml:space="preserve">eld. nr. 16 (2008–2009) </w:t>
      </w:r>
      <w:r>
        <w:rPr>
          <w:rStyle w:val="kursiv"/>
          <w:spacing w:val="-2"/>
          <w:sz w:val="21"/>
          <w:szCs w:val="21"/>
        </w:rPr>
        <w:t>Nasjonal transportplan 2010–2019.</w:t>
      </w:r>
      <w:r>
        <w:t xml:space="preserve"> Ordninga er </w:t>
      </w:r>
      <w:proofErr w:type="spellStart"/>
      <w:r>
        <w:t>seinare</w:t>
      </w:r>
      <w:proofErr w:type="spellEnd"/>
      <w:r>
        <w:t xml:space="preserve"> endra. Sjå </w:t>
      </w:r>
      <w:proofErr w:type="spellStart"/>
      <w:r>
        <w:t>Prop</w:t>
      </w:r>
      <w:proofErr w:type="spellEnd"/>
      <w:r>
        <w:t xml:space="preserve">. 19 S (2015–2016) </w:t>
      </w:r>
      <w:proofErr w:type="spellStart"/>
      <w:r>
        <w:rPr>
          <w:rStyle w:val="kursiv"/>
          <w:sz w:val="21"/>
          <w:szCs w:val="21"/>
        </w:rPr>
        <w:t>Endringar</w:t>
      </w:r>
      <w:proofErr w:type="spellEnd"/>
      <w:r>
        <w:rPr>
          <w:rStyle w:val="kursiv"/>
          <w:sz w:val="21"/>
          <w:szCs w:val="21"/>
        </w:rPr>
        <w:t xml:space="preserve"> i statsbudsjettet 2015 under Samferdselsdepartementet</w:t>
      </w:r>
      <w:r>
        <w:t xml:space="preserve"> og </w:t>
      </w:r>
      <w:proofErr w:type="spellStart"/>
      <w:r>
        <w:t>Prop</w:t>
      </w:r>
      <w:proofErr w:type="spellEnd"/>
      <w:r>
        <w:t>. 1 S (2016–2017).</w:t>
      </w:r>
    </w:p>
    <w:p w14:paraId="0A6CD03F" w14:textId="77777777" w:rsidR="00000000" w:rsidRDefault="00490F71" w:rsidP="00B27E8B">
      <w:r>
        <w:t xml:space="preserve">Samferdselsdepartementet erfarer at ordninga har </w:t>
      </w:r>
      <w:proofErr w:type="spellStart"/>
      <w:r>
        <w:t>fleir</w:t>
      </w:r>
      <w:r>
        <w:t>e</w:t>
      </w:r>
      <w:proofErr w:type="spellEnd"/>
      <w:r>
        <w:t xml:space="preserve"> </w:t>
      </w:r>
      <w:proofErr w:type="spellStart"/>
      <w:r>
        <w:t>manglar</w:t>
      </w:r>
      <w:proofErr w:type="spellEnd"/>
      <w:r>
        <w:t xml:space="preserve">. Dette </w:t>
      </w:r>
      <w:proofErr w:type="spellStart"/>
      <w:r>
        <w:t>gjeld</w:t>
      </w:r>
      <w:proofErr w:type="spellEnd"/>
      <w:r>
        <w:t xml:space="preserve"> spesielt på </w:t>
      </w:r>
      <w:proofErr w:type="gramStart"/>
      <w:r>
        <w:t>to område</w:t>
      </w:r>
      <w:proofErr w:type="gramEnd"/>
      <w:r>
        <w:t xml:space="preserve">. For det første samsvarer </w:t>
      </w:r>
      <w:proofErr w:type="spellStart"/>
      <w:r>
        <w:t>ikkje</w:t>
      </w:r>
      <w:proofErr w:type="spellEnd"/>
      <w:r>
        <w:t xml:space="preserve"> ordninga med opplegget for prioritering og porteføljestyring i Meld. St. 20 (2020–2021) </w:t>
      </w:r>
      <w:r>
        <w:rPr>
          <w:rStyle w:val="kursiv"/>
          <w:spacing w:val="-1"/>
          <w:sz w:val="21"/>
          <w:szCs w:val="21"/>
        </w:rPr>
        <w:t>Nasjonal transportplan 2022–2033.</w:t>
      </w:r>
      <w:r>
        <w:t xml:space="preserve"> </w:t>
      </w:r>
      <w:proofErr w:type="spellStart"/>
      <w:r>
        <w:t>Vidare</w:t>
      </w:r>
      <w:proofErr w:type="spellEnd"/>
      <w:r>
        <w:t xml:space="preserve"> er det etter </w:t>
      </w:r>
      <w:proofErr w:type="spellStart"/>
      <w:r>
        <w:t>bompengereforma</w:t>
      </w:r>
      <w:proofErr w:type="spellEnd"/>
      <w:r>
        <w:t xml:space="preserve"> stramma inn, slik at </w:t>
      </w:r>
      <w:r>
        <w:t xml:space="preserve">bompengeselskapa </w:t>
      </w:r>
      <w:proofErr w:type="spellStart"/>
      <w:r>
        <w:t>ikkje</w:t>
      </w:r>
      <w:proofErr w:type="spellEnd"/>
      <w:r>
        <w:t xml:space="preserve"> kan ha ansvar for andre lån enn </w:t>
      </w:r>
      <w:proofErr w:type="spellStart"/>
      <w:r>
        <w:t>dei</w:t>
      </w:r>
      <w:proofErr w:type="spellEnd"/>
      <w:r>
        <w:t xml:space="preserve"> låna selskapa </w:t>
      </w:r>
      <w:proofErr w:type="spellStart"/>
      <w:r>
        <w:t>sjølv</w:t>
      </w:r>
      <w:proofErr w:type="spellEnd"/>
      <w:r>
        <w:t xml:space="preserve"> skal betene med </w:t>
      </w:r>
      <w:proofErr w:type="spellStart"/>
      <w:r>
        <w:t>bompengar</w:t>
      </w:r>
      <w:proofErr w:type="spellEnd"/>
      <w:r>
        <w:t xml:space="preserve">. </w:t>
      </w:r>
      <w:proofErr w:type="spellStart"/>
      <w:r>
        <w:t>Sistnemnde</w:t>
      </w:r>
      <w:proofErr w:type="spellEnd"/>
      <w:r>
        <w:t xml:space="preserve"> </w:t>
      </w:r>
      <w:proofErr w:type="spellStart"/>
      <w:r>
        <w:t>gjer</w:t>
      </w:r>
      <w:proofErr w:type="spellEnd"/>
      <w:r>
        <w:t xml:space="preserve"> at </w:t>
      </w:r>
      <w:proofErr w:type="spellStart"/>
      <w:r>
        <w:t>føresetnaden</w:t>
      </w:r>
      <w:proofErr w:type="spellEnd"/>
      <w:r>
        <w:t xml:space="preserve"> i den </w:t>
      </w:r>
      <w:proofErr w:type="spellStart"/>
      <w:r>
        <w:t>statlege</w:t>
      </w:r>
      <w:proofErr w:type="spellEnd"/>
      <w:r>
        <w:t xml:space="preserve"> </w:t>
      </w:r>
      <w:proofErr w:type="spellStart"/>
      <w:r>
        <w:t>ferjetilskotsordninga</w:t>
      </w:r>
      <w:proofErr w:type="spellEnd"/>
      <w:r>
        <w:t xml:space="preserve"> om at </w:t>
      </w:r>
      <w:proofErr w:type="spellStart"/>
      <w:r>
        <w:t>eit</w:t>
      </w:r>
      <w:proofErr w:type="spellEnd"/>
      <w:r>
        <w:t xml:space="preserve"> bompengeselskap og/eller lokale styresmakter skal forskottere </w:t>
      </w:r>
      <w:proofErr w:type="spellStart"/>
      <w:r>
        <w:t>dei</w:t>
      </w:r>
      <w:proofErr w:type="spellEnd"/>
      <w:r>
        <w:t xml:space="preserve"> framt</w:t>
      </w:r>
      <w:r>
        <w:t xml:space="preserve">idige </w:t>
      </w:r>
      <w:proofErr w:type="spellStart"/>
      <w:r>
        <w:t>innsparingane</w:t>
      </w:r>
      <w:proofErr w:type="spellEnd"/>
      <w:r>
        <w:t xml:space="preserve"> for staten gjennom låneopptak, </w:t>
      </w:r>
      <w:proofErr w:type="spellStart"/>
      <w:r>
        <w:t>ikkje</w:t>
      </w:r>
      <w:proofErr w:type="spellEnd"/>
      <w:r>
        <w:t xml:space="preserve"> lengre kan </w:t>
      </w:r>
      <w:proofErr w:type="spellStart"/>
      <w:r>
        <w:t>leggjast</w:t>
      </w:r>
      <w:proofErr w:type="spellEnd"/>
      <w:r>
        <w:t xml:space="preserve"> til grunn. Departementet har derfor </w:t>
      </w:r>
      <w:proofErr w:type="spellStart"/>
      <w:r>
        <w:t>valt</w:t>
      </w:r>
      <w:proofErr w:type="spellEnd"/>
      <w:r>
        <w:t xml:space="preserve"> å gi Statens vegvesen i oppdrag å gjennomføre ei evaluering av den </w:t>
      </w:r>
      <w:proofErr w:type="spellStart"/>
      <w:r>
        <w:t>statlege</w:t>
      </w:r>
      <w:proofErr w:type="spellEnd"/>
      <w:r>
        <w:t xml:space="preserve"> ordninga med alternativ bruk av </w:t>
      </w:r>
      <w:proofErr w:type="spellStart"/>
      <w:r>
        <w:t>ferjetilskot</w:t>
      </w:r>
      <w:proofErr w:type="spellEnd"/>
      <w:r>
        <w:t>. Gjennom evalueri</w:t>
      </w:r>
      <w:r>
        <w:t xml:space="preserve">nga skal det </w:t>
      </w:r>
      <w:proofErr w:type="spellStart"/>
      <w:r>
        <w:t>klargjerast</w:t>
      </w:r>
      <w:proofErr w:type="spellEnd"/>
      <w:r>
        <w:t xml:space="preserve"> kva som skal til for å kunne prioritere slike prosjekt for utbygging og korleis </w:t>
      </w:r>
      <w:proofErr w:type="spellStart"/>
      <w:r>
        <w:t>ein</w:t>
      </w:r>
      <w:proofErr w:type="spellEnd"/>
      <w:r>
        <w:t xml:space="preserve"> kan sikre ei finansiering som er </w:t>
      </w:r>
      <w:proofErr w:type="spellStart"/>
      <w:r>
        <w:t>forsvarleg</w:t>
      </w:r>
      <w:proofErr w:type="spellEnd"/>
      <w:r>
        <w:t xml:space="preserve"> med tanke på låneopptak, finanskostnader og </w:t>
      </w:r>
      <w:proofErr w:type="spellStart"/>
      <w:r>
        <w:t>bindingar</w:t>
      </w:r>
      <w:proofErr w:type="spellEnd"/>
      <w:r>
        <w:t xml:space="preserve"> for staten. Departementet vil </w:t>
      </w:r>
      <w:proofErr w:type="spellStart"/>
      <w:r>
        <w:t>kome</w:t>
      </w:r>
      <w:proofErr w:type="spellEnd"/>
      <w:r>
        <w:t xml:space="preserve"> tilbake til St</w:t>
      </w:r>
      <w:r>
        <w:t>ortinget på eigna måte.</w:t>
      </w:r>
    </w:p>
    <w:p w14:paraId="0B7DBE8E" w14:textId="77777777" w:rsidR="00000000" w:rsidRDefault="00490F71" w:rsidP="00B27E8B">
      <w:pPr>
        <w:pStyle w:val="Overskrift2"/>
        <w:rPr>
          <w:lang w:val="nn-NO"/>
        </w:rPr>
      </w:pPr>
      <w:r>
        <w:rPr>
          <w:lang w:val="nn-NO"/>
        </w:rPr>
        <w:t>Orientering om mogleg samordning av rabattordningar i to bompengeprosjekt i Agder</w:t>
      </w:r>
    </w:p>
    <w:p w14:paraId="720413DE" w14:textId="77777777" w:rsidR="00000000" w:rsidRDefault="00490F71" w:rsidP="00B27E8B">
      <w:pPr>
        <w:rPr>
          <w:lang w:val="nn-NO"/>
        </w:rPr>
      </w:pPr>
      <w:r>
        <w:rPr>
          <w:lang w:val="nn-NO"/>
        </w:rPr>
        <w:t>Stortinget fatta 19. juni 2017 to likelydande oppmodingsvedtak nr. 978 og nr. 984:</w:t>
      </w:r>
    </w:p>
    <w:p w14:paraId="217B1407" w14:textId="77777777" w:rsidR="00000000" w:rsidRDefault="00490F71" w:rsidP="00B27E8B">
      <w:pPr>
        <w:pStyle w:val="blokksit"/>
        <w:rPr>
          <w:rStyle w:val="kursiv"/>
          <w:sz w:val="21"/>
          <w:szCs w:val="21"/>
        </w:rPr>
      </w:pPr>
      <w:r>
        <w:t>«</w:t>
      </w:r>
      <w:r>
        <w:t xml:space="preserve">Stortinget ber regjeringen vurdere mulige løsninger som passeringstak eller </w:t>
      </w:r>
      <w:proofErr w:type="spellStart"/>
      <w:r>
        <w:t>timesregel</w:t>
      </w:r>
      <w:proofErr w:type="spellEnd"/>
      <w:r>
        <w:t xml:space="preserve"> med samordning med andre bomprosjekter i området, for næringstransport som får en urimelig høy bompengebelastning.»</w:t>
      </w:r>
    </w:p>
    <w:p w14:paraId="09BC0512" w14:textId="77777777" w:rsidR="00000000" w:rsidRDefault="00490F71" w:rsidP="00B27E8B">
      <w:r>
        <w:t xml:space="preserve">Vedtaka blei gjort ved handsaminga av </w:t>
      </w:r>
      <w:proofErr w:type="spellStart"/>
      <w:r>
        <w:t>Prop</w:t>
      </w:r>
      <w:proofErr w:type="spellEnd"/>
      <w:r>
        <w:t>. 134 S (20</w:t>
      </w:r>
      <w:r>
        <w:t xml:space="preserve">16–2017) </w:t>
      </w:r>
      <w:r>
        <w:rPr>
          <w:rStyle w:val="kursiv"/>
          <w:sz w:val="21"/>
          <w:szCs w:val="21"/>
        </w:rPr>
        <w:t>Samferdselspakke for Kristiansandsregionen i Vest-Agder, fase 1 forlenging av bompengeordningen</w:t>
      </w:r>
      <w:r>
        <w:t xml:space="preserve">, jf. </w:t>
      </w:r>
      <w:proofErr w:type="spellStart"/>
      <w:r>
        <w:t>Innst</w:t>
      </w:r>
      <w:proofErr w:type="spellEnd"/>
      <w:r>
        <w:t xml:space="preserve">. 470 S (2016–2017) og av </w:t>
      </w:r>
      <w:proofErr w:type="spellStart"/>
      <w:r>
        <w:t>Prop</w:t>
      </w:r>
      <w:proofErr w:type="spellEnd"/>
      <w:r>
        <w:t xml:space="preserve">. 135 S (2016–2017) </w:t>
      </w:r>
      <w:r>
        <w:rPr>
          <w:rStyle w:val="kursiv"/>
          <w:sz w:val="21"/>
          <w:szCs w:val="21"/>
        </w:rPr>
        <w:t xml:space="preserve">Finansiering og utbygging av E39 på strekningen Kristiansand vest–Lyngdal vest i kommunene </w:t>
      </w:r>
      <w:r>
        <w:rPr>
          <w:rStyle w:val="kursiv"/>
          <w:sz w:val="21"/>
          <w:szCs w:val="21"/>
        </w:rPr>
        <w:t>Kristiansand, Songdalen, Søgne, Mandal, Lindesnes og Lyngdal i Vest-Agder</w:t>
      </w:r>
      <w:r>
        <w:t xml:space="preserve">, jf. </w:t>
      </w:r>
      <w:proofErr w:type="spellStart"/>
      <w:r>
        <w:t>Innst</w:t>
      </w:r>
      <w:proofErr w:type="spellEnd"/>
      <w:r>
        <w:t xml:space="preserve">. 469 S (2016–2017). I </w:t>
      </w:r>
      <w:proofErr w:type="spellStart"/>
      <w:r>
        <w:t>Prop</w:t>
      </w:r>
      <w:proofErr w:type="spellEnd"/>
      <w:r>
        <w:t xml:space="preserve">. 1 S (2019–2020) går det mellom anna fram at Samferdselsdepartementet vil </w:t>
      </w:r>
      <w:proofErr w:type="spellStart"/>
      <w:r>
        <w:t>kome</w:t>
      </w:r>
      <w:proofErr w:type="spellEnd"/>
      <w:r>
        <w:t xml:space="preserve"> tilbake til Stortinget med </w:t>
      </w:r>
      <w:proofErr w:type="spellStart"/>
      <w:r>
        <w:t>vurderingar</w:t>
      </w:r>
      <w:proofErr w:type="spellEnd"/>
      <w:r>
        <w:t xml:space="preserve"> om passeringstak eller </w:t>
      </w:r>
      <w:proofErr w:type="spellStart"/>
      <w:r>
        <w:t>tim</w:t>
      </w:r>
      <w:r>
        <w:t>esregel</w:t>
      </w:r>
      <w:proofErr w:type="spellEnd"/>
      <w:r>
        <w:t xml:space="preserve"> kan </w:t>
      </w:r>
      <w:proofErr w:type="spellStart"/>
      <w:r>
        <w:t>samordnast</w:t>
      </w:r>
      <w:proofErr w:type="spellEnd"/>
      <w:r>
        <w:t xml:space="preserve"> med andre bompengeprosjekt i området for næringstransport som får </w:t>
      </w:r>
      <w:proofErr w:type="spellStart"/>
      <w:r>
        <w:t>urimeleg</w:t>
      </w:r>
      <w:proofErr w:type="spellEnd"/>
      <w:r>
        <w:t xml:space="preserve"> høg bompengebelastning.</w:t>
      </w:r>
    </w:p>
    <w:p w14:paraId="0D1B43AE" w14:textId="77777777" w:rsidR="00000000" w:rsidRDefault="00490F71" w:rsidP="00B27E8B">
      <w:pPr>
        <w:rPr>
          <w:lang w:val="nn-NO"/>
        </w:rPr>
      </w:pPr>
      <w:r>
        <w:rPr>
          <w:lang w:val="nn-NO"/>
        </w:rPr>
        <w:t xml:space="preserve">Bompengeinnkrevjinga til Samferdselspakke for </w:t>
      </w:r>
      <w:proofErr w:type="spellStart"/>
      <w:r>
        <w:rPr>
          <w:lang w:val="nn-NO"/>
        </w:rPr>
        <w:t>Kristiansandsregionen</w:t>
      </w:r>
      <w:proofErr w:type="spellEnd"/>
      <w:r>
        <w:rPr>
          <w:lang w:val="nn-NO"/>
        </w:rPr>
        <w:t xml:space="preserve"> fase 2 tok til i september 2021. For E39 Kristiansand vest–Lyngdal</w:t>
      </w:r>
      <w:r>
        <w:rPr>
          <w:lang w:val="nn-NO"/>
        </w:rPr>
        <w:t xml:space="preserve"> vest starta innkrevjinga delvis opp 1. januar 2022, med eit snitt på delparsellen Mandal øst–Mandal by som blei opna for trafikk i desember 2021. I bomringen i Kristiansand er det timesregel og passeringstak. Det er ikkje slike ordningar i bomstasjonen på</w:t>
      </w:r>
      <w:r>
        <w:rPr>
          <w:lang w:val="nn-NO"/>
        </w:rPr>
        <w:t xml:space="preserve"> E39 Kristiansand vest–Lyngdal vest.</w:t>
      </w:r>
    </w:p>
    <w:p w14:paraId="6A003044" w14:textId="77777777" w:rsidR="00000000" w:rsidRDefault="00490F71" w:rsidP="00B27E8B">
      <w:pPr>
        <w:rPr>
          <w:lang w:val="nn-NO"/>
        </w:rPr>
      </w:pPr>
      <w:r>
        <w:rPr>
          <w:lang w:val="nn-NO"/>
        </w:rPr>
        <w:t>Passeringstak og timesregel er rabattordningar som ligg inne i takst- og rabattsystemet. Timesregelen gjer at ein berre betaler for ei passering per køyretøy innanfor ein time, som regel i bomringar. Passeringstaket set</w:t>
      </w:r>
      <w:r>
        <w:rPr>
          <w:lang w:val="nn-NO"/>
        </w:rPr>
        <w:t xml:space="preserve"> tak for talet på passeringar per køyretøy som ein betaler for i ein kalendermånad. Rabattordningane skal bidra til at nokre trafikantar ikkje får ei urimeleg høg økonomisk belastning.</w:t>
      </w:r>
    </w:p>
    <w:p w14:paraId="24489A8A" w14:textId="77777777" w:rsidR="00000000" w:rsidRDefault="00490F71" w:rsidP="00B27E8B">
      <w:pPr>
        <w:rPr>
          <w:lang w:val="nn-NO"/>
        </w:rPr>
      </w:pPr>
      <w:r>
        <w:rPr>
          <w:lang w:val="nn-NO"/>
        </w:rPr>
        <w:t>Forslag om nye bompengeprosjekt blir fremma for Stortinget. Bompengeinn</w:t>
      </w:r>
      <w:r>
        <w:rPr>
          <w:lang w:val="nn-NO"/>
        </w:rPr>
        <w:t>krevjinga med fastsett bomstasjonsplassering og takstsystem skal dekkje lånet som er tatt opp for å finansiere prosjektet. I bypakker kan dette vere ein portefølje av tiltak. Det skal ikkje overførast bompengeinntekter frå eitt bompengeprosjekt til eit ann</w:t>
      </w:r>
      <w:r>
        <w:rPr>
          <w:lang w:val="nn-NO"/>
        </w:rPr>
        <w:t>a prosjekt. Ulike bompengeprosjekt kan heller ikkje dele bomstasjonar. For å sikre føreseielege inntekter til prosjektet er bompengeinntektene rekna opp mot låneforpliktinga bompengeselskapet har.</w:t>
      </w:r>
    </w:p>
    <w:p w14:paraId="105D60F3" w14:textId="77777777" w:rsidR="00000000" w:rsidRDefault="00490F71" w:rsidP="00B27E8B">
      <w:pPr>
        <w:rPr>
          <w:lang w:val="nn-NO"/>
        </w:rPr>
      </w:pPr>
      <w:r>
        <w:rPr>
          <w:lang w:val="nn-NO"/>
        </w:rPr>
        <w:t>Ved bruk av felles passeringstak og/eller timesregel blir i</w:t>
      </w:r>
      <w:r>
        <w:rPr>
          <w:lang w:val="nn-NO"/>
        </w:rPr>
        <w:t xml:space="preserve">nntektsstraumane frå to prosjekt blanda, noko som fører til </w:t>
      </w:r>
      <w:proofErr w:type="spellStart"/>
      <w:r>
        <w:rPr>
          <w:lang w:val="nn-NO"/>
        </w:rPr>
        <w:t>kryssubsidiering</w:t>
      </w:r>
      <w:proofErr w:type="spellEnd"/>
      <w:r>
        <w:rPr>
          <w:lang w:val="nn-NO"/>
        </w:rPr>
        <w:t xml:space="preserve">. Forbod mot </w:t>
      </w:r>
      <w:proofErr w:type="spellStart"/>
      <w:r>
        <w:rPr>
          <w:lang w:val="nn-NO"/>
        </w:rPr>
        <w:t>kryssubsidiering</w:t>
      </w:r>
      <w:proofErr w:type="spellEnd"/>
      <w:r>
        <w:rPr>
          <w:lang w:val="nn-NO"/>
        </w:rPr>
        <w:t xml:space="preserve"> er eit grunnleggjande premiss i bompengeinnkrev</w:t>
      </w:r>
      <w:r>
        <w:rPr>
          <w:lang w:val="nn-NO"/>
        </w:rPr>
        <w:lastRenderedPageBreak/>
        <w:t>jinga og er òg avtalefesta i bompengeavtalen mellom Samferdselsdepartementet og dei regionale bompenges</w:t>
      </w:r>
      <w:r>
        <w:rPr>
          <w:lang w:val="nn-NO"/>
        </w:rPr>
        <w:t>elskapa som gir rammer for selskapa si innkrevjing av bompengar. Å innføre rabattordningar på tvers av bompengeprosjekta inneber endra premiss for bompengeinnkrevjinga samanlikna med da saken blei handsama av Stortinget. Ved eventuelle felles ordningar vil</w:t>
      </w:r>
      <w:r>
        <w:rPr>
          <w:lang w:val="nn-NO"/>
        </w:rPr>
        <w:t xml:space="preserve"> det vidare vere behov for nye utgreiingar av inntektsbortfall på grunn av rabattar, og det kan bli behov for å fremme nye bompengesaker for Stortinget. Det kan òg innebere at fylkeskommunen som garantist for bompengelånet må stadfeste sin garanti på nytt </w:t>
      </w:r>
      <w:r>
        <w:rPr>
          <w:lang w:val="nn-NO"/>
        </w:rPr>
        <w:t>i eitt eller begge prosjekta.</w:t>
      </w:r>
    </w:p>
    <w:p w14:paraId="695D0252" w14:textId="77777777" w:rsidR="00000000" w:rsidRDefault="00490F71" w:rsidP="00B27E8B">
      <w:pPr>
        <w:rPr>
          <w:lang w:val="nn-NO"/>
        </w:rPr>
      </w:pPr>
      <w:r>
        <w:rPr>
          <w:lang w:val="nn-NO"/>
        </w:rPr>
        <w:t>For TEN-T vegnettet som E39 er ein del av, er det forskriftsfesta at det som hovudregel ikkje skal bli gitt bompengerabattar som overstig 13 pst. for tunge køyretøy. Det er vanskeleg å seie kor stor rabatt eit eventuelt felles</w:t>
      </w:r>
      <w:r>
        <w:rPr>
          <w:lang w:val="nn-NO"/>
        </w:rPr>
        <w:t xml:space="preserve"> passeringstak eller timesregel mellom dei to bompengeprosjekta kan gi. Eit felles tak for talet på passeringar som skal betalast, vil svekkje finansieringsgrunnlaget i eit eller begge bompengeprosjekta.</w:t>
      </w:r>
    </w:p>
    <w:p w14:paraId="302EFEE6" w14:textId="77777777" w:rsidR="00000000" w:rsidRDefault="00490F71" w:rsidP="00B27E8B">
      <w:pPr>
        <w:rPr>
          <w:lang w:val="nn-NO"/>
        </w:rPr>
      </w:pPr>
      <w:r>
        <w:rPr>
          <w:lang w:val="nn-NO"/>
        </w:rPr>
        <w:t>Ein eventuell felles timesregel mellom Samferdselspa</w:t>
      </w:r>
      <w:r>
        <w:rPr>
          <w:lang w:val="nn-NO"/>
        </w:rPr>
        <w:t xml:space="preserve">kke for </w:t>
      </w:r>
      <w:proofErr w:type="spellStart"/>
      <w:r>
        <w:rPr>
          <w:lang w:val="nn-NO"/>
        </w:rPr>
        <w:t>Kristiansandsregionen</w:t>
      </w:r>
      <w:proofErr w:type="spellEnd"/>
      <w:r>
        <w:rPr>
          <w:lang w:val="nn-NO"/>
        </w:rPr>
        <w:t xml:space="preserve"> fase 2 og E39 Kristiansand vest–Lyngdal vest kan innebere at betaling i bomstasjonen på E39 gir fri passering innan ein time i samferdselspakka. Med ei slik samordning vil bompengeinntektene til samferdselspakka bli lågare enn</w:t>
      </w:r>
      <w:r>
        <w:rPr>
          <w:lang w:val="nn-NO"/>
        </w:rPr>
        <w:t xml:space="preserve"> opphaveleg lagt til grunn. Pakka gir svært lite rom for porteføljestyring, og tapte inntekter kan gjere det vanskelegare for bompengeselskapet å overhalde sine låneforpliktingar.</w:t>
      </w:r>
    </w:p>
    <w:p w14:paraId="15F581BE" w14:textId="77777777" w:rsidR="00000000" w:rsidRDefault="00490F71" w:rsidP="00B27E8B">
      <w:pPr>
        <w:rPr>
          <w:lang w:val="nn-NO"/>
        </w:rPr>
      </w:pPr>
      <w:r>
        <w:rPr>
          <w:lang w:val="nn-NO"/>
        </w:rPr>
        <w:t>Samferdselsdepartementet legg på denne bakgrunn ikkje opp til å innføre fell</w:t>
      </w:r>
      <w:r>
        <w:rPr>
          <w:lang w:val="nn-NO"/>
        </w:rPr>
        <w:t xml:space="preserve">es timesregel eller passeringstak mellom bompengeprosjekta Samferdselspakke for </w:t>
      </w:r>
      <w:proofErr w:type="spellStart"/>
      <w:r>
        <w:rPr>
          <w:lang w:val="nn-NO"/>
        </w:rPr>
        <w:t>Kristiansandsregionen</w:t>
      </w:r>
      <w:proofErr w:type="spellEnd"/>
      <w:r>
        <w:rPr>
          <w:lang w:val="nn-NO"/>
        </w:rPr>
        <w:t xml:space="preserve"> fase 2 og E39 Kristiansand vest–Lyngdal vest.</w:t>
      </w:r>
    </w:p>
    <w:p w14:paraId="067F14BE" w14:textId="77777777" w:rsidR="00000000" w:rsidRDefault="00490F71" w:rsidP="00B27E8B">
      <w:pPr>
        <w:pStyle w:val="Overskrift1"/>
        <w:rPr>
          <w:lang w:val="nn-NO"/>
        </w:rPr>
      </w:pPr>
      <w:r>
        <w:rPr>
          <w:lang w:val="nn-NO"/>
        </w:rPr>
        <w:t>Særskilde transporttiltak</w:t>
      </w:r>
    </w:p>
    <w:p w14:paraId="544B71C6" w14:textId="77777777" w:rsidR="00000000" w:rsidRDefault="00490F71" w:rsidP="00B27E8B">
      <w:pPr>
        <w:pStyle w:val="Overskrift2"/>
        <w:rPr>
          <w:lang w:val="nn-NO"/>
        </w:rPr>
      </w:pPr>
      <w:r>
        <w:rPr>
          <w:lang w:val="nn-NO"/>
        </w:rPr>
        <w:t>Kjøp av sjøtransporttenester på strekninga Bergen–Kirkenes</w:t>
      </w:r>
    </w:p>
    <w:p w14:paraId="6D588DF9" w14:textId="77777777" w:rsidR="00000000" w:rsidRDefault="00490F71" w:rsidP="00B27E8B">
      <w:pPr>
        <w:rPr>
          <w:lang w:val="nn-NO"/>
        </w:rPr>
      </w:pPr>
      <w:r>
        <w:rPr>
          <w:lang w:val="nn-NO"/>
        </w:rPr>
        <w:t xml:space="preserve">Kystrutekontrakten mellom Havila </w:t>
      </w:r>
      <w:proofErr w:type="spellStart"/>
      <w:r>
        <w:rPr>
          <w:lang w:val="nn-NO"/>
        </w:rPr>
        <w:t>Kystruten</w:t>
      </w:r>
      <w:proofErr w:type="spellEnd"/>
      <w:r>
        <w:rPr>
          <w:lang w:val="nn-NO"/>
        </w:rPr>
        <w:t xml:space="preserve"> og Samferdselsdepartementet gjeld frå 1. januar 2021. Mellom anna på grunn av koronapandemien blei bygginga av dei fire skipa til Havila </w:t>
      </w:r>
      <w:proofErr w:type="spellStart"/>
      <w:r>
        <w:rPr>
          <w:lang w:val="nn-NO"/>
        </w:rPr>
        <w:t>Kystruten</w:t>
      </w:r>
      <w:proofErr w:type="spellEnd"/>
      <w:r>
        <w:rPr>
          <w:lang w:val="nn-NO"/>
        </w:rPr>
        <w:t xml:space="preserve"> forseinka, slik at det ikkje var mogleg med oppstart frå 1. januar</w:t>
      </w:r>
      <w:r>
        <w:rPr>
          <w:lang w:val="nn-NO"/>
        </w:rPr>
        <w:t xml:space="preserve"> 2021. Det første kystruteskipet, Havila Capella, kom i drift 12. desember 2021, medan det andre, Havila Castor, blei levert frå verftet i slutten av april i år, og det skal etter planen setjast i drift i første halvdel av mai 2022. Havila Capella, som er </w:t>
      </w:r>
      <w:r>
        <w:rPr>
          <w:lang w:val="nn-NO"/>
        </w:rPr>
        <w:t xml:space="preserve">finansiert gjennom finansiell </w:t>
      </w:r>
      <w:proofErr w:type="spellStart"/>
      <w:r>
        <w:rPr>
          <w:lang w:val="nn-NO"/>
        </w:rPr>
        <w:t>leasing</w:t>
      </w:r>
      <w:proofErr w:type="spellEnd"/>
      <w:r>
        <w:rPr>
          <w:lang w:val="nn-NO"/>
        </w:rPr>
        <w:t xml:space="preserve"> med eit russisk eigd selskap, ligg no i opplag etter at forsikringane for skipet blei råka av sanksjonane mot Russland i samband med krigen i Ukraina. Havila </w:t>
      </w:r>
      <w:proofErr w:type="spellStart"/>
      <w:r>
        <w:rPr>
          <w:lang w:val="nn-NO"/>
        </w:rPr>
        <w:t>Kystruten</w:t>
      </w:r>
      <w:proofErr w:type="spellEnd"/>
      <w:r>
        <w:rPr>
          <w:lang w:val="nn-NO"/>
        </w:rPr>
        <w:t xml:space="preserve"> arbeider med å finne løysingar på dette. Havila Ca</w:t>
      </w:r>
      <w:r>
        <w:rPr>
          <w:lang w:val="nn-NO"/>
        </w:rPr>
        <w:t>stor er fullt ut norsk eigd</w:t>
      </w:r>
      <w:r>
        <w:rPr>
          <w:lang w:val="nn-NO"/>
        </w:rPr>
        <w:t>.</w:t>
      </w:r>
    </w:p>
    <w:p w14:paraId="794B6983" w14:textId="77777777" w:rsidR="00000000" w:rsidRDefault="00490F71" w:rsidP="00B27E8B">
      <w:r>
        <w:t xml:space="preserve">Det går fram av </w:t>
      </w:r>
      <w:proofErr w:type="spellStart"/>
      <w:r>
        <w:t>Prop</w:t>
      </w:r>
      <w:proofErr w:type="spellEnd"/>
      <w:r>
        <w:t xml:space="preserve">. 29 S (2021–2022) </w:t>
      </w:r>
      <w:proofErr w:type="spellStart"/>
      <w:r>
        <w:rPr>
          <w:rStyle w:val="kursiv"/>
          <w:sz w:val="21"/>
          <w:szCs w:val="21"/>
        </w:rPr>
        <w:t>Endringar</w:t>
      </w:r>
      <w:proofErr w:type="spellEnd"/>
      <w:r>
        <w:rPr>
          <w:rStyle w:val="kursiv"/>
          <w:sz w:val="21"/>
          <w:szCs w:val="21"/>
        </w:rPr>
        <w:t xml:space="preserve"> i statsbudsjettet 2021 under Samferdselsdepartementet</w:t>
      </w:r>
      <w:r>
        <w:t xml:space="preserve"> at </w:t>
      </w:r>
      <w:proofErr w:type="spellStart"/>
      <w:r>
        <w:t>Havila</w:t>
      </w:r>
      <w:proofErr w:type="spellEnd"/>
      <w:r>
        <w:t xml:space="preserve"> Kystruten </w:t>
      </w:r>
      <w:proofErr w:type="spellStart"/>
      <w:r>
        <w:t>fekk</w:t>
      </w:r>
      <w:proofErr w:type="spellEnd"/>
      <w:r>
        <w:t xml:space="preserve"> fritak </w:t>
      </w:r>
      <w:proofErr w:type="spellStart"/>
      <w:r>
        <w:t>frå</w:t>
      </w:r>
      <w:proofErr w:type="spellEnd"/>
      <w:r>
        <w:t xml:space="preserve"> å stille med erstatningsskip for </w:t>
      </w:r>
      <w:proofErr w:type="spellStart"/>
      <w:r>
        <w:t>dei</w:t>
      </w:r>
      <w:proofErr w:type="spellEnd"/>
      <w:r>
        <w:t xml:space="preserve"> to siste skipa, </w:t>
      </w:r>
      <w:proofErr w:type="spellStart"/>
      <w:r>
        <w:t>Havila</w:t>
      </w:r>
      <w:proofErr w:type="spellEnd"/>
      <w:r>
        <w:t xml:space="preserve"> Polaris og </w:t>
      </w:r>
      <w:proofErr w:type="spellStart"/>
      <w:r>
        <w:t>Havila</w:t>
      </w:r>
      <w:proofErr w:type="spellEnd"/>
      <w:r>
        <w:t xml:space="preserve"> Pollux, vi</w:t>
      </w:r>
      <w:r>
        <w:t xml:space="preserve">ss </w:t>
      </w:r>
      <w:proofErr w:type="spellStart"/>
      <w:r>
        <w:t>reiarlaget</w:t>
      </w:r>
      <w:proofErr w:type="spellEnd"/>
      <w:r>
        <w:t xml:space="preserve"> </w:t>
      </w:r>
      <w:proofErr w:type="spellStart"/>
      <w:r>
        <w:t>innan</w:t>
      </w:r>
      <w:proofErr w:type="spellEnd"/>
      <w:r>
        <w:t xml:space="preserve"> utgangen av 2021 kunne </w:t>
      </w:r>
      <w:proofErr w:type="spellStart"/>
      <w:r>
        <w:t>sannsynleggjere</w:t>
      </w:r>
      <w:proofErr w:type="spellEnd"/>
      <w:r>
        <w:t xml:space="preserve"> at skipa blei seglingsklare til 1. mai 2022. Om </w:t>
      </w:r>
      <w:proofErr w:type="spellStart"/>
      <w:r>
        <w:t>reiarlaget</w:t>
      </w:r>
      <w:proofErr w:type="spellEnd"/>
      <w:r>
        <w:t xml:space="preserve"> </w:t>
      </w:r>
      <w:proofErr w:type="spellStart"/>
      <w:r>
        <w:t>ikkje</w:t>
      </w:r>
      <w:proofErr w:type="spellEnd"/>
      <w:r>
        <w:t xml:space="preserve"> klarte dette, ville departementet vurdere å stille krav om erstatningsskip. </w:t>
      </w:r>
      <w:proofErr w:type="spellStart"/>
      <w:r>
        <w:t>Havila</w:t>
      </w:r>
      <w:proofErr w:type="spellEnd"/>
      <w:r>
        <w:t xml:space="preserve"> Kystruten informerte 9. februar 2022 om nye og </w:t>
      </w:r>
      <w:proofErr w:type="spellStart"/>
      <w:r>
        <w:t>uf</w:t>
      </w:r>
      <w:r>
        <w:t>øresette</w:t>
      </w:r>
      <w:proofErr w:type="spellEnd"/>
      <w:r>
        <w:t xml:space="preserve"> </w:t>
      </w:r>
      <w:proofErr w:type="spellStart"/>
      <w:r>
        <w:t>forseinkingar</w:t>
      </w:r>
      <w:proofErr w:type="spellEnd"/>
      <w:r>
        <w:t xml:space="preserve"> på grunn av pandemien, og at </w:t>
      </w:r>
      <w:proofErr w:type="spellStart"/>
      <w:r>
        <w:t>dei</w:t>
      </w:r>
      <w:proofErr w:type="spellEnd"/>
      <w:r>
        <w:t xml:space="preserve"> to siste skipa etter ny plan først vil bli seglingsklare i tredje og fjerde kvartal 2022. Ut </w:t>
      </w:r>
      <w:proofErr w:type="spellStart"/>
      <w:r>
        <w:t>frå</w:t>
      </w:r>
      <w:proofErr w:type="spellEnd"/>
      <w:r>
        <w:t xml:space="preserve"> ei totalvurdering kom departementet da til at staten </w:t>
      </w:r>
      <w:proofErr w:type="spellStart"/>
      <w:r>
        <w:t>ikkje</w:t>
      </w:r>
      <w:proofErr w:type="spellEnd"/>
      <w:r>
        <w:t xml:space="preserve"> skulle </w:t>
      </w:r>
      <w:proofErr w:type="spellStart"/>
      <w:r>
        <w:t>krevje</w:t>
      </w:r>
      <w:proofErr w:type="spellEnd"/>
      <w:r>
        <w:t xml:space="preserve"> erstatningsskip av </w:t>
      </w:r>
      <w:proofErr w:type="spellStart"/>
      <w:r>
        <w:t>reiarlaget</w:t>
      </w:r>
      <w:proofErr w:type="spellEnd"/>
      <w:r>
        <w:t>.</w:t>
      </w:r>
      <w:r>
        <w:t xml:space="preserve"> Departementet har tett dialog med </w:t>
      </w:r>
      <w:proofErr w:type="spellStart"/>
      <w:r>
        <w:t>Havila</w:t>
      </w:r>
      <w:proofErr w:type="spellEnd"/>
      <w:r>
        <w:t xml:space="preserve"> Kystruten og vurderer </w:t>
      </w:r>
      <w:proofErr w:type="spellStart"/>
      <w:r>
        <w:t>fortløpande</w:t>
      </w:r>
      <w:proofErr w:type="spellEnd"/>
      <w:r>
        <w:t xml:space="preserve"> behovet for tiltak for å sikre </w:t>
      </w:r>
      <w:proofErr w:type="spellStart"/>
      <w:r>
        <w:t>tilstrekkeleg</w:t>
      </w:r>
      <w:proofErr w:type="spellEnd"/>
      <w:r>
        <w:t xml:space="preserve"> kapasitet for kystruta.</w:t>
      </w:r>
    </w:p>
    <w:p w14:paraId="5D1BC1B2" w14:textId="77777777" w:rsidR="00000000" w:rsidRDefault="00490F71" w:rsidP="00B27E8B">
      <w:pPr>
        <w:pStyle w:val="Overskrift1"/>
        <w:rPr>
          <w:lang w:val="nn-NO"/>
        </w:rPr>
      </w:pPr>
      <w:r>
        <w:rPr>
          <w:lang w:val="nn-NO"/>
        </w:rPr>
        <w:t>Transport i byområda mv.</w:t>
      </w:r>
    </w:p>
    <w:p w14:paraId="0CE2B44A" w14:textId="77777777" w:rsidR="00000000" w:rsidRDefault="00490F71" w:rsidP="00B27E8B">
      <w:pPr>
        <w:pStyle w:val="Overskrift2"/>
        <w:rPr>
          <w:lang w:val="nn-NO"/>
        </w:rPr>
      </w:pPr>
      <w:r>
        <w:rPr>
          <w:lang w:val="nn-NO"/>
        </w:rPr>
        <w:t>Tilskot til mindre byområde utanfor byvekstavtalane</w:t>
      </w:r>
    </w:p>
    <w:p w14:paraId="702B4090" w14:textId="77777777" w:rsidR="00000000" w:rsidRDefault="00490F71" w:rsidP="00B27E8B">
      <w:pPr>
        <w:rPr>
          <w:lang w:val="nn-NO"/>
        </w:rPr>
      </w:pPr>
      <w:r>
        <w:rPr>
          <w:lang w:val="nn-NO"/>
        </w:rPr>
        <w:t xml:space="preserve">I statsbudsjettet for </w:t>
      </w:r>
      <w:r>
        <w:rPr>
          <w:lang w:val="nn-NO"/>
        </w:rPr>
        <w:t xml:space="preserve">2022 er det på kap. 1332, Transport i byområda, </w:t>
      </w:r>
      <w:r>
        <w:t xml:space="preserve">post 66 </w:t>
      </w:r>
      <w:proofErr w:type="spellStart"/>
      <w:r>
        <w:t>Tilskot</w:t>
      </w:r>
      <w:proofErr w:type="spellEnd"/>
      <w:r>
        <w:t xml:space="preserve"> til byområda,</w:t>
      </w:r>
      <w:r>
        <w:rPr>
          <w:lang w:val="nn-NO"/>
        </w:rPr>
        <w:t xml:space="preserve"> sett av 30 mill. kr til ei ny tilskotsordning for fem byar som ikkje er omfatta av byvekstavtalar.</w:t>
      </w:r>
    </w:p>
    <w:p w14:paraId="4658D1AB" w14:textId="77777777" w:rsidR="00000000" w:rsidRDefault="00490F71" w:rsidP="00B27E8B">
      <w:proofErr w:type="spellStart"/>
      <w:r>
        <w:t>Tilskotsordninga</w:t>
      </w:r>
      <w:proofErr w:type="spellEnd"/>
      <w:r>
        <w:t xml:space="preserve"> skal </w:t>
      </w:r>
      <w:proofErr w:type="spellStart"/>
      <w:r>
        <w:t>leggje</w:t>
      </w:r>
      <w:proofErr w:type="spellEnd"/>
      <w:r>
        <w:t xml:space="preserve"> til rette for ei klima- og </w:t>
      </w:r>
      <w:proofErr w:type="spellStart"/>
      <w:r>
        <w:t>miljøvennleg</w:t>
      </w:r>
      <w:proofErr w:type="spellEnd"/>
      <w:r>
        <w:t xml:space="preserve"> byutviklin</w:t>
      </w:r>
      <w:r>
        <w:t xml:space="preserve">g og god </w:t>
      </w:r>
      <w:proofErr w:type="spellStart"/>
      <w:r>
        <w:t>framkome</w:t>
      </w:r>
      <w:proofErr w:type="spellEnd"/>
      <w:r>
        <w:t xml:space="preserve">, gjennom å </w:t>
      </w:r>
      <w:proofErr w:type="spellStart"/>
      <w:r>
        <w:t>styrkje</w:t>
      </w:r>
      <w:proofErr w:type="spellEnd"/>
      <w:r>
        <w:t xml:space="preserve"> satsinga på kollektivtransport, sykling og gange. Ordninga var omtalt i Meld. St. 20 (2020–2021) </w:t>
      </w:r>
      <w:r>
        <w:rPr>
          <w:rStyle w:val="kursiv"/>
          <w:sz w:val="21"/>
          <w:szCs w:val="21"/>
        </w:rPr>
        <w:lastRenderedPageBreak/>
        <w:t>Nasjonal transportplan 2022–2033,</w:t>
      </w:r>
      <w:r>
        <w:t xml:space="preserve"> der det var lagt opp til ei ramme på 600 mill. kr over fire år </w:t>
      </w:r>
      <w:proofErr w:type="spellStart"/>
      <w:r>
        <w:t>tidleg</w:t>
      </w:r>
      <w:proofErr w:type="spellEnd"/>
      <w:r>
        <w:t xml:space="preserve"> i planperioden. </w:t>
      </w:r>
      <w:proofErr w:type="spellStart"/>
      <w:r>
        <w:t>Mi</w:t>
      </w:r>
      <w:r>
        <w:t>dlane</w:t>
      </w:r>
      <w:proofErr w:type="spellEnd"/>
      <w:r>
        <w:t xml:space="preserve"> i ordninga skulle </w:t>
      </w:r>
      <w:proofErr w:type="spellStart"/>
      <w:r>
        <w:t>vere</w:t>
      </w:r>
      <w:proofErr w:type="spellEnd"/>
      <w:r>
        <w:t xml:space="preserve"> </w:t>
      </w:r>
      <w:proofErr w:type="spellStart"/>
      <w:r>
        <w:t>øyremerkte</w:t>
      </w:r>
      <w:proofErr w:type="spellEnd"/>
      <w:r>
        <w:t xml:space="preserve"> til Bodø, Ålesund, Haugesund, Arendal/Grimstad og Vestfoldbyen (Tønsberg, Sandefjord og Larvik).</w:t>
      </w:r>
    </w:p>
    <w:p w14:paraId="5870629D" w14:textId="77777777" w:rsidR="00000000" w:rsidRDefault="00490F71" w:rsidP="00B27E8B">
      <w:pPr>
        <w:rPr>
          <w:lang w:val="nn-NO"/>
        </w:rPr>
      </w:pPr>
      <w:r>
        <w:rPr>
          <w:lang w:val="nn-NO"/>
        </w:rPr>
        <w:t xml:space="preserve">For å følgje opp tilskotsordninga slik ho var omtalt i Nasjonal transportplan 2022–2033, vil løyvingane måtte trappast </w:t>
      </w:r>
      <w:r>
        <w:rPr>
          <w:lang w:val="nn-NO"/>
        </w:rPr>
        <w:t>opp dei neste åra. Samferdselsdepartementet viser til omtalen av den økonomiske utviklinga i Finansdepartementets proposisjon om tilleggsløyvingar og omprioriteringar i statsbudsjettet 2022. Det er fare for oppheting av økonomien, og det er avgrensa rom fo</w:t>
      </w:r>
      <w:r>
        <w:rPr>
          <w:lang w:val="nn-NO"/>
        </w:rPr>
        <w:t>r nye store tiltak. Samferdselsdepartementet meiner derfor at tilskotsordninga ikkje bør starte opp no. Departementet vil i statsbudsjettet for 2023 kome tilbake med ei ny vurdering.</w:t>
      </w:r>
    </w:p>
    <w:p w14:paraId="6A84048A" w14:textId="77777777" w:rsidR="00000000" w:rsidRDefault="00490F71" w:rsidP="00B27E8B">
      <w:pPr>
        <w:rPr>
          <w:lang w:val="nn-NO"/>
        </w:rPr>
      </w:pPr>
      <w:r>
        <w:rPr>
          <w:lang w:val="nn-NO"/>
        </w:rPr>
        <w:t>I Nasjonal transportplan 2022–2033 er det lagt til grunn at tilskotet ska</w:t>
      </w:r>
      <w:r>
        <w:rPr>
          <w:lang w:val="nn-NO"/>
        </w:rPr>
        <w:t>l gå til mindre investeringar i gang- og sykkelvegar og kollektivtiltak. Dei kan ikkje nyttast til drift av kollektivtransport. Tilskotet skal inngå som statleg bidrag i bypakkene i dei aktuelle byane. Tildeling vil først kunne skje etter at Stortinget har</w:t>
      </w:r>
      <w:r>
        <w:rPr>
          <w:lang w:val="nn-NO"/>
        </w:rPr>
        <w:t xml:space="preserve"> handsama ei bypakke, og styringa av pakka er nærmare formalisert. Det er ein føresetnad at lokale partar forpliktar seg til å følgje opp nullvekstmålet. Av dei aktuelle byane meiner departementet at Ålesund og Bodø er nærmast til å oppfylle krava. For des</w:t>
      </w:r>
      <w:r>
        <w:rPr>
          <w:lang w:val="nn-NO"/>
        </w:rPr>
        <w:t xml:space="preserve">se byane blei det lagt fram bypakker i høvesvis 2021 og 2022. I Bypakke Ålesund er det ein ambisjon å nå nullvekstmålet, jf. </w:t>
      </w:r>
      <w:proofErr w:type="spellStart"/>
      <w:r>
        <w:rPr>
          <w:lang w:val="nn-NO"/>
        </w:rPr>
        <w:t>Prop</w:t>
      </w:r>
      <w:proofErr w:type="spellEnd"/>
      <w:r>
        <w:rPr>
          <w:lang w:val="nn-NO"/>
        </w:rPr>
        <w:t xml:space="preserve">. 201 S (2020–2021) </w:t>
      </w:r>
      <w:r>
        <w:rPr>
          <w:rStyle w:val="kursiv"/>
          <w:sz w:val="21"/>
          <w:szCs w:val="21"/>
        </w:rPr>
        <w:t xml:space="preserve">Utbygging og finansiering av </w:t>
      </w:r>
      <w:proofErr w:type="spellStart"/>
      <w:r>
        <w:rPr>
          <w:rStyle w:val="kursiv"/>
          <w:sz w:val="21"/>
          <w:szCs w:val="21"/>
        </w:rPr>
        <w:t>Bypakke</w:t>
      </w:r>
      <w:proofErr w:type="spellEnd"/>
      <w:r>
        <w:rPr>
          <w:rStyle w:val="kursiv"/>
          <w:sz w:val="21"/>
          <w:szCs w:val="21"/>
        </w:rPr>
        <w:t xml:space="preserve"> Ålesund i Møre og Romsdal</w:t>
      </w:r>
      <w:r>
        <w:rPr>
          <w:lang w:val="nn-NO"/>
        </w:rPr>
        <w:t xml:space="preserve">. I Fase 2 av Bypakke Bodø er det ei satsing </w:t>
      </w:r>
      <w:r>
        <w:rPr>
          <w:lang w:val="nn-NO"/>
        </w:rPr>
        <w:t xml:space="preserve">på kollektivtransport, sykling og </w:t>
      </w:r>
      <w:proofErr w:type="spellStart"/>
      <w:r>
        <w:rPr>
          <w:lang w:val="nn-NO"/>
        </w:rPr>
        <w:t>gange</w:t>
      </w:r>
      <w:proofErr w:type="spellEnd"/>
      <w:r>
        <w:rPr>
          <w:lang w:val="nn-NO"/>
        </w:rPr>
        <w:t xml:space="preserve">, jf. </w:t>
      </w:r>
      <w:proofErr w:type="spellStart"/>
      <w:r>
        <w:rPr>
          <w:lang w:val="nn-NO"/>
        </w:rPr>
        <w:t>Prop</w:t>
      </w:r>
      <w:proofErr w:type="spellEnd"/>
      <w:r>
        <w:rPr>
          <w:lang w:val="nn-NO"/>
        </w:rPr>
        <w:t xml:space="preserve">. 61 S (2021–2022) </w:t>
      </w:r>
      <w:proofErr w:type="spellStart"/>
      <w:r>
        <w:rPr>
          <w:rStyle w:val="kursiv"/>
          <w:sz w:val="21"/>
          <w:szCs w:val="21"/>
        </w:rPr>
        <w:t>Bypakke</w:t>
      </w:r>
      <w:proofErr w:type="spellEnd"/>
      <w:r>
        <w:rPr>
          <w:rStyle w:val="kursiv"/>
          <w:sz w:val="21"/>
          <w:szCs w:val="21"/>
        </w:rPr>
        <w:t xml:space="preserve"> Bodø fase 2 i Nordland – forlenga </w:t>
      </w:r>
      <w:proofErr w:type="spellStart"/>
      <w:r>
        <w:rPr>
          <w:rStyle w:val="kursiv"/>
          <w:sz w:val="21"/>
          <w:szCs w:val="21"/>
        </w:rPr>
        <w:t>innkrevjingsperiode</w:t>
      </w:r>
      <w:proofErr w:type="spellEnd"/>
      <w:r>
        <w:rPr>
          <w:rStyle w:val="kursiv"/>
          <w:sz w:val="21"/>
          <w:szCs w:val="21"/>
        </w:rPr>
        <w:t xml:space="preserve"> og </w:t>
      </w:r>
      <w:proofErr w:type="spellStart"/>
      <w:r>
        <w:rPr>
          <w:rStyle w:val="kursiv"/>
          <w:sz w:val="21"/>
          <w:szCs w:val="21"/>
        </w:rPr>
        <w:t>auka</w:t>
      </w:r>
      <w:proofErr w:type="spellEnd"/>
      <w:r>
        <w:rPr>
          <w:rStyle w:val="kursiv"/>
          <w:sz w:val="21"/>
          <w:szCs w:val="21"/>
        </w:rPr>
        <w:t xml:space="preserve"> gjennomsnittstakst</w:t>
      </w:r>
      <w:r>
        <w:rPr>
          <w:lang w:val="nn-NO"/>
        </w:rPr>
        <w:t>.</w:t>
      </w:r>
    </w:p>
    <w:p w14:paraId="65AF045D" w14:textId="77777777" w:rsidR="00000000" w:rsidRDefault="00490F71" w:rsidP="00B27E8B">
      <w:pPr>
        <w:rPr>
          <w:lang w:val="nn-NO"/>
        </w:rPr>
      </w:pPr>
      <w:r>
        <w:rPr>
          <w:lang w:val="nn-NO"/>
        </w:rPr>
        <w:t>Samferdselsdepartementet legg opp til at midlane som er sette av i 2022, blir delte likt mellom Ål</w:t>
      </w:r>
      <w:r>
        <w:rPr>
          <w:lang w:val="nn-NO"/>
        </w:rPr>
        <w:t xml:space="preserve">esund og Bodø som ei eingongsutbetaling. Departementet føreset at midlane går til mindre investeringar i tiltak for kollektivtransport, sykling og </w:t>
      </w:r>
      <w:proofErr w:type="spellStart"/>
      <w:r>
        <w:rPr>
          <w:lang w:val="nn-NO"/>
        </w:rPr>
        <w:t>gange</w:t>
      </w:r>
      <w:proofErr w:type="spellEnd"/>
      <w:r>
        <w:rPr>
          <w:lang w:val="nn-NO"/>
        </w:rPr>
        <w:t xml:space="preserve"> i tråd med føremålet med tilskotsordninga, og det vil bli stilt krav om ei enkel rapportering om bruken</w:t>
      </w:r>
      <w:r>
        <w:rPr>
          <w:lang w:val="nn-NO"/>
        </w:rPr>
        <w:t xml:space="preserve"> av midlane.</w:t>
      </w:r>
    </w:p>
    <w:p w14:paraId="064742A6" w14:textId="77777777" w:rsidR="00000000" w:rsidRDefault="00490F71" w:rsidP="00B27E8B">
      <w:pPr>
        <w:pStyle w:val="Overskrift2"/>
        <w:rPr>
          <w:lang w:val="nn-NO"/>
        </w:rPr>
      </w:pPr>
      <w:r>
        <w:rPr>
          <w:lang w:val="nn-NO"/>
        </w:rPr>
        <w:t>Orientering om bruk av tilskotsmidlar i byvekstavtalane</w:t>
      </w:r>
    </w:p>
    <w:p w14:paraId="76D48C21" w14:textId="77777777" w:rsidR="00000000" w:rsidRDefault="00490F71" w:rsidP="00B27E8B">
      <w:pPr>
        <w:rPr>
          <w:lang w:val="nn-NO"/>
        </w:rPr>
      </w:pPr>
      <w:r>
        <w:rPr>
          <w:lang w:val="nn-NO"/>
        </w:rPr>
        <w:t xml:space="preserve">Dei ulike tilskotsordningane under kap. 1332, Transport i byområda, </w:t>
      </w:r>
      <w:r>
        <w:t xml:space="preserve">post 66 </w:t>
      </w:r>
      <w:proofErr w:type="spellStart"/>
      <w:r>
        <w:t>Tilskot</w:t>
      </w:r>
      <w:proofErr w:type="spellEnd"/>
      <w:r>
        <w:t xml:space="preserve"> til byområda,</w:t>
      </w:r>
      <w:r>
        <w:rPr>
          <w:lang w:val="nn-NO"/>
        </w:rPr>
        <w:t xml:space="preserve"> har ulike føremål. Midlane går i hovudsak til å føl</w:t>
      </w:r>
      <w:r>
        <w:rPr>
          <w:lang w:val="nn-NO"/>
        </w:rPr>
        <w:t>gje opp byvekstavtalane i Oslo-området, Bergens-området, Trondheims-området og Nord-Jæren. For fleire av tilskota skjer utbetaling jamt over avtaleperioden. Tilskota skal dekkje utgifter til ulike prioriterte oppgåver i dei einskilde byområda. I den årlege</w:t>
      </w:r>
      <w:r>
        <w:rPr>
          <w:lang w:val="nn-NO"/>
        </w:rPr>
        <w:t xml:space="preserve"> rulleringa av fireårige handlingsprogram for dei fire byvekstavtalane blir det lagt planar for bruken av midlane.</w:t>
      </w:r>
    </w:p>
    <w:p w14:paraId="5310C62C" w14:textId="77777777" w:rsidR="00000000" w:rsidRDefault="00490F71" w:rsidP="00B27E8B">
      <w:pPr>
        <w:rPr>
          <w:lang w:val="nn-NO"/>
        </w:rPr>
      </w:pPr>
      <w:r>
        <w:rPr>
          <w:lang w:val="nn-NO"/>
        </w:rPr>
        <w:t>Rapporteringa frå byområda til Statens vegvesen viser at det samla ved utgangen av 2021 står betydelege midlar ubrukt, om lag 1,25 mrd. kr ti</w:t>
      </w:r>
      <w:r>
        <w:rPr>
          <w:lang w:val="nn-NO"/>
        </w:rPr>
        <w:t xml:space="preserve">l saman for dei fire byområda. Dette gjeld </w:t>
      </w:r>
      <w:proofErr w:type="spellStart"/>
      <w:r>
        <w:rPr>
          <w:lang w:val="nn-NO"/>
        </w:rPr>
        <w:t>belønningsmidlar</w:t>
      </w:r>
      <w:proofErr w:type="spellEnd"/>
      <w:r>
        <w:rPr>
          <w:lang w:val="nn-NO"/>
        </w:rPr>
        <w:t xml:space="preserve"> og tilskot til betre kollektivtilbod, og er midlar som er utbetalte til fylkeskommunane i 2021 og tidlegare år. Samferdselsdepartementet meiner at dette mindreforbruket må reduserast framover. Det</w:t>
      </w:r>
      <w:r>
        <w:rPr>
          <w:lang w:val="nn-NO"/>
        </w:rPr>
        <w:t xml:space="preserve"> er viktig at utbetalte midlar blir brukt i dei einskilde byane, og at det blir lagt gode planar for bruk av tilskot også i dei kommande åra. Samferdselsdepartementet er i dialog med byområda om framtidig bruk av tilskot frå staten.</w:t>
      </w:r>
    </w:p>
    <w:p w14:paraId="458F6D4F" w14:textId="77777777" w:rsidR="00000000" w:rsidRDefault="00490F71" w:rsidP="00B27E8B">
      <w:pPr>
        <w:pStyle w:val="Overskrift2"/>
        <w:rPr>
          <w:lang w:val="nn-NO"/>
        </w:rPr>
      </w:pPr>
      <w:r>
        <w:rPr>
          <w:lang w:val="nn-NO"/>
        </w:rPr>
        <w:t xml:space="preserve">Orientering om </w:t>
      </w:r>
      <w:r>
        <w:rPr>
          <w:lang w:val="nn-NO"/>
        </w:rPr>
        <w:t>bruksfordelar for elbilar i byområda</w:t>
      </w:r>
    </w:p>
    <w:p w14:paraId="2A615C0C" w14:textId="77777777" w:rsidR="00000000" w:rsidRDefault="00490F71" w:rsidP="00B27E8B">
      <w:pPr>
        <w:rPr>
          <w:lang w:val="nn-NO"/>
        </w:rPr>
      </w:pPr>
      <w:r>
        <w:rPr>
          <w:lang w:val="nn-NO"/>
        </w:rPr>
        <w:t>Kollektivtransporten er no i ein krevjande omstillingsperiode. Medan biltrafikken i byområda stort sett er tilbake på nivået i 2019, er det framleis færre som reiser med kollektivtransport enn før pandemien.</w:t>
      </w:r>
    </w:p>
    <w:p w14:paraId="741504DC" w14:textId="77777777" w:rsidR="00000000" w:rsidRDefault="00490F71" w:rsidP="00B27E8B">
      <w:pPr>
        <w:rPr>
          <w:lang w:val="nn-NO"/>
        </w:rPr>
      </w:pPr>
      <w:r>
        <w:rPr>
          <w:lang w:val="nn-NO"/>
        </w:rPr>
        <w:t xml:space="preserve">På oppdrag </w:t>
      </w:r>
      <w:r>
        <w:rPr>
          <w:lang w:val="nn-NO"/>
        </w:rPr>
        <w:t>frå Samferdselsdepartementet har ei arbeidsgruppe koordinert av Statens vegvesen vurdert tiltak for å få fleire til å reise kollektivt. Arbeidsgruppa tilrår verkemiddel som styrkjer og utviklar kollektivtilbodet, og som betrar konkurransekrafta for kollekt</w:t>
      </w:r>
      <w:r>
        <w:rPr>
          <w:lang w:val="nn-NO"/>
        </w:rPr>
        <w:t>ivtransporten samanlikna med privatbilen.</w:t>
      </w:r>
    </w:p>
    <w:p w14:paraId="65685738" w14:textId="77777777" w:rsidR="00000000" w:rsidRDefault="00490F71" w:rsidP="00B27E8B">
      <w:pPr>
        <w:rPr>
          <w:lang w:val="nn-NO"/>
        </w:rPr>
      </w:pPr>
      <w:r>
        <w:rPr>
          <w:lang w:val="nn-NO"/>
        </w:rPr>
        <w:t>Særleg i byområda er bruken av elbilar i konkurranse med kollektivtransporten. Elbilar har bruksfordelar som mellom anna lågare bompengetakstar. Desse fordelane bidreg til å svekkje konkurransekrafta for kollektivt</w:t>
      </w:r>
      <w:r>
        <w:rPr>
          <w:lang w:val="nn-NO"/>
        </w:rPr>
        <w:t>ransporten mot privatbilen. Utviklinga med meir bilbruk kan gjere det krevjande å nå nullvekstmålet for persontransport med bil. Bruksfordelane for elbil blei innført da det var få elbilar på vegane og elbilmarknaden var umoden. Ved utgangen av 2021 var ov</w:t>
      </w:r>
      <w:r>
        <w:rPr>
          <w:lang w:val="nn-NO"/>
        </w:rPr>
        <w:t xml:space="preserve">er 63 pst. av nybilsalet elbilar. Frå januar til mars 2022 har delen vore mellom 74 og 85 pst. Det er no om lag 500 000 elbilar på norske vegar. Arbeidsgruppa meiner at eit aktuelt verkemiddel er å redusere fordelane med bruk av elbil i, og i nærleiken av </w:t>
      </w:r>
      <w:r>
        <w:rPr>
          <w:lang w:val="nn-NO"/>
        </w:rPr>
        <w:t>byområda, særleg i bomringane, i kollektivfelt og for parkering i byar. Det vil gje elbilistane eit meir korrekt signal om kostnadene ved bruk av vegkapasitet.</w:t>
      </w:r>
    </w:p>
    <w:p w14:paraId="6EE6DD60" w14:textId="77777777" w:rsidR="00000000" w:rsidRDefault="00490F71" w:rsidP="00B27E8B">
      <w:pPr>
        <w:rPr>
          <w:lang w:val="nn-NO"/>
        </w:rPr>
      </w:pPr>
      <w:r>
        <w:rPr>
          <w:lang w:val="nn-NO"/>
        </w:rPr>
        <w:lastRenderedPageBreak/>
        <w:t>For å følgje opp tilrådinga frå arbeidsgruppa har Samferdselsdepartementet gitt Statens vegvesen</w:t>
      </w:r>
      <w:r>
        <w:rPr>
          <w:lang w:val="nn-NO"/>
        </w:rPr>
        <w:t xml:space="preserve"> i oppdrag å vurdere bruksfordelane for elbilar i byområda. Arbeidet er avgrensa til bompengebetaling, parkering og tilgang til kollektivfelt.</w:t>
      </w:r>
    </w:p>
    <w:p w14:paraId="29C7AA81" w14:textId="77777777" w:rsidR="00000000" w:rsidRDefault="00490F71" w:rsidP="00B27E8B">
      <w:pPr>
        <w:rPr>
          <w:lang w:val="nn-NO"/>
        </w:rPr>
      </w:pPr>
      <w:r>
        <w:rPr>
          <w:lang w:val="nn-NO"/>
        </w:rPr>
        <w:t xml:space="preserve">Ved handsaminga av statsbudsjettet for 2017 fatta Stortinget oppmodningsvedtak nr. 108 pkt. 2c om å etablere ein </w:t>
      </w:r>
      <w:r>
        <w:rPr>
          <w:lang w:val="nn-NO"/>
        </w:rPr>
        <w:t>nasjonal bindande regel om at nullutsleppskøyretøy ikkje skal betale meir enn maksimalt 50 pst. av takstane for konvensjonelle køyretøy når det gjeld bompengar, ferje og parkering.</w:t>
      </w:r>
    </w:p>
    <w:p w14:paraId="6BE4EFCD" w14:textId="77777777" w:rsidR="00000000" w:rsidRDefault="00490F71" w:rsidP="00B27E8B">
      <w:pPr>
        <w:rPr>
          <w:lang w:val="nn-NO"/>
        </w:rPr>
      </w:pPr>
      <w:r>
        <w:rPr>
          <w:lang w:val="nn-NO"/>
        </w:rPr>
        <w:t>På denne bakgrunn har det det blitt arbeidd med ei føresegn om at nullutsle</w:t>
      </w:r>
      <w:r>
        <w:rPr>
          <w:lang w:val="nn-NO"/>
        </w:rPr>
        <w:t xml:space="preserve">ppskøyretøy ikkje skal betale meir enn 50 pst. parkeringsavgift samanlikna med konvensjonelle køyretøy. Dette arbeidet er no stilt i ro i påvente av vurderinga av </w:t>
      </w:r>
      <w:r>
        <w:rPr>
          <w:spacing w:val="-2"/>
          <w:lang w:val="nn-NO"/>
        </w:rPr>
        <w:t>bruksfordelane for elbilar i byområda. Samferdsels</w:t>
      </w:r>
      <w:r>
        <w:rPr>
          <w:lang w:val="nn-NO"/>
        </w:rPr>
        <w:t>departementet vil kome tilbake til Storting</w:t>
      </w:r>
      <w:r>
        <w:rPr>
          <w:lang w:val="nn-NO"/>
        </w:rPr>
        <w:t>et om saka på eigna måte.</w:t>
      </w:r>
    </w:p>
    <w:p w14:paraId="48D07C9D" w14:textId="77777777" w:rsidR="00000000" w:rsidRDefault="00490F71" w:rsidP="00B27E8B">
      <w:pPr>
        <w:pStyle w:val="Overskrift2"/>
        <w:rPr>
          <w:lang w:val="nn-NO"/>
        </w:rPr>
      </w:pPr>
      <w:r>
        <w:rPr>
          <w:lang w:val="nn-NO"/>
        </w:rPr>
        <w:t>Orientering om endra vilkår for bruk av tilskotsmidlar i byvekstavtalane</w:t>
      </w:r>
    </w:p>
    <w:p w14:paraId="014977AB" w14:textId="77777777" w:rsidR="00000000" w:rsidRDefault="00490F71" w:rsidP="00B27E8B">
      <w:pPr>
        <w:rPr>
          <w:lang w:val="nn-NO"/>
        </w:rPr>
      </w:pPr>
      <w:r>
        <w:rPr>
          <w:lang w:val="nn-NO"/>
        </w:rPr>
        <w:t>Staten dekkjer inntil 50 </w:t>
      </w:r>
      <w:r>
        <w:rPr>
          <w:lang w:val="nn-NO"/>
        </w:rPr>
        <w:t>pst. av prosjektkostnadene i store fylkeskommunale kollektivtransportprosjekt i dei fire største byområda (i Oslo-området, Bergens-området, Trondheims-området og på Nord-Jæren), dei såkalla 50/50-prosjekta. Midlane blir betalte ut etter prosjekta si framdr</w:t>
      </w:r>
      <w:r>
        <w:rPr>
          <w:lang w:val="nn-NO"/>
        </w:rPr>
        <w:t>ift. I statsbudsjettet for 2020 blei det statlege bidraget auka til 66 pst. Halvparten av det auka tilskotet frå 50 til 66 pst. skulle øyremerkast reduserte bompengar, og halvparten betre kollektivtilbod i byane etter ei lokal prioritering. Dette har blitt</w:t>
      </w:r>
      <w:r>
        <w:rPr>
          <w:lang w:val="nn-NO"/>
        </w:rPr>
        <w:t xml:space="preserve"> nærmare konkretisert i dei inngåtte byvekstavtalane for kvart einskild byområde.</w:t>
      </w:r>
    </w:p>
    <w:p w14:paraId="7A808C6C" w14:textId="77777777" w:rsidR="00000000" w:rsidRDefault="00490F71" w:rsidP="00B27E8B">
      <w:pPr>
        <w:rPr>
          <w:lang w:val="nn-NO"/>
        </w:rPr>
      </w:pPr>
      <w:r>
        <w:rPr>
          <w:spacing w:val="-3"/>
          <w:lang w:val="nn-NO"/>
        </w:rPr>
        <w:t xml:space="preserve">For å betre situasjonen for kollektivtransporten, </w:t>
      </w:r>
      <w:r>
        <w:rPr>
          <w:lang w:val="nn-NO"/>
        </w:rPr>
        <w:t>vil regjeringa auke fleksibiliteten i tilskotsordninga som føl</w:t>
      </w:r>
      <w:r>
        <w:rPr>
          <w:lang w:val="nn-NO"/>
        </w:rPr>
        <w:t>gjer av den tidlegare auken i det statlege bidraget til 50/50-prosjekta frå 50 til 66 pst. Den delen av tilskotet som no skal nyttast til reduserte bompengar, kan endre føremål viss det lokalt er ønskje om det. Tilskotet kan derfor nyttast til tiltak for b</w:t>
      </w:r>
      <w:r>
        <w:rPr>
          <w:lang w:val="nn-NO"/>
        </w:rPr>
        <w:t xml:space="preserve">etre kollektivtransport, etter ei lokal prioritering. Dette vil gi lokale styresmakter større fridom til å bruke bompengar som eit tiltak for å dempe biltrafikken, samstundes som dette gir høve til å styrkje kollektivtransporten ytterlegare. På Nord-Jæren </w:t>
      </w:r>
      <w:r>
        <w:rPr>
          <w:lang w:val="nn-NO"/>
        </w:rPr>
        <w:t>er det òg eit særskilt tilskot som kompenserer for fjerning av rushtidsavgift i bomringen. Dette tilskotet kan òg nyttast til betre kollektivtransport, viss det lokalt er ønskje om det</w:t>
      </w:r>
      <w:r>
        <w:rPr>
          <w:lang w:val="nn-NO"/>
        </w:rPr>
        <w:t>.</w:t>
      </w:r>
    </w:p>
    <w:p w14:paraId="3097F902" w14:textId="77777777" w:rsidR="00000000" w:rsidRDefault="00490F71" w:rsidP="00B27E8B">
      <w:pPr>
        <w:pStyle w:val="Overskrift1"/>
        <w:rPr>
          <w:lang w:val="nn-NO"/>
        </w:rPr>
      </w:pPr>
      <w:r>
        <w:rPr>
          <w:lang w:val="nn-NO"/>
        </w:rPr>
        <w:t>Oppmodingsvedtak</w:t>
      </w:r>
    </w:p>
    <w:p w14:paraId="513884C9" w14:textId="77777777" w:rsidR="00000000" w:rsidRDefault="00490F71" w:rsidP="00B27E8B">
      <w:pPr>
        <w:pStyle w:val="Overskrift2"/>
        <w:rPr>
          <w:lang w:val="nn-NO"/>
        </w:rPr>
      </w:pPr>
      <w:r>
        <w:rPr>
          <w:lang w:val="nn-NO"/>
        </w:rPr>
        <w:t>Vedtak nr. 35, pkt. 8, 2. desember 2021</w:t>
      </w:r>
    </w:p>
    <w:p w14:paraId="004B02AB" w14:textId="77777777" w:rsidR="00000000" w:rsidRDefault="00490F71" w:rsidP="00B27E8B">
      <w:pPr>
        <w:rPr>
          <w:lang w:val="nn-NO"/>
        </w:rPr>
      </w:pPr>
      <w:r>
        <w:rPr>
          <w:lang w:val="nn-NO"/>
        </w:rPr>
        <w:t>S</w:t>
      </w:r>
      <w:r>
        <w:rPr>
          <w:lang w:val="nn-NO"/>
        </w:rPr>
        <w:t xml:space="preserve">tortinget vedtok ved </w:t>
      </w:r>
      <w:proofErr w:type="spellStart"/>
      <w:r>
        <w:rPr>
          <w:lang w:val="nn-NO"/>
        </w:rPr>
        <w:t>behandlingen</w:t>
      </w:r>
      <w:proofErr w:type="spellEnd"/>
      <w:r>
        <w:rPr>
          <w:lang w:val="nn-NO"/>
        </w:rPr>
        <w:t xml:space="preserve"> av </w:t>
      </w:r>
      <w:proofErr w:type="spellStart"/>
      <w:r>
        <w:rPr>
          <w:lang w:val="nn-NO"/>
        </w:rPr>
        <w:t>Innst</w:t>
      </w:r>
      <w:proofErr w:type="spellEnd"/>
      <w:r>
        <w:rPr>
          <w:lang w:val="nn-NO"/>
        </w:rPr>
        <w:t>. 2 S (2021–2022):</w:t>
      </w:r>
    </w:p>
    <w:p w14:paraId="58B1FFF5" w14:textId="77777777" w:rsidR="00000000" w:rsidRDefault="00490F71" w:rsidP="00B27E8B">
      <w:pPr>
        <w:pStyle w:val="blokksit"/>
        <w:rPr>
          <w:rStyle w:val="kursiv"/>
          <w:sz w:val="21"/>
          <w:szCs w:val="21"/>
        </w:rPr>
      </w:pPr>
      <w:r>
        <w:t>«Stortinget ber regjeringen utrede og legge frem forslag om hvordan man kan likestille GA</w:t>
      </w:r>
      <w:r>
        <w:noBreakHyphen/>
        <w:t xml:space="preserve">kjøretøy som kjører på biogass, med el- og hydrogendrevne biler i bomringene snarest mulig og i løpet av </w:t>
      </w:r>
      <w:r>
        <w:t>2022.»</w:t>
      </w:r>
    </w:p>
    <w:p w14:paraId="3FB54FCB" w14:textId="77777777" w:rsidR="00000000" w:rsidRDefault="00490F71" w:rsidP="00B27E8B">
      <w:pPr>
        <w:rPr>
          <w:lang w:val="nn-NO"/>
        </w:rPr>
      </w:pPr>
      <w:r>
        <w:rPr>
          <w:lang w:val="nn-NO"/>
        </w:rPr>
        <w:t xml:space="preserve">En ordning med redusert takst/fritak for tunge </w:t>
      </w:r>
      <w:proofErr w:type="spellStart"/>
      <w:r>
        <w:rPr>
          <w:lang w:val="nn-NO"/>
        </w:rPr>
        <w:t>kjøretøy</w:t>
      </w:r>
      <w:proofErr w:type="spellEnd"/>
      <w:r>
        <w:rPr>
          <w:lang w:val="nn-NO"/>
        </w:rPr>
        <w:t xml:space="preserve"> på biogass kan </w:t>
      </w:r>
      <w:proofErr w:type="spellStart"/>
      <w:r>
        <w:rPr>
          <w:lang w:val="nn-NO"/>
        </w:rPr>
        <w:t>ikke</w:t>
      </w:r>
      <w:proofErr w:type="spellEnd"/>
      <w:r>
        <w:rPr>
          <w:lang w:val="nn-NO"/>
        </w:rPr>
        <w:t xml:space="preserve"> </w:t>
      </w:r>
      <w:proofErr w:type="spellStart"/>
      <w:r>
        <w:rPr>
          <w:lang w:val="nn-NO"/>
        </w:rPr>
        <w:t>håndteres</w:t>
      </w:r>
      <w:proofErr w:type="spellEnd"/>
      <w:r>
        <w:rPr>
          <w:lang w:val="nn-NO"/>
        </w:rPr>
        <w:t xml:space="preserve"> </w:t>
      </w:r>
      <w:proofErr w:type="spellStart"/>
      <w:r>
        <w:rPr>
          <w:lang w:val="nn-NO"/>
        </w:rPr>
        <w:t>innenfor</w:t>
      </w:r>
      <w:proofErr w:type="spellEnd"/>
      <w:r>
        <w:rPr>
          <w:lang w:val="nn-NO"/>
        </w:rPr>
        <w:t xml:space="preserve"> det tekniske bompengesystemet </w:t>
      </w:r>
      <w:proofErr w:type="spellStart"/>
      <w:r>
        <w:rPr>
          <w:lang w:val="nn-NO"/>
        </w:rPr>
        <w:t>AutoPASS</w:t>
      </w:r>
      <w:proofErr w:type="spellEnd"/>
      <w:r>
        <w:rPr>
          <w:lang w:val="nn-NO"/>
        </w:rPr>
        <w:t xml:space="preserve">, jf. omtalen av </w:t>
      </w:r>
      <w:proofErr w:type="spellStart"/>
      <w:r>
        <w:rPr>
          <w:lang w:val="nn-NO"/>
        </w:rPr>
        <w:t>anmodningsvedtak</w:t>
      </w:r>
      <w:proofErr w:type="spellEnd"/>
      <w:r>
        <w:rPr>
          <w:lang w:val="nn-NO"/>
        </w:rPr>
        <w:t xml:space="preserve"> nr. 1008 av 27. mai 2021 i </w:t>
      </w:r>
      <w:proofErr w:type="spellStart"/>
      <w:r>
        <w:rPr>
          <w:lang w:val="nn-NO"/>
        </w:rPr>
        <w:t>Prop</w:t>
      </w:r>
      <w:proofErr w:type="spellEnd"/>
      <w:r>
        <w:rPr>
          <w:lang w:val="nn-NO"/>
        </w:rPr>
        <w:t>. 1 S (2021–2022). Som det går frem av denne omtale</w:t>
      </w:r>
      <w:r>
        <w:rPr>
          <w:lang w:val="nn-NO"/>
        </w:rPr>
        <w:t xml:space="preserve">n, er </w:t>
      </w:r>
      <w:proofErr w:type="spellStart"/>
      <w:r>
        <w:rPr>
          <w:lang w:val="nn-NO"/>
        </w:rPr>
        <w:t>AutoPASS</w:t>
      </w:r>
      <w:proofErr w:type="spellEnd"/>
      <w:r>
        <w:rPr>
          <w:lang w:val="nn-NO"/>
        </w:rPr>
        <w:t xml:space="preserve"> basert på </w:t>
      </w:r>
      <w:proofErr w:type="spellStart"/>
      <w:r>
        <w:rPr>
          <w:lang w:val="nn-NO"/>
        </w:rPr>
        <w:t>kjøretøyregisteret</w:t>
      </w:r>
      <w:proofErr w:type="spellEnd"/>
      <w:r>
        <w:rPr>
          <w:lang w:val="nn-NO"/>
        </w:rPr>
        <w:t xml:space="preserve">. Det er der </w:t>
      </w:r>
      <w:proofErr w:type="spellStart"/>
      <w:r>
        <w:rPr>
          <w:lang w:val="nn-NO"/>
        </w:rPr>
        <w:t>kun</w:t>
      </w:r>
      <w:proofErr w:type="spellEnd"/>
      <w:r>
        <w:rPr>
          <w:lang w:val="nn-NO"/>
        </w:rPr>
        <w:t xml:space="preserve"> registrert om </w:t>
      </w:r>
      <w:proofErr w:type="spellStart"/>
      <w:r>
        <w:rPr>
          <w:lang w:val="nn-NO"/>
        </w:rPr>
        <w:t>kjøretøyet</w:t>
      </w:r>
      <w:proofErr w:type="spellEnd"/>
      <w:r>
        <w:rPr>
          <w:lang w:val="nn-NO"/>
        </w:rPr>
        <w:t xml:space="preserve"> er et gasskjøretøy. Gasskjøretøy kan fylle naturgass og biogass om </w:t>
      </w:r>
      <w:proofErr w:type="spellStart"/>
      <w:r>
        <w:rPr>
          <w:lang w:val="nn-NO"/>
        </w:rPr>
        <w:t>hverandre</w:t>
      </w:r>
      <w:proofErr w:type="spellEnd"/>
      <w:r>
        <w:rPr>
          <w:lang w:val="nn-NO"/>
        </w:rPr>
        <w:t xml:space="preserve">, og det er </w:t>
      </w:r>
      <w:proofErr w:type="spellStart"/>
      <w:r>
        <w:rPr>
          <w:lang w:val="nn-NO"/>
        </w:rPr>
        <w:t>ikke</w:t>
      </w:r>
      <w:proofErr w:type="spellEnd"/>
      <w:r>
        <w:rPr>
          <w:lang w:val="nn-NO"/>
        </w:rPr>
        <w:t xml:space="preserve"> </w:t>
      </w:r>
      <w:proofErr w:type="spellStart"/>
      <w:r>
        <w:rPr>
          <w:lang w:val="nn-NO"/>
        </w:rPr>
        <w:t>mulig</w:t>
      </w:r>
      <w:proofErr w:type="spellEnd"/>
      <w:r>
        <w:rPr>
          <w:lang w:val="nn-NO"/>
        </w:rPr>
        <w:t xml:space="preserve"> å registrere om </w:t>
      </w:r>
      <w:proofErr w:type="spellStart"/>
      <w:r>
        <w:rPr>
          <w:lang w:val="nn-NO"/>
        </w:rPr>
        <w:t>kjøretøyet</w:t>
      </w:r>
      <w:proofErr w:type="spellEnd"/>
      <w:r>
        <w:rPr>
          <w:lang w:val="nn-NO"/>
        </w:rPr>
        <w:t xml:space="preserve"> har biogass eller naturgass på tanken ved bom</w:t>
      </w:r>
      <w:r>
        <w:rPr>
          <w:lang w:val="nn-NO"/>
        </w:rPr>
        <w:t>passering.</w:t>
      </w:r>
    </w:p>
    <w:p w14:paraId="29C2F54A" w14:textId="77777777" w:rsidR="00000000" w:rsidRDefault="00490F71" w:rsidP="00B27E8B">
      <w:pPr>
        <w:rPr>
          <w:lang w:val="nn-NO"/>
        </w:rPr>
      </w:pPr>
      <w:r>
        <w:rPr>
          <w:lang w:val="nn-NO"/>
        </w:rPr>
        <w:t xml:space="preserve">Samferdselsdepartementet har derfor gitt Statens vegvesen i oppdrag å utarbeide en </w:t>
      </w:r>
      <w:proofErr w:type="spellStart"/>
      <w:r>
        <w:rPr>
          <w:lang w:val="nn-NO"/>
        </w:rPr>
        <w:t>løsning</w:t>
      </w:r>
      <w:proofErr w:type="spellEnd"/>
      <w:r>
        <w:rPr>
          <w:lang w:val="nn-NO"/>
        </w:rPr>
        <w:t xml:space="preserve"> med egen takstgruppe for alle </w:t>
      </w:r>
      <w:proofErr w:type="spellStart"/>
      <w:r>
        <w:rPr>
          <w:lang w:val="nn-NO"/>
        </w:rPr>
        <w:t>gassdrevne</w:t>
      </w:r>
      <w:proofErr w:type="spellEnd"/>
      <w:r>
        <w:rPr>
          <w:lang w:val="nn-NO"/>
        </w:rPr>
        <w:t xml:space="preserve"> </w:t>
      </w:r>
      <w:proofErr w:type="spellStart"/>
      <w:r>
        <w:rPr>
          <w:lang w:val="nn-NO"/>
        </w:rPr>
        <w:t>kjøretøy</w:t>
      </w:r>
      <w:proofErr w:type="spellEnd"/>
      <w:r>
        <w:rPr>
          <w:lang w:val="nn-NO"/>
        </w:rPr>
        <w:t xml:space="preserve"> (GA) i takstgruppe 2 (tunge </w:t>
      </w:r>
      <w:proofErr w:type="spellStart"/>
      <w:r>
        <w:rPr>
          <w:lang w:val="nn-NO"/>
        </w:rPr>
        <w:t>kjøretøy</w:t>
      </w:r>
      <w:proofErr w:type="spellEnd"/>
      <w:r>
        <w:rPr>
          <w:lang w:val="nn-NO"/>
        </w:rPr>
        <w:t xml:space="preserve">). Det </w:t>
      </w:r>
      <w:proofErr w:type="spellStart"/>
      <w:r>
        <w:rPr>
          <w:lang w:val="nn-NO"/>
        </w:rPr>
        <w:t>legges</w:t>
      </w:r>
      <w:proofErr w:type="spellEnd"/>
      <w:r>
        <w:rPr>
          <w:lang w:val="nn-NO"/>
        </w:rPr>
        <w:t xml:space="preserve"> opp til en ordning </w:t>
      </w:r>
      <w:proofErr w:type="spellStart"/>
      <w:r>
        <w:rPr>
          <w:lang w:val="nn-NO"/>
        </w:rPr>
        <w:t>innenfor</w:t>
      </w:r>
      <w:proofErr w:type="spellEnd"/>
      <w:r>
        <w:rPr>
          <w:lang w:val="nn-NO"/>
        </w:rPr>
        <w:t xml:space="preserve"> </w:t>
      </w:r>
      <w:proofErr w:type="spellStart"/>
      <w:r>
        <w:rPr>
          <w:lang w:val="nn-NO"/>
        </w:rPr>
        <w:t>AutoPASS</w:t>
      </w:r>
      <w:proofErr w:type="spellEnd"/>
      <w:r>
        <w:rPr>
          <w:lang w:val="nn-NO"/>
        </w:rPr>
        <w:t xml:space="preserve"> som </w:t>
      </w:r>
      <w:proofErr w:type="spellStart"/>
      <w:r>
        <w:rPr>
          <w:lang w:val="nn-NO"/>
        </w:rPr>
        <w:t>omfatter</w:t>
      </w:r>
      <w:proofErr w:type="spellEnd"/>
      <w:r>
        <w:rPr>
          <w:lang w:val="nn-NO"/>
        </w:rPr>
        <w:t xml:space="preserve"> alle</w:t>
      </w:r>
      <w:r>
        <w:rPr>
          <w:lang w:val="nn-NO"/>
        </w:rPr>
        <w:t xml:space="preserve"> GA-</w:t>
      </w:r>
      <w:proofErr w:type="spellStart"/>
      <w:r>
        <w:rPr>
          <w:lang w:val="nn-NO"/>
        </w:rPr>
        <w:t>kjøretøy</w:t>
      </w:r>
      <w:proofErr w:type="spellEnd"/>
      <w:r>
        <w:rPr>
          <w:lang w:val="nn-NO"/>
        </w:rPr>
        <w:t xml:space="preserve">, og som det først og fremst </w:t>
      </w:r>
      <w:proofErr w:type="spellStart"/>
      <w:r>
        <w:rPr>
          <w:lang w:val="nn-NO"/>
        </w:rPr>
        <w:t>legges</w:t>
      </w:r>
      <w:proofErr w:type="spellEnd"/>
      <w:r>
        <w:rPr>
          <w:lang w:val="nn-NO"/>
        </w:rPr>
        <w:t xml:space="preserve"> til rette for i byer der det </w:t>
      </w:r>
      <w:proofErr w:type="spellStart"/>
      <w:r>
        <w:rPr>
          <w:lang w:val="nn-NO"/>
        </w:rPr>
        <w:t>allerede</w:t>
      </w:r>
      <w:proofErr w:type="spellEnd"/>
      <w:r>
        <w:rPr>
          <w:lang w:val="nn-NO"/>
        </w:rPr>
        <w:t xml:space="preserve"> i dag er </w:t>
      </w:r>
      <w:proofErr w:type="spellStart"/>
      <w:r>
        <w:rPr>
          <w:lang w:val="nn-NO"/>
        </w:rPr>
        <w:t>mulighet</w:t>
      </w:r>
      <w:proofErr w:type="spellEnd"/>
      <w:r>
        <w:rPr>
          <w:lang w:val="nn-NO"/>
        </w:rPr>
        <w:t xml:space="preserve"> for et takstsystem med tids- og miljødifferensierte </w:t>
      </w:r>
      <w:proofErr w:type="spellStart"/>
      <w:r>
        <w:rPr>
          <w:lang w:val="nn-NO"/>
        </w:rPr>
        <w:t>takster</w:t>
      </w:r>
      <w:proofErr w:type="spellEnd"/>
      <w:r>
        <w:rPr>
          <w:lang w:val="nn-NO"/>
        </w:rPr>
        <w:t xml:space="preserve">, jf. veglova § 27 andre ledd. Dette kan gi grunnlag for redusert bompengetakst eller fritak </w:t>
      </w:r>
      <w:r>
        <w:rPr>
          <w:lang w:val="nn-NO"/>
        </w:rPr>
        <w:t xml:space="preserve">for </w:t>
      </w:r>
      <w:proofErr w:type="spellStart"/>
      <w:r>
        <w:rPr>
          <w:lang w:val="nn-NO"/>
        </w:rPr>
        <w:t>bompenger</w:t>
      </w:r>
      <w:proofErr w:type="spellEnd"/>
      <w:r>
        <w:rPr>
          <w:lang w:val="nn-NO"/>
        </w:rPr>
        <w:t xml:space="preserve"> dersom det er lokalt ønske om det. Med en egen takstklasse for gasskjøretøy vil også </w:t>
      </w:r>
      <w:proofErr w:type="spellStart"/>
      <w:r>
        <w:rPr>
          <w:lang w:val="nn-NO"/>
        </w:rPr>
        <w:t>kjøretøy</w:t>
      </w:r>
      <w:proofErr w:type="spellEnd"/>
      <w:r>
        <w:rPr>
          <w:lang w:val="nn-NO"/>
        </w:rPr>
        <w:t xml:space="preserve"> som har naturgass på tanken, få redusert takst/fritak. </w:t>
      </w:r>
      <w:proofErr w:type="spellStart"/>
      <w:r>
        <w:rPr>
          <w:lang w:val="nn-NO"/>
        </w:rPr>
        <w:t>Fordelingen</w:t>
      </w:r>
      <w:proofErr w:type="spellEnd"/>
      <w:r>
        <w:rPr>
          <w:lang w:val="nn-NO"/>
        </w:rPr>
        <w:t xml:space="preserve"> mellom bruk av biogass og naturgass er avhengig av pris og </w:t>
      </w:r>
      <w:proofErr w:type="spellStart"/>
      <w:r>
        <w:rPr>
          <w:lang w:val="nn-NO"/>
        </w:rPr>
        <w:t>tilgjengelighet</w:t>
      </w:r>
      <w:proofErr w:type="spellEnd"/>
      <w:r>
        <w:rPr>
          <w:lang w:val="nn-NO"/>
        </w:rPr>
        <w:t xml:space="preserve">. I en </w:t>
      </w:r>
      <w:r>
        <w:rPr>
          <w:lang w:val="nn-NO"/>
        </w:rPr>
        <w:t xml:space="preserve">normal </w:t>
      </w:r>
      <w:proofErr w:type="spellStart"/>
      <w:r>
        <w:rPr>
          <w:lang w:val="nn-NO"/>
        </w:rPr>
        <w:t>markedssituasjon</w:t>
      </w:r>
      <w:proofErr w:type="spellEnd"/>
      <w:r>
        <w:rPr>
          <w:lang w:val="nn-NO"/>
        </w:rPr>
        <w:t xml:space="preserve"> er biogass </w:t>
      </w:r>
      <w:proofErr w:type="spellStart"/>
      <w:r>
        <w:rPr>
          <w:lang w:val="nn-NO"/>
        </w:rPr>
        <w:t>dyrere</w:t>
      </w:r>
      <w:proofErr w:type="spellEnd"/>
      <w:r>
        <w:rPr>
          <w:lang w:val="nn-NO"/>
        </w:rPr>
        <w:t xml:space="preserve"> enn naturgass, men den svært høye prisen på naturgass </w:t>
      </w:r>
      <w:proofErr w:type="spellStart"/>
      <w:r>
        <w:rPr>
          <w:lang w:val="nn-NO"/>
        </w:rPr>
        <w:t>gjør</w:t>
      </w:r>
      <w:proofErr w:type="spellEnd"/>
      <w:r>
        <w:rPr>
          <w:lang w:val="nn-NO"/>
        </w:rPr>
        <w:t xml:space="preserve"> i dag biogass </w:t>
      </w:r>
      <w:proofErr w:type="spellStart"/>
      <w:r>
        <w:rPr>
          <w:lang w:val="nn-NO"/>
        </w:rPr>
        <w:t>mer</w:t>
      </w:r>
      <w:proofErr w:type="spellEnd"/>
      <w:r>
        <w:rPr>
          <w:lang w:val="nn-NO"/>
        </w:rPr>
        <w:t xml:space="preserve"> konkurransedyktig enn naturgass som drivstoff. Gitt da</w:t>
      </w:r>
      <w:r>
        <w:rPr>
          <w:lang w:val="nn-NO"/>
        </w:rPr>
        <w:lastRenderedPageBreak/>
        <w:t xml:space="preserve">gens situasjon, vil det være lite </w:t>
      </w:r>
      <w:proofErr w:type="spellStart"/>
      <w:r>
        <w:rPr>
          <w:lang w:val="nn-NO"/>
        </w:rPr>
        <w:t>sannsynlig</w:t>
      </w:r>
      <w:proofErr w:type="spellEnd"/>
      <w:r>
        <w:rPr>
          <w:lang w:val="nn-NO"/>
        </w:rPr>
        <w:t xml:space="preserve"> at det blir brukt naturgass. Dersom de</w:t>
      </w:r>
      <w:r>
        <w:rPr>
          <w:lang w:val="nn-NO"/>
        </w:rPr>
        <w:t xml:space="preserve">t skulle bli behov for eventuelle </w:t>
      </w:r>
      <w:proofErr w:type="spellStart"/>
      <w:r>
        <w:rPr>
          <w:lang w:val="nn-NO"/>
        </w:rPr>
        <w:t>kontrollordninger</w:t>
      </w:r>
      <w:proofErr w:type="spellEnd"/>
      <w:r>
        <w:rPr>
          <w:lang w:val="nn-NO"/>
        </w:rPr>
        <w:t xml:space="preserve"> som skal gjelde </w:t>
      </w:r>
      <w:proofErr w:type="spellStart"/>
      <w:r>
        <w:rPr>
          <w:lang w:val="nn-NO"/>
        </w:rPr>
        <w:t>kjøretøy</w:t>
      </w:r>
      <w:proofErr w:type="spellEnd"/>
      <w:r>
        <w:rPr>
          <w:lang w:val="nn-NO"/>
        </w:rPr>
        <w:t xml:space="preserve"> som går på biogass spesielt, vil dette måtte </w:t>
      </w:r>
      <w:proofErr w:type="spellStart"/>
      <w:r>
        <w:rPr>
          <w:lang w:val="nn-NO"/>
        </w:rPr>
        <w:t>administreres</w:t>
      </w:r>
      <w:proofErr w:type="spellEnd"/>
      <w:r>
        <w:rPr>
          <w:lang w:val="nn-NO"/>
        </w:rPr>
        <w:t xml:space="preserve"> av lokale </w:t>
      </w:r>
      <w:proofErr w:type="spellStart"/>
      <w:r>
        <w:rPr>
          <w:lang w:val="nn-NO"/>
        </w:rPr>
        <w:t>myndigheter</w:t>
      </w:r>
      <w:proofErr w:type="spellEnd"/>
      <w:r>
        <w:rPr>
          <w:lang w:val="nn-NO"/>
        </w:rPr>
        <w:t xml:space="preserve"> som ønsker en slik ordning.</w:t>
      </w:r>
    </w:p>
    <w:p w14:paraId="3748E9DB" w14:textId="77777777" w:rsidR="00000000" w:rsidRDefault="00490F71" w:rsidP="00B27E8B">
      <w:pPr>
        <w:rPr>
          <w:lang w:val="nn-NO"/>
        </w:rPr>
      </w:pPr>
      <w:r>
        <w:rPr>
          <w:lang w:val="nn-NO"/>
        </w:rPr>
        <w:t>Samferdselsdepartementet har videre, i samråd med Klima- og miljødepar</w:t>
      </w:r>
      <w:r>
        <w:rPr>
          <w:lang w:val="nn-NO"/>
        </w:rPr>
        <w:t xml:space="preserve">tementet, gitt Statens vegvesen og Miljødirektoratet i oppdrag å vurdere </w:t>
      </w:r>
      <w:proofErr w:type="spellStart"/>
      <w:r>
        <w:rPr>
          <w:lang w:val="nn-NO"/>
        </w:rPr>
        <w:t>hvilken</w:t>
      </w:r>
      <w:proofErr w:type="spellEnd"/>
      <w:r>
        <w:rPr>
          <w:lang w:val="nn-NO"/>
        </w:rPr>
        <w:t xml:space="preserve"> effekt reduserte bomtakster/fritak for gasskjøretøy vil ha på de nasjonale </w:t>
      </w:r>
      <w:proofErr w:type="spellStart"/>
      <w:r>
        <w:rPr>
          <w:lang w:val="nn-NO"/>
        </w:rPr>
        <w:t>klimagassutslippene</w:t>
      </w:r>
      <w:proofErr w:type="spellEnd"/>
      <w:r>
        <w:rPr>
          <w:lang w:val="nn-NO"/>
        </w:rPr>
        <w:t xml:space="preserve"> og på lokal luftkvalitet i </w:t>
      </w:r>
      <w:proofErr w:type="spellStart"/>
      <w:r>
        <w:rPr>
          <w:lang w:val="nn-NO"/>
        </w:rPr>
        <w:t>byområdene</w:t>
      </w:r>
      <w:proofErr w:type="spellEnd"/>
      <w:r>
        <w:rPr>
          <w:lang w:val="nn-NO"/>
        </w:rPr>
        <w:t xml:space="preserve"> spesielt. I tillegg er Statens vegvesen be</w:t>
      </w:r>
      <w:r>
        <w:rPr>
          <w:lang w:val="nn-NO"/>
        </w:rPr>
        <w:t xml:space="preserve">dt om å vurdere </w:t>
      </w:r>
      <w:proofErr w:type="spellStart"/>
      <w:r>
        <w:rPr>
          <w:lang w:val="nn-NO"/>
        </w:rPr>
        <w:t>hvilken</w:t>
      </w:r>
      <w:proofErr w:type="spellEnd"/>
      <w:r>
        <w:rPr>
          <w:lang w:val="nn-NO"/>
        </w:rPr>
        <w:t xml:space="preserve"> informasjon som kan og må </w:t>
      </w:r>
      <w:proofErr w:type="spellStart"/>
      <w:r>
        <w:rPr>
          <w:lang w:val="nn-NO"/>
        </w:rPr>
        <w:t>innhentes</w:t>
      </w:r>
      <w:proofErr w:type="spellEnd"/>
      <w:r>
        <w:rPr>
          <w:lang w:val="nn-NO"/>
        </w:rPr>
        <w:t xml:space="preserve"> for å kunne følge </w:t>
      </w:r>
      <w:proofErr w:type="spellStart"/>
      <w:r>
        <w:rPr>
          <w:lang w:val="nn-NO"/>
        </w:rPr>
        <w:t>markedsutviklingen</w:t>
      </w:r>
      <w:proofErr w:type="spellEnd"/>
      <w:r>
        <w:rPr>
          <w:lang w:val="nn-NO"/>
        </w:rPr>
        <w:t xml:space="preserve"> av </w:t>
      </w:r>
      <w:proofErr w:type="spellStart"/>
      <w:r>
        <w:rPr>
          <w:lang w:val="nn-NO"/>
        </w:rPr>
        <w:t>andel</w:t>
      </w:r>
      <w:proofErr w:type="spellEnd"/>
      <w:r>
        <w:rPr>
          <w:lang w:val="nn-NO"/>
        </w:rPr>
        <w:t xml:space="preserve"> brukt biogass </w:t>
      </w:r>
      <w:proofErr w:type="spellStart"/>
      <w:r>
        <w:rPr>
          <w:lang w:val="nn-NO"/>
        </w:rPr>
        <w:t>sammenliknet</w:t>
      </w:r>
      <w:proofErr w:type="spellEnd"/>
      <w:r>
        <w:rPr>
          <w:lang w:val="nn-NO"/>
        </w:rPr>
        <w:t xml:space="preserve"> med naturgass som drivstoff for tunge </w:t>
      </w:r>
      <w:proofErr w:type="spellStart"/>
      <w:r>
        <w:rPr>
          <w:lang w:val="nn-NO"/>
        </w:rPr>
        <w:t>kjøretøy</w:t>
      </w:r>
      <w:proofErr w:type="spellEnd"/>
      <w:r>
        <w:rPr>
          <w:lang w:val="nn-NO"/>
        </w:rPr>
        <w:t>.</w:t>
      </w:r>
    </w:p>
    <w:p w14:paraId="03404576" w14:textId="77777777" w:rsidR="00000000" w:rsidRDefault="00490F71" w:rsidP="00B27E8B">
      <w:pPr>
        <w:rPr>
          <w:lang w:val="nn-NO"/>
        </w:rPr>
      </w:pPr>
      <w:r>
        <w:rPr>
          <w:lang w:val="nn-NO"/>
        </w:rPr>
        <w:t>Samferdselsdepartementet vil komme tilbake til Stortinget om saken.</w:t>
      </w:r>
    </w:p>
    <w:p w14:paraId="53B57D9B" w14:textId="77777777" w:rsidR="00000000" w:rsidRDefault="00490F71" w:rsidP="00B27E8B">
      <w:pPr>
        <w:pStyle w:val="Overskrift2"/>
        <w:rPr>
          <w:lang w:val="nn-NO"/>
        </w:rPr>
      </w:pPr>
      <w:r>
        <w:rPr>
          <w:lang w:val="nn-NO"/>
        </w:rPr>
        <w:t>Vedtak nr. 35, pkt. 22, 2. desember 2021</w:t>
      </w:r>
    </w:p>
    <w:p w14:paraId="74A096EC" w14:textId="77777777" w:rsidR="00000000" w:rsidRDefault="00490F71" w:rsidP="00B27E8B">
      <w:pPr>
        <w:rPr>
          <w:lang w:val="nn-NO"/>
        </w:rPr>
      </w:pPr>
      <w:r>
        <w:rPr>
          <w:lang w:val="nn-NO"/>
        </w:rPr>
        <w:t xml:space="preserve">Ved </w:t>
      </w:r>
      <w:proofErr w:type="spellStart"/>
      <w:r>
        <w:rPr>
          <w:lang w:val="nn-NO"/>
        </w:rPr>
        <w:t>behandlingen</w:t>
      </w:r>
      <w:proofErr w:type="spellEnd"/>
      <w:r>
        <w:rPr>
          <w:lang w:val="nn-NO"/>
        </w:rPr>
        <w:t xml:space="preserve"> av </w:t>
      </w:r>
      <w:proofErr w:type="spellStart"/>
      <w:r>
        <w:rPr>
          <w:lang w:val="nn-NO"/>
        </w:rPr>
        <w:t>Innst</w:t>
      </w:r>
      <w:proofErr w:type="spellEnd"/>
      <w:r>
        <w:rPr>
          <w:lang w:val="nn-NO"/>
        </w:rPr>
        <w:t>. 2 S (2021–2022) vedtok Stortinget:</w:t>
      </w:r>
    </w:p>
    <w:p w14:paraId="4FCAD6FE" w14:textId="77777777" w:rsidR="00000000" w:rsidRDefault="00490F71" w:rsidP="00B27E8B">
      <w:pPr>
        <w:pStyle w:val="blokksit"/>
        <w:rPr>
          <w:rStyle w:val="kursiv"/>
          <w:sz w:val="21"/>
          <w:szCs w:val="21"/>
        </w:rPr>
      </w:pPr>
      <w:r>
        <w:t>«Stortinget ber regjeringen ta initiativ overfor Statens Vegvesen om å gjennomføre tiltak og reguleringer i dialog med Oslo kommune som kan redusere de</w:t>
      </w:r>
      <w:r>
        <w:t>n lokale støy- og forurensningsbelastningen for beboere langs Riksvei 4 mellom Sinsen og Grorud.»</w:t>
      </w:r>
    </w:p>
    <w:p w14:paraId="33A6A079" w14:textId="77777777" w:rsidR="00000000" w:rsidRDefault="00490F71" w:rsidP="00B27E8B">
      <w:pPr>
        <w:rPr>
          <w:lang w:val="nn-NO"/>
        </w:rPr>
      </w:pPr>
      <w:r>
        <w:rPr>
          <w:lang w:val="nn-NO"/>
        </w:rPr>
        <w:t xml:space="preserve">Samferdselsdepartementet har bedt Statens vegvesen om å gå i dialog med Oslo kommune for å finne gode </w:t>
      </w:r>
      <w:proofErr w:type="spellStart"/>
      <w:r>
        <w:rPr>
          <w:lang w:val="nn-NO"/>
        </w:rPr>
        <w:t>løsninger</w:t>
      </w:r>
      <w:proofErr w:type="spellEnd"/>
      <w:r>
        <w:rPr>
          <w:lang w:val="nn-NO"/>
        </w:rPr>
        <w:t xml:space="preserve"> for å </w:t>
      </w:r>
      <w:proofErr w:type="spellStart"/>
      <w:r>
        <w:rPr>
          <w:lang w:val="nn-NO"/>
        </w:rPr>
        <w:t>bedre</w:t>
      </w:r>
      <w:proofErr w:type="spellEnd"/>
      <w:r>
        <w:rPr>
          <w:lang w:val="nn-NO"/>
        </w:rPr>
        <w:t xml:space="preserve"> trafikksituasjonen på </w:t>
      </w:r>
      <w:proofErr w:type="spellStart"/>
      <w:r>
        <w:rPr>
          <w:lang w:val="nn-NO"/>
        </w:rPr>
        <w:t>rv</w:t>
      </w:r>
      <w:proofErr w:type="spellEnd"/>
      <w:r>
        <w:rPr>
          <w:lang w:val="nn-NO"/>
        </w:rPr>
        <w:t>. 4 Trondh</w:t>
      </w:r>
      <w:r>
        <w:rPr>
          <w:lang w:val="nn-NO"/>
        </w:rPr>
        <w:t xml:space="preserve">eimsveien, Sinsen–Grorud, både på kort og lang sikt. Statens vegvesen og Oslo kommune samarbeider om prioritering av nye tiltak som skal </w:t>
      </w:r>
      <w:proofErr w:type="spellStart"/>
      <w:r>
        <w:rPr>
          <w:lang w:val="nn-NO"/>
        </w:rPr>
        <w:t>gjennomføres</w:t>
      </w:r>
      <w:proofErr w:type="spellEnd"/>
      <w:r>
        <w:rPr>
          <w:lang w:val="nn-NO"/>
        </w:rPr>
        <w:t xml:space="preserve">, der det </w:t>
      </w:r>
      <w:proofErr w:type="spellStart"/>
      <w:r>
        <w:rPr>
          <w:lang w:val="nn-NO"/>
        </w:rPr>
        <w:t>legges</w:t>
      </w:r>
      <w:proofErr w:type="spellEnd"/>
      <w:r>
        <w:rPr>
          <w:lang w:val="nn-NO"/>
        </w:rPr>
        <w:t xml:space="preserve"> vekt på støytiltak og tiltak for </w:t>
      </w:r>
      <w:proofErr w:type="spellStart"/>
      <w:r>
        <w:rPr>
          <w:lang w:val="nn-NO"/>
        </w:rPr>
        <w:t>bedre</w:t>
      </w:r>
      <w:proofErr w:type="spellEnd"/>
      <w:r>
        <w:rPr>
          <w:lang w:val="nn-NO"/>
        </w:rPr>
        <w:t xml:space="preserve"> </w:t>
      </w:r>
      <w:proofErr w:type="spellStart"/>
      <w:r>
        <w:rPr>
          <w:lang w:val="nn-NO"/>
        </w:rPr>
        <w:t>bomiljø</w:t>
      </w:r>
      <w:proofErr w:type="spellEnd"/>
      <w:r>
        <w:rPr>
          <w:lang w:val="nn-NO"/>
        </w:rPr>
        <w:t xml:space="preserve"> og for å utvikle transportsystemet i </w:t>
      </w:r>
      <w:proofErr w:type="spellStart"/>
      <w:r>
        <w:rPr>
          <w:lang w:val="nn-NO"/>
        </w:rPr>
        <w:t>hoveds</w:t>
      </w:r>
      <w:r>
        <w:rPr>
          <w:lang w:val="nn-NO"/>
        </w:rPr>
        <w:t>taden</w:t>
      </w:r>
      <w:proofErr w:type="spellEnd"/>
      <w:r>
        <w:rPr>
          <w:lang w:val="nn-NO"/>
        </w:rPr>
        <w:t xml:space="preserve">. Nullvekstmålet er sentralt for staten i </w:t>
      </w:r>
      <w:proofErr w:type="spellStart"/>
      <w:r>
        <w:rPr>
          <w:lang w:val="nn-NO"/>
        </w:rPr>
        <w:t>oppfølgingen</w:t>
      </w:r>
      <w:proofErr w:type="spellEnd"/>
      <w:r>
        <w:rPr>
          <w:lang w:val="nn-NO"/>
        </w:rPr>
        <w:t xml:space="preserve"> av </w:t>
      </w:r>
      <w:proofErr w:type="spellStart"/>
      <w:r>
        <w:rPr>
          <w:lang w:val="nn-NO"/>
        </w:rPr>
        <w:t>transportutviklingen</w:t>
      </w:r>
      <w:proofErr w:type="spellEnd"/>
      <w:r>
        <w:rPr>
          <w:lang w:val="nn-NO"/>
        </w:rPr>
        <w:t xml:space="preserve"> i byområdet, jf. byvekstavtalen, og er </w:t>
      </w:r>
      <w:proofErr w:type="spellStart"/>
      <w:r>
        <w:rPr>
          <w:lang w:val="nn-NO"/>
        </w:rPr>
        <w:t>rammen</w:t>
      </w:r>
      <w:proofErr w:type="spellEnd"/>
      <w:r>
        <w:rPr>
          <w:lang w:val="nn-NO"/>
        </w:rPr>
        <w:t xml:space="preserve"> for alle </w:t>
      </w:r>
      <w:proofErr w:type="spellStart"/>
      <w:r>
        <w:rPr>
          <w:lang w:val="nn-NO"/>
        </w:rPr>
        <w:t>aktørers</w:t>
      </w:r>
      <w:proofErr w:type="spellEnd"/>
      <w:r>
        <w:rPr>
          <w:lang w:val="nn-NO"/>
        </w:rPr>
        <w:t xml:space="preserve"> planlegging.</w:t>
      </w:r>
    </w:p>
    <w:p w14:paraId="1A66FF67" w14:textId="77777777" w:rsidR="00000000" w:rsidRDefault="00490F71" w:rsidP="00B27E8B">
      <w:pPr>
        <w:rPr>
          <w:lang w:val="nn-NO"/>
        </w:rPr>
      </w:pPr>
      <w:r>
        <w:rPr>
          <w:lang w:val="nn-NO"/>
        </w:rPr>
        <w:t xml:space="preserve">Det er behov for </w:t>
      </w:r>
      <w:proofErr w:type="spellStart"/>
      <w:r>
        <w:rPr>
          <w:lang w:val="nn-NO"/>
        </w:rPr>
        <w:t>helhetlige</w:t>
      </w:r>
      <w:proofErr w:type="spellEnd"/>
      <w:r>
        <w:rPr>
          <w:lang w:val="nn-NO"/>
        </w:rPr>
        <w:t xml:space="preserve"> </w:t>
      </w:r>
      <w:proofErr w:type="spellStart"/>
      <w:r>
        <w:rPr>
          <w:lang w:val="nn-NO"/>
        </w:rPr>
        <w:t>løsninger</w:t>
      </w:r>
      <w:proofErr w:type="spellEnd"/>
      <w:r>
        <w:rPr>
          <w:lang w:val="nn-NO"/>
        </w:rPr>
        <w:t xml:space="preserve"> for det </w:t>
      </w:r>
      <w:proofErr w:type="spellStart"/>
      <w:r>
        <w:rPr>
          <w:lang w:val="nn-NO"/>
        </w:rPr>
        <w:t>samlede</w:t>
      </w:r>
      <w:proofErr w:type="spellEnd"/>
      <w:r>
        <w:rPr>
          <w:lang w:val="nn-NO"/>
        </w:rPr>
        <w:t xml:space="preserve"> </w:t>
      </w:r>
      <w:proofErr w:type="spellStart"/>
      <w:r>
        <w:rPr>
          <w:lang w:val="nn-NO"/>
        </w:rPr>
        <w:t>hovedveisystemet</w:t>
      </w:r>
      <w:proofErr w:type="spellEnd"/>
      <w:r>
        <w:rPr>
          <w:lang w:val="nn-NO"/>
        </w:rPr>
        <w:t xml:space="preserve"> i Groruddalen. </w:t>
      </w:r>
      <w:proofErr w:type="spellStart"/>
      <w:r>
        <w:rPr>
          <w:lang w:val="nn-NO"/>
        </w:rPr>
        <w:t>Håndterin</w:t>
      </w:r>
      <w:r>
        <w:rPr>
          <w:lang w:val="nn-NO"/>
        </w:rPr>
        <w:t>g</w:t>
      </w:r>
      <w:proofErr w:type="spellEnd"/>
      <w:r>
        <w:rPr>
          <w:lang w:val="nn-NO"/>
        </w:rPr>
        <w:t xml:space="preserve"> av næringstrafikk til Alnabru og gjennomgangstrafikken i Oslo mot nord, må </w:t>
      </w:r>
      <w:proofErr w:type="spellStart"/>
      <w:r>
        <w:rPr>
          <w:lang w:val="nn-NO"/>
        </w:rPr>
        <w:t>avklares</w:t>
      </w:r>
      <w:proofErr w:type="spellEnd"/>
      <w:r>
        <w:rPr>
          <w:lang w:val="nn-NO"/>
        </w:rPr>
        <w:t xml:space="preserve"> før det kan </w:t>
      </w:r>
      <w:proofErr w:type="spellStart"/>
      <w:r>
        <w:rPr>
          <w:lang w:val="nn-NO"/>
        </w:rPr>
        <w:t>gjennomføres</w:t>
      </w:r>
      <w:proofErr w:type="spellEnd"/>
      <w:r>
        <w:rPr>
          <w:lang w:val="nn-NO"/>
        </w:rPr>
        <w:t xml:space="preserve"> </w:t>
      </w:r>
      <w:proofErr w:type="spellStart"/>
      <w:r>
        <w:rPr>
          <w:lang w:val="nn-NO"/>
        </w:rPr>
        <w:t>trafikkreduserende</w:t>
      </w:r>
      <w:proofErr w:type="spellEnd"/>
      <w:r>
        <w:rPr>
          <w:lang w:val="nn-NO"/>
        </w:rPr>
        <w:t xml:space="preserve"> tiltak i Trondheimsveien. Dette er fordi effekten av </w:t>
      </w:r>
      <w:proofErr w:type="spellStart"/>
      <w:r>
        <w:rPr>
          <w:lang w:val="nn-NO"/>
        </w:rPr>
        <w:t>veitiltak</w:t>
      </w:r>
      <w:proofErr w:type="spellEnd"/>
      <w:r>
        <w:rPr>
          <w:lang w:val="nn-NO"/>
        </w:rPr>
        <w:t xml:space="preserve"> i Trondheimsveien vil kunne føre til overføring av trafikk til </w:t>
      </w:r>
      <w:r>
        <w:rPr>
          <w:lang w:val="nn-NO"/>
        </w:rPr>
        <w:t xml:space="preserve">et </w:t>
      </w:r>
      <w:proofErr w:type="spellStart"/>
      <w:r>
        <w:rPr>
          <w:lang w:val="nn-NO"/>
        </w:rPr>
        <w:t>allerede</w:t>
      </w:r>
      <w:proofErr w:type="spellEnd"/>
      <w:r>
        <w:rPr>
          <w:lang w:val="nn-NO"/>
        </w:rPr>
        <w:t xml:space="preserve"> presset kommunalt </w:t>
      </w:r>
      <w:proofErr w:type="spellStart"/>
      <w:r>
        <w:rPr>
          <w:lang w:val="nn-NO"/>
        </w:rPr>
        <w:t>veinett</w:t>
      </w:r>
      <w:proofErr w:type="spellEnd"/>
      <w:r>
        <w:rPr>
          <w:lang w:val="nn-NO"/>
        </w:rPr>
        <w:t xml:space="preserve">. Statens vegvesen har </w:t>
      </w:r>
      <w:proofErr w:type="spellStart"/>
      <w:r>
        <w:rPr>
          <w:lang w:val="nn-NO"/>
        </w:rPr>
        <w:t>tidligere</w:t>
      </w:r>
      <w:proofErr w:type="spellEnd"/>
      <w:r>
        <w:rPr>
          <w:lang w:val="nn-NO"/>
        </w:rPr>
        <w:t xml:space="preserve"> anbefalt at gjennomgangstrafikken blir ført ned på </w:t>
      </w:r>
      <w:proofErr w:type="spellStart"/>
      <w:r>
        <w:rPr>
          <w:lang w:val="nn-NO"/>
        </w:rPr>
        <w:t>rv</w:t>
      </w:r>
      <w:proofErr w:type="spellEnd"/>
      <w:r>
        <w:rPr>
          <w:lang w:val="nn-NO"/>
        </w:rPr>
        <w:t xml:space="preserve">. 163 Østre Aker </w:t>
      </w:r>
      <w:proofErr w:type="spellStart"/>
      <w:r>
        <w:rPr>
          <w:lang w:val="nn-NO"/>
        </w:rPr>
        <w:t>vei</w:t>
      </w:r>
      <w:proofErr w:type="spellEnd"/>
      <w:r>
        <w:rPr>
          <w:lang w:val="nn-NO"/>
        </w:rPr>
        <w:t xml:space="preserve"> gjennom den </w:t>
      </w:r>
      <w:proofErr w:type="spellStart"/>
      <w:r>
        <w:rPr>
          <w:lang w:val="nn-NO"/>
        </w:rPr>
        <w:t>såkalte</w:t>
      </w:r>
      <w:proofErr w:type="spellEnd"/>
      <w:r>
        <w:rPr>
          <w:lang w:val="nn-NO"/>
        </w:rPr>
        <w:t xml:space="preserve"> «</w:t>
      </w:r>
      <w:proofErr w:type="spellStart"/>
      <w:r>
        <w:rPr>
          <w:lang w:val="nn-NO"/>
        </w:rPr>
        <w:t>Fossumdiagonalen</w:t>
      </w:r>
      <w:proofErr w:type="spellEnd"/>
      <w:r>
        <w:rPr>
          <w:lang w:val="nn-NO"/>
        </w:rPr>
        <w:t xml:space="preserve">», men det har så langt </w:t>
      </w:r>
      <w:proofErr w:type="spellStart"/>
      <w:r>
        <w:rPr>
          <w:lang w:val="nn-NO"/>
        </w:rPr>
        <w:t>ikke</w:t>
      </w:r>
      <w:proofErr w:type="spellEnd"/>
      <w:r>
        <w:rPr>
          <w:lang w:val="nn-NO"/>
        </w:rPr>
        <w:t xml:space="preserve"> vært politisk interesse i Oslo for å gå videre</w:t>
      </w:r>
      <w:r>
        <w:rPr>
          <w:lang w:val="nn-NO"/>
        </w:rPr>
        <w:t xml:space="preserve"> med dette forslaget</w:t>
      </w:r>
      <w:r>
        <w:rPr>
          <w:lang w:val="nn-NO"/>
        </w:rPr>
        <w:t>.</w:t>
      </w:r>
    </w:p>
    <w:p w14:paraId="7C60C3CB" w14:textId="77777777" w:rsidR="00000000" w:rsidRDefault="00490F71" w:rsidP="00B27E8B">
      <w:pPr>
        <w:rPr>
          <w:lang w:val="nn-NO"/>
        </w:rPr>
      </w:pPr>
      <w:r>
        <w:rPr>
          <w:lang w:val="nn-NO"/>
        </w:rPr>
        <w:t xml:space="preserve">Statens vegvesen arbeider med en </w:t>
      </w:r>
      <w:proofErr w:type="spellStart"/>
      <w:r>
        <w:rPr>
          <w:lang w:val="nn-NO"/>
        </w:rPr>
        <w:t>helhetlig</w:t>
      </w:r>
      <w:proofErr w:type="spellEnd"/>
      <w:r>
        <w:rPr>
          <w:lang w:val="nn-NO"/>
        </w:rPr>
        <w:t xml:space="preserve"> plan for trinnvis utvikling av </w:t>
      </w:r>
      <w:proofErr w:type="spellStart"/>
      <w:r>
        <w:rPr>
          <w:lang w:val="nn-NO"/>
        </w:rPr>
        <w:t>rv</w:t>
      </w:r>
      <w:proofErr w:type="spellEnd"/>
      <w:r>
        <w:rPr>
          <w:lang w:val="nn-NO"/>
        </w:rPr>
        <w:t xml:space="preserve">. 4 mellom Sinsen og Gjøvik. I Nasjonal transportplan 2022–2033 er </w:t>
      </w:r>
      <w:proofErr w:type="spellStart"/>
      <w:r>
        <w:rPr>
          <w:lang w:val="nn-NO"/>
        </w:rPr>
        <w:t>rv</w:t>
      </w:r>
      <w:proofErr w:type="spellEnd"/>
      <w:r>
        <w:rPr>
          <w:lang w:val="nn-NO"/>
        </w:rPr>
        <w:t xml:space="preserve">. 4 en prioritert strekning. Det er stor støybelastning for den eldre bygningsmassen som </w:t>
      </w:r>
      <w:r>
        <w:rPr>
          <w:lang w:val="nn-NO"/>
        </w:rPr>
        <w:t xml:space="preserve">ligger tett på Trondheimsveien. Vegvesenet </w:t>
      </w:r>
      <w:proofErr w:type="spellStart"/>
      <w:r>
        <w:rPr>
          <w:lang w:val="nn-NO"/>
        </w:rPr>
        <w:t>kartlegger</w:t>
      </w:r>
      <w:proofErr w:type="spellEnd"/>
      <w:r>
        <w:rPr>
          <w:lang w:val="nn-NO"/>
        </w:rPr>
        <w:t xml:space="preserve"> støy </w:t>
      </w:r>
      <w:proofErr w:type="spellStart"/>
      <w:r>
        <w:rPr>
          <w:lang w:val="nn-NO"/>
        </w:rPr>
        <w:t>innendørs</w:t>
      </w:r>
      <w:proofErr w:type="spellEnd"/>
      <w:r>
        <w:rPr>
          <w:lang w:val="nn-NO"/>
        </w:rPr>
        <w:t xml:space="preserve"> og tilbyr fasadetiltak der lydnivået </w:t>
      </w:r>
      <w:proofErr w:type="spellStart"/>
      <w:r>
        <w:rPr>
          <w:lang w:val="nn-NO"/>
        </w:rPr>
        <w:t>overstiger</w:t>
      </w:r>
      <w:proofErr w:type="spellEnd"/>
      <w:r>
        <w:rPr>
          <w:lang w:val="nn-NO"/>
        </w:rPr>
        <w:t xml:space="preserve"> grenseverdien i </w:t>
      </w:r>
      <w:proofErr w:type="spellStart"/>
      <w:r>
        <w:rPr>
          <w:lang w:val="nn-NO"/>
        </w:rPr>
        <w:t>forurensingsforskriften</w:t>
      </w:r>
      <w:proofErr w:type="spellEnd"/>
      <w:r>
        <w:rPr>
          <w:lang w:val="nn-NO"/>
        </w:rPr>
        <w:t xml:space="preserve">. Mange har fått utført slike fasadetiltak, men det er </w:t>
      </w:r>
      <w:proofErr w:type="spellStart"/>
      <w:r>
        <w:rPr>
          <w:lang w:val="nn-NO"/>
        </w:rPr>
        <w:t>fortsatt</w:t>
      </w:r>
      <w:proofErr w:type="spellEnd"/>
      <w:r>
        <w:rPr>
          <w:lang w:val="nn-NO"/>
        </w:rPr>
        <w:t xml:space="preserve"> behov for slike tiltak. Statens vegv</w:t>
      </w:r>
      <w:r>
        <w:rPr>
          <w:lang w:val="nn-NO"/>
        </w:rPr>
        <w:t xml:space="preserve">esen vil gjennomgå status for nødvendige tiltak og prioritere </w:t>
      </w:r>
      <w:proofErr w:type="spellStart"/>
      <w:r>
        <w:rPr>
          <w:lang w:val="nn-NO"/>
        </w:rPr>
        <w:t>ytterligere</w:t>
      </w:r>
      <w:proofErr w:type="spellEnd"/>
      <w:r>
        <w:rPr>
          <w:lang w:val="nn-NO"/>
        </w:rPr>
        <w:t xml:space="preserve"> fasadetiltak der </w:t>
      </w:r>
      <w:proofErr w:type="spellStart"/>
      <w:r>
        <w:rPr>
          <w:lang w:val="nn-NO"/>
        </w:rPr>
        <w:t>støynivåene</w:t>
      </w:r>
      <w:proofErr w:type="spellEnd"/>
      <w:r>
        <w:rPr>
          <w:lang w:val="nn-NO"/>
        </w:rPr>
        <w:t xml:space="preserve"> er spesielt høye. Vegvesenet har ansvaret for gang- og </w:t>
      </w:r>
      <w:proofErr w:type="spellStart"/>
      <w:r>
        <w:rPr>
          <w:lang w:val="nn-NO"/>
        </w:rPr>
        <w:t>sykkelveitiltak</w:t>
      </w:r>
      <w:proofErr w:type="spellEnd"/>
      <w:r>
        <w:rPr>
          <w:lang w:val="nn-NO"/>
        </w:rPr>
        <w:t xml:space="preserve"> på strekningen, og reguleringsplan for ny </w:t>
      </w:r>
      <w:proofErr w:type="spellStart"/>
      <w:r>
        <w:rPr>
          <w:lang w:val="nn-NO"/>
        </w:rPr>
        <w:t>sykkelvei</w:t>
      </w:r>
      <w:proofErr w:type="spellEnd"/>
      <w:r>
        <w:rPr>
          <w:lang w:val="nn-NO"/>
        </w:rPr>
        <w:t xml:space="preserve"> mellom Sinsen og Årvoll er und</w:t>
      </w:r>
      <w:r>
        <w:rPr>
          <w:lang w:val="nn-NO"/>
        </w:rPr>
        <w:t xml:space="preserve">er arbeid. For å redusere </w:t>
      </w:r>
      <w:proofErr w:type="spellStart"/>
      <w:r>
        <w:rPr>
          <w:lang w:val="nn-NO"/>
        </w:rPr>
        <w:t>miljøbelastningen</w:t>
      </w:r>
      <w:proofErr w:type="spellEnd"/>
      <w:r>
        <w:rPr>
          <w:lang w:val="nn-NO"/>
        </w:rPr>
        <w:t xml:space="preserve"> </w:t>
      </w:r>
      <w:proofErr w:type="spellStart"/>
      <w:r>
        <w:rPr>
          <w:lang w:val="nn-NO"/>
        </w:rPr>
        <w:t>fra</w:t>
      </w:r>
      <w:proofErr w:type="spellEnd"/>
      <w:r>
        <w:rPr>
          <w:lang w:val="nn-NO"/>
        </w:rPr>
        <w:t xml:space="preserve"> svevestøv er det innført miljøfartsgrense på strekningen i vintersesongen.</w:t>
      </w:r>
    </w:p>
    <w:p w14:paraId="2744377C" w14:textId="77777777" w:rsidR="00000000" w:rsidRDefault="00490F71" w:rsidP="00B27E8B">
      <w:pPr>
        <w:pStyle w:val="Overskrift2"/>
        <w:rPr>
          <w:lang w:val="nn-NO"/>
        </w:rPr>
      </w:pPr>
      <w:r>
        <w:rPr>
          <w:lang w:val="nn-NO"/>
        </w:rPr>
        <w:t>Vedtak nr. 211, 7.desember 2020</w:t>
      </w:r>
    </w:p>
    <w:p w14:paraId="7F1169E2" w14:textId="77777777" w:rsidR="00000000" w:rsidRDefault="00490F71" w:rsidP="00B27E8B">
      <w:r>
        <w:t xml:space="preserve">Ved behandlingen av </w:t>
      </w:r>
      <w:proofErr w:type="spellStart"/>
      <w:r>
        <w:t>Prop</w:t>
      </w:r>
      <w:proofErr w:type="spellEnd"/>
      <w:r>
        <w:t xml:space="preserve">. 22 L (2020–2021) </w:t>
      </w:r>
      <w:r>
        <w:rPr>
          <w:rStyle w:val="kursiv"/>
          <w:sz w:val="21"/>
          <w:szCs w:val="21"/>
        </w:rPr>
        <w:t>Endringer i vegtrafikkloven og yrkestransportloven</w:t>
      </w:r>
      <w:r>
        <w:rPr>
          <w:rStyle w:val="kursiv"/>
          <w:sz w:val="21"/>
          <w:szCs w:val="21"/>
        </w:rPr>
        <w:t>,</w:t>
      </w:r>
      <w:r>
        <w:t xml:space="preserve"> jf. </w:t>
      </w:r>
      <w:proofErr w:type="spellStart"/>
      <w:r>
        <w:t>Innst</w:t>
      </w:r>
      <w:proofErr w:type="spellEnd"/>
      <w:r>
        <w:t>. 131 L (2020–2021) fattet Stortinget dette vedtaket:</w:t>
      </w:r>
    </w:p>
    <w:p w14:paraId="5A17FB23" w14:textId="77777777" w:rsidR="00000000" w:rsidRDefault="00490F71" w:rsidP="00B27E8B">
      <w:pPr>
        <w:pStyle w:val="blokksit"/>
        <w:rPr>
          <w:rStyle w:val="kursiv"/>
          <w:sz w:val="21"/>
          <w:szCs w:val="21"/>
        </w:rPr>
      </w:pPr>
      <w:r>
        <w:t>«Stortinget ber regjeringen utarbeide forslag til en lovhjemmel som gjør det mulig for norske myndigheter å tilbakeholde kjøretøyer som skylder bompenger, og komme tilbake til Stortinget på e</w:t>
      </w:r>
      <w:r>
        <w:t>gnet måte.»</w:t>
      </w:r>
    </w:p>
    <w:p w14:paraId="650A4741" w14:textId="77777777" w:rsidR="00000000" w:rsidRDefault="00490F71" w:rsidP="00B27E8B">
      <w:r>
        <w:t xml:space="preserve">Samferdselsdepartementet svarte ut vedtaket i </w:t>
      </w:r>
      <w:proofErr w:type="spellStart"/>
      <w:r>
        <w:t>Prop</w:t>
      </w:r>
      <w:proofErr w:type="spellEnd"/>
      <w:r>
        <w:t xml:space="preserve">. 1 S (2021–2022), men ved behandlingen av Meld. St. 4 (2021–2022) </w:t>
      </w:r>
      <w:r>
        <w:rPr>
          <w:rStyle w:val="kursiv"/>
          <w:sz w:val="21"/>
          <w:szCs w:val="21"/>
        </w:rPr>
        <w:t>Anmodnings- og utredningsvedtak i stortingssesjonen 2020–2021</w:t>
      </w:r>
      <w:r>
        <w:t xml:space="preserve">, jf. </w:t>
      </w:r>
      <w:proofErr w:type="spellStart"/>
      <w:r>
        <w:t>Innst</w:t>
      </w:r>
      <w:proofErr w:type="spellEnd"/>
      <w:r>
        <w:t>. 141 S (2021–2022), uttalte kontroll- og konstitusjons</w:t>
      </w:r>
      <w:r>
        <w:t>komiteen:</w:t>
      </w:r>
    </w:p>
    <w:p w14:paraId="565C64C6" w14:textId="77777777" w:rsidR="00000000" w:rsidRDefault="00490F71" w:rsidP="00B27E8B">
      <w:pPr>
        <w:pStyle w:val="blokksit"/>
        <w:rPr>
          <w:rStyle w:val="kursiv"/>
          <w:sz w:val="21"/>
          <w:szCs w:val="21"/>
        </w:rPr>
      </w:pPr>
      <w:r>
        <w:lastRenderedPageBreak/>
        <w:t>«Komiteens flertall, medlemmene fra Arbeider</w:t>
      </w:r>
      <w:r>
        <w:t xml:space="preserve">partiet, Høyre, Senterpartiet, Fremskrittspartiet, Sosialistisk Venstreparti, Rødt og Venstre, viser til Samferdselsdepartementets redegjørelse i </w:t>
      </w:r>
      <w:proofErr w:type="spellStart"/>
      <w:r>
        <w:t>Prop</w:t>
      </w:r>
      <w:proofErr w:type="spellEnd"/>
      <w:r>
        <w:t>. 1 S (2021–2022) om at departementet ikke vil fores</w:t>
      </w:r>
      <w:r>
        <w:t xml:space="preserve">lå lovhjemmel for tilbakeholdelsesrett for manglende betaling av bompenger. Flertallet </w:t>
      </w:r>
      <w:proofErr w:type="gramStart"/>
      <w:r>
        <w:t>imøteser</w:t>
      </w:r>
      <w:proofErr w:type="gramEnd"/>
      <w:r>
        <w:t xml:space="preserve"> fremleggelse av en lovhjemmel eller forslag om oppheving av vedtaket fra departementet før oppfølgingen av vedtaket avsluttes.»</w:t>
      </w:r>
    </w:p>
    <w:p w14:paraId="3192E9CE" w14:textId="77777777" w:rsidR="00000000" w:rsidRDefault="00490F71" w:rsidP="00B27E8B">
      <w:pPr>
        <w:rPr>
          <w:lang w:val="nn-NO"/>
        </w:rPr>
      </w:pPr>
      <w:r>
        <w:rPr>
          <w:lang w:val="nn-NO"/>
        </w:rPr>
        <w:t>Samferdselsdepartementet viser t</w:t>
      </w:r>
      <w:r>
        <w:rPr>
          <w:lang w:val="nn-NO"/>
        </w:rPr>
        <w:t xml:space="preserve">il </w:t>
      </w:r>
      <w:proofErr w:type="spellStart"/>
      <w:r>
        <w:rPr>
          <w:lang w:val="nn-NO"/>
        </w:rPr>
        <w:t>begrunnelsen</w:t>
      </w:r>
      <w:proofErr w:type="spellEnd"/>
      <w:r>
        <w:rPr>
          <w:lang w:val="nn-NO"/>
        </w:rPr>
        <w:t xml:space="preserve"> for </w:t>
      </w:r>
      <w:proofErr w:type="spellStart"/>
      <w:r>
        <w:rPr>
          <w:lang w:val="nn-NO"/>
        </w:rPr>
        <w:t>ikke</w:t>
      </w:r>
      <w:proofErr w:type="spellEnd"/>
      <w:r>
        <w:rPr>
          <w:lang w:val="nn-NO"/>
        </w:rPr>
        <w:t xml:space="preserve"> å utarbeide en </w:t>
      </w:r>
      <w:proofErr w:type="spellStart"/>
      <w:r>
        <w:rPr>
          <w:lang w:val="nn-NO"/>
        </w:rPr>
        <w:t>lovhjemmel</w:t>
      </w:r>
      <w:proofErr w:type="spellEnd"/>
      <w:r>
        <w:rPr>
          <w:lang w:val="nn-NO"/>
        </w:rPr>
        <w:t xml:space="preserve"> for å holde tilbake </w:t>
      </w:r>
      <w:proofErr w:type="spellStart"/>
      <w:r>
        <w:rPr>
          <w:lang w:val="nn-NO"/>
        </w:rPr>
        <w:t>kjøretøy</w:t>
      </w:r>
      <w:proofErr w:type="spellEnd"/>
      <w:r>
        <w:rPr>
          <w:lang w:val="nn-NO"/>
        </w:rPr>
        <w:t xml:space="preserve"> som skylder </w:t>
      </w:r>
      <w:proofErr w:type="spellStart"/>
      <w:r>
        <w:rPr>
          <w:lang w:val="nn-NO"/>
        </w:rPr>
        <w:t>bompenger</w:t>
      </w:r>
      <w:proofErr w:type="spellEnd"/>
      <w:r>
        <w:rPr>
          <w:lang w:val="nn-NO"/>
        </w:rPr>
        <w:t xml:space="preserve"> i omtalen av </w:t>
      </w:r>
      <w:proofErr w:type="spellStart"/>
      <w:r>
        <w:rPr>
          <w:lang w:val="nn-NO"/>
        </w:rPr>
        <w:t>anmodningsvedtaket</w:t>
      </w:r>
      <w:proofErr w:type="spellEnd"/>
      <w:r>
        <w:rPr>
          <w:lang w:val="nn-NO"/>
        </w:rPr>
        <w:t xml:space="preserve"> i </w:t>
      </w:r>
      <w:proofErr w:type="spellStart"/>
      <w:r>
        <w:rPr>
          <w:lang w:val="nn-NO"/>
        </w:rPr>
        <w:t>Prop</w:t>
      </w:r>
      <w:proofErr w:type="spellEnd"/>
      <w:r>
        <w:rPr>
          <w:lang w:val="nn-NO"/>
        </w:rPr>
        <w:t xml:space="preserve">. 1 S (2021–2022). På denne bakgrunn foreslår departementet å oppheve </w:t>
      </w:r>
      <w:proofErr w:type="spellStart"/>
      <w:r>
        <w:rPr>
          <w:lang w:val="nn-NO"/>
        </w:rPr>
        <w:t>anmodningsvedtak</w:t>
      </w:r>
      <w:proofErr w:type="spellEnd"/>
      <w:r>
        <w:rPr>
          <w:lang w:val="nn-NO"/>
        </w:rPr>
        <w:t xml:space="preserve"> nr. 211 </w:t>
      </w:r>
      <w:proofErr w:type="spellStart"/>
      <w:r>
        <w:rPr>
          <w:lang w:val="nn-NO"/>
        </w:rPr>
        <w:t>fra</w:t>
      </w:r>
      <w:proofErr w:type="spellEnd"/>
      <w:r>
        <w:rPr>
          <w:lang w:val="nn-NO"/>
        </w:rPr>
        <w:t xml:space="preserve"> stortingssesjonen</w:t>
      </w:r>
      <w:r>
        <w:rPr>
          <w:lang w:val="nn-NO"/>
        </w:rPr>
        <w:t xml:space="preserve"> 2020–2021, jf. forslag til </w:t>
      </w:r>
      <w:proofErr w:type="spellStart"/>
      <w:r>
        <w:rPr>
          <w:lang w:val="nn-NO"/>
        </w:rPr>
        <w:t>romertallsvedtak</w:t>
      </w:r>
      <w:proofErr w:type="spellEnd"/>
      <w:r>
        <w:rPr>
          <w:lang w:val="nn-NO"/>
        </w:rPr>
        <w:t>.</w:t>
      </w:r>
    </w:p>
    <w:p w14:paraId="6C20508F" w14:textId="77777777" w:rsidR="00000000" w:rsidRDefault="00490F71" w:rsidP="00B27E8B">
      <w:pPr>
        <w:pStyle w:val="Overskrift2"/>
        <w:rPr>
          <w:lang w:val="nn-NO"/>
        </w:rPr>
      </w:pPr>
      <w:r>
        <w:rPr>
          <w:lang w:val="nn-NO"/>
        </w:rPr>
        <w:t>Vedtak nr. 960, 20. mai 2021</w:t>
      </w:r>
    </w:p>
    <w:p w14:paraId="2EBF7E27" w14:textId="77777777" w:rsidR="00000000" w:rsidRDefault="00490F71" w:rsidP="00B27E8B">
      <w:pPr>
        <w:rPr>
          <w:lang w:val="nn-NO"/>
        </w:rPr>
      </w:pPr>
      <w:r>
        <w:rPr>
          <w:lang w:val="nn-NO"/>
        </w:rPr>
        <w:t xml:space="preserve">Ved </w:t>
      </w:r>
      <w:proofErr w:type="spellStart"/>
      <w:r>
        <w:rPr>
          <w:lang w:val="nn-NO"/>
        </w:rPr>
        <w:t>behandlingen</w:t>
      </w:r>
      <w:proofErr w:type="spellEnd"/>
      <w:r>
        <w:rPr>
          <w:lang w:val="nn-NO"/>
        </w:rPr>
        <w:t xml:space="preserve"> av Dokument 8:179 (2020–2021) om medisinsk </w:t>
      </w:r>
      <w:proofErr w:type="spellStart"/>
      <w:r>
        <w:rPr>
          <w:lang w:val="nn-NO"/>
        </w:rPr>
        <w:t>begrunnet</w:t>
      </w:r>
      <w:proofErr w:type="spellEnd"/>
      <w:r>
        <w:rPr>
          <w:lang w:val="nn-NO"/>
        </w:rPr>
        <w:t xml:space="preserve"> dispensasjon etter </w:t>
      </w:r>
      <w:proofErr w:type="spellStart"/>
      <w:r>
        <w:rPr>
          <w:lang w:val="nn-NO"/>
        </w:rPr>
        <w:t>før</w:t>
      </w:r>
      <w:r>
        <w:rPr>
          <w:lang w:val="nn-NO"/>
        </w:rPr>
        <w:t>erkortregelverket</w:t>
      </w:r>
      <w:proofErr w:type="spellEnd"/>
      <w:r>
        <w:rPr>
          <w:lang w:val="nn-NO"/>
        </w:rPr>
        <w:t xml:space="preserve"> for svaksynte, jf. </w:t>
      </w:r>
      <w:proofErr w:type="spellStart"/>
      <w:r>
        <w:rPr>
          <w:lang w:val="nn-NO"/>
        </w:rPr>
        <w:t>Innst</w:t>
      </w:r>
      <w:proofErr w:type="spellEnd"/>
      <w:r>
        <w:rPr>
          <w:lang w:val="nn-NO"/>
        </w:rPr>
        <w:t xml:space="preserve">. 432 S (2020–2021), </w:t>
      </w:r>
      <w:proofErr w:type="spellStart"/>
      <w:r>
        <w:rPr>
          <w:lang w:val="nn-NO"/>
        </w:rPr>
        <w:t>fattet</w:t>
      </w:r>
      <w:proofErr w:type="spellEnd"/>
      <w:r>
        <w:rPr>
          <w:lang w:val="nn-NO"/>
        </w:rPr>
        <w:t xml:space="preserve"> Stortinget dette vedtaket:</w:t>
      </w:r>
    </w:p>
    <w:p w14:paraId="03576FEB" w14:textId="77777777" w:rsidR="00000000" w:rsidRDefault="00490F71" w:rsidP="00B27E8B">
      <w:pPr>
        <w:pStyle w:val="blokksit"/>
        <w:rPr>
          <w:rStyle w:val="kursiv"/>
          <w:sz w:val="21"/>
          <w:szCs w:val="21"/>
        </w:rPr>
      </w:pPr>
      <w:r>
        <w:t>«Stortinget ber regjeringen fremme sak om å myke opp adgangen til medisinsk begrunnet dispensasjon etter førerkortregelverket, slik at personer med nedsatt syn</w:t>
      </w:r>
      <w:r>
        <w:t xml:space="preserve"> kan få førerrett i tråd med praksis som gjaldt frem til 2019.»</w:t>
      </w:r>
    </w:p>
    <w:p w14:paraId="4C6D445D" w14:textId="77777777" w:rsidR="00000000" w:rsidRDefault="00490F71" w:rsidP="00B27E8B">
      <w:pPr>
        <w:rPr>
          <w:lang w:val="nn-NO"/>
        </w:rPr>
      </w:pPr>
      <w:r>
        <w:rPr>
          <w:lang w:val="nn-NO"/>
        </w:rPr>
        <w:t xml:space="preserve">I </w:t>
      </w:r>
      <w:proofErr w:type="spellStart"/>
      <w:r>
        <w:rPr>
          <w:lang w:val="nn-NO"/>
        </w:rPr>
        <w:t>Prop</w:t>
      </w:r>
      <w:proofErr w:type="spellEnd"/>
      <w:r>
        <w:rPr>
          <w:lang w:val="nn-NO"/>
        </w:rPr>
        <w:t xml:space="preserve">. 1 S (2020–2021) opplyste Samferdselsdepartementet at det, i samråd med Helse- og omsorgsdepartementet, </w:t>
      </w:r>
      <w:proofErr w:type="spellStart"/>
      <w:r>
        <w:rPr>
          <w:lang w:val="nn-NO"/>
        </w:rPr>
        <w:t>utredet</w:t>
      </w:r>
      <w:proofErr w:type="spellEnd"/>
      <w:r>
        <w:rPr>
          <w:lang w:val="nn-NO"/>
        </w:rPr>
        <w:t xml:space="preserve"> </w:t>
      </w:r>
      <w:proofErr w:type="spellStart"/>
      <w:r>
        <w:rPr>
          <w:lang w:val="nn-NO"/>
        </w:rPr>
        <w:t>oppfølgingen</w:t>
      </w:r>
      <w:proofErr w:type="spellEnd"/>
      <w:r>
        <w:rPr>
          <w:lang w:val="nn-NO"/>
        </w:rPr>
        <w:t xml:space="preserve"> av vedtaket. Statens vegvesen og Helsedirektoratet har fått </w:t>
      </w:r>
      <w:r>
        <w:rPr>
          <w:lang w:val="nn-NO"/>
        </w:rPr>
        <w:t xml:space="preserve">i oppdrag å </w:t>
      </w:r>
      <w:proofErr w:type="spellStart"/>
      <w:r>
        <w:rPr>
          <w:lang w:val="nn-NO"/>
        </w:rPr>
        <w:t>utrede</w:t>
      </w:r>
      <w:proofErr w:type="spellEnd"/>
      <w:r>
        <w:rPr>
          <w:lang w:val="nn-NO"/>
        </w:rPr>
        <w:t xml:space="preserve"> </w:t>
      </w:r>
      <w:proofErr w:type="spellStart"/>
      <w:r>
        <w:rPr>
          <w:lang w:val="nn-NO"/>
        </w:rPr>
        <w:t>hvordan</w:t>
      </w:r>
      <w:proofErr w:type="spellEnd"/>
      <w:r>
        <w:rPr>
          <w:lang w:val="nn-NO"/>
        </w:rPr>
        <w:t xml:space="preserve"> vedtaket kan følges opp. I svar på spørsmål nr. 1017 til </w:t>
      </w:r>
      <w:proofErr w:type="spellStart"/>
      <w:r>
        <w:rPr>
          <w:lang w:val="nn-NO"/>
        </w:rPr>
        <w:t>skriftlig</w:t>
      </w:r>
      <w:proofErr w:type="spellEnd"/>
      <w:r>
        <w:rPr>
          <w:lang w:val="nn-NO"/>
        </w:rPr>
        <w:t xml:space="preserve"> </w:t>
      </w:r>
      <w:proofErr w:type="spellStart"/>
      <w:r>
        <w:rPr>
          <w:lang w:val="nn-NO"/>
        </w:rPr>
        <w:t>besvarelse</w:t>
      </w:r>
      <w:proofErr w:type="spellEnd"/>
      <w:r>
        <w:rPr>
          <w:lang w:val="nn-NO"/>
        </w:rPr>
        <w:t xml:space="preserve"> ble det opplyst at </w:t>
      </w:r>
      <w:proofErr w:type="spellStart"/>
      <w:r>
        <w:rPr>
          <w:lang w:val="nn-NO"/>
        </w:rPr>
        <w:t>vurderingen</w:t>
      </w:r>
      <w:proofErr w:type="spellEnd"/>
      <w:r>
        <w:rPr>
          <w:lang w:val="nn-NO"/>
        </w:rPr>
        <w:t xml:space="preserve"> </w:t>
      </w:r>
      <w:proofErr w:type="spellStart"/>
      <w:r>
        <w:rPr>
          <w:lang w:val="nn-NO"/>
        </w:rPr>
        <w:t>fra</w:t>
      </w:r>
      <w:proofErr w:type="spellEnd"/>
      <w:r>
        <w:rPr>
          <w:lang w:val="nn-NO"/>
        </w:rPr>
        <w:t xml:space="preserve"> Statens vegvesen og Helsedirektoratet var </w:t>
      </w:r>
      <w:proofErr w:type="spellStart"/>
      <w:r>
        <w:rPr>
          <w:lang w:val="nn-NO"/>
        </w:rPr>
        <w:t>ventet</w:t>
      </w:r>
      <w:proofErr w:type="spellEnd"/>
      <w:r>
        <w:rPr>
          <w:lang w:val="nn-NO"/>
        </w:rPr>
        <w:t xml:space="preserve"> </w:t>
      </w:r>
      <w:proofErr w:type="spellStart"/>
      <w:r>
        <w:rPr>
          <w:lang w:val="nn-NO"/>
        </w:rPr>
        <w:t>innen</w:t>
      </w:r>
      <w:proofErr w:type="spellEnd"/>
      <w:r>
        <w:rPr>
          <w:lang w:val="nn-NO"/>
        </w:rPr>
        <w:t xml:space="preserve"> 1. mars 2022. Denne fristen er </w:t>
      </w:r>
      <w:proofErr w:type="spellStart"/>
      <w:r>
        <w:rPr>
          <w:lang w:val="nn-NO"/>
        </w:rPr>
        <w:t>forlenget</w:t>
      </w:r>
      <w:proofErr w:type="spellEnd"/>
      <w:r>
        <w:rPr>
          <w:lang w:val="nn-NO"/>
        </w:rPr>
        <w:t xml:space="preserve"> til 15. mai 2022, jf</w:t>
      </w:r>
      <w:r>
        <w:rPr>
          <w:lang w:val="nn-NO"/>
        </w:rPr>
        <w:t xml:space="preserve">. svar på spørsmål nr. 1496 til </w:t>
      </w:r>
      <w:proofErr w:type="spellStart"/>
      <w:r>
        <w:rPr>
          <w:lang w:val="nn-NO"/>
        </w:rPr>
        <w:t>skriftlig</w:t>
      </w:r>
      <w:proofErr w:type="spellEnd"/>
      <w:r>
        <w:rPr>
          <w:lang w:val="nn-NO"/>
        </w:rPr>
        <w:t xml:space="preserve"> </w:t>
      </w:r>
      <w:proofErr w:type="spellStart"/>
      <w:r>
        <w:rPr>
          <w:lang w:val="nn-NO"/>
        </w:rPr>
        <w:t>besvarelse</w:t>
      </w:r>
      <w:proofErr w:type="spellEnd"/>
      <w:r>
        <w:rPr>
          <w:lang w:val="nn-NO"/>
        </w:rPr>
        <w:t xml:space="preserve">. Departementet vil komme tilbake til saken på </w:t>
      </w:r>
      <w:proofErr w:type="spellStart"/>
      <w:r>
        <w:rPr>
          <w:lang w:val="nn-NO"/>
        </w:rPr>
        <w:t>egnet</w:t>
      </w:r>
      <w:proofErr w:type="spellEnd"/>
      <w:r>
        <w:rPr>
          <w:lang w:val="nn-NO"/>
        </w:rPr>
        <w:t xml:space="preserve"> måte.</w:t>
      </w:r>
    </w:p>
    <w:p w14:paraId="16E49441" w14:textId="77777777" w:rsidR="00000000" w:rsidRDefault="00490F71" w:rsidP="00B27E8B">
      <w:pPr>
        <w:pStyle w:val="a-tilraar-dep"/>
        <w:rPr>
          <w:lang w:val="nn-NO"/>
        </w:rPr>
      </w:pPr>
      <w:r>
        <w:rPr>
          <w:lang w:val="nn-NO"/>
        </w:rPr>
        <w:t>Samferdselsdepartementet</w:t>
      </w:r>
    </w:p>
    <w:p w14:paraId="5A184DBD" w14:textId="77777777" w:rsidR="00000000" w:rsidRDefault="00490F71" w:rsidP="00B27E8B">
      <w:pPr>
        <w:pStyle w:val="a-tilraar-tit"/>
        <w:rPr>
          <w:lang w:val="nn-NO"/>
        </w:rPr>
      </w:pPr>
      <w:r>
        <w:rPr>
          <w:lang w:val="nn-NO"/>
        </w:rPr>
        <w:t>tilrår:</w:t>
      </w:r>
    </w:p>
    <w:p w14:paraId="716B3A7A" w14:textId="77777777" w:rsidR="00000000" w:rsidRDefault="00490F71" w:rsidP="00B27E8B">
      <w:pPr>
        <w:rPr>
          <w:lang w:val="nn-NO"/>
        </w:rPr>
      </w:pPr>
      <w:r>
        <w:rPr>
          <w:lang w:val="nn-NO"/>
        </w:rPr>
        <w:t>At Dykkar Majestet godkjenner og skriv under eit framlagt forslag til proposisjon til Stortinget om nokre saker om veg, særskilde transporttiltak og transport i byområda mv.</w:t>
      </w:r>
    </w:p>
    <w:p w14:paraId="39AF4CF6" w14:textId="77777777" w:rsidR="00000000" w:rsidRDefault="00490F71" w:rsidP="00B27E8B">
      <w:pPr>
        <w:pStyle w:val="a-konge-tekst"/>
        <w:rPr>
          <w:rStyle w:val="halvfet0"/>
          <w:sz w:val="21"/>
          <w:szCs w:val="21"/>
        </w:rPr>
      </w:pPr>
      <w:r>
        <w:rPr>
          <w:rStyle w:val="halvfet0"/>
          <w:sz w:val="21"/>
          <w:szCs w:val="21"/>
        </w:rPr>
        <w:t>Vi HARALD,</w:t>
      </w:r>
      <w:r>
        <w:rPr>
          <w:lang w:val="nn-NO"/>
        </w:rPr>
        <w:t xml:space="preserve"> Noregs Konge,</w:t>
      </w:r>
    </w:p>
    <w:p w14:paraId="15284FEA" w14:textId="77777777" w:rsidR="00000000" w:rsidRDefault="00490F71" w:rsidP="00B27E8B">
      <w:pPr>
        <w:pStyle w:val="a-konge-tit"/>
        <w:rPr>
          <w:lang w:val="nn-NO"/>
        </w:rPr>
      </w:pPr>
      <w:r>
        <w:rPr>
          <w:lang w:val="nn-NO"/>
        </w:rPr>
        <w:t>stadfester:</w:t>
      </w:r>
    </w:p>
    <w:p w14:paraId="468E6F9E" w14:textId="77777777" w:rsidR="00000000" w:rsidRDefault="00490F71" w:rsidP="00B27E8B">
      <w:pPr>
        <w:rPr>
          <w:lang w:val="nn-NO"/>
        </w:rPr>
      </w:pPr>
      <w:r>
        <w:rPr>
          <w:lang w:val="nn-NO"/>
        </w:rPr>
        <w:t>Stortinget blir bede om å gjere vedtak om nok</w:t>
      </w:r>
      <w:r>
        <w:rPr>
          <w:lang w:val="nn-NO"/>
        </w:rPr>
        <w:t>re saker om veg, særskilde transporttiltak og transport i byområda mv. i samsvar med eit vedlagt forslag.</w:t>
      </w:r>
    </w:p>
    <w:p w14:paraId="615CCF4C" w14:textId="77777777" w:rsidR="00000000" w:rsidRDefault="00490F71" w:rsidP="00B27E8B">
      <w:pPr>
        <w:pStyle w:val="a-vedtak-tit"/>
      </w:pPr>
      <w:r>
        <w:lastRenderedPageBreak/>
        <w:t xml:space="preserve">Forslag </w:t>
      </w:r>
    </w:p>
    <w:p w14:paraId="40897AB7" w14:textId="77777777" w:rsidR="00000000" w:rsidRDefault="00490F71" w:rsidP="00B27E8B">
      <w:pPr>
        <w:pStyle w:val="a-vedtak-tit"/>
      </w:pPr>
      <w:r>
        <w:t xml:space="preserve">til vedtak om </w:t>
      </w:r>
      <w:proofErr w:type="spellStart"/>
      <w:r>
        <w:t>nokre</w:t>
      </w:r>
      <w:proofErr w:type="spellEnd"/>
      <w:r>
        <w:t xml:space="preserve"> saker om veg, </w:t>
      </w:r>
      <w:proofErr w:type="spellStart"/>
      <w:r>
        <w:t>særskilde</w:t>
      </w:r>
      <w:proofErr w:type="spellEnd"/>
      <w:r>
        <w:t xml:space="preserve"> transporttiltak og transport i byområda mv.</w:t>
      </w:r>
    </w:p>
    <w:p w14:paraId="75358BBB" w14:textId="77777777" w:rsidR="00000000" w:rsidRDefault="00490F71" w:rsidP="00B27E8B">
      <w:pPr>
        <w:pStyle w:val="a-vedtak-del"/>
        <w:rPr>
          <w:lang w:val="nn-NO"/>
        </w:rPr>
      </w:pPr>
      <w:r>
        <w:rPr>
          <w:lang w:val="nn-NO"/>
        </w:rPr>
        <w:t>I</w:t>
      </w:r>
    </w:p>
    <w:p w14:paraId="223E6931" w14:textId="77777777" w:rsidR="00000000" w:rsidRDefault="00490F71" w:rsidP="00B27E8B">
      <w:pPr>
        <w:pStyle w:val="a-vedtak-tekst"/>
        <w:rPr>
          <w:lang w:val="nn-NO"/>
        </w:rPr>
      </w:pPr>
      <w:r>
        <w:rPr>
          <w:lang w:val="nn-NO"/>
        </w:rPr>
        <w:t>Oppheving av oppmodingsvedtak</w:t>
      </w:r>
    </w:p>
    <w:p w14:paraId="38C062E1" w14:textId="37877EEA" w:rsidR="00000000" w:rsidRDefault="00490F71" w:rsidP="00B27E8B">
      <w:pPr>
        <w:rPr>
          <w:lang w:val="nn-NO"/>
        </w:rPr>
      </w:pPr>
      <w:r>
        <w:rPr>
          <w:lang w:val="nn-NO"/>
        </w:rPr>
        <w:t>Vedtak nr. 211, 7. de</w:t>
      </w:r>
      <w:r>
        <w:rPr>
          <w:lang w:val="nn-NO"/>
        </w:rPr>
        <w:t>sember 2020, blir oppheva.</w:t>
      </w:r>
    </w:p>
    <w:sectPr w:rsidR="0000000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74E6F" w14:textId="77777777" w:rsidR="00000000" w:rsidRDefault="00490F71">
      <w:pPr>
        <w:spacing w:after="0" w:line="240" w:lineRule="auto"/>
      </w:pPr>
      <w:r>
        <w:separator/>
      </w:r>
    </w:p>
  </w:endnote>
  <w:endnote w:type="continuationSeparator" w:id="0">
    <w:p w14:paraId="02EFA943" w14:textId="77777777" w:rsidR="00000000" w:rsidRDefault="00490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EE90B" w14:textId="77777777" w:rsidR="00000000" w:rsidRDefault="00490F71">
      <w:pPr>
        <w:spacing w:after="0" w:line="240" w:lineRule="auto"/>
      </w:pPr>
      <w:r>
        <w:separator/>
      </w:r>
    </w:p>
  </w:footnote>
  <w:footnote w:type="continuationSeparator" w:id="0">
    <w:p w14:paraId="1ADA04DE" w14:textId="77777777" w:rsidR="00000000" w:rsidRDefault="00490F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FCAB82"/>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0690325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EB606D7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96BC2B0A"/>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A47CC12C"/>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C02CD98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5"/>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5"/>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5"/>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5"/>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
    <w:abstractNumId w:val="22"/>
  </w:num>
  <w:num w:numId="25">
    <w:abstractNumId w:val="6"/>
  </w:num>
  <w:num w:numId="26">
    <w:abstractNumId w:val="20"/>
  </w:num>
  <w:num w:numId="27">
    <w:abstractNumId w:val="13"/>
  </w:num>
  <w:num w:numId="28">
    <w:abstractNumId w:val="18"/>
  </w:num>
  <w:num w:numId="29">
    <w:abstractNumId w:val="23"/>
  </w:num>
  <w:num w:numId="30">
    <w:abstractNumId w:val="8"/>
  </w:num>
  <w:num w:numId="31">
    <w:abstractNumId w:val="7"/>
  </w:num>
  <w:num w:numId="32">
    <w:abstractNumId w:val="19"/>
  </w:num>
  <w:num w:numId="33">
    <w:abstractNumId w:val="9"/>
  </w:num>
  <w:num w:numId="34">
    <w:abstractNumId w:val="17"/>
  </w:num>
  <w:num w:numId="35">
    <w:abstractNumId w:val="14"/>
  </w:num>
  <w:num w:numId="36">
    <w:abstractNumId w:val="24"/>
  </w:num>
  <w:num w:numId="37">
    <w:abstractNumId w:val="11"/>
  </w:num>
  <w:num w:numId="38">
    <w:abstractNumId w:val="21"/>
  </w:num>
  <w:num w:numId="39">
    <w:abstractNumId w:val="25"/>
  </w:num>
  <w:num w:numId="40">
    <w:abstractNumId w:val="15"/>
  </w:num>
  <w:num w:numId="41">
    <w:abstractNumId w:val="16"/>
  </w:num>
  <w:num w:numId="42">
    <w:abstractNumId w:val="10"/>
  </w:num>
  <w:num w:numId="43">
    <w:abstractNumId w:val="12"/>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27E8B"/>
    <w:rsid w:val="00490F71"/>
    <w:rsid w:val="00B27E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B67114"/>
  <w14:defaultImageDpi w14:val="0"/>
  <w15:docId w15:val="{48CF2351-CBCF-4E71-93A0-229F7B0F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8B"/>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B27E8B"/>
    <w:pPr>
      <w:keepNext/>
      <w:keepLines/>
      <w:numPr>
        <w:numId w:val="44"/>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27E8B"/>
    <w:pPr>
      <w:keepNext/>
      <w:keepLines/>
      <w:numPr>
        <w:ilvl w:val="1"/>
        <w:numId w:val="44"/>
      </w:numPr>
      <w:spacing w:before="360" w:after="80"/>
      <w:outlineLvl w:val="1"/>
    </w:pPr>
    <w:rPr>
      <w:rFonts w:ascii="Arial" w:hAnsi="Arial"/>
      <w:b/>
      <w:sz w:val="28"/>
    </w:rPr>
  </w:style>
  <w:style w:type="paragraph" w:styleId="Overskrift3">
    <w:name w:val="heading 3"/>
    <w:basedOn w:val="Normal"/>
    <w:next w:val="Normal"/>
    <w:link w:val="Overskrift3Tegn"/>
    <w:qFormat/>
    <w:rsid w:val="00B27E8B"/>
    <w:pPr>
      <w:keepNext/>
      <w:keepLines/>
      <w:numPr>
        <w:ilvl w:val="2"/>
        <w:numId w:val="44"/>
      </w:numPr>
      <w:spacing w:before="360" w:after="80"/>
      <w:outlineLvl w:val="2"/>
    </w:pPr>
    <w:rPr>
      <w:rFonts w:ascii="Arial" w:hAnsi="Arial"/>
      <w:b/>
      <w:spacing w:val="0"/>
    </w:rPr>
  </w:style>
  <w:style w:type="paragraph" w:styleId="Overskrift4">
    <w:name w:val="heading 4"/>
    <w:basedOn w:val="Normal"/>
    <w:next w:val="Normal"/>
    <w:link w:val="Overskrift4Tegn"/>
    <w:qFormat/>
    <w:rsid w:val="00B27E8B"/>
    <w:pPr>
      <w:keepNext/>
      <w:keepLines/>
      <w:numPr>
        <w:ilvl w:val="3"/>
        <w:numId w:val="44"/>
      </w:numPr>
      <w:spacing w:before="120" w:after="0"/>
      <w:outlineLvl w:val="3"/>
    </w:pPr>
    <w:rPr>
      <w:rFonts w:ascii="Arial" w:hAnsi="Arial"/>
      <w:i/>
    </w:rPr>
  </w:style>
  <w:style w:type="paragraph" w:styleId="Overskrift5">
    <w:name w:val="heading 5"/>
    <w:basedOn w:val="Normal"/>
    <w:next w:val="Normal"/>
    <w:link w:val="Overskrift5Tegn"/>
    <w:qFormat/>
    <w:rsid w:val="00B27E8B"/>
    <w:pPr>
      <w:keepNext/>
      <w:numPr>
        <w:ilvl w:val="4"/>
        <w:numId w:val="44"/>
      </w:numPr>
      <w:spacing w:before="120" w:after="0"/>
      <w:outlineLvl w:val="4"/>
    </w:pPr>
    <w:rPr>
      <w:rFonts w:ascii="Arial" w:hAnsi="Arial"/>
      <w:i/>
      <w:spacing w:val="0"/>
    </w:rPr>
  </w:style>
  <w:style w:type="paragraph" w:styleId="Overskrift6">
    <w:name w:val="heading 6"/>
    <w:basedOn w:val="Normal"/>
    <w:next w:val="Normal"/>
    <w:link w:val="Overskrift6Tegn"/>
    <w:qFormat/>
    <w:rsid w:val="00B27E8B"/>
    <w:pPr>
      <w:numPr>
        <w:ilvl w:val="5"/>
        <w:numId w:val="24"/>
      </w:numPr>
      <w:spacing w:before="240" w:after="60"/>
      <w:outlineLvl w:val="5"/>
    </w:pPr>
    <w:rPr>
      <w:rFonts w:ascii="Arial" w:hAnsi="Arial"/>
      <w:i/>
      <w:sz w:val="22"/>
    </w:rPr>
  </w:style>
  <w:style w:type="paragraph" w:styleId="Overskrift7">
    <w:name w:val="heading 7"/>
    <w:basedOn w:val="Normal"/>
    <w:next w:val="Normal"/>
    <w:link w:val="Overskrift7Tegn"/>
    <w:qFormat/>
    <w:rsid w:val="00B27E8B"/>
    <w:pPr>
      <w:numPr>
        <w:ilvl w:val="6"/>
        <w:numId w:val="24"/>
      </w:numPr>
      <w:spacing w:before="240" w:after="60"/>
      <w:outlineLvl w:val="6"/>
    </w:pPr>
    <w:rPr>
      <w:rFonts w:ascii="Arial" w:hAnsi="Arial"/>
    </w:rPr>
  </w:style>
  <w:style w:type="paragraph" w:styleId="Overskrift8">
    <w:name w:val="heading 8"/>
    <w:basedOn w:val="Normal"/>
    <w:next w:val="Normal"/>
    <w:link w:val="Overskrift8Tegn"/>
    <w:qFormat/>
    <w:rsid w:val="00B27E8B"/>
    <w:pPr>
      <w:numPr>
        <w:ilvl w:val="7"/>
        <w:numId w:val="24"/>
      </w:numPr>
      <w:spacing w:before="240" w:after="60"/>
      <w:outlineLvl w:val="7"/>
    </w:pPr>
    <w:rPr>
      <w:rFonts w:ascii="Arial" w:hAnsi="Arial"/>
      <w:i/>
    </w:rPr>
  </w:style>
  <w:style w:type="paragraph" w:styleId="Overskrift9">
    <w:name w:val="heading 9"/>
    <w:basedOn w:val="Normal"/>
    <w:next w:val="Normal"/>
    <w:link w:val="Overskrift9Tegn"/>
    <w:qFormat/>
    <w:rsid w:val="00B27E8B"/>
    <w:pPr>
      <w:numPr>
        <w:ilvl w:val="8"/>
        <w:numId w:val="24"/>
      </w:numPr>
      <w:spacing w:before="240" w:after="60"/>
      <w:outlineLvl w:val="8"/>
    </w:pPr>
    <w:rPr>
      <w:rFonts w:ascii="Arial" w:hAnsi="Arial"/>
      <w:i/>
      <w:sz w:val="18"/>
    </w:rPr>
  </w:style>
  <w:style w:type="character" w:default="1" w:styleId="Standardskriftforavsnitt">
    <w:name w:val="Default Paragraph Font"/>
    <w:uiPriority w:val="1"/>
    <w:unhideWhenUsed/>
    <w:rsid w:val="00B27E8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27E8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27E8B"/>
    <w:pPr>
      <w:keepNext/>
      <w:keepLines/>
      <w:spacing w:before="240" w:after="240"/>
    </w:pPr>
  </w:style>
  <w:style w:type="paragraph" w:customStyle="1" w:styleId="a-konge-tit">
    <w:name w:val="a-konge-tit"/>
    <w:basedOn w:val="Normal"/>
    <w:next w:val="Normal"/>
    <w:rsid w:val="00B27E8B"/>
    <w:pPr>
      <w:keepNext/>
      <w:keepLines/>
      <w:spacing w:before="240"/>
      <w:jc w:val="center"/>
    </w:pPr>
    <w:rPr>
      <w:spacing w:val="30"/>
    </w:rPr>
  </w:style>
  <w:style w:type="paragraph" w:customStyle="1" w:styleId="a-tilraar-dep">
    <w:name w:val="a-tilraar-dep"/>
    <w:basedOn w:val="Normal"/>
    <w:next w:val="Normal"/>
    <w:rsid w:val="00B27E8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27E8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27E8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27E8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B27E8B"/>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27E8B"/>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B27E8B"/>
    <w:pPr>
      <w:keepNext/>
      <w:keepLines/>
      <w:numPr>
        <w:ilvl w:val="6"/>
        <w:numId w:val="44"/>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B27E8B"/>
    <w:pPr>
      <w:numPr>
        <w:ilvl w:val="5"/>
        <w:numId w:val="44"/>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B27E8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B27E8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B27E8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27E8B"/>
  </w:style>
  <w:style w:type="paragraph" w:customStyle="1" w:styleId="Def">
    <w:name w:val="Def"/>
    <w:basedOn w:val="hengende-innrykk"/>
    <w:rsid w:val="00B27E8B"/>
    <w:pPr>
      <w:spacing w:line="240" w:lineRule="auto"/>
      <w:ind w:left="0" w:firstLine="0"/>
    </w:pPr>
    <w:rPr>
      <w:rFonts w:ascii="Times" w:eastAsia="Batang" w:hAnsi="Times"/>
      <w:spacing w:val="0"/>
      <w:szCs w:val="20"/>
    </w:rPr>
  </w:style>
  <w:style w:type="paragraph" w:customStyle="1" w:styleId="del-nr">
    <w:name w:val="del-nr"/>
    <w:basedOn w:val="Normal"/>
    <w:qFormat/>
    <w:rsid w:val="00B27E8B"/>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27E8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27E8B"/>
  </w:style>
  <w:style w:type="paragraph" w:customStyle="1" w:styleId="figur-noter">
    <w:name w:val="figur-noter"/>
    <w:basedOn w:val="Normal"/>
    <w:next w:val="Normal"/>
    <w:rsid w:val="00B27E8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27E8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27E8B"/>
    <w:rPr>
      <w:sz w:val="20"/>
    </w:rPr>
  </w:style>
  <w:style w:type="character" w:customStyle="1" w:styleId="FotnotetekstTegn">
    <w:name w:val="Fotnotetekst Tegn"/>
    <w:link w:val="Fotnotetekst"/>
    <w:rsid w:val="00B27E8B"/>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27E8B"/>
    <w:pPr>
      <w:ind w:left="1418" w:hanging="1418"/>
    </w:pPr>
  </w:style>
  <w:style w:type="paragraph" w:customStyle="1" w:styleId="i-budkap-over">
    <w:name w:val="i-budkap-over"/>
    <w:basedOn w:val="Normal"/>
    <w:next w:val="Normal"/>
    <w:rsid w:val="00B27E8B"/>
    <w:pPr>
      <w:jc w:val="right"/>
    </w:pPr>
    <w:rPr>
      <w:rFonts w:ascii="Times" w:hAnsi="Times"/>
      <w:b/>
      <w:noProof/>
    </w:rPr>
  </w:style>
  <w:style w:type="paragraph" w:customStyle="1" w:styleId="i-dep">
    <w:name w:val="i-dep"/>
    <w:basedOn w:val="Normal"/>
    <w:next w:val="Normal"/>
    <w:rsid w:val="00B27E8B"/>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B27E8B"/>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B27E8B"/>
    <w:pPr>
      <w:ind w:left="1985" w:hanging="1985"/>
    </w:pPr>
    <w:rPr>
      <w:spacing w:val="0"/>
    </w:rPr>
  </w:style>
  <w:style w:type="paragraph" w:customStyle="1" w:styleId="i-statsrdato">
    <w:name w:val="i-statsr.dato"/>
    <w:basedOn w:val="Normal"/>
    <w:next w:val="Normal"/>
    <w:rsid w:val="00B27E8B"/>
    <w:pPr>
      <w:spacing w:after="0"/>
      <w:jc w:val="center"/>
    </w:pPr>
    <w:rPr>
      <w:rFonts w:ascii="Times" w:hAnsi="Times"/>
      <w:i/>
      <w:noProof/>
    </w:rPr>
  </w:style>
  <w:style w:type="paragraph" w:customStyle="1" w:styleId="i-termin">
    <w:name w:val="i-termin"/>
    <w:basedOn w:val="Normal"/>
    <w:next w:val="Normal"/>
    <w:rsid w:val="00B27E8B"/>
    <w:pPr>
      <w:spacing w:before="360"/>
      <w:jc w:val="center"/>
    </w:pPr>
    <w:rPr>
      <w:b/>
      <w:noProof/>
      <w:sz w:val="28"/>
    </w:rPr>
  </w:style>
  <w:style w:type="paragraph" w:customStyle="1" w:styleId="i-tit">
    <w:name w:val="i-tit"/>
    <w:basedOn w:val="Normal"/>
    <w:next w:val="i-statsrdato"/>
    <w:rsid w:val="00B27E8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B27E8B"/>
  </w:style>
  <w:style w:type="paragraph" w:customStyle="1" w:styleId="Kilde">
    <w:name w:val="Kilde"/>
    <w:basedOn w:val="Normal"/>
    <w:next w:val="Normal"/>
    <w:rsid w:val="00B27E8B"/>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B27E8B"/>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27E8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27E8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27E8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27E8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27E8B"/>
    <w:pPr>
      <w:spacing w:after="0"/>
    </w:pPr>
  </w:style>
  <w:style w:type="paragraph" w:customStyle="1" w:styleId="l-tit-endr-avsnitt">
    <w:name w:val="l-tit-endr-avsnitt"/>
    <w:basedOn w:val="l-tit-endr-lovkap"/>
    <w:qFormat/>
    <w:rsid w:val="00B27E8B"/>
  </w:style>
  <w:style w:type="paragraph" w:customStyle="1" w:styleId="l-tit-endr-ledd">
    <w:name w:val="l-tit-endr-ledd"/>
    <w:basedOn w:val="Normal"/>
    <w:qFormat/>
    <w:rsid w:val="00B27E8B"/>
    <w:pPr>
      <w:keepNext/>
      <w:spacing w:before="240" w:after="0" w:line="240" w:lineRule="auto"/>
    </w:pPr>
    <w:rPr>
      <w:rFonts w:ascii="Times" w:hAnsi="Times"/>
      <w:noProof/>
      <w:lang w:val="nn-NO"/>
    </w:rPr>
  </w:style>
  <w:style w:type="paragraph" w:customStyle="1" w:styleId="l-tit-endr-lov">
    <w:name w:val="l-tit-endr-lov"/>
    <w:basedOn w:val="Normal"/>
    <w:qFormat/>
    <w:rsid w:val="00B27E8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27E8B"/>
    <w:pPr>
      <w:keepNext/>
      <w:spacing w:before="240" w:after="0" w:line="240" w:lineRule="auto"/>
    </w:pPr>
    <w:rPr>
      <w:rFonts w:ascii="Times" w:hAnsi="Times"/>
      <w:noProof/>
      <w:lang w:val="nn-NO"/>
    </w:rPr>
  </w:style>
  <w:style w:type="paragraph" w:customStyle="1" w:styleId="l-tit-endr-lovkap">
    <w:name w:val="l-tit-endr-lovkap"/>
    <w:basedOn w:val="Normal"/>
    <w:qFormat/>
    <w:rsid w:val="00B27E8B"/>
    <w:pPr>
      <w:keepNext/>
      <w:spacing w:before="240" w:after="0" w:line="240" w:lineRule="auto"/>
    </w:pPr>
    <w:rPr>
      <w:rFonts w:ascii="Times" w:hAnsi="Times"/>
      <w:noProof/>
      <w:lang w:val="nn-NO"/>
    </w:rPr>
  </w:style>
  <w:style w:type="paragraph" w:customStyle="1" w:styleId="l-tit-endr-punktum">
    <w:name w:val="l-tit-endr-punktum"/>
    <w:basedOn w:val="l-tit-endr-ledd"/>
    <w:qFormat/>
    <w:rsid w:val="00B27E8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B27E8B"/>
    <w:pPr>
      <w:spacing w:before="60" w:after="0"/>
      <w:ind w:left="397"/>
    </w:pPr>
    <w:rPr>
      <w:spacing w:val="0"/>
    </w:rPr>
  </w:style>
  <w:style w:type="paragraph" w:customStyle="1" w:styleId="Listeavsnitt2">
    <w:name w:val="Listeavsnitt 2"/>
    <w:basedOn w:val="Normal"/>
    <w:qFormat/>
    <w:rsid w:val="00B27E8B"/>
    <w:pPr>
      <w:spacing w:before="60" w:after="0"/>
      <w:ind w:left="794"/>
    </w:pPr>
    <w:rPr>
      <w:spacing w:val="0"/>
    </w:rPr>
  </w:style>
  <w:style w:type="paragraph" w:customStyle="1" w:styleId="Listeavsnitt3">
    <w:name w:val="Listeavsnitt 3"/>
    <w:basedOn w:val="Normal"/>
    <w:qFormat/>
    <w:rsid w:val="00B27E8B"/>
    <w:pPr>
      <w:spacing w:before="60" w:after="0"/>
      <w:ind w:left="1191"/>
    </w:pPr>
    <w:rPr>
      <w:spacing w:val="0"/>
    </w:rPr>
  </w:style>
  <w:style w:type="paragraph" w:customStyle="1" w:styleId="Listeavsnitt4">
    <w:name w:val="Listeavsnitt 4"/>
    <w:basedOn w:val="Normal"/>
    <w:qFormat/>
    <w:rsid w:val="00B27E8B"/>
    <w:pPr>
      <w:spacing w:before="60" w:after="0"/>
      <w:ind w:left="1588"/>
    </w:pPr>
    <w:rPr>
      <w:spacing w:val="0"/>
    </w:rPr>
  </w:style>
  <w:style w:type="paragraph" w:customStyle="1" w:styleId="Listeavsnitt5">
    <w:name w:val="Listeavsnitt 5"/>
    <w:basedOn w:val="Normal"/>
    <w:qFormat/>
    <w:rsid w:val="00B27E8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27E8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B27E8B"/>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B27E8B"/>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B27E8B"/>
    <w:pPr>
      <w:keepNext/>
      <w:keepLines/>
      <w:spacing w:before="360"/>
    </w:pPr>
    <w:rPr>
      <w:rFonts w:ascii="Arial" w:hAnsi="Arial"/>
      <w:b/>
      <w:sz w:val="28"/>
    </w:rPr>
  </w:style>
  <w:style w:type="character" w:customStyle="1" w:styleId="UndertittelTegn">
    <w:name w:val="Undertittel Tegn"/>
    <w:link w:val="Undertittel"/>
    <w:rsid w:val="00B27E8B"/>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27E8B"/>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27E8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B27E8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27E8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27E8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B27E8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27E8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27E8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27E8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B27E8B"/>
    <w:pPr>
      <w:numPr>
        <w:numId w:val="0"/>
      </w:numPr>
    </w:pPr>
    <w:rPr>
      <w:b w:val="0"/>
      <w:i/>
    </w:rPr>
  </w:style>
  <w:style w:type="paragraph" w:customStyle="1" w:styleId="Undervedl-tittel">
    <w:name w:val="Undervedl-tittel"/>
    <w:basedOn w:val="Normal"/>
    <w:next w:val="Normal"/>
    <w:rsid w:val="00B27E8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27E8B"/>
    <w:pPr>
      <w:numPr>
        <w:numId w:val="0"/>
      </w:numPr>
      <w:outlineLvl w:val="9"/>
    </w:pPr>
  </w:style>
  <w:style w:type="paragraph" w:customStyle="1" w:styleId="v-Overskrift2">
    <w:name w:val="v-Overskrift 2"/>
    <w:basedOn w:val="Overskrift2"/>
    <w:next w:val="Normal"/>
    <w:rsid w:val="00B27E8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B27E8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27E8B"/>
    <w:pPr>
      <w:keepNext/>
      <w:keepLines/>
      <w:numPr>
        <w:numId w:val="25"/>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27E8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B27E8B"/>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B27E8B"/>
    <w:pPr>
      <w:keepNext/>
      <w:keepLines/>
      <w:spacing w:before="720"/>
      <w:jc w:val="center"/>
    </w:pPr>
    <w:rPr>
      <w:rFonts w:ascii="Times" w:hAnsi="Times"/>
      <w:b/>
      <w:noProof/>
      <w:sz w:val="56"/>
    </w:rPr>
  </w:style>
  <w:style w:type="paragraph" w:customStyle="1" w:styleId="i-sesjon">
    <w:name w:val="i-sesjon"/>
    <w:basedOn w:val="Normal"/>
    <w:next w:val="Normal"/>
    <w:rsid w:val="00B27E8B"/>
    <w:pPr>
      <w:jc w:val="center"/>
    </w:pPr>
    <w:rPr>
      <w:rFonts w:ascii="Times" w:hAnsi="Times"/>
      <w:b/>
      <w:noProof/>
      <w:sz w:val="28"/>
    </w:rPr>
  </w:style>
  <w:style w:type="paragraph" w:customStyle="1" w:styleId="i-mtit">
    <w:name w:val="i-mtit"/>
    <w:basedOn w:val="Normal"/>
    <w:next w:val="Normal"/>
    <w:rsid w:val="00B27E8B"/>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B27E8B"/>
    <w:rPr>
      <w:rFonts w:ascii="Arial" w:eastAsia="Times New Roman" w:hAnsi="Arial"/>
      <w:b/>
      <w:spacing w:val="4"/>
      <w:sz w:val="28"/>
    </w:rPr>
  </w:style>
  <w:style w:type="character" w:customStyle="1" w:styleId="Overskrift3Tegn">
    <w:name w:val="Overskrift 3 Tegn"/>
    <w:link w:val="Overskrift3"/>
    <w:rsid w:val="00B27E8B"/>
    <w:rPr>
      <w:rFonts w:ascii="Arial" w:eastAsia="Times New Roman" w:hAnsi="Arial"/>
      <w:b/>
      <w:sz w:val="24"/>
    </w:rPr>
  </w:style>
  <w:style w:type="character" w:customStyle="1" w:styleId="Overskrift4Tegn">
    <w:name w:val="Overskrift 4 Tegn"/>
    <w:link w:val="Overskrift4"/>
    <w:rsid w:val="00B27E8B"/>
    <w:rPr>
      <w:rFonts w:ascii="Arial" w:eastAsia="Times New Roman" w:hAnsi="Arial"/>
      <w:i/>
      <w:spacing w:val="4"/>
      <w:sz w:val="24"/>
    </w:rPr>
  </w:style>
  <w:style w:type="character" w:customStyle="1" w:styleId="Overskrift5Tegn">
    <w:name w:val="Overskrift 5 Tegn"/>
    <w:link w:val="Overskrift5"/>
    <w:rsid w:val="00B27E8B"/>
    <w:rPr>
      <w:rFonts w:ascii="Arial" w:eastAsia="Times New Roman" w:hAnsi="Arial"/>
      <w:i/>
      <w:sz w:val="24"/>
    </w:rPr>
  </w:style>
  <w:style w:type="paragraph" w:styleId="Liste">
    <w:name w:val="List"/>
    <w:basedOn w:val="Normal"/>
    <w:rsid w:val="00B27E8B"/>
    <w:pPr>
      <w:numPr>
        <w:numId w:val="29"/>
      </w:numPr>
      <w:spacing w:line="240" w:lineRule="auto"/>
      <w:contextualSpacing/>
    </w:pPr>
  </w:style>
  <w:style w:type="paragraph" w:styleId="Liste2">
    <w:name w:val="List 2"/>
    <w:basedOn w:val="Normal"/>
    <w:rsid w:val="00B27E8B"/>
    <w:pPr>
      <w:numPr>
        <w:ilvl w:val="1"/>
        <w:numId w:val="29"/>
      </w:numPr>
      <w:spacing w:after="0"/>
    </w:pPr>
  </w:style>
  <w:style w:type="paragraph" w:styleId="Liste3">
    <w:name w:val="List 3"/>
    <w:basedOn w:val="Normal"/>
    <w:rsid w:val="00B27E8B"/>
    <w:pPr>
      <w:numPr>
        <w:ilvl w:val="2"/>
        <w:numId w:val="29"/>
      </w:numPr>
      <w:spacing w:after="0"/>
    </w:pPr>
    <w:rPr>
      <w:spacing w:val="0"/>
    </w:rPr>
  </w:style>
  <w:style w:type="paragraph" w:styleId="Liste4">
    <w:name w:val="List 4"/>
    <w:basedOn w:val="Normal"/>
    <w:rsid w:val="00B27E8B"/>
    <w:pPr>
      <w:numPr>
        <w:ilvl w:val="3"/>
        <w:numId w:val="29"/>
      </w:numPr>
      <w:spacing w:after="0"/>
    </w:pPr>
    <w:rPr>
      <w:spacing w:val="0"/>
    </w:rPr>
  </w:style>
  <w:style w:type="paragraph" w:styleId="Liste5">
    <w:name w:val="List 5"/>
    <w:basedOn w:val="Normal"/>
    <w:rsid w:val="00B27E8B"/>
    <w:pPr>
      <w:numPr>
        <w:ilvl w:val="4"/>
        <w:numId w:val="29"/>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B27E8B"/>
    <w:pPr>
      <w:numPr>
        <w:numId w:val="27"/>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B27E8B"/>
    <w:pPr>
      <w:numPr>
        <w:ilvl w:val="1"/>
        <w:numId w:val="27"/>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27E8B"/>
    <w:pPr>
      <w:numPr>
        <w:ilvl w:val="2"/>
        <w:numId w:val="27"/>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27E8B"/>
    <w:pPr>
      <w:numPr>
        <w:ilvl w:val="3"/>
        <w:numId w:val="27"/>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B27E8B"/>
    <w:pPr>
      <w:numPr>
        <w:ilvl w:val="4"/>
        <w:numId w:val="27"/>
      </w:numPr>
      <w:spacing w:after="0" w:line="240" w:lineRule="auto"/>
    </w:pPr>
    <w:rPr>
      <w:rFonts w:ascii="Times" w:eastAsia="Batang" w:hAnsi="Times"/>
      <w:spacing w:val="0"/>
      <w:szCs w:val="20"/>
    </w:rPr>
  </w:style>
  <w:style w:type="paragraph" w:customStyle="1" w:styleId="Listebombe">
    <w:name w:val="Liste bombe"/>
    <w:basedOn w:val="Liste"/>
    <w:qFormat/>
    <w:rsid w:val="00B27E8B"/>
    <w:pPr>
      <w:numPr>
        <w:numId w:val="37"/>
      </w:numPr>
      <w:tabs>
        <w:tab w:val="left" w:pos="397"/>
      </w:tabs>
      <w:ind w:left="397" w:hanging="397"/>
    </w:pPr>
  </w:style>
  <w:style w:type="paragraph" w:customStyle="1" w:styleId="Listebombe2">
    <w:name w:val="Liste bombe 2"/>
    <w:basedOn w:val="Liste2"/>
    <w:qFormat/>
    <w:rsid w:val="00B27E8B"/>
    <w:pPr>
      <w:numPr>
        <w:ilvl w:val="0"/>
        <w:numId w:val="38"/>
      </w:numPr>
      <w:ind w:left="794" w:hanging="397"/>
    </w:pPr>
  </w:style>
  <w:style w:type="paragraph" w:customStyle="1" w:styleId="Listebombe3">
    <w:name w:val="Liste bombe 3"/>
    <w:basedOn w:val="Liste3"/>
    <w:qFormat/>
    <w:rsid w:val="00B27E8B"/>
    <w:pPr>
      <w:numPr>
        <w:ilvl w:val="0"/>
        <w:numId w:val="39"/>
      </w:numPr>
      <w:ind w:left="1191" w:hanging="397"/>
    </w:pPr>
  </w:style>
  <w:style w:type="paragraph" w:customStyle="1" w:styleId="Listebombe4">
    <w:name w:val="Liste bombe 4"/>
    <w:basedOn w:val="Liste4"/>
    <w:qFormat/>
    <w:rsid w:val="00B27E8B"/>
    <w:pPr>
      <w:numPr>
        <w:ilvl w:val="0"/>
        <w:numId w:val="40"/>
      </w:numPr>
      <w:ind w:left="1588" w:hanging="397"/>
    </w:pPr>
  </w:style>
  <w:style w:type="paragraph" w:customStyle="1" w:styleId="Listebombe5">
    <w:name w:val="Liste bombe 5"/>
    <w:basedOn w:val="Liste5"/>
    <w:qFormat/>
    <w:rsid w:val="00B27E8B"/>
    <w:pPr>
      <w:numPr>
        <w:ilvl w:val="0"/>
        <w:numId w:val="41"/>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27E8B"/>
    <w:pPr>
      <w:numPr>
        <w:numId w:val="26"/>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B27E8B"/>
    <w:pPr>
      <w:numPr>
        <w:numId w:val="26"/>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27E8B"/>
    <w:pPr>
      <w:numPr>
        <w:ilvl w:val="2"/>
        <w:numId w:val="2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27E8B"/>
    <w:pPr>
      <w:numPr>
        <w:ilvl w:val="3"/>
        <w:numId w:val="26"/>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27E8B"/>
    <w:pPr>
      <w:numPr>
        <w:ilvl w:val="4"/>
        <w:numId w:val="26"/>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27E8B"/>
    <w:pPr>
      <w:numPr>
        <w:numId w:val="36"/>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27E8B"/>
    <w:pPr>
      <w:numPr>
        <w:ilvl w:val="1"/>
        <w:numId w:val="36"/>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27E8B"/>
    <w:pPr>
      <w:numPr>
        <w:ilvl w:val="2"/>
        <w:numId w:val="36"/>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27E8B"/>
    <w:pPr>
      <w:numPr>
        <w:ilvl w:val="3"/>
        <w:numId w:val="36"/>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27E8B"/>
    <w:pPr>
      <w:numPr>
        <w:ilvl w:val="4"/>
        <w:numId w:val="36"/>
      </w:numPr>
      <w:spacing w:after="0"/>
    </w:pPr>
  </w:style>
  <w:style w:type="paragraph" w:customStyle="1" w:styleId="opplisting">
    <w:name w:val="opplisting"/>
    <w:basedOn w:val="Normal"/>
    <w:rsid w:val="00B27E8B"/>
    <w:pPr>
      <w:spacing w:after="0"/>
    </w:pPr>
    <w:rPr>
      <w:rFonts w:ascii="Times" w:hAnsi="Times" w:cs="Times New Roman"/>
      <w:spacing w:val="0"/>
    </w:rPr>
  </w:style>
  <w:style w:type="paragraph" w:customStyle="1" w:styleId="opplisting2">
    <w:name w:val="opplisting 2"/>
    <w:basedOn w:val="Normal"/>
    <w:qFormat/>
    <w:rsid w:val="00B27E8B"/>
    <w:pPr>
      <w:spacing w:after="0"/>
      <w:ind w:left="397"/>
    </w:pPr>
    <w:rPr>
      <w:spacing w:val="0"/>
      <w:lang w:val="en-US"/>
    </w:rPr>
  </w:style>
  <w:style w:type="paragraph" w:customStyle="1" w:styleId="opplisting3">
    <w:name w:val="opplisting 3"/>
    <w:basedOn w:val="Normal"/>
    <w:qFormat/>
    <w:rsid w:val="00B27E8B"/>
    <w:pPr>
      <w:spacing w:after="0"/>
      <w:ind w:left="794"/>
    </w:pPr>
    <w:rPr>
      <w:spacing w:val="0"/>
    </w:rPr>
  </w:style>
  <w:style w:type="paragraph" w:customStyle="1" w:styleId="opplisting4">
    <w:name w:val="opplisting 4"/>
    <w:basedOn w:val="Normal"/>
    <w:qFormat/>
    <w:rsid w:val="00B27E8B"/>
    <w:pPr>
      <w:spacing w:after="0"/>
      <w:ind w:left="1191"/>
    </w:pPr>
    <w:rPr>
      <w:spacing w:val="0"/>
    </w:rPr>
  </w:style>
  <w:style w:type="paragraph" w:customStyle="1" w:styleId="opplisting5">
    <w:name w:val="opplisting 5"/>
    <w:basedOn w:val="Normal"/>
    <w:qFormat/>
    <w:rsid w:val="00B27E8B"/>
    <w:pPr>
      <w:spacing w:after="0"/>
      <w:ind w:left="1588"/>
    </w:pPr>
    <w:rPr>
      <w:spacing w:val="0"/>
    </w:rPr>
  </w:style>
  <w:style w:type="paragraph" w:customStyle="1" w:styleId="friliste">
    <w:name w:val="friliste"/>
    <w:basedOn w:val="Normal"/>
    <w:qFormat/>
    <w:rsid w:val="00B27E8B"/>
    <w:pPr>
      <w:tabs>
        <w:tab w:val="left" w:pos="397"/>
      </w:tabs>
      <w:spacing w:after="0"/>
      <w:ind w:left="397" w:hanging="397"/>
    </w:pPr>
    <w:rPr>
      <w:spacing w:val="0"/>
    </w:rPr>
  </w:style>
  <w:style w:type="paragraph" w:customStyle="1" w:styleId="friliste2">
    <w:name w:val="friliste 2"/>
    <w:basedOn w:val="Normal"/>
    <w:qFormat/>
    <w:rsid w:val="00B27E8B"/>
    <w:pPr>
      <w:tabs>
        <w:tab w:val="left" w:pos="794"/>
      </w:tabs>
      <w:spacing w:after="0"/>
      <w:ind w:left="794" w:hanging="397"/>
    </w:pPr>
    <w:rPr>
      <w:spacing w:val="0"/>
    </w:rPr>
  </w:style>
  <w:style w:type="paragraph" w:customStyle="1" w:styleId="friliste3">
    <w:name w:val="friliste 3"/>
    <w:basedOn w:val="Normal"/>
    <w:qFormat/>
    <w:rsid w:val="00B27E8B"/>
    <w:pPr>
      <w:tabs>
        <w:tab w:val="left" w:pos="1191"/>
      </w:tabs>
      <w:spacing w:after="0"/>
      <w:ind w:left="1191" w:hanging="397"/>
    </w:pPr>
    <w:rPr>
      <w:spacing w:val="0"/>
    </w:rPr>
  </w:style>
  <w:style w:type="paragraph" w:customStyle="1" w:styleId="friliste4">
    <w:name w:val="friliste 4"/>
    <w:basedOn w:val="Normal"/>
    <w:qFormat/>
    <w:rsid w:val="00B27E8B"/>
    <w:pPr>
      <w:tabs>
        <w:tab w:val="left" w:pos="1588"/>
      </w:tabs>
      <w:spacing w:after="0"/>
      <w:ind w:left="1588" w:hanging="397"/>
    </w:pPr>
    <w:rPr>
      <w:spacing w:val="0"/>
    </w:rPr>
  </w:style>
  <w:style w:type="paragraph" w:customStyle="1" w:styleId="friliste5">
    <w:name w:val="friliste 5"/>
    <w:basedOn w:val="Normal"/>
    <w:qFormat/>
    <w:rsid w:val="00B27E8B"/>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B27E8B"/>
    <w:pPr>
      <w:numPr>
        <w:numId w:val="35"/>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27E8B"/>
    <w:pPr>
      <w:numPr>
        <w:numId w:val="35"/>
      </w:numPr>
    </w:pPr>
  </w:style>
  <w:style w:type="paragraph" w:customStyle="1" w:styleId="avsnitt-undertittel">
    <w:name w:val="avsnitt-undertittel"/>
    <w:basedOn w:val="Normal"/>
    <w:next w:val="Normal"/>
    <w:rsid w:val="00B27E8B"/>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27E8B"/>
    <w:pPr>
      <w:numPr>
        <w:numId w:val="3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27E8B"/>
    <w:pPr>
      <w:numPr>
        <w:numId w:val="3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27E8B"/>
    <w:pPr>
      <w:numPr>
        <w:numId w:val="35"/>
      </w:numPr>
    </w:pPr>
  </w:style>
  <w:style w:type="paragraph" w:customStyle="1" w:styleId="avsnitt-under-undertittel">
    <w:name w:val="avsnitt-under-undertittel"/>
    <w:basedOn w:val="Normal"/>
    <w:next w:val="Normal"/>
    <w:rsid w:val="00B27E8B"/>
    <w:pPr>
      <w:keepNext/>
      <w:keepLines/>
      <w:spacing w:before="360" w:line="240" w:lineRule="auto"/>
    </w:pPr>
    <w:rPr>
      <w:rFonts w:eastAsia="Batang"/>
      <w:i/>
      <w:spacing w:val="0"/>
      <w:szCs w:val="20"/>
    </w:rPr>
  </w:style>
  <w:style w:type="paragraph" w:customStyle="1" w:styleId="blokksit">
    <w:name w:val="blokksit"/>
    <w:basedOn w:val="Normal"/>
    <w:qFormat/>
    <w:rsid w:val="00B27E8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B27E8B"/>
    <w:pPr>
      <w:spacing w:before="180" w:after="0"/>
    </w:pPr>
    <w:rPr>
      <w:rFonts w:ascii="Times" w:hAnsi="Times"/>
      <w:i/>
    </w:rPr>
  </w:style>
  <w:style w:type="paragraph" w:customStyle="1" w:styleId="l-ledd">
    <w:name w:val="l-ledd"/>
    <w:basedOn w:val="Normal"/>
    <w:qFormat/>
    <w:rsid w:val="00B27E8B"/>
    <w:pPr>
      <w:spacing w:after="0"/>
      <w:ind w:firstLine="397"/>
    </w:pPr>
    <w:rPr>
      <w:rFonts w:ascii="Times" w:hAnsi="Times"/>
    </w:rPr>
  </w:style>
  <w:style w:type="paragraph" w:customStyle="1" w:styleId="l-tit-endr-paragraf">
    <w:name w:val="l-tit-endr-paragraf"/>
    <w:basedOn w:val="Normal"/>
    <w:qFormat/>
    <w:rsid w:val="00B27E8B"/>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B27E8B"/>
    <w:pPr>
      <w:keepNext/>
      <w:keepLines/>
      <w:numPr>
        <w:ilvl w:val="7"/>
        <w:numId w:val="44"/>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B27E8B"/>
    <w:rPr>
      <w:rFonts w:ascii="Times New Roman" w:eastAsia="Times New Roman" w:hAnsi="Times New Roman"/>
      <w:spacing w:val="4"/>
      <w:sz w:val="20"/>
    </w:rPr>
  </w:style>
  <w:style w:type="character" w:customStyle="1" w:styleId="DatoTegn">
    <w:name w:val="Dato Tegn"/>
    <w:link w:val="Dato0"/>
    <w:rsid w:val="00B27E8B"/>
    <w:rPr>
      <w:rFonts w:ascii="Times New Roman" w:eastAsia="Times New Roman" w:hAnsi="Times New Roman"/>
      <w:spacing w:val="4"/>
      <w:sz w:val="24"/>
    </w:rPr>
  </w:style>
  <w:style w:type="character" w:styleId="Fotnotereferanse">
    <w:name w:val="footnote reference"/>
    <w:rsid w:val="00B27E8B"/>
    <w:rPr>
      <w:vertAlign w:val="superscript"/>
    </w:rPr>
  </w:style>
  <w:style w:type="character" w:customStyle="1" w:styleId="gjennomstreket">
    <w:name w:val="gjennomstreket"/>
    <w:uiPriority w:val="1"/>
    <w:rsid w:val="00B27E8B"/>
    <w:rPr>
      <w:strike/>
      <w:dstrike w:val="0"/>
    </w:rPr>
  </w:style>
  <w:style w:type="character" w:customStyle="1" w:styleId="halvfet0">
    <w:name w:val="halvfet"/>
    <w:rsid w:val="00B27E8B"/>
    <w:rPr>
      <w:b/>
    </w:rPr>
  </w:style>
  <w:style w:type="character" w:styleId="Hyperkobling">
    <w:name w:val="Hyperlink"/>
    <w:uiPriority w:val="99"/>
    <w:unhideWhenUsed/>
    <w:rsid w:val="00B27E8B"/>
    <w:rPr>
      <w:color w:val="0000FF"/>
      <w:u w:val="single"/>
    </w:rPr>
  </w:style>
  <w:style w:type="character" w:customStyle="1" w:styleId="kursiv">
    <w:name w:val="kursiv"/>
    <w:rsid w:val="00B27E8B"/>
    <w:rPr>
      <w:i/>
    </w:rPr>
  </w:style>
  <w:style w:type="character" w:customStyle="1" w:styleId="l-endring">
    <w:name w:val="l-endring"/>
    <w:rsid w:val="00B27E8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B27E8B"/>
  </w:style>
  <w:style w:type="character" w:styleId="Plassholdertekst">
    <w:name w:val="Placeholder Text"/>
    <w:uiPriority w:val="99"/>
    <w:rsid w:val="00B27E8B"/>
    <w:rPr>
      <w:color w:val="808080"/>
    </w:rPr>
  </w:style>
  <w:style w:type="character" w:customStyle="1" w:styleId="regular">
    <w:name w:val="regular"/>
    <w:uiPriority w:val="1"/>
    <w:qFormat/>
    <w:rsid w:val="00B27E8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B27E8B"/>
    <w:rPr>
      <w:vertAlign w:val="superscript"/>
    </w:rPr>
  </w:style>
  <w:style w:type="character" w:customStyle="1" w:styleId="skrift-senket">
    <w:name w:val="skrift-senket"/>
    <w:rsid w:val="00B27E8B"/>
    <w:rPr>
      <w:vertAlign w:val="subscript"/>
    </w:rPr>
  </w:style>
  <w:style w:type="character" w:customStyle="1" w:styleId="SluttnotetekstTegn">
    <w:name w:val="Sluttnotetekst Tegn"/>
    <w:link w:val="Sluttnotetekst"/>
    <w:uiPriority w:val="99"/>
    <w:semiHidden/>
    <w:rsid w:val="00B27E8B"/>
    <w:rPr>
      <w:rFonts w:ascii="Times New Roman" w:eastAsia="Times New Roman" w:hAnsi="Times New Roman"/>
      <w:spacing w:val="4"/>
      <w:sz w:val="20"/>
      <w:szCs w:val="20"/>
    </w:rPr>
  </w:style>
  <w:style w:type="character" w:customStyle="1" w:styleId="sperret0">
    <w:name w:val="sperret"/>
    <w:rsid w:val="00B27E8B"/>
    <w:rPr>
      <w:spacing w:val="30"/>
    </w:rPr>
  </w:style>
  <w:style w:type="character" w:customStyle="1" w:styleId="SterktsitatTegn">
    <w:name w:val="Sterkt sitat Tegn"/>
    <w:link w:val="Sterktsitat"/>
    <w:uiPriority w:val="30"/>
    <w:rsid w:val="00B27E8B"/>
    <w:rPr>
      <w:rFonts w:ascii="Times New Roman" w:eastAsia="Times New Roman" w:hAnsi="Times New Roman"/>
      <w:b/>
      <w:bCs/>
      <w:i/>
      <w:iCs/>
      <w:color w:val="4F81BD"/>
      <w:spacing w:val="4"/>
      <w:sz w:val="24"/>
    </w:rPr>
  </w:style>
  <w:style w:type="character" w:customStyle="1" w:styleId="Stikkord">
    <w:name w:val="Stikkord"/>
    <w:rsid w:val="00B27E8B"/>
    <w:rPr>
      <w:color w:val="0000FF"/>
    </w:rPr>
  </w:style>
  <w:style w:type="character" w:customStyle="1" w:styleId="stikkord0">
    <w:name w:val="stikkord"/>
    <w:uiPriority w:val="99"/>
  </w:style>
  <w:style w:type="character" w:styleId="Sterk">
    <w:name w:val="Strong"/>
    <w:uiPriority w:val="22"/>
    <w:qFormat/>
    <w:rsid w:val="00B27E8B"/>
    <w:rPr>
      <w:b/>
      <w:bCs/>
    </w:rPr>
  </w:style>
  <w:style w:type="character" w:customStyle="1" w:styleId="TopptekstTegn">
    <w:name w:val="Topptekst Tegn"/>
    <w:link w:val="Topptekst"/>
    <w:rsid w:val="00B27E8B"/>
    <w:rPr>
      <w:rFonts w:ascii="Times New Roman" w:eastAsia="Times New Roman" w:hAnsi="Times New Roman"/>
      <w:sz w:val="20"/>
    </w:rPr>
  </w:style>
  <w:style w:type="character" w:customStyle="1" w:styleId="UnderskriftTegn">
    <w:name w:val="Underskrift Tegn"/>
    <w:link w:val="Underskrift"/>
    <w:uiPriority w:val="99"/>
    <w:rsid w:val="00B27E8B"/>
    <w:rPr>
      <w:rFonts w:ascii="Times New Roman" w:eastAsia="Times New Roman" w:hAnsi="Times New Roman"/>
      <w:spacing w:val="4"/>
      <w:sz w:val="24"/>
    </w:rPr>
  </w:style>
  <w:style w:type="paragraph" w:styleId="Topptekst">
    <w:name w:val="header"/>
    <w:basedOn w:val="Normal"/>
    <w:link w:val="TopptekstTegn"/>
    <w:rsid w:val="00B27E8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27E8B"/>
    <w:rPr>
      <w:rFonts w:ascii="UniCentury Old Style" w:hAnsi="UniCentury Old Style" w:cs="UniCentury Old Style"/>
      <w:color w:val="000000"/>
      <w:w w:val="0"/>
      <w:sz w:val="20"/>
      <w:szCs w:val="20"/>
    </w:rPr>
  </w:style>
  <w:style w:type="paragraph" w:styleId="Bunntekst">
    <w:name w:val="footer"/>
    <w:basedOn w:val="Normal"/>
    <w:link w:val="BunntekstTegn"/>
    <w:rsid w:val="00B27E8B"/>
    <w:pPr>
      <w:tabs>
        <w:tab w:val="center" w:pos="4153"/>
        <w:tab w:val="right" w:pos="8306"/>
      </w:tabs>
    </w:pPr>
    <w:rPr>
      <w:sz w:val="20"/>
    </w:rPr>
  </w:style>
  <w:style w:type="character" w:customStyle="1" w:styleId="BunntekstTegn1">
    <w:name w:val="Bunntekst Tegn1"/>
    <w:basedOn w:val="Standardskriftforavsnitt"/>
    <w:uiPriority w:val="99"/>
    <w:semiHidden/>
    <w:rsid w:val="00B27E8B"/>
    <w:rPr>
      <w:rFonts w:ascii="UniCentury Old Style" w:hAnsi="UniCentury Old Style" w:cs="UniCentury Old Style"/>
      <w:color w:val="000000"/>
      <w:w w:val="0"/>
      <w:sz w:val="20"/>
      <w:szCs w:val="20"/>
    </w:rPr>
  </w:style>
  <w:style w:type="character" w:customStyle="1" w:styleId="Overskrift6Tegn">
    <w:name w:val="Overskrift 6 Tegn"/>
    <w:link w:val="Overskrift6"/>
    <w:rsid w:val="00B27E8B"/>
    <w:rPr>
      <w:rFonts w:ascii="Arial" w:eastAsia="Times New Roman" w:hAnsi="Arial"/>
      <w:i/>
      <w:spacing w:val="4"/>
    </w:rPr>
  </w:style>
  <w:style w:type="character" w:customStyle="1" w:styleId="Overskrift7Tegn">
    <w:name w:val="Overskrift 7 Tegn"/>
    <w:link w:val="Overskrift7"/>
    <w:rsid w:val="00B27E8B"/>
    <w:rPr>
      <w:rFonts w:ascii="Arial" w:eastAsia="Times New Roman" w:hAnsi="Arial"/>
      <w:spacing w:val="4"/>
      <w:sz w:val="24"/>
    </w:rPr>
  </w:style>
  <w:style w:type="character" w:customStyle="1" w:styleId="Overskrift8Tegn">
    <w:name w:val="Overskrift 8 Tegn"/>
    <w:link w:val="Overskrift8"/>
    <w:rsid w:val="00B27E8B"/>
    <w:rPr>
      <w:rFonts w:ascii="Arial" w:eastAsia="Times New Roman" w:hAnsi="Arial"/>
      <w:i/>
      <w:spacing w:val="4"/>
      <w:sz w:val="24"/>
    </w:rPr>
  </w:style>
  <w:style w:type="character" w:customStyle="1" w:styleId="Overskrift9Tegn">
    <w:name w:val="Overskrift 9 Tegn"/>
    <w:link w:val="Overskrift9"/>
    <w:rsid w:val="00B27E8B"/>
    <w:rPr>
      <w:rFonts w:ascii="Arial" w:eastAsia="Times New Roman" w:hAnsi="Arial"/>
      <w:i/>
      <w:spacing w:val="4"/>
      <w:sz w:val="18"/>
    </w:rPr>
  </w:style>
  <w:style w:type="table" w:customStyle="1" w:styleId="Tabell-VM">
    <w:name w:val="Tabell-VM"/>
    <w:basedOn w:val="Tabelltemaer"/>
    <w:uiPriority w:val="99"/>
    <w:qFormat/>
    <w:rsid w:val="00B27E8B"/>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B27E8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27E8B"/>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27E8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27E8B"/>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B27E8B"/>
    <w:pPr>
      <w:tabs>
        <w:tab w:val="right" w:leader="dot" w:pos="8306"/>
      </w:tabs>
    </w:pPr>
    <w:rPr>
      <w:spacing w:val="0"/>
    </w:rPr>
  </w:style>
  <w:style w:type="paragraph" w:styleId="INNH2">
    <w:name w:val="toc 2"/>
    <w:basedOn w:val="Normal"/>
    <w:next w:val="Normal"/>
    <w:rsid w:val="00B27E8B"/>
    <w:pPr>
      <w:tabs>
        <w:tab w:val="right" w:leader="dot" w:pos="8306"/>
      </w:tabs>
      <w:ind w:left="200"/>
    </w:pPr>
    <w:rPr>
      <w:spacing w:val="0"/>
    </w:rPr>
  </w:style>
  <w:style w:type="paragraph" w:styleId="INNH3">
    <w:name w:val="toc 3"/>
    <w:basedOn w:val="Normal"/>
    <w:next w:val="Normal"/>
    <w:rsid w:val="00B27E8B"/>
    <w:pPr>
      <w:tabs>
        <w:tab w:val="right" w:leader="dot" w:pos="8306"/>
      </w:tabs>
      <w:ind w:left="400"/>
    </w:pPr>
    <w:rPr>
      <w:spacing w:val="0"/>
    </w:rPr>
  </w:style>
  <w:style w:type="paragraph" w:styleId="INNH4">
    <w:name w:val="toc 4"/>
    <w:basedOn w:val="Normal"/>
    <w:next w:val="Normal"/>
    <w:rsid w:val="00B27E8B"/>
    <w:pPr>
      <w:tabs>
        <w:tab w:val="right" w:leader="dot" w:pos="8306"/>
      </w:tabs>
      <w:ind w:left="600"/>
    </w:pPr>
    <w:rPr>
      <w:spacing w:val="0"/>
    </w:rPr>
  </w:style>
  <w:style w:type="paragraph" w:styleId="INNH5">
    <w:name w:val="toc 5"/>
    <w:basedOn w:val="Normal"/>
    <w:next w:val="Normal"/>
    <w:rsid w:val="00B27E8B"/>
    <w:pPr>
      <w:tabs>
        <w:tab w:val="right" w:leader="dot" w:pos="8306"/>
      </w:tabs>
      <w:ind w:left="800"/>
    </w:pPr>
    <w:rPr>
      <w:spacing w:val="0"/>
    </w:rPr>
  </w:style>
  <w:style w:type="character" w:styleId="Merknadsreferanse">
    <w:name w:val="annotation reference"/>
    <w:rsid w:val="00B27E8B"/>
    <w:rPr>
      <w:sz w:val="16"/>
    </w:rPr>
  </w:style>
  <w:style w:type="paragraph" w:styleId="Merknadstekst">
    <w:name w:val="annotation text"/>
    <w:basedOn w:val="Normal"/>
    <w:link w:val="MerknadstekstTegn"/>
    <w:rsid w:val="00B27E8B"/>
    <w:rPr>
      <w:spacing w:val="0"/>
      <w:sz w:val="20"/>
    </w:rPr>
  </w:style>
  <w:style w:type="character" w:customStyle="1" w:styleId="MerknadstekstTegn">
    <w:name w:val="Merknadstekst Tegn"/>
    <w:link w:val="Merknadstekst"/>
    <w:rsid w:val="00B27E8B"/>
    <w:rPr>
      <w:rFonts w:ascii="Times New Roman" w:eastAsia="Times New Roman" w:hAnsi="Times New Roman"/>
      <w:sz w:val="20"/>
    </w:rPr>
  </w:style>
  <w:style w:type="paragraph" w:styleId="Punktliste">
    <w:name w:val="List Bullet"/>
    <w:basedOn w:val="Normal"/>
    <w:rsid w:val="00B27E8B"/>
    <w:pPr>
      <w:spacing w:after="0"/>
      <w:ind w:left="284" w:hanging="284"/>
    </w:pPr>
  </w:style>
  <w:style w:type="paragraph" w:styleId="Punktliste2">
    <w:name w:val="List Bullet 2"/>
    <w:basedOn w:val="Normal"/>
    <w:rsid w:val="00B27E8B"/>
    <w:pPr>
      <w:spacing w:after="0"/>
      <w:ind w:left="568" w:hanging="284"/>
    </w:pPr>
  </w:style>
  <w:style w:type="paragraph" w:styleId="Punktliste3">
    <w:name w:val="List Bullet 3"/>
    <w:basedOn w:val="Normal"/>
    <w:rsid w:val="00B27E8B"/>
    <w:pPr>
      <w:spacing w:after="0"/>
      <w:ind w:left="851" w:hanging="284"/>
    </w:pPr>
  </w:style>
  <w:style w:type="paragraph" w:styleId="Punktliste4">
    <w:name w:val="List Bullet 4"/>
    <w:basedOn w:val="Normal"/>
    <w:rsid w:val="00B27E8B"/>
    <w:pPr>
      <w:spacing w:after="0"/>
      <w:ind w:left="1135" w:hanging="284"/>
    </w:pPr>
    <w:rPr>
      <w:spacing w:val="0"/>
    </w:rPr>
  </w:style>
  <w:style w:type="paragraph" w:styleId="Punktliste5">
    <w:name w:val="List Bullet 5"/>
    <w:basedOn w:val="Normal"/>
    <w:rsid w:val="00B27E8B"/>
    <w:pPr>
      <w:spacing w:after="0"/>
      <w:ind w:left="1418" w:hanging="284"/>
    </w:pPr>
    <w:rPr>
      <w:spacing w:val="0"/>
    </w:rPr>
  </w:style>
  <w:style w:type="table" w:customStyle="1" w:styleId="StandardTabell">
    <w:name w:val="StandardTabell"/>
    <w:basedOn w:val="Vanligtabell"/>
    <w:uiPriority w:val="99"/>
    <w:qFormat/>
    <w:rsid w:val="00B27E8B"/>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B27E8B"/>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27E8B"/>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B27E8B"/>
    <w:pPr>
      <w:spacing w:after="0" w:line="240" w:lineRule="auto"/>
      <w:ind w:left="240" w:hanging="240"/>
    </w:pPr>
  </w:style>
  <w:style w:type="paragraph" w:styleId="Indeks2">
    <w:name w:val="index 2"/>
    <w:basedOn w:val="Normal"/>
    <w:next w:val="Normal"/>
    <w:autoRedefine/>
    <w:uiPriority w:val="99"/>
    <w:semiHidden/>
    <w:unhideWhenUsed/>
    <w:rsid w:val="00B27E8B"/>
    <w:pPr>
      <w:spacing w:after="0" w:line="240" w:lineRule="auto"/>
      <w:ind w:left="480" w:hanging="240"/>
    </w:pPr>
  </w:style>
  <w:style w:type="paragraph" w:styleId="Indeks3">
    <w:name w:val="index 3"/>
    <w:basedOn w:val="Normal"/>
    <w:next w:val="Normal"/>
    <w:autoRedefine/>
    <w:uiPriority w:val="99"/>
    <w:semiHidden/>
    <w:unhideWhenUsed/>
    <w:rsid w:val="00B27E8B"/>
    <w:pPr>
      <w:spacing w:after="0" w:line="240" w:lineRule="auto"/>
      <w:ind w:left="720" w:hanging="240"/>
    </w:pPr>
  </w:style>
  <w:style w:type="paragraph" w:styleId="Indeks4">
    <w:name w:val="index 4"/>
    <w:basedOn w:val="Normal"/>
    <w:next w:val="Normal"/>
    <w:autoRedefine/>
    <w:uiPriority w:val="99"/>
    <w:semiHidden/>
    <w:unhideWhenUsed/>
    <w:rsid w:val="00B27E8B"/>
    <w:pPr>
      <w:spacing w:after="0" w:line="240" w:lineRule="auto"/>
      <w:ind w:left="960" w:hanging="240"/>
    </w:pPr>
  </w:style>
  <w:style w:type="paragraph" w:styleId="Indeks5">
    <w:name w:val="index 5"/>
    <w:basedOn w:val="Normal"/>
    <w:next w:val="Normal"/>
    <w:autoRedefine/>
    <w:uiPriority w:val="99"/>
    <w:semiHidden/>
    <w:unhideWhenUsed/>
    <w:rsid w:val="00B27E8B"/>
    <w:pPr>
      <w:spacing w:after="0" w:line="240" w:lineRule="auto"/>
      <w:ind w:left="1200" w:hanging="240"/>
    </w:pPr>
  </w:style>
  <w:style w:type="paragraph" w:styleId="Indeks6">
    <w:name w:val="index 6"/>
    <w:basedOn w:val="Normal"/>
    <w:next w:val="Normal"/>
    <w:autoRedefine/>
    <w:uiPriority w:val="99"/>
    <w:semiHidden/>
    <w:unhideWhenUsed/>
    <w:rsid w:val="00B27E8B"/>
    <w:pPr>
      <w:spacing w:after="0" w:line="240" w:lineRule="auto"/>
      <w:ind w:left="1440" w:hanging="240"/>
    </w:pPr>
  </w:style>
  <w:style w:type="paragraph" w:styleId="Indeks7">
    <w:name w:val="index 7"/>
    <w:basedOn w:val="Normal"/>
    <w:next w:val="Normal"/>
    <w:autoRedefine/>
    <w:uiPriority w:val="99"/>
    <w:semiHidden/>
    <w:unhideWhenUsed/>
    <w:rsid w:val="00B27E8B"/>
    <w:pPr>
      <w:spacing w:after="0" w:line="240" w:lineRule="auto"/>
      <w:ind w:left="1680" w:hanging="240"/>
    </w:pPr>
  </w:style>
  <w:style w:type="paragraph" w:styleId="Indeks8">
    <w:name w:val="index 8"/>
    <w:basedOn w:val="Normal"/>
    <w:next w:val="Normal"/>
    <w:autoRedefine/>
    <w:uiPriority w:val="99"/>
    <w:semiHidden/>
    <w:unhideWhenUsed/>
    <w:rsid w:val="00B27E8B"/>
    <w:pPr>
      <w:spacing w:after="0" w:line="240" w:lineRule="auto"/>
      <w:ind w:left="1920" w:hanging="240"/>
    </w:pPr>
  </w:style>
  <w:style w:type="paragraph" w:styleId="Indeks9">
    <w:name w:val="index 9"/>
    <w:basedOn w:val="Normal"/>
    <w:next w:val="Normal"/>
    <w:autoRedefine/>
    <w:uiPriority w:val="99"/>
    <w:semiHidden/>
    <w:unhideWhenUsed/>
    <w:rsid w:val="00B27E8B"/>
    <w:pPr>
      <w:spacing w:after="0" w:line="240" w:lineRule="auto"/>
      <w:ind w:left="2160" w:hanging="240"/>
    </w:pPr>
  </w:style>
  <w:style w:type="paragraph" w:styleId="INNH6">
    <w:name w:val="toc 6"/>
    <w:basedOn w:val="Normal"/>
    <w:next w:val="Normal"/>
    <w:autoRedefine/>
    <w:uiPriority w:val="39"/>
    <w:semiHidden/>
    <w:unhideWhenUsed/>
    <w:rsid w:val="00B27E8B"/>
    <w:pPr>
      <w:spacing w:after="100"/>
      <w:ind w:left="1200"/>
    </w:pPr>
  </w:style>
  <w:style w:type="paragraph" w:styleId="INNH7">
    <w:name w:val="toc 7"/>
    <w:basedOn w:val="Normal"/>
    <w:next w:val="Normal"/>
    <w:autoRedefine/>
    <w:uiPriority w:val="39"/>
    <w:semiHidden/>
    <w:unhideWhenUsed/>
    <w:rsid w:val="00B27E8B"/>
    <w:pPr>
      <w:spacing w:after="100"/>
      <w:ind w:left="1440"/>
    </w:pPr>
  </w:style>
  <w:style w:type="paragraph" w:styleId="INNH8">
    <w:name w:val="toc 8"/>
    <w:basedOn w:val="Normal"/>
    <w:next w:val="Normal"/>
    <w:autoRedefine/>
    <w:uiPriority w:val="39"/>
    <w:semiHidden/>
    <w:unhideWhenUsed/>
    <w:rsid w:val="00B27E8B"/>
    <w:pPr>
      <w:spacing w:after="100"/>
      <w:ind w:left="1680"/>
    </w:pPr>
  </w:style>
  <w:style w:type="paragraph" w:styleId="INNH9">
    <w:name w:val="toc 9"/>
    <w:basedOn w:val="Normal"/>
    <w:next w:val="Normal"/>
    <w:autoRedefine/>
    <w:uiPriority w:val="39"/>
    <w:semiHidden/>
    <w:unhideWhenUsed/>
    <w:rsid w:val="00B27E8B"/>
    <w:pPr>
      <w:spacing w:after="100"/>
      <w:ind w:left="1920"/>
    </w:pPr>
  </w:style>
  <w:style w:type="paragraph" w:styleId="Vanliginnrykk">
    <w:name w:val="Normal Indent"/>
    <w:basedOn w:val="Normal"/>
    <w:uiPriority w:val="99"/>
    <w:semiHidden/>
    <w:unhideWhenUsed/>
    <w:rsid w:val="00B27E8B"/>
    <w:pPr>
      <w:ind w:left="708"/>
    </w:pPr>
  </w:style>
  <w:style w:type="paragraph" w:styleId="Stikkordregisteroverskrift">
    <w:name w:val="index heading"/>
    <w:basedOn w:val="Normal"/>
    <w:next w:val="Indeks1"/>
    <w:uiPriority w:val="99"/>
    <w:semiHidden/>
    <w:unhideWhenUsed/>
    <w:rsid w:val="00B27E8B"/>
    <w:rPr>
      <w:rFonts w:ascii="Cambria" w:hAnsi="Cambria" w:cs="Times New Roman"/>
      <w:b/>
      <w:bCs/>
    </w:rPr>
  </w:style>
  <w:style w:type="paragraph" w:styleId="Bildetekst">
    <w:name w:val="caption"/>
    <w:basedOn w:val="Normal"/>
    <w:next w:val="Normal"/>
    <w:uiPriority w:val="35"/>
    <w:semiHidden/>
    <w:unhideWhenUsed/>
    <w:qFormat/>
    <w:rsid w:val="00B27E8B"/>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B27E8B"/>
    <w:pPr>
      <w:spacing w:after="0"/>
    </w:pPr>
  </w:style>
  <w:style w:type="paragraph" w:styleId="Konvoluttadresse">
    <w:name w:val="envelope address"/>
    <w:basedOn w:val="Normal"/>
    <w:uiPriority w:val="99"/>
    <w:semiHidden/>
    <w:unhideWhenUsed/>
    <w:rsid w:val="00B27E8B"/>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B27E8B"/>
  </w:style>
  <w:style w:type="character" w:styleId="Sluttnotereferanse">
    <w:name w:val="endnote reference"/>
    <w:uiPriority w:val="99"/>
    <w:semiHidden/>
    <w:unhideWhenUsed/>
    <w:rsid w:val="00B27E8B"/>
    <w:rPr>
      <w:vertAlign w:val="superscript"/>
    </w:rPr>
  </w:style>
  <w:style w:type="paragraph" w:styleId="Sluttnotetekst">
    <w:name w:val="endnote text"/>
    <w:basedOn w:val="Normal"/>
    <w:link w:val="SluttnotetekstTegn"/>
    <w:uiPriority w:val="99"/>
    <w:semiHidden/>
    <w:unhideWhenUsed/>
    <w:rsid w:val="00B27E8B"/>
    <w:pPr>
      <w:spacing w:after="0" w:line="240" w:lineRule="auto"/>
    </w:pPr>
    <w:rPr>
      <w:sz w:val="20"/>
      <w:szCs w:val="20"/>
    </w:rPr>
  </w:style>
  <w:style w:type="character" w:customStyle="1" w:styleId="SluttnotetekstTegn1">
    <w:name w:val="Sluttnotetekst Tegn1"/>
    <w:basedOn w:val="Standardskriftforavsnitt"/>
    <w:uiPriority w:val="99"/>
    <w:semiHidden/>
    <w:rsid w:val="00B27E8B"/>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B27E8B"/>
    <w:pPr>
      <w:spacing w:after="0"/>
      <w:ind w:left="240" w:hanging="240"/>
    </w:pPr>
  </w:style>
  <w:style w:type="paragraph" w:styleId="Makrotekst">
    <w:name w:val="macro"/>
    <w:link w:val="MakrotekstTegn"/>
    <w:uiPriority w:val="99"/>
    <w:semiHidden/>
    <w:unhideWhenUsed/>
    <w:rsid w:val="00B27E8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B27E8B"/>
    <w:rPr>
      <w:rFonts w:ascii="Consolas" w:eastAsia="Times New Roman" w:hAnsi="Consolas"/>
      <w:spacing w:val="4"/>
    </w:rPr>
  </w:style>
  <w:style w:type="paragraph" w:styleId="Kildelisteoverskrift">
    <w:name w:val="toa heading"/>
    <w:basedOn w:val="Normal"/>
    <w:next w:val="Normal"/>
    <w:uiPriority w:val="99"/>
    <w:semiHidden/>
    <w:unhideWhenUsed/>
    <w:rsid w:val="00B27E8B"/>
    <w:pPr>
      <w:spacing w:before="120"/>
    </w:pPr>
    <w:rPr>
      <w:rFonts w:ascii="Cambria" w:hAnsi="Cambria" w:cs="Times New Roman"/>
      <w:b/>
      <w:bCs/>
      <w:szCs w:val="24"/>
    </w:rPr>
  </w:style>
  <w:style w:type="paragraph" w:styleId="Tittel">
    <w:name w:val="Title"/>
    <w:basedOn w:val="Normal"/>
    <w:next w:val="Normal"/>
    <w:link w:val="TittelTegn"/>
    <w:uiPriority w:val="10"/>
    <w:qFormat/>
    <w:rsid w:val="00B27E8B"/>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B27E8B"/>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B27E8B"/>
    <w:pPr>
      <w:spacing w:after="0" w:line="240" w:lineRule="auto"/>
      <w:ind w:left="4252"/>
    </w:pPr>
  </w:style>
  <w:style w:type="character" w:customStyle="1" w:styleId="HilsenTegn">
    <w:name w:val="Hilsen Tegn"/>
    <w:link w:val="Hilsen"/>
    <w:uiPriority w:val="99"/>
    <w:semiHidden/>
    <w:rsid w:val="00B27E8B"/>
    <w:rPr>
      <w:rFonts w:ascii="Times New Roman" w:eastAsia="Times New Roman" w:hAnsi="Times New Roman"/>
      <w:spacing w:val="4"/>
      <w:sz w:val="24"/>
    </w:rPr>
  </w:style>
  <w:style w:type="paragraph" w:styleId="Underskrift">
    <w:name w:val="Signature"/>
    <w:basedOn w:val="Normal"/>
    <w:link w:val="UnderskriftTegn"/>
    <w:uiPriority w:val="99"/>
    <w:unhideWhenUsed/>
    <w:rsid w:val="00B27E8B"/>
    <w:pPr>
      <w:spacing w:after="0" w:line="240" w:lineRule="auto"/>
      <w:ind w:left="4252"/>
    </w:pPr>
  </w:style>
  <w:style w:type="character" w:customStyle="1" w:styleId="UnderskriftTegn1">
    <w:name w:val="Underskrift Tegn1"/>
    <w:basedOn w:val="Standardskriftforavsnitt"/>
    <w:uiPriority w:val="99"/>
    <w:semiHidden/>
    <w:rsid w:val="00B27E8B"/>
    <w:rPr>
      <w:rFonts w:ascii="Times New Roman" w:eastAsia="Times New Roman" w:hAnsi="Times New Roman"/>
      <w:spacing w:val="4"/>
      <w:sz w:val="24"/>
    </w:rPr>
  </w:style>
  <w:style w:type="paragraph" w:styleId="Liste-forts">
    <w:name w:val="List Continue"/>
    <w:basedOn w:val="Normal"/>
    <w:uiPriority w:val="99"/>
    <w:semiHidden/>
    <w:unhideWhenUsed/>
    <w:rsid w:val="00B27E8B"/>
    <w:pPr>
      <w:ind w:left="283"/>
      <w:contextualSpacing/>
    </w:pPr>
  </w:style>
  <w:style w:type="paragraph" w:styleId="Liste-forts2">
    <w:name w:val="List Continue 2"/>
    <w:basedOn w:val="Normal"/>
    <w:uiPriority w:val="99"/>
    <w:semiHidden/>
    <w:unhideWhenUsed/>
    <w:rsid w:val="00B27E8B"/>
    <w:pPr>
      <w:ind w:left="566"/>
      <w:contextualSpacing/>
    </w:pPr>
  </w:style>
  <w:style w:type="paragraph" w:styleId="Liste-forts3">
    <w:name w:val="List Continue 3"/>
    <w:basedOn w:val="Normal"/>
    <w:uiPriority w:val="99"/>
    <w:semiHidden/>
    <w:unhideWhenUsed/>
    <w:rsid w:val="00B27E8B"/>
    <w:pPr>
      <w:ind w:left="849"/>
      <w:contextualSpacing/>
    </w:pPr>
  </w:style>
  <w:style w:type="paragraph" w:styleId="Liste-forts4">
    <w:name w:val="List Continue 4"/>
    <w:basedOn w:val="Normal"/>
    <w:uiPriority w:val="99"/>
    <w:semiHidden/>
    <w:unhideWhenUsed/>
    <w:rsid w:val="00B27E8B"/>
    <w:pPr>
      <w:ind w:left="1132"/>
      <w:contextualSpacing/>
    </w:pPr>
  </w:style>
  <w:style w:type="paragraph" w:styleId="Liste-forts5">
    <w:name w:val="List Continue 5"/>
    <w:basedOn w:val="Normal"/>
    <w:uiPriority w:val="99"/>
    <w:semiHidden/>
    <w:unhideWhenUsed/>
    <w:rsid w:val="00B27E8B"/>
    <w:pPr>
      <w:ind w:left="1415"/>
      <w:contextualSpacing/>
    </w:pPr>
  </w:style>
  <w:style w:type="paragraph" w:styleId="Meldingshode">
    <w:name w:val="Message Header"/>
    <w:basedOn w:val="Normal"/>
    <w:link w:val="MeldingshodeTegn"/>
    <w:uiPriority w:val="99"/>
    <w:semiHidden/>
    <w:unhideWhenUsed/>
    <w:rsid w:val="00B27E8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B27E8B"/>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27E8B"/>
  </w:style>
  <w:style w:type="character" w:customStyle="1" w:styleId="InnledendehilsenTegn">
    <w:name w:val="Innledende hilsen Tegn"/>
    <w:link w:val="Innledendehilsen"/>
    <w:uiPriority w:val="99"/>
    <w:semiHidden/>
    <w:rsid w:val="00B27E8B"/>
    <w:rPr>
      <w:rFonts w:ascii="Times New Roman" w:eastAsia="Times New Roman" w:hAnsi="Times New Roman"/>
      <w:spacing w:val="4"/>
      <w:sz w:val="24"/>
    </w:rPr>
  </w:style>
  <w:style w:type="paragraph" w:styleId="Dato0">
    <w:name w:val="Date"/>
    <w:basedOn w:val="Normal"/>
    <w:next w:val="Normal"/>
    <w:link w:val="DatoTegn"/>
    <w:rsid w:val="00B27E8B"/>
  </w:style>
  <w:style w:type="character" w:customStyle="1" w:styleId="DatoTegn1">
    <w:name w:val="Dato Tegn1"/>
    <w:basedOn w:val="Standardskriftforavsnitt"/>
    <w:uiPriority w:val="99"/>
    <w:semiHidden/>
    <w:rsid w:val="00B27E8B"/>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B27E8B"/>
    <w:pPr>
      <w:spacing w:after="0" w:line="240" w:lineRule="auto"/>
    </w:pPr>
  </w:style>
  <w:style w:type="character" w:customStyle="1" w:styleId="NotatoverskriftTegn">
    <w:name w:val="Notatoverskrift Tegn"/>
    <w:link w:val="Notatoverskrift"/>
    <w:uiPriority w:val="99"/>
    <w:semiHidden/>
    <w:rsid w:val="00B27E8B"/>
    <w:rPr>
      <w:rFonts w:ascii="Times New Roman" w:eastAsia="Times New Roman" w:hAnsi="Times New Roman"/>
      <w:spacing w:val="4"/>
      <w:sz w:val="24"/>
    </w:rPr>
  </w:style>
  <w:style w:type="paragraph" w:styleId="Blokktekst">
    <w:name w:val="Block Text"/>
    <w:basedOn w:val="Normal"/>
    <w:uiPriority w:val="99"/>
    <w:semiHidden/>
    <w:unhideWhenUsed/>
    <w:rsid w:val="00B27E8B"/>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B27E8B"/>
    <w:rPr>
      <w:color w:val="800080"/>
      <w:u w:val="single"/>
    </w:rPr>
  </w:style>
  <w:style w:type="character" w:styleId="Utheving">
    <w:name w:val="Emphasis"/>
    <w:uiPriority w:val="20"/>
    <w:qFormat/>
    <w:rsid w:val="00B27E8B"/>
    <w:rPr>
      <w:i/>
      <w:iCs/>
    </w:rPr>
  </w:style>
  <w:style w:type="paragraph" w:styleId="Dokumentkart">
    <w:name w:val="Document Map"/>
    <w:basedOn w:val="Normal"/>
    <w:link w:val="DokumentkartTegn"/>
    <w:uiPriority w:val="99"/>
    <w:semiHidden/>
    <w:rsid w:val="00B27E8B"/>
    <w:pPr>
      <w:shd w:val="clear" w:color="auto" w:fill="000080"/>
    </w:pPr>
    <w:rPr>
      <w:rFonts w:ascii="Tahoma" w:hAnsi="Tahoma" w:cs="Tahoma"/>
    </w:rPr>
  </w:style>
  <w:style w:type="character" w:customStyle="1" w:styleId="DokumentkartTegn">
    <w:name w:val="Dokumentkart Tegn"/>
    <w:link w:val="Dokumentkart"/>
    <w:uiPriority w:val="99"/>
    <w:semiHidden/>
    <w:rsid w:val="00B27E8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B27E8B"/>
    <w:rPr>
      <w:rFonts w:ascii="Courier New" w:hAnsi="Courier New" w:cs="Courier New"/>
      <w:sz w:val="20"/>
    </w:rPr>
  </w:style>
  <w:style w:type="character" w:customStyle="1" w:styleId="RentekstTegn">
    <w:name w:val="Ren tekst Tegn"/>
    <w:link w:val="Rentekst"/>
    <w:uiPriority w:val="99"/>
    <w:semiHidden/>
    <w:rsid w:val="00B27E8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B27E8B"/>
    <w:pPr>
      <w:spacing w:after="0" w:line="240" w:lineRule="auto"/>
    </w:pPr>
  </w:style>
  <w:style w:type="character" w:customStyle="1" w:styleId="E-postsignaturTegn">
    <w:name w:val="E-postsignatur Tegn"/>
    <w:link w:val="E-postsignatur"/>
    <w:uiPriority w:val="99"/>
    <w:semiHidden/>
    <w:rsid w:val="00B27E8B"/>
    <w:rPr>
      <w:rFonts w:ascii="Times New Roman" w:eastAsia="Times New Roman" w:hAnsi="Times New Roman"/>
      <w:spacing w:val="4"/>
      <w:sz w:val="24"/>
    </w:rPr>
  </w:style>
  <w:style w:type="paragraph" w:styleId="NormalWeb">
    <w:name w:val="Normal (Web)"/>
    <w:basedOn w:val="Normal"/>
    <w:uiPriority w:val="99"/>
    <w:semiHidden/>
    <w:unhideWhenUsed/>
    <w:rsid w:val="00B27E8B"/>
    <w:rPr>
      <w:szCs w:val="24"/>
    </w:rPr>
  </w:style>
  <w:style w:type="character" w:styleId="HTML-akronym">
    <w:name w:val="HTML Acronym"/>
    <w:basedOn w:val="Standardskriftforavsnitt"/>
    <w:uiPriority w:val="99"/>
    <w:semiHidden/>
    <w:unhideWhenUsed/>
    <w:rsid w:val="00B27E8B"/>
  </w:style>
  <w:style w:type="paragraph" w:styleId="HTML-adresse">
    <w:name w:val="HTML Address"/>
    <w:basedOn w:val="Normal"/>
    <w:link w:val="HTML-adresseTegn"/>
    <w:uiPriority w:val="99"/>
    <w:semiHidden/>
    <w:unhideWhenUsed/>
    <w:rsid w:val="00B27E8B"/>
    <w:pPr>
      <w:spacing w:after="0" w:line="240" w:lineRule="auto"/>
    </w:pPr>
    <w:rPr>
      <w:i/>
      <w:iCs/>
    </w:rPr>
  </w:style>
  <w:style w:type="character" w:customStyle="1" w:styleId="HTML-adresseTegn">
    <w:name w:val="HTML-adresse Tegn"/>
    <w:link w:val="HTML-adresse"/>
    <w:uiPriority w:val="99"/>
    <w:semiHidden/>
    <w:rsid w:val="00B27E8B"/>
    <w:rPr>
      <w:rFonts w:ascii="Times New Roman" w:eastAsia="Times New Roman" w:hAnsi="Times New Roman"/>
      <w:i/>
      <w:iCs/>
      <w:spacing w:val="4"/>
      <w:sz w:val="24"/>
    </w:rPr>
  </w:style>
  <w:style w:type="character" w:styleId="HTML-sitat">
    <w:name w:val="HTML Cite"/>
    <w:uiPriority w:val="99"/>
    <w:semiHidden/>
    <w:unhideWhenUsed/>
    <w:rsid w:val="00B27E8B"/>
    <w:rPr>
      <w:i/>
      <w:iCs/>
    </w:rPr>
  </w:style>
  <w:style w:type="character" w:styleId="HTML-kode">
    <w:name w:val="HTML Code"/>
    <w:uiPriority w:val="99"/>
    <w:semiHidden/>
    <w:unhideWhenUsed/>
    <w:rsid w:val="00B27E8B"/>
    <w:rPr>
      <w:rFonts w:ascii="Consolas" w:hAnsi="Consolas"/>
      <w:sz w:val="20"/>
      <w:szCs w:val="20"/>
    </w:rPr>
  </w:style>
  <w:style w:type="character" w:styleId="HTML-definisjon">
    <w:name w:val="HTML Definition"/>
    <w:uiPriority w:val="99"/>
    <w:semiHidden/>
    <w:unhideWhenUsed/>
    <w:rsid w:val="00B27E8B"/>
    <w:rPr>
      <w:i/>
      <w:iCs/>
    </w:rPr>
  </w:style>
  <w:style w:type="character" w:styleId="HTML-tastatur">
    <w:name w:val="HTML Keyboard"/>
    <w:uiPriority w:val="99"/>
    <w:semiHidden/>
    <w:unhideWhenUsed/>
    <w:rsid w:val="00B27E8B"/>
    <w:rPr>
      <w:rFonts w:ascii="Consolas" w:hAnsi="Consolas"/>
      <w:sz w:val="20"/>
      <w:szCs w:val="20"/>
    </w:rPr>
  </w:style>
  <w:style w:type="paragraph" w:styleId="HTML-forhndsformatert">
    <w:name w:val="HTML Preformatted"/>
    <w:basedOn w:val="Normal"/>
    <w:link w:val="HTML-forhndsformatertTegn"/>
    <w:uiPriority w:val="99"/>
    <w:semiHidden/>
    <w:unhideWhenUsed/>
    <w:rsid w:val="00B27E8B"/>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B27E8B"/>
    <w:rPr>
      <w:rFonts w:ascii="Consolas" w:eastAsia="Times New Roman" w:hAnsi="Consolas"/>
      <w:spacing w:val="4"/>
      <w:sz w:val="20"/>
      <w:szCs w:val="20"/>
    </w:rPr>
  </w:style>
  <w:style w:type="character" w:styleId="HTML-eksempel">
    <w:name w:val="HTML Sample"/>
    <w:uiPriority w:val="99"/>
    <w:semiHidden/>
    <w:unhideWhenUsed/>
    <w:rsid w:val="00B27E8B"/>
    <w:rPr>
      <w:rFonts w:ascii="Consolas" w:hAnsi="Consolas"/>
      <w:sz w:val="24"/>
      <w:szCs w:val="24"/>
    </w:rPr>
  </w:style>
  <w:style w:type="character" w:styleId="HTML-skrivemaskin">
    <w:name w:val="HTML Typewriter"/>
    <w:uiPriority w:val="99"/>
    <w:semiHidden/>
    <w:unhideWhenUsed/>
    <w:rsid w:val="00B27E8B"/>
    <w:rPr>
      <w:rFonts w:ascii="Consolas" w:hAnsi="Consolas"/>
      <w:sz w:val="20"/>
      <w:szCs w:val="20"/>
    </w:rPr>
  </w:style>
  <w:style w:type="character" w:styleId="HTML-variabel">
    <w:name w:val="HTML Variable"/>
    <w:uiPriority w:val="99"/>
    <w:semiHidden/>
    <w:unhideWhenUsed/>
    <w:rsid w:val="00B27E8B"/>
    <w:rPr>
      <w:i/>
      <w:iCs/>
    </w:rPr>
  </w:style>
  <w:style w:type="paragraph" w:styleId="Kommentaremne">
    <w:name w:val="annotation subject"/>
    <w:basedOn w:val="Merknadstekst"/>
    <w:next w:val="Merknadstekst"/>
    <w:link w:val="KommentaremneTegn"/>
    <w:uiPriority w:val="99"/>
    <w:semiHidden/>
    <w:unhideWhenUsed/>
    <w:rsid w:val="00B27E8B"/>
    <w:pPr>
      <w:spacing w:line="240" w:lineRule="auto"/>
    </w:pPr>
    <w:rPr>
      <w:b/>
      <w:bCs/>
      <w:spacing w:val="4"/>
      <w:szCs w:val="20"/>
    </w:rPr>
  </w:style>
  <w:style w:type="character" w:customStyle="1" w:styleId="KommentaremneTegn">
    <w:name w:val="Kommentaremne Tegn"/>
    <w:link w:val="Kommentaremne"/>
    <w:uiPriority w:val="99"/>
    <w:semiHidden/>
    <w:rsid w:val="00B27E8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B27E8B"/>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27E8B"/>
    <w:rPr>
      <w:rFonts w:ascii="Tahoma" w:eastAsia="Times New Roman" w:hAnsi="Tahoma" w:cs="Tahoma"/>
      <w:spacing w:val="4"/>
      <w:sz w:val="16"/>
      <w:szCs w:val="16"/>
    </w:rPr>
  </w:style>
  <w:style w:type="table" w:styleId="Tabellrutenett">
    <w:name w:val="Table Grid"/>
    <w:aliases w:val="MetadataTabellss"/>
    <w:basedOn w:val="Vanligtabell"/>
    <w:uiPriority w:val="59"/>
    <w:rsid w:val="00B27E8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27E8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27E8B"/>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B27E8B"/>
    <w:rPr>
      <w:rFonts w:ascii="Times New Roman" w:eastAsia="Times New Roman" w:hAnsi="Times New Roman"/>
      <w:i/>
      <w:iCs/>
      <w:color w:val="4472C4" w:themeColor="accent1"/>
      <w:spacing w:val="4"/>
      <w:sz w:val="24"/>
    </w:rPr>
  </w:style>
  <w:style w:type="character" w:styleId="Svakutheving">
    <w:name w:val="Subtle Emphasis"/>
    <w:uiPriority w:val="19"/>
    <w:qFormat/>
    <w:rsid w:val="00B27E8B"/>
    <w:rPr>
      <w:i/>
      <w:iCs/>
      <w:color w:val="808080"/>
    </w:rPr>
  </w:style>
  <w:style w:type="character" w:styleId="Sterkutheving">
    <w:name w:val="Intense Emphasis"/>
    <w:uiPriority w:val="21"/>
    <w:qFormat/>
    <w:rsid w:val="00B27E8B"/>
    <w:rPr>
      <w:b/>
      <w:bCs/>
      <w:i/>
      <w:iCs/>
      <w:color w:val="4F81BD"/>
    </w:rPr>
  </w:style>
  <w:style w:type="character" w:styleId="Svakreferanse">
    <w:name w:val="Subtle Reference"/>
    <w:uiPriority w:val="31"/>
    <w:qFormat/>
    <w:rsid w:val="00B27E8B"/>
    <w:rPr>
      <w:smallCaps/>
      <w:color w:val="C0504D"/>
      <w:u w:val="single"/>
    </w:rPr>
  </w:style>
  <w:style w:type="character" w:styleId="Sterkreferanse">
    <w:name w:val="Intense Reference"/>
    <w:uiPriority w:val="32"/>
    <w:qFormat/>
    <w:rsid w:val="00B27E8B"/>
    <w:rPr>
      <w:b/>
      <w:bCs/>
      <w:smallCaps/>
      <w:color w:val="C0504D"/>
      <w:spacing w:val="5"/>
      <w:u w:val="single"/>
    </w:rPr>
  </w:style>
  <w:style w:type="character" w:styleId="Boktittel">
    <w:name w:val="Book Title"/>
    <w:uiPriority w:val="33"/>
    <w:qFormat/>
    <w:rsid w:val="00B27E8B"/>
    <w:rPr>
      <w:b/>
      <w:bCs/>
      <w:smallCaps/>
      <w:spacing w:val="5"/>
    </w:rPr>
  </w:style>
  <w:style w:type="paragraph" w:styleId="Bibliografi">
    <w:name w:val="Bibliography"/>
    <w:basedOn w:val="Normal"/>
    <w:next w:val="Normal"/>
    <w:uiPriority w:val="37"/>
    <w:semiHidden/>
    <w:unhideWhenUsed/>
    <w:rsid w:val="00B27E8B"/>
  </w:style>
  <w:style w:type="paragraph" w:styleId="Overskriftforinnholdsfortegnelse">
    <w:name w:val="TOC Heading"/>
    <w:basedOn w:val="Overskrift1"/>
    <w:next w:val="Normal"/>
    <w:uiPriority w:val="39"/>
    <w:semiHidden/>
    <w:unhideWhenUsed/>
    <w:qFormat/>
    <w:rsid w:val="00B27E8B"/>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B27E8B"/>
    <w:pPr>
      <w:numPr>
        <w:numId w:val="26"/>
      </w:numPr>
    </w:pPr>
  </w:style>
  <w:style w:type="numbering" w:customStyle="1" w:styleId="NrListeStil">
    <w:name w:val="NrListeStil"/>
    <w:uiPriority w:val="99"/>
    <w:rsid w:val="00B27E8B"/>
    <w:pPr>
      <w:numPr>
        <w:numId w:val="27"/>
      </w:numPr>
    </w:pPr>
  </w:style>
  <w:style w:type="numbering" w:customStyle="1" w:styleId="RomListeStil">
    <w:name w:val="RomListeStil"/>
    <w:uiPriority w:val="99"/>
    <w:rsid w:val="00B27E8B"/>
    <w:pPr>
      <w:numPr>
        <w:numId w:val="28"/>
      </w:numPr>
    </w:pPr>
  </w:style>
  <w:style w:type="numbering" w:customStyle="1" w:styleId="StrekListeStil">
    <w:name w:val="StrekListeStil"/>
    <w:uiPriority w:val="99"/>
    <w:rsid w:val="00B27E8B"/>
    <w:pPr>
      <w:numPr>
        <w:numId w:val="29"/>
      </w:numPr>
    </w:pPr>
  </w:style>
  <w:style w:type="numbering" w:customStyle="1" w:styleId="OpplistingListeStil">
    <w:name w:val="OpplistingListeStil"/>
    <w:uiPriority w:val="99"/>
    <w:rsid w:val="00B27E8B"/>
    <w:pPr>
      <w:numPr>
        <w:numId w:val="30"/>
      </w:numPr>
    </w:pPr>
  </w:style>
  <w:style w:type="numbering" w:customStyle="1" w:styleId="l-NummerertListeStil">
    <w:name w:val="l-NummerertListeStil"/>
    <w:uiPriority w:val="99"/>
    <w:rsid w:val="00B27E8B"/>
    <w:pPr>
      <w:numPr>
        <w:numId w:val="31"/>
      </w:numPr>
    </w:pPr>
  </w:style>
  <w:style w:type="numbering" w:customStyle="1" w:styleId="l-AlfaListeStil">
    <w:name w:val="l-AlfaListeStil"/>
    <w:uiPriority w:val="99"/>
    <w:rsid w:val="00B27E8B"/>
    <w:pPr>
      <w:numPr>
        <w:numId w:val="32"/>
      </w:numPr>
    </w:pPr>
  </w:style>
  <w:style w:type="numbering" w:customStyle="1" w:styleId="OverskrifterListeStil">
    <w:name w:val="OverskrifterListeStil"/>
    <w:uiPriority w:val="99"/>
    <w:rsid w:val="00B27E8B"/>
    <w:pPr>
      <w:numPr>
        <w:numId w:val="33"/>
      </w:numPr>
    </w:pPr>
  </w:style>
  <w:style w:type="numbering" w:customStyle="1" w:styleId="l-ListeStilMal">
    <w:name w:val="l-ListeStilMal"/>
    <w:uiPriority w:val="99"/>
    <w:rsid w:val="00B27E8B"/>
    <w:pPr>
      <w:numPr>
        <w:numId w:val="34"/>
      </w:numPr>
    </w:pPr>
  </w:style>
  <w:style w:type="paragraph" w:styleId="Avsenderadresse">
    <w:name w:val="envelope return"/>
    <w:basedOn w:val="Normal"/>
    <w:uiPriority w:val="99"/>
    <w:semiHidden/>
    <w:unhideWhenUsed/>
    <w:rsid w:val="00B27E8B"/>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B27E8B"/>
  </w:style>
  <w:style w:type="character" w:customStyle="1" w:styleId="BrdtekstTegn">
    <w:name w:val="Brødtekst Tegn"/>
    <w:link w:val="Brdtekst"/>
    <w:semiHidden/>
    <w:rsid w:val="00B27E8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B27E8B"/>
    <w:pPr>
      <w:ind w:firstLine="360"/>
    </w:pPr>
  </w:style>
  <w:style w:type="character" w:customStyle="1" w:styleId="Brdtekst-frsteinnrykkTegn">
    <w:name w:val="Brødtekst - første innrykk Tegn"/>
    <w:link w:val="Brdtekst-frsteinnrykk"/>
    <w:uiPriority w:val="99"/>
    <w:semiHidden/>
    <w:rsid w:val="00B27E8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27E8B"/>
    <w:pPr>
      <w:ind w:left="283"/>
    </w:pPr>
  </w:style>
  <w:style w:type="character" w:customStyle="1" w:styleId="BrdtekstinnrykkTegn">
    <w:name w:val="Brødtekstinnrykk Tegn"/>
    <w:link w:val="Brdtekstinnrykk"/>
    <w:uiPriority w:val="99"/>
    <w:semiHidden/>
    <w:rsid w:val="00B27E8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27E8B"/>
    <w:pPr>
      <w:ind w:left="360" w:firstLine="360"/>
    </w:pPr>
  </w:style>
  <w:style w:type="character" w:customStyle="1" w:styleId="Brdtekst-frsteinnrykk2Tegn">
    <w:name w:val="Brødtekst - første innrykk 2 Tegn"/>
    <w:link w:val="Brdtekst-frsteinnrykk2"/>
    <w:uiPriority w:val="99"/>
    <w:semiHidden/>
    <w:rsid w:val="00B27E8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27E8B"/>
    <w:pPr>
      <w:spacing w:line="480" w:lineRule="auto"/>
    </w:pPr>
  </w:style>
  <w:style w:type="character" w:customStyle="1" w:styleId="Brdtekst2Tegn">
    <w:name w:val="Brødtekst 2 Tegn"/>
    <w:link w:val="Brdtekst2"/>
    <w:uiPriority w:val="99"/>
    <w:semiHidden/>
    <w:rsid w:val="00B27E8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27E8B"/>
    <w:rPr>
      <w:sz w:val="16"/>
      <w:szCs w:val="16"/>
    </w:rPr>
  </w:style>
  <w:style w:type="character" w:customStyle="1" w:styleId="Brdtekst3Tegn">
    <w:name w:val="Brødtekst 3 Tegn"/>
    <w:link w:val="Brdtekst3"/>
    <w:uiPriority w:val="99"/>
    <w:semiHidden/>
    <w:rsid w:val="00B27E8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27E8B"/>
    <w:pPr>
      <w:spacing w:line="480" w:lineRule="auto"/>
      <w:ind w:left="283"/>
    </w:pPr>
  </w:style>
  <w:style w:type="character" w:customStyle="1" w:styleId="Brdtekstinnrykk2Tegn">
    <w:name w:val="Brødtekstinnrykk 2 Tegn"/>
    <w:link w:val="Brdtekstinnrykk2"/>
    <w:uiPriority w:val="99"/>
    <w:semiHidden/>
    <w:rsid w:val="00B27E8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27E8B"/>
    <w:pPr>
      <w:ind w:left="283"/>
    </w:pPr>
    <w:rPr>
      <w:sz w:val="16"/>
      <w:szCs w:val="16"/>
    </w:rPr>
  </w:style>
  <w:style w:type="character" w:customStyle="1" w:styleId="Brdtekstinnrykk3Tegn">
    <w:name w:val="Brødtekstinnrykk 3 Tegn"/>
    <w:link w:val="Brdtekstinnrykk3"/>
    <w:uiPriority w:val="99"/>
    <w:semiHidden/>
    <w:rsid w:val="00B27E8B"/>
    <w:rPr>
      <w:rFonts w:ascii="Times New Roman" w:eastAsia="Times New Roman" w:hAnsi="Times New Roman"/>
      <w:spacing w:val="4"/>
      <w:sz w:val="16"/>
      <w:szCs w:val="16"/>
    </w:rPr>
  </w:style>
  <w:style w:type="paragraph" w:customStyle="1" w:styleId="Sammendrag">
    <w:name w:val="Sammendrag"/>
    <w:basedOn w:val="Overskrift1"/>
    <w:qFormat/>
    <w:rsid w:val="00B27E8B"/>
    <w:pPr>
      <w:numPr>
        <w:numId w:val="0"/>
      </w:numPr>
    </w:pPr>
  </w:style>
  <w:style w:type="paragraph" w:customStyle="1" w:styleId="TrykkeriMerknad">
    <w:name w:val="TrykkeriMerknad"/>
    <w:basedOn w:val="Normal"/>
    <w:qFormat/>
    <w:rsid w:val="00B27E8B"/>
    <w:pPr>
      <w:spacing w:before="60"/>
    </w:pPr>
    <w:rPr>
      <w:rFonts w:ascii="Arial" w:hAnsi="Arial"/>
      <w:color w:val="943634"/>
      <w:sz w:val="26"/>
    </w:rPr>
  </w:style>
  <w:style w:type="paragraph" w:customStyle="1" w:styleId="ForfatterMerknad">
    <w:name w:val="ForfatterMerknad"/>
    <w:basedOn w:val="TrykkeriMerknad"/>
    <w:qFormat/>
    <w:rsid w:val="00B27E8B"/>
    <w:pPr>
      <w:shd w:val="clear" w:color="auto" w:fill="FFFF99"/>
      <w:spacing w:line="240" w:lineRule="auto"/>
    </w:pPr>
    <w:rPr>
      <w:color w:val="632423"/>
    </w:rPr>
  </w:style>
  <w:style w:type="paragraph" w:customStyle="1" w:styleId="tblRad">
    <w:name w:val="tblRad"/>
    <w:rsid w:val="00B27E8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27E8B"/>
  </w:style>
  <w:style w:type="paragraph" w:customStyle="1" w:styleId="tbl2LinjeSumBold">
    <w:name w:val="tbl2LinjeSumBold"/>
    <w:basedOn w:val="tblRad"/>
    <w:rsid w:val="00B27E8B"/>
  </w:style>
  <w:style w:type="paragraph" w:customStyle="1" w:styleId="tblDelsum1">
    <w:name w:val="tblDelsum1"/>
    <w:basedOn w:val="tblRad"/>
    <w:rsid w:val="00B27E8B"/>
  </w:style>
  <w:style w:type="paragraph" w:customStyle="1" w:styleId="tblDelsum1-Kapittel">
    <w:name w:val="tblDelsum1 - Kapittel"/>
    <w:basedOn w:val="tblDelsum1"/>
    <w:rsid w:val="00B27E8B"/>
    <w:pPr>
      <w:keepNext w:val="0"/>
    </w:pPr>
  </w:style>
  <w:style w:type="paragraph" w:customStyle="1" w:styleId="tblDelsum2">
    <w:name w:val="tblDelsum2"/>
    <w:basedOn w:val="tblRad"/>
    <w:rsid w:val="00B27E8B"/>
  </w:style>
  <w:style w:type="paragraph" w:customStyle="1" w:styleId="tblDelsum2-Kapittel">
    <w:name w:val="tblDelsum2 - Kapittel"/>
    <w:basedOn w:val="tblDelsum2"/>
    <w:rsid w:val="00B27E8B"/>
    <w:pPr>
      <w:keepNext w:val="0"/>
    </w:pPr>
  </w:style>
  <w:style w:type="paragraph" w:customStyle="1" w:styleId="tblTabelloverskrift">
    <w:name w:val="tblTabelloverskrift"/>
    <w:rsid w:val="00B27E8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27E8B"/>
    <w:pPr>
      <w:spacing w:after="0"/>
      <w:jc w:val="right"/>
    </w:pPr>
    <w:rPr>
      <w:b w:val="0"/>
      <w:caps w:val="0"/>
      <w:sz w:val="16"/>
    </w:rPr>
  </w:style>
  <w:style w:type="paragraph" w:customStyle="1" w:styleId="tblKategoriOverskrift">
    <w:name w:val="tblKategoriOverskrift"/>
    <w:basedOn w:val="tblRad"/>
    <w:rsid w:val="00B27E8B"/>
    <w:pPr>
      <w:spacing w:before="120"/>
    </w:pPr>
  </w:style>
  <w:style w:type="paragraph" w:customStyle="1" w:styleId="tblKolonneoverskrift">
    <w:name w:val="tblKolonneoverskrift"/>
    <w:basedOn w:val="Normal"/>
    <w:rsid w:val="00B27E8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27E8B"/>
    <w:pPr>
      <w:spacing w:after="360"/>
      <w:jc w:val="center"/>
    </w:pPr>
    <w:rPr>
      <w:b w:val="0"/>
      <w:caps w:val="0"/>
    </w:rPr>
  </w:style>
  <w:style w:type="paragraph" w:customStyle="1" w:styleId="tblKolonneoverskrift-Vedtak">
    <w:name w:val="tblKolonneoverskrift - Vedtak"/>
    <w:basedOn w:val="tblTabelloverskrift-Vedtak"/>
    <w:rsid w:val="00B27E8B"/>
    <w:pPr>
      <w:spacing w:after="0"/>
    </w:pPr>
  </w:style>
  <w:style w:type="paragraph" w:customStyle="1" w:styleId="tblOverskrift-Vedtak">
    <w:name w:val="tblOverskrift - Vedtak"/>
    <w:basedOn w:val="tblRad"/>
    <w:rsid w:val="00B27E8B"/>
    <w:pPr>
      <w:spacing w:before="360"/>
      <w:jc w:val="center"/>
    </w:pPr>
  </w:style>
  <w:style w:type="paragraph" w:customStyle="1" w:styleId="tblRadBold">
    <w:name w:val="tblRadBold"/>
    <w:basedOn w:val="tblRad"/>
    <w:rsid w:val="00B27E8B"/>
  </w:style>
  <w:style w:type="paragraph" w:customStyle="1" w:styleId="tblRadItalic">
    <w:name w:val="tblRadItalic"/>
    <w:basedOn w:val="tblRad"/>
    <w:rsid w:val="00B27E8B"/>
  </w:style>
  <w:style w:type="paragraph" w:customStyle="1" w:styleId="tblRadItalicSiste">
    <w:name w:val="tblRadItalicSiste"/>
    <w:basedOn w:val="tblRadItalic"/>
    <w:rsid w:val="00B27E8B"/>
  </w:style>
  <w:style w:type="paragraph" w:customStyle="1" w:styleId="tblRadMedLuft">
    <w:name w:val="tblRadMedLuft"/>
    <w:basedOn w:val="tblRad"/>
    <w:rsid w:val="00B27E8B"/>
    <w:pPr>
      <w:spacing w:before="120"/>
    </w:pPr>
  </w:style>
  <w:style w:type="paragraph" w:customStyle="1" w:styleId="tblRadMedLuftSiste">
    <w:name w:val="tblRadMedLuftSiste"/>
    <w:basedOn w:val="tblRadMedLuft"/>
    <w:rsid w:val="00B27E8B"/>
    <w:pPr>
      <w:spacing w:after="120"/>
    </w:pPr>
  </w:style>
  <w:style w:type="paragraph" w:customStyle="1" w:styleId="tblRadMedLuftSiste-Vedtak">
    <w:name w:val="tblRadMedLuftSiste - Vedtak"/>
    <w:basedOn w:val="tblRadMedLuftSiste"/>
    <w:rsid w:val="00B27E8B"/>
    <w:pPr>
      <w:keepNext w:val="0"/>
    </w:pPr>
  </w:style>
  <w:style w:type="paragraph" w:customStyle="1" w:styleId="tblRadSiste">
    <w:name w:val="tblRadSiste"/>
    <w:basedOn w:val="tblRad"/>
    <w:rsid w:val="00B27E8B"/>
  </w:style>
  <w:style w:type="paragraph" w:customStyle="1" w:styleId="tblSluttsum">
    <w:name w:val="tblSluttsum"/>
    <w:basedOn w:val="tblRad"/>
    <w:rsid w:val="00B27E8B"/>
    <w:pPr>
      <w:spacing w:before="120"/>
    </w:pPr>
  </w:style>
  <w:style w:type="table" w:customStyle="1" w:styleId="MetadataTabell">
    <w:name w:val="MetadataTabell"/>
    <w:basedOn w:val="Rutenettabelllys"/>
    <w:uiPriority w:val="99"/>
    <w:rsid w:val="00B27E8B"/>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B27E8B"/>
    <w:pPr>
      <w:spacing w:before="60" w:after="60"/>
    </w:pPr>
    <w:rPr>
      <w:rFonts w:ascii="Consolas" w:hAnsi="Consolas"/>
      <w:color w:val="C0504D"/>
      <w:sz w:val="26"/>
    </w:rPr>
  </w:style>
  <w:style w:type="table" w:styleId="Rutenettabelllys">
    <w:name w:val="Grid Table Light"/>
    <w:basedOn w:val="Vanligtabell"/>
    <w:uiPriority w:val="40"/>
    <w:rsid w:val="00B27E8B"/>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B27E8B"/>
    <w:pPr>
      <w:spacing w:before="60" w:after="60"/>
    </w:pPr>
    <w:rPr>
      <w:rFonts w:ascii="Consolas" w:hAnsi="Consolas"/>
      <w:color w:val="365F91"/>
      <w:sz w:val="26"/>
    </w:rPr>
  </w:style>
  <w:style w:type="character" w:styleId="Emneknagg">
    <w:name w:val="Hashtag"/>
    <w:basedOn w:val="Standardskriftforavsnitt"/>
    <w:uiPriority w:val="99"/>
    <w:semiHidden/>
    <w:unhideWhenUsed/>
    <w:rsid w:val="00490F71"/>
    <w:rPr>
      <w:color w:val="2B579A"/>
      <w:shd w:val="clear" w:color="auto" w:fill="E1DFDD"/>
    </w:rPr>
  </w:style>
  <w:style w:type="character" w:styleId="Omtale">
    <w:name w:val="Mention"/>
    <w:basedOn w:val="Standardskriftforavsnitt"/>
    <w:uiPriority w:val="99"/>
    <w:semiHidden/>
    <w:unhideWhenUsed/>
    <w:rsid w:val="00490F71"/>
    <w:rPr>
      <w:color w:val="2B579A"/>
      <w:shd w:val="clear" w:color="auto" w:fill="E1DFDD"/>
    </w:rPr>
  </w:style>
  <w:style w:type="paragraph" w:styleId="Sitat0">
    <w:name w:val="Quote"/>
    <w:basedOn w:val="Normal"/>
    <w:next w:val="Normal"/>
    <w:link w:val="SitatTegn1"/>
    <w:uiPriority w:val="29"/>
    <w:qFormat/>
    <w:rsid w:val="00490F7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90F71"/>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490F71"/>
    <w:rPr>
      <w:u w:val="dotted"/>
    </w:rPr>
  </w:style>
  <w:style w:type="character" w:styleId="Smartkobling">
    <w:name w:val="Smart Link"/>
    <w:basedOn w:val="Standardskriftforavsnitt"/>
    <w:uiPriority w:val="99"/>
    <w:semiHidden/>
    <w:unhideWhenUsed/>
    <w:rsid w:val="00490F71"/>
    <w:rPr>
      <w:color w:val="0000FF"/>
      <w:u w:val="single"/>
      <w:shd w:val="clear" w:color="auto" w:fill="F3F2F1"/>
    </w:rPr>
  </w:style>
  <w:style w:type="character" w:styleId="Ulstomtale">
    <w:name w:val="Unresolved Mention"/>
    <w:basedOn w:val="Standardskriftforavsnitt"/>
    <w:uiPriority w:val="99"/>
    <w:semiHidden/>
    <w:unhideWhenUsed/>
    <w:rsid w:val="00490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10</Pages>
  <Words>4111</Words>
  <Characters>21793</Characters>
  <Application>Microsoft Office Word</Application>
  <DocSecurity>0</DocSecurity>
  <Lines>181</Lines>
  <Paragraphs>51</Paragraphs>
  <ScaleCrop>false</ScaleCrop>
  <Company/>
  <LinksUpToDate>false</LinksUpToDate>
  <CharactersWithSpaces>25853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2022-05-11T11:32:00Z</dcterms:created>
  <dcterms:modified xsi:type="dcterms:W3CDTF">2022-05-11T11:32:00Z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2022-05-11T11:29:53Z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5c5605db-b999-4665-b71e-2906b13c0c4d</vt:lpwstr>
  </property>
  <property fmtid="{D5CDD505-2E9C-101B-9397-08002B2CF9AE}" pid="8" name="MSIP_Label_b22f7043-6caf-4431-9109-8eff758a1d8b_ContentBits">
    <vt:lpwstr>0</vt:lpwstr>
  </property>
</Properties>
</file>