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1945" w14:textId="7B4F4353"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0"/>
          <w:szCs w:val="30"/>
        </w:rPr>
        <w:t>Joint Statement from the</w:t>
      </w:r>
      <w:r>
        <w:rPr>
          <w:rStyle w:val="normaltextrun"/>
          <w:rFonts w:ascii="Calibri" w:hAnsi="Calibri" w:cs="Calibri"/>
          <w:b/>
          <w:bCs/>
          <w:color w:val="000000"/>
          <w:sz w:val="30"/>
          <w:szCs w:val="30"/>
        </w:rPr>
        <w:t xml:space="preserve"> United States and Norway on the High-Level Energy and Climate Forum</w:t>
      </w:r>
      <w:r>
        <w:rPr>
          <w:rStyle w:val="eop"/>
          <w:rFonts w:ascii="Calibri" w:hAnsi="Calibri" w:cs="Calibri"/>
          <w:color w:val="000000"/>
          <w:sz w:val="30"/>
          <w:szCs w:val="30"/>
        </w:rPr>
        <w:t> </w:t>
      </w:r>
    </w:p>
    <w:p w14:paraId="2D045232"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19D211BF"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Media Note</w:t>
      </w:r>
      <w:r>
        <w:rPr>
          <w:rStyle w:val="eop"/>
          <w:rFonts w:ascii="Calibri" w:hAnsi="Calibri" w:cs="Calibri"/>
          <w:color w:val="000000"/>
          <w:sz w:val="30"/>
          <w:szCs w:val="30"/>
        </w:rPr>
        <w:t> </w:t>
      </w:r>
    </w:p>
    <w:p w14:paraId="2AFF8E1A"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28FB3A63"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Office of the Spokesperson</w:t>
      </w:r>
      <w:r>
        <w:rPr>
          <w:rStyle w:val="eop"/>
          <w:rFonts w:ascii="Calibri" w:hAnsi="Calibri" w:cs="Calibri"/>
          <w:color w:val="000000"/>
          <w:sz w:val="30"/>
          <w:szCs w:val="30"/>
        </w:rPr>
        <w:t> </w:t>
      </w:r>
    </w:p>
    <w:p w14:paraId="48FBB19E"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7AD9E970"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October 30, 2023</w:t>
      </w:r>
      <w:r>
        <w:rPr>
          <w:rStyle w:val="eop"/>
          <w:rFonts w:ascii="Calibri" w:hAnsi="Calibri" w:cs="Calibri"/>
          <w:color w:val="000000"/>
          <w:sz w:val="30"/>
          <w:szCs w:val="30"/>
        </w:rPr>
        <w:t> </w:t>
      </w:r>
    </w:p>
    <w:p w14:paraId="14DD753C"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30C39ED1" w14:textId="77777777" w:rsidR="001703DA" w:rsidRPr="00F50680" w:rsidRDefault="001703DA" w:rsidP="001703DA">
      <w:pPr>
        <w:pStyle w:val="paragraph"/>
        <w:spacing w:before="0" w:beforeAutospacing="0" w:after="0" w:afterAutospacing="0"/>
        <w:textAlignment w:val="baseline"/>
        <w:rPr>
          <w:rFonts w:ascii="Segoe UI" w:hAnsi="Segoe UI" w:cs="Segoe UI"/>
          <w:b/>
          <w:bCs/>
          <w:sz w:val="18"/>
          <w:szCs w:val="18"/>
        </w:rPr>
      </w:pPr>
      <w:proofErr w:type="gramStart"/>
      <w:r w:rsidRPr="00F50680">
        <w:rPr>
          <w:rStyle w:val="normaltextrun"/>
          <w:rFonts w:ascii="Calibri" w:hAnsi="Calibri" w:cs="Calibri"/>
          <w:b/>
          <w:bCs/>
          <w:color w:val="000000"/>
          <w:sz w:val="30"/>
          <w:szCs w:val="30"/>
        </w:rPr>
        <w:t>The text of the following statement was released by the Governments of the United States of America and Norway</w:t>
      </w:r>
      <w:proofErr w:type="gramEnd"/>
      <w:r w:rsidRPr="00F50680">
        <w:rPr>
          <w:rStyle w:val="normaltextrun"/>
          <w:rFonts w:ascii="Calibri" w:hAnsi="Calibri" w:cs="Calibri"/>
          <w:b/>
          <w:bCs/>
          <w:color w:val="000000"/>
          <w:sz w:val="30"/>
          <w:szCs w:val="30"/>
        </w:rPr>
        <w:t>.</w:t>
      </w:r>
      <w:r w:rsidRPr="00F50680">
        <w:rPr>
          <w:rStyle w:val="eop"/>
          <w:rFonts w:ascii="Calibri" w:hAnsi="Calibri" w:cs="Calibri"/>
          <w:b/>
          <w:bCs/>
          <w:color w:val="000000"/>
          <w:sz w:val="30"/>
          <w:szCs w:val="30"/>
        </w:rPr>
        <w:t> </w:t>
      </w:r>
    </w:p>
    <w:p w14:paraId="5BB08434"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12187FBB"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The United States and Norway met on October 30, 2023, for the high-level U.S.-Norway Energy and Climate Forum to advance key bilateral priorities and joint interests including energy assistance to Ukraine, European energy security, the clean energy transition, and commercial collaboration, including critical minerals and diversifying supply chains.</w:t>
      </w:r>
      <w:r>
        <w:rPr>
          <w:rStyle w:val="eop"/>
          <w:rFonts w:ascii="Calibri" w:hAnsi="Calibri" w:cs="Calibri"/>
          <w:color w:val="000000"/>
          <w:sz w:val="30"/>
          <w:szCs w:val="30"/>
        </w:rPr>
        <w:t> </w:t>
      </w:r>
    </w:p>
    <w:p w14:paraId="50E8E5ED"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11C98965"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The United States was represented by high-level officials including head of delegation Department of State Bureau of Energy Resources Assistant Secretary Geoffrey R. Pyatt, Department of Energy U.S. Assistant Secretary of Energy for International Affairs Andrew Light, Department of Energy U.S. Assistant Secretary of Energy for Fossil Energy and Carbon Management Bradford Crabtree, as well as representatives from the Department of the Interior, Department of Commerce, the office of the Special Presidential Envoy for Climate, Department of Defense, and the National Security Council.  Norway was represented by head of delegation Minister of Petroleum and Energy Terje Aasland, as well as representatives from the Ministry of Petroleum and Energy, the Ministry of Foreign Affairs and from the Norwegian Embassy in Washington.</w:t>
      </w:r>
      <w:r>
        <w:rPr>
          <w:rStyle w:val="eop"/>
          <w:rFonts w:ascii="Calibri" w:hAnsi="Calibri" w:cs="Calibri"/>
          <w:color w:val="000000"/>
          <w:sz w:val="30"/>
          <w:szCs w:val="30"/>
        </w:rPr>
        <w:t> </w:t>
      </w:r>
    </w:p>
    <w:p w14:paraId="7BA8A86D"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598FBB5A" w14:textId="77777777" w:rsidR="00A77E2C" w:rsidRDefault="001703DA" w:rsidP="001703DA">
      <w:pPr>
        <w:pStyle w:val="paragraph"/>
        <w:spacing w:before="0" w:beforeAutospacing="0" w:after="0" w:afterAutospacing="0"/>
        <w:textAlignment w:val="baseline"/>
        <w:rPr>
          <w:rStyle w:val="normaltextrun"/>
          <w:rFonts w:ascii="Calibri" w:hAnsi="Calibri" w:cs="Calibri"/>
          <w:color w:val="000000"/>
          <w:sz w:val="30"/>
          <w:szCs w:val="30"/>
        </w:rPr>
      </w:pPr>
      <w:r>
        <w:rPr>
          <w:rStyle w:val="normaltextrun"/>
          <w:rFonts w:ascii="Calibri" w:hAnsi="Calibri" w:cs="Calibri"/>
          <w:color w:val="000000"/>
          <w:sz w:val="30"/>
          <w:szCs w:val="30"/>
        </w:rPr>
        <w:t>The U.S.-Norway Energy and Climate Forum presented an opportunity to exchange views and deepen cooperation on energy policy priorities, including securing reliable oil and gas supplies in a manner consistent with our Paris Agreement commitments, addressing the impact of Russia’s war on energy supplies, promoting renewable energy and decarbonization technology development including carbon management, advancing diversification of supply chains for the green transition, such as for critical minerals, and bolstering support for Ukraine.  </w:t>
      </w:r>
    </w:p>
    <w:p w14:paraId="2516244C" w14:textId="77777777" w:rsidR="00A77E2C" w:rsidRDefault="00A77E2C" w:rsidP="001703DA">
      <w:pPr>
        <w:pStyle w:val="paragraph"/>
        <w:spacing w:before="0" w:beforeAutospacing="0" w:after="0" w:afterAutospacing="0"/>
        <w:textAlignment w:val="baseline"/>
        <w:rPr>
          <w:rStyle w:val="normaltextrun"/>
          <w:rFonts w:ascii="Calibri" w:hAnsi="Calibri" w:cs="Calibri"/>
          <w:color w:val="000000"/>
          <w:sz w:val="30"/>
          <w:szCs w:val="30"/>
        </w:rPr>
      </w:pPr>
    </w:p>
    <w:p w14:paraId="10525B68" w14:textId="1D6A4FC8"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 xml:space="preserve">Norway is the leading </w:t>
      </w:r>
      <w:r w:rsidR="00A77E2C">
        <w:rPr>
          <w:rStyle w:val="normaltextrun"/>
          <w:rFonts w:ascii="Calibri" w:hAnsi="Calibri" w:cs="Calibri"/>
          <w:color w:val="000000"/>
          <w:sz w:val="30"/>
          <w:szCs w:val="30"/>
        </w:rPr>
        <w:t xml:space="preserve">supplier </w:t>
      </w:r>
      <w:r>
        <w:rPr>
          <w:rStyle w:val="normaltextrun"/>
          <w:rFonts w:ascii="Calibri" w:hAnsi="Calibri" w:cs="Calibri"/>
          <w:color w:val="000000"/>
          <w:sz w:val="30"/>
          <w:szCs w:val="30"/>
        </w:rPr>
        <w:t xml:space="preserve">of natural gas to the rest of Europe, having surpassed Russia in 2022. </w:t>
      </w:r>
      <w:r w:rsidR="00A77E2C">
        <w:rPr>
          <w:rStyle w:val="normaltextrun"/>
          <w:rFonts w:ascii="Calibri" w:hAnsi="Calibri" w:cs="Calibri"/>
          <w:color w:val="000000"/>
          <w:sz w:val="30"/>
          <w:szCs w:val="30"/>
        </w:rPr>
        <w:t>Its export</w:t>
      </w:r>
      <w:r w:rsidR="00421F65">
        <w:rPr>
          <w:rStyle w:val="normaltextrun"/>
          <w:rFonts w:ascii="Calibri" w:hAnsi="Calibri" w:cs="Calibri"/>
          <w:color w:val="000000"/>
          <w:sz w:val="30"/>
          <w:szCs w:val="30"/>
        </w:rPr>
        <w:t>s</w:t>
      </w:r>
      <w:r w:rsidR="00A77E2C">
        <w:rPr>
          <w:rStyle w:val="normaltextrun"/>
          <w:rFonts w:ascii="Calibri" w:hAnsi="Calibri" w:cs="Calibri"/>
          <w:color w:val="000000"/>
          <w:sz w:val="30"/>
          <w:szCs w:val="30"/>
        </w:rPr>
        <w:t xml:space="preserve"> w</w:t>
      </w:r>
      <w:r w:rsidR="00421F65">
        <w:rPr>
          <w:rStyle w:val="normaltextrun"/>
          <w:rFonts w:ascii="Calibri" w:hAnsi="Calibri" w:cs="Calibri"/>
          <w:color w:val="000000"/>
          <w:sz w:val="30"/>
          <w:szCs w:val="30"/>
        </w:rPr>
        <w:t>ere</w:t>
      </w:r>
      <w:r w:rsidR="00A77E2C">
        <w:rPr>
          <w:rStyle w:val="normaltextrun"/>
          <w:rFonts w:ascii="Calibri" w:hAnsi="Calibri" w:cs="Calibri"/>
          <w:color w:val="000000"/>
          <w:sz w:val="30"/>
          <w:szCs w:val="30"/>
        </w:rPr>
        <w:t xml:space="preserve"> increased by </w:t>
      </w:r>
      <w:r w:rsidR="00421F65">
        <w:rPr>
          <w:rStyle w:val="normaltextrun"/>
          <w:rFonts w:ascii="Calibri" w:hAnsi="Calibri" w:cs="Calibri"/>
          <w:color w:val="000000"/>
          <w:sz w:val="30"/>
          <w:szCs w:val="30"/>
        </w:rPr>
        <w:t>eight</w:t>
      </w:r>
      <w:r w:rsidR="00A77E2C">
        <w:rPr>
          <w:rStyle w:val="normaltextrun"/>
          <w:rFonts w:ascii="Calibri" w:hAnsi="Calibri" w:cs="Calibri"/>
          <w:color w:val="000000"/>
          <w:sz w:val="30"/>
          <w:szCs w:val="30"/>
        </w:rPr>
        <w:t xml:space="preserve"> percent to 122 billion cu</w:t>
      </w:r>
      <w:r w:rsidR="00421F65">
        <w:rPr>
          <w:rStyle w:val="normaltextrun"/>
          <w:rFonts w:ascii="Calibri" w:hAnsi="Calibri" w:cs="Calibri"/>
          <w:color w:val="000000"/>
          <w:sz w:val="30"/>
          <w:szCs w:val="30"/>
        </w:rPr>
        <w:t>b</w:t>
      </w:r>
      <w:r w:rsidR="00A77E2C">
        <w:rPr>
          <w:rStyle w:val="normaltextrun"/>
          <w:rFonts w:ascii="Calibri" w:hAnsi="Calibri" w:cs="Calibri"/>
          <w:color w:val="000000"/>
          <w:sz w:val="30"/>
          <w:szCs w:val="30"/>
        </w:rPr>
        <w:t>ic meters from 2021 to 2022. Norway is also a</w:t>
      </w:r>
      <w:r w:rsidR="00421F65">
        <w:rPr>
          <w:rStyle w:val="normaltextrun"/>
          <w:rFonts w:ascii="Calibri" w:hAnsi="Calibri" w:cs="Calibri"/>
          <w:color w:val="000000"/>
          <w:sz w:val="30"/>
          <w:szCs w:val="30"/>
        </w:rPr>
        <w:t xml:space="preserve">n </w:t>
      </w:r>
      <w:r w:rsidR="00A77E2C">
        <w:rPr>
          <w:rStyle w:val="normaltextrun"/>
          <w:rFonts w:ascii="Calibri" w:hAnsi="Calibri" w:cs="Calibri"/>
          <w:color w:val="000000"/>
          <w:sz w:val="30"/>
          <w:szCs w:val="30"/>
        </w:rPr>
        <w:t xml:space="preserve">important supplier </w:t>
      </w:r>
      <w:r w:rsidR="00421F65">
        <w:rPr>
          <w:rStyle w:val="normaltextrun"/>
          <w:rFonts w:ascii="Calibri" w:hAnsi="Calibri" w:cs="Calibri"/>
          <w:color w:val="000000"/>
          <w:sz w:val="30"/>
          <w:szCs w:val="30"/>
        </w:rPr>
        <w:t>of</w:t>
      </w:r>
      <w:r w:rsidR="00A77E2C">
        <w:rPr>
          <w:rStyle w:val="normaltextrun"/>
          <w:rFonts w:ascii="Calibri" w:hAnsi="Calibri" w:cs="Calibri"/>
          <w:color w:val="000000"/>
          <w:sz w:val="30"/>
          <w:szCs w:val="30"/>
        </w:rPr>
        <w:t xml:space="preserve"> oil to Europe. </w:t>
      </w:r>
      <w:r>
        <w:rPr>
          <w:rStyle w:val="normaltextrun"/>
          <w:rFonts w:ascii="Calibri" w:hAnsi="Calibri" w:cs="Calibri"/>
          <w:color w:val="000000"/>
          <w:sz w:val="30"/>
          <w:szCs w:val="30"/>
        </w:rPr>
        <w:t>The United States demonstrates a similar commitment to European energy security; last year ne</w:t>
      </w:r>
      <w:r w:rsidR="00543A67">
        <w:rPr>
          <w:rStyle w:val="normaltextrun"/>
          <w:rFonts w:ascii="Calibri" w:hAnsi="Calibri" w:cs="Calibri"/>
          <w:color w:val="000000"/>
          <w:sz w:val="30"/>
          <w:szCs w:val="30"/>
        </w:rPr>
        <w:t>a</w:t>
      </w:r>
      <w:r>
        <w:rPr>
          <w:rStyle w:val="normaltextrun"/>
          <w:rFonts w:ascii="Calibri" w:hAnsi="Calibri" w:cs="Calibri"/>
          <w:color w:val="000000"/>
          <w:sz w:val="30"/>
          <w:szCs w:val="30"/>
        </w:rPr>
        <w:t>rly 70 percent of U.S. LNG exports reached European markets, totaling approximately 72.1 billion cubic meters</w:t>
      </w:r>
      <w:proofErr w:type="gramStart"/>
      <w:r>
        <w:rPr>
          <w:rStyle w:val="normaltextrun"/>
          <w:rFonts w:ascii="Calibri" w:hAnsi="Calibri" w:cs="Calibri"/>
          <w:color w:val="000000"/>
          <w:sz w:val="30"/>
          <w:szCs w:val="30"/>
        </w:rPr>
        <w:t>.</w:t>
      </w:r>
      <w:r>
        <w:rPr>
          <w:rStyle w:val="eop"/>
          <w:rFonts w:ascii="Calibri" w:hAnsi="Calibri" w:cs="Calibri"/>
          <w:color w:val="000000"/>
          <w:sz w:val="30"/>
          <w:szCs w:val="30"/>
        </w:rPr>
        <w:t> </w:t>
      </w:r>
      <w:r w:rsidR="00421F65">
        <w:rPr>
          <w:rStyle w:val="eop"/>
          <w:rFonts w:ascii="Calibri" w:hAnsi="Calibri" w:cs="Calibri"/>
          <w:color w:val="000000"/>
          <w:sz w:val="30"/>
          <w:szCs w:val="30"/>
        </w:rPr>
        <w:t xml:space="preserve"> </w:t>
      </w:r>
      <w:proofErr w:type="gramEnd"/>
      <w:r w:rsidR="00543A67">
        <w:rPr>
          <w:rStyle w:val="eop"/>
          <w:rFonts w:ascii="Calibri" w:hAnsi="Calibri" w:cs="Calibri"/>
          <w:color w:val="000000"/>
          <w:sz w:val="30"/>
          <w:szCs w:val="30"/>
        </w:rPr>
        <w:t xml:space="preserve">These </w:t>
      </w:r>
      <w:r w:rsidR="0061683B">
        <w:rPr>
          <w:rStyle w:val="eop"/>
          <w:rFonts w:ascii="Calibri" w:hAnsi="Calibri" w:cs="Calibri"/>
          <w:color w:val="000000"/>
          <w:sz w:val="30"/>
          <w:szCs w:val="30"/>
        </w:rPr>
        <w:t xml:space="preserve">supplies from Norway and </w:t>
      </w:r>
      <w:r w:rsidR="00421F65">
        <w:rPr>
          <w:rStyle w:val="eop"/>
          <w:rFonts w:ascii="Calibri" w:hAnsi="Calibri" w:cs="Calibri"/>
          <w:color w:val="000000"/>
          <w:sz w:val="30"/>
          <w:szCs w:val="30"/>
        </w:rPr>
        <w:t xml:space="preserve">the </w:t>
      </w:r>
      <w:r w:rsidR="0061683B">
        <w:rPr>
          <w:rStyle w:val="eop"/>
          <w:rFonts w:ascii="Calibri" w:hAnsi="Calibri" w:cs="Calibri"/>
          <w:color w:val="000000"/>
          <w:sz w:val="30"/>
          <w:szCs w:val="30"/>
        </w:rPr>
        <w:t>U</w:t>
      </w:r>
      <w:r w:rsidR="00421F65">
        <w:rPr>
          <w:rStyle w:val="eop"/>
          <w:rFonts w:ascii="Calibri" w:hAnsi="Calibri" w:cs="Calibri"/>
          <w:color w:val="000000"/>
          <w:sz w:val="30"/>
          <w:szCs w:val="30"/>
        </w:rPr>
        <w:t xml:space="preserve">nited </w:t>
      </w:r>
      <w:r w:rsidR="0061683B">
        <w:rPr>
          <w:rStyle w:val="eop"/>
          <w:rFonts w:ascii="Calibri" w:hAnsi="Calibri" w:cs="Calibri"/>
          <w:color w:val="000000"/>
          <w:sz w:val="30"/>
          <w:szCs w:val="30"/>
        </w:rPr>
        <w:t>S</w:t>
      </w:r>
      <w:r w:rsidR="00421F65">
        <w:rPr>
          <w:rStyle w:val="eop"/>
          <w:rFonts w:ascii="Calibri" w:hAnsi="Calibri" w:cs="Calibri"/>
          <w:color w:val="000000"/>
          <w:sz w:val="30"/>
          <w:szCs w:val="30"/>
        </w:rPr>
        <w:t>tates</w:t>
      </w:r>
      <w:r w:rsidR="0061683B">
        <w:rPr>
          <w:rStyle w:val="eop"/>
          <w:rFonts w:ascii="Calibri" w:hAnsi="Calibri" w:cs="Calibri"/>
          <w:color w:val="000000"/>
          <w:sz w:val="30"/>
          <w:szCs w:val="30"/>
        </w:rPr>
        <w:t xml:space="preserve"> </w:t>
      </w:r>
      <w:r w:rsidR="00543A67">
        <w:rPr>
          <w:rStyle w:val="eop"/>
          <w:rFonts w:ascii="Calibri" w:hAnsi="Calibri" w:cs="Calibri"/>
          <w:color w:val="000000"/>
          <w:sz w:val="30"/>
          <w:szCs w:val="30"/>
        </w:rPr>
        <w:t>w</w:t>
      </w:r>
      <w:r w:rsidR="00421F65">
        <w:rPr>
          <w:rStyle w:val="eop"/>
          <w:rFonts w:ascii="Calibri" w:hAnsi="Calibri" w:cs="Calibri"/>
          <w:color w:val="000000"/>
          <w:sz w:val="30"/>
          <w:szCs w:val="30"/>
        </w:rPr>
        <w:t>ere</w:t>
      </w:r>
      <w:r w:rsidR="00543A67">
        <w:rPr>
          <w:rStyle w:val="eop"/>
          <w:rFonts w:ascii="Calibri" w:hAnsi="Calibri" w:cs="Calibri"/>
          <w:color w:val="000000"/>
          <w:sz w:val="30"/>
          <w:szCs w:val="30"/>
        </w:rPr>
        <w:t xml:space="preserve"> crucial to avoid blackouts and even higher energy prices in Europe in 2022.</w:t>
      </w:r>
    </w:p>
    <w:p w14:paraId="4289575C"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29E92F34" w14:textId="558763E2"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 xml:space="preserve">The </w:t>
      </w:r>
      <w:r w:rsidR="00421F65">
        <w:rPr>
          <w:rStyle w:val="normaltextrun"/>
          <w:rFonts w:ascii="Calibri" w:hAnsi="Calibri" w:cs="Calibri"/>
          <w:color w:val="000000"/>
          <w:sz w:val="30"/>
          <w:szCs w:val="30"/>
        </w:rPr>
        <w:t>F</w:t>
      </w:r>
      <w:r>
        <w:rPr>
          <w:rStyle w:val="normaltextrun"/>
          <w:rFonts w:ascii="Calibri" w:hAnsi="Calibri" w:cs="Calibri"/>
          <w:color w:val="000000"/>
          <w:sz w:val="30"/>
          <w:szCs w:val="30"/>
        </w:rPr>
        <w:t xml:space="preserve">orum also recognized the central role the business community plays in </w:t>
      </w:r>
      <w:r w:rsidR="00A77E2C">
        <w:rPr>
          <w:rStyle w:val="normaltextrun"/>
          <w:rFonts w:ascii="Calibri" w:hAnsi="Calibri" w:cs="Calibri"/>
          <w:color w:val="000000"/>
          <w:sz w:val="30"/>
          <w:szCs w:val="30"/>
        </w:rPr>
        <w:t xml:space="preserve">existing energy production and in </w:t>
      </w:r>
      <w:r>
        <w:rPr>
          <w:rStyle w:val="normaltextrun"/>
          <w:rFonts w:ascii="Calibri" w:hAnsi="Calibri" w:cs="Calibri"/>
          <w:color w:val="000000"/>
          <w:sz w:val="30"/>
          <w:szCs w:val="30"/>
        </w:rPr>
        <w:t xml:space="preserve">accelerating the green transition and </w:t>
      </w:r>
      <w:r w:rsidR="0061683B">
        <w:rPr>
          <w:rStyle w:val="normaltextrun"/>
          <w:rFonts w:ascii="Calibri" w:hAnsi="Calibri" w:cs="Calibri"/>
          <w:color w:val="000000"/>
          <w:sz w:val="30"/>
          <w:szCs w:val="30"/>
        </w:rPr>
        <w:t xml:space="preserve">thereby </w:t>
      </w:r>
      <w:r>
        <w:rPr>
          <w:rStyle w:val="normaltextrun"/>
          <w:rFonts w:ascii="Calibri" w:hAnsi="Calibri" w:cs="Calibri"/>
          <w:color w:val="000000"/>
          <w:sz w:val="30"/>
          <w:szCs w:val="30"/>
        </w:rPr>
        <w:t>reaching our two countries’ emissions reduction targets and climate change goals</w:t>
      </w:r>
      <w:proofErr w:type="gramStart"/>
      <w:r>
        <w:rPr>
          <w:rStyle w:val="normaltextrun"/>
          <w:rFonts w:ascii="Calibri" w:hAnsi="Calibri" w:cs="Calibri"/>
          <w:color w:val="000000"/>
          <w:sz w:val="30"/>
          <w:szCs w:val="30"/>
        </w:rPr>
        <w:t xml:space="preserve">.  </w:t>
      </w:r>
      <w:proofErr w:type="gramEnd"/>
      <w:r>
        <w:rPr>
          <w:rStyle w:val="normaltextrun"/>
          <w:rFonts w:ascii="Calibri" w:hAnsi="Calibri" w:cs="Calibri"/>
          <w:color w:val="000000"/>
          <w:sz w:val="30"/>
          <w:szCs w:val="30"/>
        </w:rPr>
        <w:t>Many U.S. and Norwegian companies are already engaged in collaborations to develop and commercialize critical technology, infrastructure, and solutions to advance the green transition.</w:t>
      </w:r>
      <w:r>
        <w:rPr>
          <w:rStyle w:val="eop"/>
          <w:rFonts w:ascii="Calibri" w:hAnsi="Calibri" w:cs="Calibri"/>
          <w:color w:val="000000"/>
          <w:sz w:val="30"/>
          <w:szCs w:val="30"/>
        </w:rPr>
        <w:t> </w:t>
      </w:r>
    </w:p>
    <w:p w14:paraId="71C49C01"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1EA1C275" w14:textId="2220A0BA"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 xml:space="preserve">The United States and Norway are leading donors to Ukraine in the energy sector and have collectively contributed </w:t>
      </w:r>
      <w:r w:rsidR="006C0DDF">
        <w:rPr>
          <w:rStyle w:val="normaltextrun"/>
          <w:rFonts w:ascii="Calibri" w:hAnsi="Calibri" w:cs="Calibri"/>
          <w:color w:val="000000"/>
          <w:sz w:val="30"/>
          <w:szCs w:val="30"/>
        </w:rPr>
        <w:t xml:space="preserve">significantly </w:t>
      </w:r>
      <w:r>
        <w:rPr>
          <w:rStyle w:val="normaltextrun"/>
          <w:rFonts w:ascii="Calibri" w:hAnsi="Calibri" w:cs="Calibri"/>
          <w:color w:val="000000"/>
          <w:sz w:val="30"/>
          <w:szCs w:val="30"/>
        </w:rPr>
        <w:t xml:space="preserve">since Russia’s February 2022 full-scale invasion. Norway has so far provided approximately $350 million in financing through the European Bank for Reconstruction and Development for infrastructure repairs and natural gas purchases and is supplying Ukraine with electricity equipment and generators. Norway has also provided approximately $300 million in infrastructure support through the World Bank, </w:t>
      </w:r>
      <w:proofErr w:type="gramStart"/>
      <w:r>
        <w:rPr>
          <w:rStyle w:val="normaltextrun"/>
          <w:rFonts w:ascii="Calibri" w:hAnsi="Calibri" w:cs="Calibri"/>
          <w:color w:val="000000"/>
          <w:sz w:val="30"/>
          <w:szCs w:val="30"/>
        </w:rPr>
        <w:t>much</w:t>
      </w:r>
      <w:proofErr w:type="gramEnd"/>
      <w:r>
        <w:rPr>
          <w:rStyle w:val="normaltextrun"/>
          <w:rFonts w:ascii="Calibri" w:hAnsi="Calibri" w:cs="Calibri"/>
          <w:color w:val="000000"/>
          <w:sz w:val="30"/>
          <w:szCs w:val="30"/>
        </w:rPr>
        <w:t xml:space="preserve"> of which is benefitting the energy sector, and approximately $28 million for nuclear safety. </w:t>
      </w:r>
    </w:p>
    <w:p w14:paraId="3EADD227"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2BDA405F" w14:textId="3940016C" w:rsidR="0061683B" w:rsidRDefault="001703DA" w:rsidP="001703DA">
      <w:pPr>
        <w:pStyle w:val="paragraph"/>
        <w:spacing w:before="0" w:beforeAutospacing="0" w:after="0" w:afterAutospacing="0"/>
        <w:textAlignment w:val="baseline"/>
        <w:rPr>
          <w:rStyle w:val="normaltextrun"/>
          <w:rFonts w:ascii="Calibri" w:hAnsi="Calibri" w:cs="Calibri"/>
          <w:color w:val="000000"/>
          <w:sz w:val="30"/>
          <w:szCs w:val="30"/>
        </w:rPr>
      </w:pPr>
      <w:r>
        <w:rPr>
          <w:rStyle w:val="normaltextrun"/>
          <w:rFonts w:ascii="Calibri" w:hAnsi="Calibri" w:cs="Calibri"/>
          <w:color w:val="000000"/>
          <w:sz w:val="30"/>
          <w:szCs w:val="30"/>
        </w:rPr>
        <w:t xml:space="preserve">Norway and the United States are committed to </w:t>
      </w:r>
      <w:r w:rsidR="0061683B">
        <w:rPr>
          <w:rStyle w:val="normaltextrun"/>
          <w:rFonts w:ascii="Calibri" w:hAnsi="Calibri" w:cs="Calibri"/>
          <w:color w:val="000000"/>
          <w:sz w:val="30"/>
          <w:szCs w:val="30"/>
        </w:rPr>
        <w:t xml:space="preserve">further </w:t>
      </w:r>
      <w:r>
        <w:rPr>
          <w:rStyle w:val="normaltextrun"/>
          <w:rFonts w:ascii="Calibri" w:hAnsi="Calibri" w:cs="Calibri"/>
          <w:color w:val="000000"/>
          <w:sz w:val="30"/>
          <w:szCs w:val="30"/>
        </w:rPr>
        <w:t>investment in renewable energy sources and to strengthening cooperation to meet our respective green transition targets. </w:t>
      </w:r>
    </w:p>
    <w:p w14:paraId="55A8A9CE" w14:textId="77777777" w:rsidR="0061683B" w:rsidRDefault="0061683B" w:rsidP="001703DA">
      <w:pPr>
        <w:pStyle w:val="paragraph"/>
        <w:spacing w:before="0" w:beforeAutospacing="0" w:after="0" w:afterAutospacing="0"/>
        <w:textAlignment w:val="baseline"/>
        <w:rPr>
          <w:rStyle w:val="normaltextrun"/>
          <w:rFonts w:ascii="Calibri" w:hAnsi="Calibri" w:cs="Calibri"/>
          <w:color w:val="000000"/>
          <w:sz w:val="30"/>
          <w:szCs w:val="30"/>
        </w:rPr>
      </w:pPr>
    </w:p>
    <w:p w14:paraId="2D63FF3B" w14:textId="112214D2"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 xml:space="preserve">With the recent passage of the Bipartisan Infrastructure Law (BIL) and the Inflation Reduction Act (IRA), the United States is joining Norway as a world leader in developing and deploying new clean technology. Norway has established the largest floating offshore wind farm in the </w:t>
      </w:r>
      <w:r w:rsidR="0050741D">
        <w:rPr>
          <w:rStyle w:val="contextualspellingandgrammarerror"/>
          <w:rFonts w:ascii="Calibri" w:hAnsi="Calibri" w:cs="Calibri"/>
          <w:color w:val="000000"/>
          <w:sz w:val="30"/>
          <w:szCs w:val="30"/>
        </w:rPr>
        <w:t>world and</w:t>
      </w:r>
      <w:r>
        <w:rPr>
          <w:rStyle w:val="normaltextrun"/>
          <w:rFonts w:ascii="Calibri" w:hAnsi="Calibri" w:cs="Calibri"/>
          <w:color w:val="000000"/>
          <w:sz w:val="30"/>
          <w:szCs w:val="30"/>
        </w:rPr>
        <w:t xml:space="preserve"> is a leader in </w:t>
      </w:r>
      <w:r w:rsidR="006C0DDF">
        <w:rPr>
          <w:rStyle w:val="normaltextrun"/>
          <w:rFonts w:ascii="Calibri" w:hAnsi="Calibri" w:cs="Calibri"/>
          <w:color w:val="000000"/>
          <w:sz w:val="30"/>
          <w:szCs w:val="30"/>
        </w:rPr>
        <w:t xml:space="preserve">developing and </w:t>
      </w:r>
      <w:r w:rsidR="0061683B">
        <w:rPr>
          <w:rStyle w:val="normaltextrun"/>
          <w:rFonts w:ascii="Calibri" w:hAnsi="Calibri" w:cs="Calibri"/>
          <w:color w:val="000000"/>
          <w:sz w:val="30"/>
          <w:szCs w:val="30"/>
        </w:rPr>
        <w:t xml:space="preserve">establishing </w:t>
      </w:r>
      <w:r>
        <w:rPr>
          <w:rStyle w:val="normaltextrun"/>
          <w:rFonts w:ascii="Calibri" w:hAnsi="Calibri" w:cs="Calibri"/>
          <w:color w:val="000000"/>
          <w:sz w:val="30"/>
          <w:szCs w:val="30"/>
        </w:rPr>
        <w:t xml:space="preserve">carbon capture and storage technologies as a </w:t>
      </w:r>
      <w:r w:rsidR="0061683B">
        <w:rPr>
          <w:rStyle w:val="normaltextrun"/>
          <w:rFonts w:ascii="Calibri" w:hAnsi="Calibri" w:cs="Calibri"/>
          <w:color w:val="000000"/>
          <w:sz w:val="30"/>
          <w:szCs w:val="30"/>
        </w:rPr>
        <w:t xml:space="preserve">commercial </w:t>
      </w:r>
      <w:r>
        <w:rPr>
          <w:rStyle w:val="normaltextrun"/>
          <w:rFonts w:ascii="Calibri" w:hAnsi="Calibri" w:cs="Calibri"/>
          <w:color w:val="000000"/>
          <w:sz w:val="30"/>
          <w:szCs w:val="30"/>
        </w:rPr>
        <w:t xml:space="preserve">service to both reduce and remove CO2-emissions. </w:t>
      </w:r>
      <w:r w:rsidR="00421F65">
        <w:rPr>
          <w:rStyle w:val="normaltextrun"/>
          <w:rFonts w:ascii="Calibri" w:hAnsi="Calibri" w:cs="Calibri"/>
          <w:color w:val="000000"/>
          <w:sz w:val="30"/>
          <w:szCs w:val="30"/>
        </w:rPr>
        <w:t xml:space="preserve">Norway, with its rich hydropower resources, already has an electricity system based on renewables. </w:t>
      </w:r>
      <w:r>
        <w:rPr>
          <w:rStyle w:val="normaltextrun"/>
          <w:rFonts w:ascii="Calibri" w:hAnsi="Calibri" w:cs="Calibri"/>
          <w:color w:val="000000"/>
          <w:sz w:val="30"/>
          <w:szCs w:val="30"/>
        </w:rPr>
        <w:t xml:space="preserve">Norway is also forward leaning on adopting electric vehicles (EVs), boasting the largest number of EVs per capita in the world. It plays a leading role along with the United States in </w:t>
      </w:r>
      <w:r w:rsidR="00C440B7">
        <w:rPr>
          <w:rStyle w:val="normaltextrun"/>
          <w:rFonts w:ascii="Calibri" w:hAnsi="Calibri" w:cs="Calibri"/>
          <w:color w:val="000000"/>
          <w:sz w:val="30"/>
          <w:szCs w:val="30"/>
        </w:rPr>
        <w:t>dec</w:t>
      </w:r>
      <w:r w:rsidR="005231A4">
        <w:rPr>
          <w:rStyle w:val="normaltextrun"/>
          <w:rFonts w:ascii="Calibri" w:hAnsi="Calibri" w:cs="Calibri"/>
          <w:color w:val="000000"/>
          <w:sz w:val="30"/>
          <w:szCs w:val="30"/>
        </w:rPr>
        <w:t xml:space="preserve">arbonizing </w:t>
      </w:r>
      <w:r>
        <w:rPr>
          <w:rStyle w:val="normaltextrun"/>
          <w:rFonts w:ascii="Calibri" w:hAnsi="Calibri" w:cs="Calibri"/>
          <w:color w:val="000000"/>
          <w:sz w:val="30"/>
          <w:szCs w:val="30"/>
        </w:rPr>
        <w:t>the shipping industry and joining the United States to co-lead the Green Shipping Challenge launched at COP27.</w:t>
      </w:r>
      <w:r>
        <w:rPr>
          <w:rStyle w:val="eop"/>
          <w:rFonts w:ascii="Calibri" w:hAnsi="Calibri" w:cs="Calibri"/>
          <w:color w:val="000000"/>
          <w:sz w:val="30"/>
          <w:szCs w:val="30"/>
        </w:rPr>
        <w:t> </w:t>
      </w:r>
    </w:p>
    <w:p w14:paraId="704344D6"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5FB4ADBE" w14:textId="681B5DF3"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The United States and Norway produce and process critical minerals and are members of the U.S.-launched Minerals Security Partnership</w:t>
      </w:r>
      <w:r w:rsidR="0050741D">
        <w:rPr>
          <w:rStyle w:val="normaltextrun"/>
          <w:rFonts w:ascii="Calibri" w:hAnsi="Calibri" w:cs="Calibri"/>
          <w:color w:val="000000"/>
          <w:sz w:val="30"/>
          <w:szCs w:val="30"/>
        </w:rPr>
        <w:t xml:space="preserve"> (MSP)</w:t>
      </w:r>
      <w:r>
        <w:rPr>
          <w:rStyle w:val="normaltextrun"/>
          <w:rFonts w:ascii="Calibri" w:hAnsi="Calibri" w:cs="Calibri"/>
          <w:color w:val="000000"/>
          <w:sz w:val="30"/>
          <w:szCs w:val="30"/>
        </w:rPr>
        <w:t>, which catalyzes public and private investment in responsible critical minerals supply chains globally. Norway has an ambition to be world leader in profitable, prudent, and sustainable utilization of its seabed mineral resources. Norway is the number one exporter of cobalt to the United States and is an integral part of the European supply chain. The United States and Norway aim to diversify and collaborate on building secure and robust supply chains for the green energy transition.</w:t>
      </w:r>
      <w:r>
        <w:rPr>
          <w:rStyle w:val="eop"/>
          <w:rFonts w:ascii="Calibri" w:hAnsi="Calibri" w:cs="Calibri"/>
          <w:color w:val="000000"/>
          <w:sz w:val="30"/>
          <w:szCs w:val="30"/>
        </w:rPr>
        <w:t> </w:t>
      </w:r>
    </w:p>
    <w:p w14:paraId="317A305C"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0"/>
          <w:szCs w:val="30"/>
        </w:rPr>
        <w:t> </w:t>
      </w:r>
    </w:p>
    <w:p w14:paraId="379E0733" w14:textId="77777777" w:rsidR="001703DA" w:rsidRDefault="001703DA" w:rsidP="001703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0"/>
          <w:szCs w:val="30"/>
        </w:rPr>
        <w:t>The United States and Norway continue to strengthen their strong bilateral energy relationship by enhancing information sharing and accelerating shared goals.</w:t>
      </w:r>
      <w:r>
        <w:rPr>
          <w:rStyle w:val="eop"/>
          <w:rFonts w:ascii="Calibri" w:hAnsi="Calibri" w:cs="Calibri"/>
          <w:color w:val="000000"/>
          <w:sz w:val="30"/>
          <w:szCs w:val="30"/>
        </w:rPr>
        <w:t> </w:t>
      </w:r>
    </w:p>
    <w:p w14:paraId="4486F7D5" w14:textId="77777777" w:rsidR="001703DA" w:rsidRDefault="001703DA" w:rsidP="001703DA">
      <w:pPr>
        <w:pStyle w:val="paragraph"/>
        <w:spacing w:before="0" w:beforeAutospacing="0" w:after="0" w:afterAutospacing="0"/>
        <w:textAlignment w:val="baseline"/>
        <w:rPr>
          <w:rStyle w:val="eop"/>
          <w:rFonts w:ascii="Calibri" w:hAnsi="Calibri" w:cs="Calibri"/>
          <w:color w:val="000000"/>
          <w:sz w:val="30"/>
          <w:szCs w:val="30"/>
        </w:rPr>
      </w:pPr>
      <w:r>
        <w:rPr>
          <w:rStyle w:val="eop"/>
          <w:rFonts w:ascii="Calibri" w:hAnsi="Calibri" w:cs="Calibri"/>
          <w:color w:val="000000"/>
          <w:sz w:val="30"/>
          <w:szCs w:val="30"/>
        </w:rPr>
        <w:t> </w:t>
      </w:r>
    </w:p>
    <w:p w14:paraId="509D72E7" w14:textId="77777777" w:rsidR="00F50680" w:rsidRDefault="00F50680" w:rsidP="001703DA">
      <w:pPr>
        <w:pStyle w:val="paragraph"/>
        <w:spacing w:before="0" w:beforeAutospacing="0" w:after="0" w:afterAutospacing="0"/>
        <w:textAlignment w:val="baseline"/>
        <w:rPr>
          <w:rStyle w:val="eop"/>
          <w:rFonts w:ascii="Calibri" w:hAnsi="Calibri" w:cs="Calibri"/>
          <w:color w:val="000000"/>
          <w:sz w:val="30"/>
          <w:szCs w:val="30"/>
        </w:rPr>
      </w:pPr>
    </w:p>
    <w:p w14:paraId="1C6AB1B4" w14:textId="77777777" w:rsidR="00F50680" w:rsidRDefault="00F50680" w:rsidP="001703DA">
      <w:pPr>
        <w:pStyle w:val="paragraph"/>
        <w:spacing w:before="0" w:beforeAutospacing="0" w:after="0" w:afterAutospacing="0"/>
        <w:textAlignment w:val="baseline"/>
        <w:rPr>
          <w:rFonts w:ascii="Segoe UI" w:hAnsi="Segoe UI" w:cs="Segoe UI"/>
          <w:sz w:val="18"/>
          <w:szCs w:val="18"/>
        </w:rPr>
      </w:pPr>
    </w:p>
    <w:p w14:paraId="5C8A8343" w14:textId="77102B80" w:rsidR="001703DA" w:rsidRDefault="004F676A" w:rsidP="001703DA">
      <w:pPr>
        <w:pStyle w:val="paragraph"/>
        <w:spacing w:before="0" w:beforeAutospacing="0" w:after="0" w:afterAutospacing="0"/>
        <w:textAlignment w:val="baseline"/>
        <w:rPr>
          <w:rStyle w:val="eop"/>
          <w:rFonts w:ascii="Calibri" w:hAnsi="Calibri" w:cs="Calibri"/>
          <w:color w:val="000000"/>
          <w:sz w:val="30"/>
          <w:szCs w:val="30"/>
        </w:rPr>
      </w:pPr>
      <w:r>
        <w:rPr>
          <w:rStyle w:val="eop"/>
          <w:rFonts w:ascii="Calibri" w:hAnsi="Calibri" w:cs="Calibri"/>
          <w:color w:val="000000"/>
          <w:sz w:val="30"/>
          <w:szCs w:val="30"/>
        </w:rPr>
        <w:t>____________________</w:t>
      </w:r>
      <w:r>
        <w:rPr>
          <w:rStyle w:val="eop"/>
          <w:rFonts w:ascii="Calibri" w:hAnsi="Calibri" w:cs="Calibri"/>
          <w:color w:val="000000"/>
          <w:sz w:val="30"/>
          <w:szCs w:val="30"/>
        </w:rPr>
        <w:tab/>
      </w:r>
      <w:r>
        <w:rPr>
          <w:rStyle w:val="eop"/>
          <w:rFonts w:ascii="Calibri" w:hAnsi="Calibri" w:cs="Calibri"/>
          <w:color w:val="000000"/>
          <w:sz w:val="30"/>
          <w:szCs w:val="30"/>
        </w:rPr>
        <w:tab/>
      </w:r>
      <w:r>
        <w:rPr>
          <w:rStyle w:val="eop"/>
          <w:rFonts w:ascii="Calibri" w:hAnsi="Calibri" w:cs="Calibri"/>
          <w:color w:val="000000"/>
          <w:sz w:val="30"/>
          <w:szCs w:val="30"/>
        </w:rPr>
        <w:tab/>
      </w:r>
      <w:r>
        <w:rPr>
          <w:rStyle w:val="eop"/>
          <w:rFonts w:ascii="Calibri" w:hAnsi="Calibri" w:cs="Calibri"/>
          <w:color w:val="000000"/>
          <w:sz w:val="30"/>
          <w:szCs w:val="30"/>
        </w:rPr>
        <w:t>____________________</w:t>
      </w:r>
      <w:r w:rsidR="001703DA">
        <w:rPr>
          <w:rStyle w:val="eop"/>
          <w:rFonts w:ascii="Calibri" w:hAnsi="Calibri" w:cs="Calibri"/>
          <w:color w:val="000000"/>
          <w:sz w:val="30"/>
          <w:szCs w:val="30"/>
        </w:rPr>
        <w:t> </w:t>
      </w:r>
    </w:p>
    <w:p w14:paraId="393FFA33" w14:textId="153CB034" w:rsidR="004F676A" w:rsidRPr="00F50680" w:rsidRDefault="004F676A" w:rsidP="001703DA">
      <w:pPr>
        <w:pStyle w:val="paragraph"/>
        <w:spacing w:before="0" w:beforeAutospacing="0" w:after="0" w:afterAutospacing="0"/>
        <w:textAlignment w:val="baseline"/>
        <w:rPr>
          <w:rStyle w:val="eop"/>
          <w:rFonts w:ascii="Calibri" w:hAnsi="Calibri" w:cs="Calibri"/>
          <w:color w:val="000000"/>
          <w:sz w:val="30"/>
          <w:szCs w:val="30"/>
        </w:rPr>
      </w:pPr>
      <w:r w:rsidRPr="00F50680">
        <w:rPr>
          <w:rStyle w:val="eop"/>
          <w:rFonts w:ascii="Calibri" w:hAnsi="Calibri" w:cs="Calibri"/>
          <w:color w:val="000000"/>
          <w:sz w:val="30"/>
          <w:szCs w:val="30"/>
        </w:rPr>
        <w:t>Geoffrey R. Pyatt</w:t>
      </w:r>
      <w:r w:rsidRPr="00F50680">
        <w:rPr>
          <w:rStyle w:val="eop"/>
          <w:rFonts w:ascii="Calibri" w:hAnsi="Calibri" w:cs="Calibri"/>
          <w:color w:val="000000"/>
          <w:sz w:val="30"/>
          <w:szCs w:val="30"/>
        </w:rPr>
        <w:tab/>
      </w:r>
      <w:r w:rsidRPr="00F50680">
        <w:rPr>
          <w:rStyle w:val="eop"/>
          <w:rFonts w:ascii="Calibri" w:hAnsi="Calibri" w:cs="Calibri"/>
          <w:color w:val="000000"/>
          <w:sz w:val="30"/>
          <w:szCs w:val="30"/>
        </w:rPr>
        <w:tab/>
      </w:r>
      <w:r w:rsidRPr="00F50680">
        <w:rPr>
          <w:rStyle w:val="eop"/>
          <w:rFonts w:ascii="Calibri" w:hAnsi="Calibri" w:cs="Calibri"/>
          <w:color w:val="000000"/>
          <w:sz w:val="30"/>
          <w:szCs w:val="30"/>
        </w:rPr>
        <w:tab/>
      </w:r>
      <w:r w:rsidRPr="00F50680">
        <w:rPr>
          <w:rStyle w:val="eop"/>
          <w:rFonts w:ascii="Calibri" w:hAnsi="Calibri" w:cs="Calibri"/>
          <w:color w:val="000000"/>
          <w:sz w:val="30"/>
          <w:szCs w:val="30"/>
        </w:rPr>
        <w:tab/>
      </w:r>
      <w:r w:rsidRPr="00F50680">
        <w:rPr>
          <w:rStyle w:val="eop"/>
          <w:rFonts w:ascii="Calibri" w:hAnsi="Calibri" w:cs="Calibri"/>
          <w:color w:val="000000"/>
          <w:sz w:val="30"/>
          <w:szCs w:val="30"/>
        </w:rPr>
        <w:tab/>
      </w:r>
      <w:r w:rsidR="00F50680" w:rsidRPr="00F50680">
        <w:rPr>
          <w:rStyle w:val="eop"/>
          <w:rFonts w:ascii="Calibri" w:hAnsi="Calibri" w:cs="Calibri"/>
          <w:color w:val="000000"/>
          <w:sz w:val="30"/>
          <w:szCs w:val="30"/>
        </w:rPr>
        <w:t>Terje A</w:t>
      </w:r>
      <w:r w:rsidR="00F50680">
        <w:rPr>
          <w:rStyle w:val="eop"/>
          <w:rFonts w:ascii="Calibri" w:hAnsi="Calibri" w:cs="Calibri"/>
          <w:color w:val="000000"/>
          <w:sz w:val="30"/>
          <w:szCs w:val="30"/>
        </w:rPr>
        <w:t>a</w:t>
      </w:r>
      <w:r w:rsidR="00F50680" w:rsidRPr="00F50680">
        <w:rPr>
          <w:rStyle w:val="eop"/>
          <w:rFonts w:ascii="Calibri" w:hAnsi="Calibri" w:cs="Calibri"/>
          <w:color w:val="000000"/>
          <w:sz w:val="30"/>
          <w:szCs w:val="30"/>
        </w:rPr>
        <w:t>sland</w:t>
      </w:r>
    </w:p>
    <w:p w14:paraId="2D57DFEE" w14:textId="1C22C282" w:rsidR="004F676A" w:rsidRDefault="004F676A" w:rsidP="001703DA">
      <w:pPr>
        <w:pStyle w:val="paragraph"/>
        <w:spacing w:before="0" w:beforeAutospacing="0" w:after="0" w:afterAutospacing="0"/>
        <w:textAlignment w:val="baseline"/>
        <w:rPr>
          <w:rStyle w:val="eop"/>
          <w:rFonts w:ascii="Calibri" w:hAnsi="Calibri" w:cs="Calibri"/>
          <w:color w:val="000000"/>
          <w:sz w:val="30"/>
          <w:szCs w:val="30"/>
        </w:rPr>
      </w:pPr>
      <w:r>
        <w:rPr>
          <w:rStyle w:val="eop"/>
          <w:rFonts w:ascii="Calibri" w:hAnsi="Calibri" w:cs="Calibri"/>
          <w:color w:val="000000"/>
          <w:sz w:val="30"/>
          <w:szCs w:val="30"/>
        </w:rPr>
        <w:t>Assistant Secretary</w:t>
      </w:r>
      <w:r w:rsidR="00F50680">
        <w:rPr>
          <w:rStyle w:val="eop"/>
          <w:rFonts w:ascii="Calibri" w:hAnsi="Calibri" w:cs="Calibri"/>
          <w:color w:val="000000"/>
          <w:sz w:val="30"/>
          <w:szCs w:val="30"/>
        </w:rPr>
        <w:tab/>
      </w:r>
      <w:r w:rsidR="00F50680">
        <w:rPr>
          <w:rStyle w:val="eop"/>
          <w:rFonts w:ascii="Calibri" w:hAnsi="Calibri" w:cs="Calibri"/>
          <w:color w:val="000000"/>
          <w:sz w:val="30"/>
          <w:szCs w:val="30"/>
        </w:rPr>
        <w:tab/>
      </w:r>
      <w:r w:rsidR="00F50680">
        <w:rPr>
          <w:rStyle w:val="eop"/>
          <w:rFonts w:ascii="Calibri" w:hAnsi="Calibri" w:cs="Calibri"/>
          <w:color w:val="000000"/>
          <w:sz w:val="30"/>
          <w:szCs w:val="30"/>
        </w:rPr>
        <w:tab/>
      </w:r>
      <w:r w:rsidR="00F50680">
        <w:rPr>
          <w:rStyle w:val="eop"/>
          <w:rFonts w:ascii="Calibri" w:hAnsi="Calibri" w:cs="Calibri"/>
          <w:color w:val="000000"/>
          <w:sz w:val="30"/>
          <w:szCs w:val="30"/>
        </w:rPr>
        <w:tab/>
        <w:t>Minister of Petroleum and Energy</w:t>
      </w:r>
    </w:p>
    <w:p w14:paraId="658D3174" w14:textId="77777777" w:rsidR="004F676A" w:rsidRDefault="004F676A" w:rsidP="001703DA">
      <w:pPr>
        <w:pStyle w:val="paragraph"/>
        <w:spacing w:before="0" w:beforeAutospacing="0" w:after="0" w:afterAutospacing="0"/>
        <w:textAlignment w:val="baseline"/>
        <w:rPr>
          <w:rStyle w:val="eop"/>
          <w:rFonts w:ascii="Calibri" w:hAnsi="Calibri" w:cs="Calibri"/>
          <w:color w:val="000000"/>
          <w:sz w:val="30"/>
          <w:szCs w:val="30"/>
        </w:rPr>
      </w:pPr>
    </w:p>
    <w:p w14:paraId="25F3C75B" w14:textId="77777777" w:rsidR="004F676A" w:rsidRDefault="004F676A" w:rsidP="001703DA">
      <w:pPr>
        <w:pStyle w:val="paragraph"/>
        <w:spacing w:before="0" w:beforeAutospacing="0" w:after="0" w:afterAutospacing="0"/>
        <w:textAlignment w:val="baseline"/>
        <w:rPr>
          <w:rStyle w:val="eop"/>
          <w:rFonts w:ascii="Calibri" w:hAnsi="Calibri" w:cs="Calibri"/>
          <w:color w:val="000000"/>
          <w:sz w:val="30"/>
          <w:szCs w:val="30"/>
        </w:rPr>
      </w:pPr>
    </w:p>
    <w:p w14:paraId="217D14BF" w14:textId="77777777" w:rsidR="004F676A" w:rsidRDefault="004F676A" w:rsidP="001703DA">
      <w:pPr>
        <w:pStyle w:val="paragraph"/>
        <w:spacing w:before="0" w:beforeAutospacing="0" w:after="0" w:afterAutospacing="0"/>
        <w:textAlignment w:val="baseline"/>
        <w:rPr>
          <w:rStyle w:val="eop"/>
          <w:rFonts w:ascii="Calibri" w:hAnsi="Calibri" w:cs="Calibri"/>
          <w:color w:val="000000"/>
          <w:sz w:val="30"/>
          <w:szCs w:val="30"/>
        </w:rPr>
      </w:pPr>
    </w:p>
    <w:p w14:paraId="2CBC9248" w14:textId="77777777" w:rsidR="004F676A" w:rsidRDefault="004F676A" w:rsidP="001703DA">
      <w:pPr>
        <w:pStyle w:val="paragraph"/>
        <w:spacing w:before="0" w:beforeAutospacing="0" w:after="0" w:afterAutospacing="0"/>
        <w:textAlignment w:val="baseline"/>
        <w:rPr>
          <w:rStyle w:val="eop"/>
          <w:rFonts w:ascii="Calibri" w:hAnsi="Calibri" w:cs="Calibri"/>
          <w:color w:val="000000"/>
          <w:sz w:val="30"/>
          <w:szCs w:val="30"/>
        </w:rPr>
      </w:pPr>
    </w:p>
    <w:p w14:paraId="3AD3E14F" w14:textId="77777777" w:rsidR="004F676A" w:rsidRDefault="004F676A" w:rsidP="001703DA">
      <w:pPr>
        <w:pStyle w:val="paragraph"/>
        <w:spacing w:before="0" w:beforeAutospacing="0" w:after="0" w:afterAutospacing="0"/>
        <w:textAlignment w:val="baseline"/>
        <w:rPr>
          <w:rFonts w:ascii="Segoe UI" w:hAnsi="Segoe UI" w:cs="Segoe UI"/>
          <w:sz w:val="18"/>
          <w:szCs w:val="18"/>
        </w:rPr>
      </w:pPr>
    </w:p>
    <w:p w14:paraId="1F6F3BB0" w14:textId="77777777" w:rsidR="001703DA" w:rsidRDefault="001703DA"/>
    <w:sectPr w:rsidR="00170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DA"/>
    <w:rsid w:val="001703DA"/>
    <w:rsid w:val="00421F65"/>
    <w:rsid w:val="004F676A"/>
    <w:rsid w:val="0050741D"/>
    <w:rsid w:val="005231A4"/>
    <w:rsid w:val="00543A67"/>
    <w:rsid w:val="0061683B"/>
    <w:rsid w:val="006C0DDF"/>
    <w:rsid w:val="00746E9B"/>
    <w:rsid w:val="00A77E2C"/>
    <w:rsid w:val="00C440B7"/>
    <w:rsid w:val="00E05F56"/>
    <w:rsid w:val="00F50680"/>
    <w:rsid w:val="00FA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B319"/>
  <w15:chartTrackingRefBased/>
  <w15:docId w15:val="{4FE793CE-0F96-4737-A11B-64021EA9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03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703DA"/>
  </w:style>
  <w:style w:type="character" w:customStyle="1" w:styleId="eop">
    <w:name w:val="eop"/>
    <w:basedOn w:val="DefaultParagraphFont"/>
    <w:rsid w:val="001703DA"/>
  </w:style>
  <w:style w:type="character" w:customStyle="1" w:styleId="contextualspellingandgrammarerror">
    <w:name w:val="contextualspellingandgrammarerror"/>
    <w:basedOn w:val="DefaultParagraphFont"/>
    <w:rsid w:val="001703DA"/>
  </w:style>
  <w:style w:type="paragraph" w:styleId="Revision">
    <w:name w:val="Revision"/>
    <w:hidden/>
    <w:uiPriority w:val="99"/>
    <w:semiHidden/>
    <w:rsid w:val="00A77E2C"/>
    <w:pPr>
      <w:spacing w:after="0" w:line="240" w:lineRule="auto"/>
    </w:pPr>
  </w:style>
  <w:style w:type="character" w:styleId="CommentReference">
    <w:name w:val="annotation reference"/>
    <w:basedOn w:val="DefaultParagraphFont"/>
    <w:uiPriority w:val="99"/>
    <w:semiHidden/>
    <w:unhideWhenUsed/>
    <w:rsid w:val="006C0DDF"/>
    <w:rPr>
      <w:sz w:val="16"/>
      <w:szCs w:val="16"/>
    </w:rPr>
  </w:style>
  <w:style w:type="paragraph" w:styleId="CommentText">
    <w:name w:val="annotation text"/>
    <w:basedOn w:val="Normal"/>
    <w:link w:val="CommentTextChar"/>
    <w:uiPriority w:val="99"/>
    <w:unhideWhenUsed/>
    <w:rsid w:val="006C0DDF"/>
    <w:pPr>
      <w:spacing w:line="240" w:lineRule="auto"/>
    </w:pPr>
    <w:rPr>
      <w:sz w:val="20"/>
      <w:szCs w:val="20"/>
    </w:rPr>
  </w:style>
  <w:style w:type="character" w:customStyle="1" w:styleId="CommentTextChar">
    <w:name w:val="Comment Text Char"/>
    <w:basedOn w:val="DefaultParagraphFont"/>
    <w:link w:val="CommentText"/>
    <w:uiPriority w:val="99"/>
    <w:rsid w:val="006C0DDF"/>
    <w:rPr>
      <w:sz w:val="20"/>
      <w:szCs w:val="20"/>
    </w:rPr>
  </w:style>
  <w:style w:type="paragraph" w:styleId="CommentSubject">
    <w:name w:val="annotation subject"/>
    <w:basedOn w:val="CommentText"/>
    <w:next w:val="CommentText"/>
    <w:link w:val="CommentSubjectChar"/>
    <w:uiPriority w:val="99"/>
    <w:semiHidden/>
    <w:unhideWhenUsed/>
    <w:rsid w:val="006C0DDF"/>
    <w:rPr>
      <w:b/>
      <w:bCs/>
    </w:rPr>
  </w:style>
  <w:style w:type="character" w:customStyle="1" w:styleId="CommentSubjectChar">
    <w:name w:val="Comment Subject Char"/>
    <w:basedOn w:val="CommentTextChar"/>
    <w:link w:val="CommentSubject"/>
    <w:uiPriority w:val="99"/>
    <w:semiHidden/>
    <w:rsid w:val="006C0D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81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46">
          <w:marLeft w:val="0"/>
          <w:marRight w:val="0"/>
          <w:marTop w:val="0"/>
          <w:marBottom w:val="0"/>
          <w:divBdr>
            <w:top w:val="none" w:sz="0" w:space="0" w:color="auto"/>
            <w:left w:val="none" w:sz="0" w:space="0" w:color="auto"/>
            <w:bottom w:val="none" w:sz="0" w:space="0" w:color="auto"/>
            <w:right w:val="none" w:sz="0" w:space="0" w:color="auto"/>
          </w:divBdr>
        </w:div>
        <w:div w:id="1119571851">
          <w:marLeft w:val="0"/>
          <w:marRight w:val="0"/>
          <w:marTop w:val="0"/>
          <w:marBottom w:val="0"/>
          <w:divBdr>
            <w:top w:val="none" w:sz="0" w:space="0" w:color="auto"/>
            <w:left w:val="none" w:sz="0" w:space="0" w:color="auto"/>
            <w:bottom w:val="none" w:sz="0" w:space="0" w:color="auto"/>
            <w:right w:val="none" w:sz="0" w:space="0" w:color="auto"/>
          </w:divBdr>
        </w:div>
        <w:div w:id="526799303">
          <w:marLeft w:val="0"/>
          <w:marRight w:val="0"/>
          <w:marTop w:val="0"/>
          <w:marBottom w:val="0"/>
          <w:divBdr>
            <w:top w:val="none" w:sz="0" w:space="0" w:color="auto"/>
            <w:left w:val="none" w:sz="0" w:space="0" w:color="auto"/>
            <w:bottom w:val="none" w:sz="0" w:space="0" w:color="auto"/>
            <w:right w:val="none" w:sz="0" w:space="0" w:color="auto"/>
          </w:divBdr>
        </w:div>
        <w:div w:id="1898737050">
          <w:marLeft w:val="0"/>
          <w:marRight w:val="0"/>
          <w:marTop w:val="0"/>
          <w:marBottom w:val="0"/>
          <w:divBdr>
            <w:top w:val="none" w:sz="0" w:space="0" w:color="auto"/>
            <w:left w:val="none" w:sz="0" w:space="0" w:color="auto"/>
            <w:bottom w:val="none" w:sz="0" w:space="0" w:color="auto"/>
            <w:right w:val="none" w:sz="0" w:space="0" w:color="auto"/>
          </w:divBdr>
        </w:div>
        <w:div w:id="1430587660">
          <w:marLeft w:val="0"/>
          <w:marRight w:val="0"/>
          <w:marTop w:val="0"/>
          <w:marBottom w:val="0"/>
          <w:divBdr>
            <w:top w:val="none" w:sz="0" w:space="0" w:color="auto"/>
            <w:left w:val="none" w:sz="0" w:space="0" w:color="auto"/>
            <w:bottom w:val="none" w:sz="0" w:space="0" w:color="auto"/>
            <w:right w:val="none" w:sz="0" w:space="0" w:color="auto"/>
          </w:divBdr>
        </w:div>
        <w:div w:id="265500801">
          <w:marLeft w:val="0"/>
          <w:marRight w:val="0"/>
          <w:marTop w:val="0"/>
          <w:marBottom w:val="0"/>
          <w:divBdr>
            <w:top w:val="none" w:sz="0" w:space="0" w:color="auto"/>
            <w:left w:val="none" w:sz="0" w:space="0" w:color="auto"/>
            <w:bottom w:val="none" w:sz="0" w:space="0" w:color="auto"/>
            <w:right w:val="none" w:sz="0" w:space="0" w:color="auto"/>
          </w:divBdr>
        </w:div>
        <w:div w:id="1232623494">
          <w:marLeft w:val="0"/>
          <w:marRight w:val="0"/>
          <w:marTop w:val="0"/>
          <w:marBottom w:val="0"/>
          <w:divBdr>
            <w:top w:val="none" w:sz="0" w:space="0" w:color="auto"/>
            <w:left w:val="none" w:sz="0" w:space="0" w:color="auto"/>
            <w:bottom w:val="none" w:sz="0" w:space="0" w:color="auto"/>
            <w:right w:val="none" w:sz="0" w:space="0" w:color="auto"/>
          </w:divBdr>
        </w:div>
        <w:div w:id="1155759478">
          <w:marLeft w:val="0"/>
          <w:marRight w:val="0"/>
          <w:marTop w:val="0"/>
          <w:marBottom w:val="0"/>
          <w:divBdr>
            <w:top w:val="none" w:sz="0" w:space="0" w:color="auto"/>
            <w:left w:val="none" w:sz="0" w:space="0" w:color="auto"/>
            <w:bottom w:val="none" w:sz="0" w:space="0" w:color="auto"/>
            <w:right w:val="none" w:sz="0" w:space="0" w:color="auto"/>
          </w:divBdr>
        </w:div>
        <w:div w:id="1137183730">
          <w:marLeft w:val="0"/>
          <w:marRight w:val="0"/>
          <w:marTop w:val="0"/>
          <w:marBottom w:val="0"/>
          <w:divBdr>
            <w:top w:val="none" w:sz="0" w:space="0" w:color="auto"/>
            <w:left w:val="none" w:sz="0" w:space="0" w:color="auto"/>
            <w:bottom w:val="none" w:sz="0" w:space="0" w:color="auto"/>
            <w:right w:val="none" w:sz="0" w:space="0" w:color="auto"/>
          </w:divBdr>
        </w:div>
        <w:div w:id="1171482045">
          <w:marLeft w:val="0"/>
          <w:marRight w:val="0"/>
          <w:marTop w:val="0"/>
          <w:marBottom w:val="0"/>
          <w:divBdr>
            <w:top w:val="none" w:sz="0" w:space="0" w:color="auto"/>
            <w:left w:val="none" w:sz="0" w:space="0" w:color="auto"/>
            <w:bottom w:val="none" w:sz="0" w:space="0" w:color="auto"/>
            <w:right w:val="none" w:sz="0" w:space="0" w:color="auto"/>
          </w:divBdr>
        </w:div>
        <w:div w:id="626280209">
          <w:marLeft w:val="0"/>
          <w:marRight w:val="0"/>
          <w:marTop w:val="0"/>
          <w:marBottom w:val="0"/>
          <w:divBdr>
            <w:top w:val="none" w:sz="0" w:space="0" w:color="auto"/>
            <w:left w:val="none" w:sz="0" w:space="0" w:color="auto"/>
            <w:bottom w:val="none" w:sz="0" w:space="0" w:color="auto"/>
            <w:right w:val="none" w:sz="0" w:space="0" w:color="auto"/>
          </w:divBdr>
        </w:div>
        <w:div w:id="1922592420">
          <w:marLeft w:val="0"/>
          <w:marRight w:val="0"/>
          <w:marTop w:val="0"/>
          <w:marBottom w:val="0"/>
          <w:divBdr>
            <w:top w:val="none" w:sz="0" w:space="0" w:color="auto"/>
            <w:left w:val="none" w:sz="0" w:space="0" w:color="auto"/>
            <w:bottom w:val="none" w:sz="0" w:space="0" w:color="auto"/>
            <w:right w:val="none" w:sz="0" w:space="0" w:color="auto"/>
          </w:divBdr>
        </w:div>
        <w:div w:id="902788770">
          <w:marLeft w:val="0"/>
          <w:marRight w:val="0"/>
          <w:marTop w:val="0"/>
          <w:marBottom w:val="0"/>
          <w:divBdr>
            <w:top w:val="none" w:sz="0" w:space="0" w:color="auto"/>
            <w:left w:val="none" w:sz="0" w:space="0" w:color="auto"/>
            <w:bottom w:val="none" w:sz="0" w:space="0" w:color="auto"/>
            <w:right w:val="none" w:sz="0" w:space="0" w:color="auto"/>
          </w:divBdr>
        </w:div>
        <w:div w:id="1055161888">
          <w:marLeft w:val="0"/>
          <w:marRight w:val="0"/>
          <w:marTop w:val="0"/>
          <w:marBottom w:val="0"/>
          <w:divBdr>
            <w:top w:val="none" w:sz="0" w:space="0" w:color="auto"/>
            <w:left w:val="none" w:sz="0" w:space="0" w:color="auto"/>
            <w:bottom w:val="none" w:sz="0" w:space="0" w:color="auto"/>
            <w:right w:val="none" w:sz="0" w:space="0" w:color="auto"/>
          </w:divBdr>
        </w:div>
        <w:div w:id="1238593914">
          <w:marLeft w:val="0"/>
          <w:marRight w:val="0"/>
          <w:marTop w:val="0"/>
          <w:marBottom w:val="0"/>
          <w:divBdr>
            <w:top w:val="none" w:sz="0" w:space="0" w:color="auto"/>
            <w:left w:val="none" w:sz="0" w:space="0" w:color="auto"/>
            <w:bottom w:val="none" w:sz="0" w:space="0" w:color="auto"/>
            <w:right w:val="none" w:sz="0" w:space="0" w:color="auto"/>
          </w:divBdr>
        </w:div>
        <w:div w:id="1934850121">
          <w:marLeft w:val="0"/>
          <w:marRight w:val="0"/>
          <w:marTop w:val="0"/>
          <w:marBottom w:val="0"/>
          <w:divBdr>
            <w:top w:val="none" w:sz="0" w:space="0" w:color="auto"/>
            <w:left w:val="none" w:sz="0" w:space="0" w:color="auto"/>
            <w:bottom w:val="none" w:sz="0" w:space="0" w:color="auto"/>
            <w:right w:val="none" w:sz="0" w:space="0" w:color="auto"/>
          </w:divBdr>
        </w:div>
        <w:div w:id="1029572904">
          <w:marLeft w:val="0"/>
          <w:marRight w:val="0"/>
          <w:marTop w:val="0"/>
          <w:marBottom w:val="0"/>
          <w:divBdr>
            <w:top w:val="none" w:sz="0" w:space="0" w:color="auto"/>
            <w:left w:val="none" w:sz="0" w:space="0" w:color="auto"/>
            <w:bottom w:val="none" w:sz="0" w:space="0" w:color="auto"/>
            <w:right w:val="none" w:sz="0" w:space="0" w:color="auto"/>
          </w:divBdr>
        </w:div>
        <w:div w:id="1604454016">
          <w:marLeft w:val="0"/>
          <w:marRight w:val="0"/>
          <w:marTop w:val="0"/>
          <w:marBottom w:val="0"/>
          <w:divBdr>
            <w:top w:val="none" w:sz="0" w:space="0" w:color="auto"/>
            <w:left w:val="none" w:sz="0" w:space="0" w:color="auto"/>
            <w:bottom w:val="none" w:sz="0" w:space="0" w:color="auto"/>
            <w:right w:val="none" w:sz="0" w:space="0" w:color="auto"/>
          </w:divBdr>
        </w:div>
        <w:div w:id="1962882711">
          <w:marLeft w:val="0"/>
          <w:marRight w:val="0"/>
          <w:marTop w:val="0"/>
          <w:marBottom w:val="0"/>
          <w:divBdr>
            <w:top w:val="none" w:sz="0" w:space="0" w:color="auto"/>
            <w:left w:val="none" w:sz="0" w:space="0" w:color="auto"/>
            <w:bottom w:val="none" w:sz="0" w:space="0" w:color="auto"/>
            <w:right w:val="none" w:sz="0" w:space="0" w:color="auto"/>
          </w:divBdr>
        </w:div>
        <w:div w:id="1745644398">
          <w:marLeft w:val="0"/>
          <w:marRight w:val="0"/>
          <w:marTop w:val="0"/>
          <w:marBottom w:val="0"/>
          <w:divBdr>
            <w:top w:val="none" w:sz="0" w:space="0" w:color="auto"/>
            <w:left w:val="none" w:sz="0" w:space="0" w:color="auto"/>
            <w:bottom w:val="none" w:sz="0" w:space="0" w:color="auto"/>
            <w:right w:val="none" w:sz="0" w:space="0" w:color="auto"/>
          </w:divBdr>
        </w:div>
        <w:div w:id="31613213">
          <w:marLeft w:val="0"/>
          <w:marRight w:val="0"/>
          <w:marTop w:val="0"/>
          <w:marBottom w:val="0"/>
          <w:divBdr>
            <w:top w:val="none" w:sz="0" w:space="0" w:color="auto"/>
            <w:left w:val="none" w:sz="0" w:space="0" w:color="auto"/>
            <w:bottom w:val="none" w:sz="0" w:space="0" w:color="auto"/>
            <w:right w:val="none" w:sz="0" w:space="0" w:color="auto"/>
          </w:divBdr>
        </w:div>
        <w:div w:id="860319743">
          <w:marLeft w:val="0"/>
          <w:marRight w:val="0"/>
          <w:marTop w:val="0"/>
          <w:marBottom w:val="0"/>
          <w:divBdr>
            <w:top w:val="none" w:sz="0" w:space="0" w:color="auto"/>
            <w:left w:val="none" w:sz="0" w:space="0" w:color="auto"/>
            <w:bottom w:val="none" w:sz="0" w:space="0" w:color="auto"/>
            <w:right w:val="none" w:sz="0" w:space="0" w:color="auto"/>
          </w:divBdr>
        </w:div>
        <w:div w:id="596520866">
          <w:marLeft w:val="0"/>
          <w:marRight w:val="0"/>
          <w:marTop w:val="0"/>
          <w:marBottom w:val="0"/>
          <w:divBdr>
            <w:top w:val="none" w:sz="0" w:space="0" w:color="auto"/>
            <w:left w:val="none" w:sz="0" w:space="0" w:color="auto"/>
            <w:bottom w:val="none" w:sz="0" w:space="0" w:color="auto"/>
            <w:right w:val="none" w:sz="0" w:space="0" w:color="auto"/>
          </w:divBdr>
        </w:div>
        <w:div w:id="1582985095">
          <w:marLeft w:val="0"/>
          <w:marRight w:val="0"/>
          <w:marTop w:val="0"/>
          <w:marBottom w:val="0"/>
          <w:divBdr>
            <w:top w:val="none" w:sz="0" w:space="0" w:color="auto"/>
            <w:left w:val="none" w:sz="0" w:space="0" w:color="auto"/>
            <w:bottom w:val="none" w:sz="0" w:space="0" w:color="auto"/>
            <w:right w:val="none" w:sz="0" w:space="0" w:color="auto"/>
          </w:divBdr>
        </w:div>
        <w:div w:id="637346502">
          <w:marLeft w:val="0"/>
          <w:marRight w:val="0"/>
          <w:marTop w:val="0"/>
          <w:marBottom w:val="0"/>
          <w:divBdr>
            <w:top w:val="none" w:sz="0" w:space="0" w:color="auto"/>
            <w:left w:val="none" w:sz="0" w:space="0" w:color="auto"/>
            <w:bottom w:val="none" w:sz="0" w:space="0" w:color="auto"/>
            <w:right w:val="none" w:sz="0" w:space="0" w:color="auto"/>
          </w:divBdr>
        </w:div>
        <w:div w:id="481586681">
          <w:marLeft w:val="0"/>
          <w:marRight w:val="0"/>
          <w:marTop w:val="0"/>
          <w:marBottom w:val="0"/>
          <w:divBdr>
            <w:top w:val="none" w:sz="0" w:space="0" w:color="auto"/>
            <w:left w:val="none" w:sz="0" w:space="0" w:color="auto"/>
            <w:bottom w:val="none" w:sz="0" w:space="0" w:color="auto"/>
            <w:right w:val="none" w:sz="0" w:space="0" w:color="auto"/>
          </w:divBdr>
        </w:div>
        <w:div w:id="174853794">
          <w:marLeft w:val="0"/>
          <w:marRight w:val="0"/>
          <w:marTop w:val="0"/>
          <w:marBottom w:val="0"/>
          <w:divBdr>
            <w:top w:val="none" w:sz="0" w:space="0" w:color="auto"/>
            <w:left w:val="none" w:sz="0" w:space="0" w:color="auto"/>
            <w:bottom w:val="none" w:sz="0" w:space="0" w:color="auto"/>
            <w:right w:val="none" w:sz="0" w:space="0" w:color="auto"/>
          </w:divBdr>
        </w:div>
        <w:div w:id="1551847221">
          <w:marLeft w:val="0"/>
          <w:marRight w:val="0"/>
          <w:marTop w:val="0"/>
          <w:marBottom w:val="0"/>
          <w:divBdr>
            <w:top w:val="none" w:sz="0" w:space="0" w:color="auto"/>
            <w:left w:val="none" w:sz="0" w:space="0" w:color="auto"/>
            <w:bottom w:val="none" w:sz="0" w:space="0" w:color="auto"/>
            <w:right w:val="none" w:sz="0" w:space="0" w:color="auto"/>
          </w:divBdr>
        </w:div>
        <w:div w:id="1345665448">
          <w:marLeft w:val="0"/>
          <w:marRight w:val="0"/>
          <w:marTop w:val="0"/>
          <w:marBottom w:val="0"/>
          <w:divBdr>
            <w:top w:val="none" w:sz="0" w:space="0" w:color="auto"/>
            <w:left w:val="none" w:sz="0" w:space="0" w:color="auto"/>
            <w:bottom w:val="none" w:sz="0" w:space="0" w:color="auto"/>
            <w:right w:val="none" w:sz="0" w:space="0" w:color="auto"/>
          </w:divBdr>
        </w:div>
        <w:div w:id="1960456544">
          <w:marLeft w:val="0"/>
          <w:marRight w:val="0"/>
          <w:marTop w:val="0"/>
          <w:marBottom w:val="0"/>
          <w:divBdr>
            <w:top w:val="none" w:sz="0" w:space="0" w:color="auto"/>
            <w:left w:val="none" w:sz="0" w:space="0" w:color="auto"/>
            <w:bottom w:val="none" w:sz="0" w:space="0" w:color="auto"/>
            <w:right w:val="none" w:sz="0" w:space="0" w:color="auto"/>
          </w:divBdr>
        </w:div>
        <w:div w:id="1070274666">
          <w:marLeft w:val="0"/>
          <w:marRight w:val="0"/>
          <w:marTop w:val="0"/>
          <w:marBottom w:val="0"/>
          <w:divBdr>
            <w:top w:val="none" w:sz="0" w:space="0" w:color="auto"/>
            <w:left w:val="none" w:sz="0" w:space="0" w:color="auto"/>
            <w:bottom w:val="none" w:sz="0" w:space="0" w:color="auto"/>
            <w:right w:val="none" w:sz="0" w:space="0" w:color="auto"/>
          </w:divBdr>
        </w:div>
        <w:div w:id="80342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890</Words>
  <Characters>4721</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 Healy</dc:creator>
  <cp:keywords/>
  <dc:description/>
  <cp:lastModifiedBy>Alveberg, Lars-Jakob</cp:lastModifiedBy>
  <cp:revision>8</cp:revision>
  <cp:lastPrinted>2023-10-30T23:12:00Z</cp:lastPrinted>
  <dcterms:created xsi:type="dcterms:W3CDTF">2023-10-30T23:03:00Z</dcterms:created>
  <dcterms:modified xsi:type="dcterms:W3CDTF">2023-10-31T00:58:00Z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53eb79-5405-4fab-85ab-e0d3e25d92cd_Enabled">
    <vt:lpwstr>true</vt:lpwstr>
  </property>
  <property fmtid="{D5CDD505-2E9C-101B-9397-08002B2CF9AE}" pid="3" name="MSIP_Label_3c53eb79-5405-4fab-85ab-e0d3e25d92cd_SetDate">
    <vt:lpwstr>2023-10-30T10:08:55Z</vt:lpwstr>
  </property>
  <property fmtid="{D5CDD505-2E9C-101B-9397-08002B2CF9AE}" pid="4" name="MSIP_Label_3c53eb79-5405-4fab-85ab-e0d3e25d92cd_Method">
    <vt:lpwstr>Standard</vt:lpwstr>
  </property>
  <property fmtid="{D5CDD505-2E9C-101B-9397-08002B2CF9AE}" pid="5" name="MSIP_Label_3c53eb79-5405-4fab-85ab-e0d3e25d92cd_Name">
    <vt:lpwstr>Intern (OED)</vt:lpwstr>
  </property>
  <property fmtid="{D5CDD505-2E9C-101B-9397-08002B2CF9AE}" pid="6" name="MSIP_Label_3c53eb79-5405-4fab-85ab-e0d3e25d92cd_SiteId">
    <vt:lpwstr>f696e186-1c3b-44cd-bf76-5ace0e7007bd</vt:lpwstr>
  </property>
  <property fmtid="{D5CDD505-2E9C-101B-9397-08002B2CF9AE}" pid="7" name="MSIP_Label_3c53eb79-5405-4fab-85ab-e0d3e25d92cd_ActionId">
    <vt:lpwstr>91773b6b-4a72-4ba9-8dab-bb709529d590</vt:lpwstr>
  </property>
  <property fmtid="{D5CDD505-2E9C-101B-9397-08002B2CF9AE}" pid="8" name="MSIP_Label_3c53eb79-5405-4fab-85ab-e0d3e25d92cd_ContentBits">
    <vt:lpwstr>0</vt:lpwstr>
  </property>
  <property fmtid="{D5CDD505-2E9C-101B-9397-08002B2CF9AE}" pid="9" name="MSIP_Label_1665d9ee-429a-4d5f-97cc-cfb56e044a6e_Enabled">
    <vt:lpwstr>true</vt:lpwstr>
  </property>
  <property fmtid="{D5CDD505-2E9C-101B-9397-08002B2CF9AE}" pid="10" name="MSIP_Label_1665d9ee-429a-4d5f-97cc-cfb56e044a6e_SetDate">
    <vt:lpwstr>2023-10-30T21:19:53Z</vt:lpwstr>
  </property>
  <property fmtid="{D5CDD505-2E9C-101B-9397-08002B2CF9AE}" pid="11" name="MSIP_Label_1665d9ee-429a-4d5f-97cc-cfb56e044a6e_Method">
    <vt:lpwstr>Privileged</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SiteId">
    <vt:lpwstr>66cf5074-5afe-48d1-a691-a12b2121f44b</vt:lpwstr>
  </property>
  <property fmtid="{D5CDD505-2E9C-101B-9397-08002B2CF9AE}" pid="14" name="MSIP_Label_1665d9ee-429a-4d5f-97cc-cfb56e044a6e_ActionId">
    <vt:lpwstr>c97a489f-3ebd-4cb1-b621-ad89f8e3969a</vt:lpwstr>
  </property>
  <property fmtid="{D5CDD505-2E9C-101B-9397-08002B2CF9AE}" pid="15" name="MSIP_Label_1665d9ee-429a-4d5f-97cc-cfb56e044a6e_ContentBits">
    <vt:lpwstr>0</vt:lpwstr>
  </property>
</Properties>
</file>