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DCFC9" w14:textId="4F9DE436" w:rsidR="00587693" w:rsidRPr="00243DE5" w:rsidRDefault="000D6A15" w:rsidP="00643B1C">
      <w:pPr>
        <w:pStyle w:val="Coverpageannexreftitle"/>
        <w:rPr>
          <w:rFonts w:eastAsia="Calibri"/>
          <w:u w:val="single"/>
          <w:lang w:val="nb-NO" w:bidi="en-US"/>
        </w:rPr>
      </w:pPr>
      <w:r w:rsidRPr="00587693">
        <w:rPr>
          <w:rFonts w:eastAsia="Calibri"/>
          <w:u w:val="single"/>
          <w:lang w:val="nb-NO" w:bidi="nb-NO"/>
        </w:rPr>
        <w:t>VEDLEGG </w:t>
      </w:r>
      <w:proofErr w:type="spellStart"/>
      <w:r w:rsidRPr="00587693">
        <w:rPr>
          <w:rFonts w:eastAsia="Calibri"/>
          <w:u w:val="single"/>
          <w:lang w:val="nb-NO" w:bidi="nb-NO"/>
        </w:rPr>
        <w:t>TBT-</w:t>
      </w:r>
      <w:r w:rsidR="00332F59">
        <w:rPr>
          <w:rFonts w:eastAsia="Calibri"/>
          <w:u w:val="single"/>
          <w:lang w:val="nb-NO" w:bidi="nb-NO"/>
        </w:rPr>
        <w:t>X</w:t>
      </w:r>
      <w:proofErr w:type="spellEnd"/>
    </w:p>
    <w:p w14:paraId="3CA6EA45" w14:textId="69450E98" w:rsidR="000D6A15" w:rsidRPr="00243DE5" w:rsidRDefault="000D6A15" w:rsidP="00643B1C">
      <w:pPr>
        <w:pStyle w:val="Coverpageannexreftitle"/>
        <w:rPr>
          <w:rFonts w:eastAsia="Calibri"/>
          <w:u w:val="single"/>
          <w:lang w:val="nb-NO" w:bidi="en-US"/>
        </w:rPr>
      </w:pPr>
      <w:r w:rsidRPr="00587693">
        <w:rPr>
          <w:rFonts w:eastAsia="Calibri"/>
          <w:u w:val="single"/>
          <w:lang w:val="nb-NO" w:bidi="nb-NO"/>
        </w:rPr>
        <w:t>KJEMIKALIER</w:t>
      </w:r>
    </w:p>
    <w:p w14:paraId="44595FB2" w14:textId="6BC1B104" w:rsidR="00835379" w:rsidRPr="00643B1C" w:rsidRDefault="000D6A15" w:rsidP="00835379">
      <w:pPr>
        <w:pStyle w:val="FTAarticlenumber"/>
        <w:rPr>
          <w:rFonts w:eastAsia="Calibri"/>
          <w:lang w:bidi="en-US"/>
        </w:rPr>
      </w:pPr>
      <w:r w:rsidRPr="00643B1C">
        <w:rPr>
          <w:rFonts w:eastAsia="Calibri"/>
          <w:lang w:bidi="nb-NO"/>
        </w:rPr>
        <w:t xml:space="preserve">Artikkel 1 </w:t>
      </w:r>
    </w:p>
    <w:p w14:paraId="53BC9DC1" w14:textId="5AB0B9A6" w:rsidR="000D6A15" w:rsidRPr="00643B1C" w:rsidRDefault="000D6A15" w:rsidP="007A3F8F">
      <w:pPr>
        <w:pStyle w:val="FTAarticletitle"/>
        <w:rPr>
          <w:rFonts w:eastAsia="Calibri"/>
          <w:lang w:bidi="en-US"/>
        </w:rPr>
      </w:pPr>
      <w:r w:rsidRPr="00643B1C">
        <w:rPr>
          <w:rFonts w:eastAsia="Calibri"/>
          <w:lang w:bidi="nb-NO"/>
        </w:rPr>
        <w:t>Definisjoner</w:t>
      </w:r>
    </w:p>
    <w:p w14:paraId="41EFB3BC" w14:textId="3D592C30" w:rsidR="007A3F8F" w:rsidRPr="00243DE5" w:rsidRDefault="000D6A15" w:rsidP="007A3F8F">
      <w:pPr>
        <w:pStyle w:val="FTAtext"/>
        <w:rPr>
          <w:lang w:val="nb-NO"/>
        </w:rPr>
      </w:pPr>
      <w:r w:rsidRPr="00643B1C">
        <w:rPr>
          <w:lang w:val="nb-NO" w:bidi="nb-NO"/>
        </w:rPr>
        <w:t>I dette vedlegg menes med:</w:t>
      </w:r>
    </w:p>
    <w:p w14:paraId="0AA5E733" w14:textId="053736C6" w:rsidR="000D6A15" w:rsidRPr="00643B1C" w:rsidRDefault="000D6A15" w:rsidP="007A3F8F">
      <w:pPr>
        <w:pStyle w:val="FTAlisttext"/>
        <w:numPr>
          <w:ilvl w:val="1"/>
          <w:numId w:val="9"/>
        </w:numPr>
        <w:rPr>
          <w:lang w:val="en-GB"/>
        </w:rPr>
      </w:pPr>
      <w:r w:rsidRPr="00643B1C">
        <w:rPr>
          <w:lang w:val="nb-NO" w:bidi="nb-NO"/>
        </w:rPr>
        <w:t>«ansvarlige myndigheter»,</w:t>
      </w:r>
    </w:p>
    <w:p w14:paraId="27626E22" w14:textId="6F3E3A5C" w:rsidR="000D6A15" w:rsidRPr="00243DE5" w:rsidRDefault="00F900C8" w:rsidP="007A3F8F">
      <w:pPr>
        <w:pStyle w:val="FTAlisttext"/>
        <w:numPr>
          <w:ilvl w:val="2"/>
          <w:numId w:val="9"/>
        </w:numPr>
        <w:rPr>
          <w:lang w:val="nb-NO"/>
        </w:rPr>
      </w:pPr>
      <w:r>
        <w:rPr>
          <w:lang w:val="nb-NO" w:bidi="nb-NO"/>
        </w:rPr>
        <w:t>for Island og Norge: Islands regjering og Norges regjering,</w:t>
      </w:r>
    </w:p>
    <w:p w14:paraId="3F9F840A" w14:textId="216F2BED" w:rsidR="000D6A15" w:rsidRPr="00243DE5" w:rsidRDefault="000D6A15" w:rsidP="007A3F8F">
      <w:pPr>
        <w:pStyle w:val="FTAlisttext"/>
        <w:numPr>
          <w:ilvl w:val="2"/>
          <w:numId w:val="9"/>
        </w:numPr>
        <w:rPr>
          <w:lang w:val="nb-NO"/>
        </w:rPr>
      </w:pPr>
      <w:r w:rsidRPr="00643B1C">
        <w:rPr>
          <w:lang w:val="nb-NO" w:bidi="nb-NO"/>
        </w:rPr>
        <w:t>for Det forente kongerike: Det forente kongerikes regjering.</w:t>
      </w:r>
    </w:p>
    <w:p w14:paraId="4C4BA46D" w14:textId="0A6214EF" w:rsidR="000D6A15" w:rsidRPr="00243DE5" w:rsidRDefault="000D6A15" w:rsidP="007A3F8F">
      <w:pPr>
        <w:pStyle w:val="FTAlisttext"/>
        <w:numPr>
          <w:ilvl w:val="1"/>
          <w:numId w:val="9"/>
        </w:numPr>
        <w:rPr>
          <w:lang w:val="nb-NO"/>
        </w:rPr>
      </w:pPr>
      <w:r w:rsidRPr="00643B1C">
        <w:rPr>
          <w:lang w:val="nb-NO" w:bidi="nb-NO"/>
        </w:rPr>
        <w:t>«UN GHS», De forente nasjoners globalt harmoniserte system for klassifisering og merking av kjemikalier.</w:t>
      </w:r>
    </w:p>
    <w:p w14:paraId="5C2471BE" w14:textId="00B0CBAF" w:rsidR="00835379" w:rsidRPr="00643B1C" w:rsidRDefault="000D6A15" w:rsidP="00835379">
      <w:pPr>
        <w:pStyle w:val="FTAarticlenumber"/>
        <w:rPr>
          <w:rFonts w:eastAsia="Calibri"/>
          <w:lang w:bidi="en-US"/>
        </w:rPr>
      </w:pPr>
      <w:r w:rsidRPr="00643B1C">
        <w:rPr>
          <w:rFonts w:eastAsia="Calibri"/>
          <w:lang w:bidi="nb-NO"/>
        </w:rPr>
        <w:t xml:space="preserve">Artikkel 2 </w:t>
      </w:r>
    </w:p>
    <w:p w14:paraId="632408A3" w14:textId="48CEF79C" w:rsidR="000D6A15" w:rsidRPr="00643B1C" w:rsidRDefault="000D6A15" w:rsidP="007A3F8F">
      <w:pPr>
        <w:pStyle w:val="FTAarticletitle"/>
        <w:rPr>
          <w:rFonts w:eastAsia="Calibri"/>
          <w:lang w:bidi="en-US"/>
        </w:rPr>
      </w:pPr>
      <w:r w:rsidRPr="00643B1C">
        <w:rPr>
          <w:rFonts w:eastAsia="Calibri"/>
          <w:lang w:bidi="nb-NO"/>
        </w:rPr>
        <w:t>Virkeområde</w:t>
      </w:r>
    </w:p>
    <w:p w14:paraId="6B33284A" w14:textId="7FF043B3" w:rsidR="000D6A15" w:rsidRPr="00243DE5" w:rsidRDefault="000D6A15" w:rsidP="007A3F8F">
      <w:pPr>
        <w:pStyle w:val="FTAtext"/>
        <w:rPr>
          <w:lang w:val="nb-NO"/>
        </w:rPr>
      </w:pPr>
      <w:r w:rsidRPr="00643B1C">
        <w:rPr>
          <w:lang w:val="nb-NO" w:bidi="nb-NO"/>
        </w:rPr>
        <w:t xml:space="preserve">Dette vedlegg får </w:t>
      </w:r>
      <w:proofErr w:type="gramStart"/>
      <w:r w:rsidRPr="00643B1C">
        <w:rPr>
          <w:lang w:val="nb-NO" w:bidi="nb-NO"/>
        </w:rPr>
        <w:t>anvendelse</w:t>
      </w:r>
      <w:proofErr w:type="gramEnd"/>
      <w:r w:rsidRPr="00643B1C">
        <w:rPr>
          <w:lang w:val="nb-NO" w:bidi="nb-NO"/>
        </w:rPr>
        <w:t xml:space="preserve"> på handel med, regulering av, import og eksport av kjemikalier mellom Island og Norge og Det forente kongerike med hensyn til registrering, evaluering, tillatelse, begrensning, godkjenning, klassifisering, merking og emballering av kjemikalier.</w:t>
      </w:r>
    </w:p>
    <w:p w14:paraId="2B3B2963" w14:textId="1982BB57" w:rsidR="00835379" w:rsidRPr="00643B1C" w:rsidRDefault="000D6A15" w:rsidP="00835379">
      <w:pPr>
        <w:pStyle w:val="FTAarticlenumber"/>
        <w:rPr>
          <w:rFonts w:eastAsia="Calibri"/>
          <w:spacing w:val="-3"/>
          <w:lang w:bidi="en-US"/>
        </w:rPr>
      </w:pPr>
      <w:r w:rsidRPr="00643B1C">
        <w:rPr>
          <w:rFonts w:eastAsia="Calibri"/>
          <w:lang w:bidi="nb-NO"/>
        </w:rPr>
        <w:t xml:space="preserve">Artikkel 3 </w:t>
      </w:r>
    </w:p>
    <w:p w14:paraId="4913189C" w14:textId="0C023575" w:rsidR="000D6A15" w:rsidRPr="00643B1C" w:rsidRDefault="000D6A15" w:rsidP="007A3F8F">
      <w:pPr>
        <w:pStyle w:val="FTAarticletitle"/>
        <w:rPr>
          <w:rFonts w:eastAsia="Calibri"/>
          <w:lang w:bidi="en-US"/>
        </w:rPr>
      </w:pPr>
      <w:r w:rsidRPr="00643B1C">
        <w:rPr>
          <w:rFonts w:eastAsia="Calibri"/>
          <w:lang w:bidi="nb-NO"/>
        </w:rPr>
        <w:t>Mål</w:t>
      </w:r>
    </w:p>
    <w:p w14:paraId="7CA3E240" w14:textId="77777777" w:rsidR="000D6A15" w:rsidRPr="00243DE5" w:rsidRDefault="000D6A15" w:rsidP="007A3F8F">
      <w:pPr>
        <w:pStyle w:val="FTAlisttext"/>
        <w:rPr>
          <w:lang w:val="nb-NO"/>
        </w:rPr>
      </w:pPr>
      <w:r w:rsidRPr="00643B1C">
        <w:rPr>
          <w:lang w:val="nb-NO" w:bidi="nb-NO"/>
        </w:rPr>
        <w:t>Målene med dette vedlegg er å</w:t>
      </w:r>
    </w:p>
    <w:p w14:paraId="362B9954" w14:textId="77777777" w:rsidR="000D6A15" w:rsidRPr="00243DE5" w:rsidRDefault="000D6A15" w:rsidP="007A3F8F">
      <w:pPr>
        <w:pStyle w:val="FTAlisttext"/>
        <w:numPr>
          <w:ilvl w:val="1"/>
          <w:numId w:val="10"/>
        </w:numPr>
        <w:rPr>
          <w:lang w:val="nb-NO"/>
        </w:rPr>
      </w:pPr>
      <w:r w:rsidRPr="00643B1C">
        <w:rPr>
          <w:lang w:val="nb-NO" w:bidi="nb-NO"/>
        </w:rPr>
        <w:t>lette handelen med kjemikalier og tilhørende produkter mellom partene,</w:t>
      </w:r>
    </w:p>
    <w:p w14:paraId="41A5EA88" w14:textId="77777777" w:rsidR="000D6A15" w:rsidRPr="00243DE5" w:rsidRDefault="000D6A15" w:rsidP="007A3F8F">
      <w:pPr>
        <w:pStyle w:val="FTAlisttext"/>
        <w:numPr>
          <w:ilvl w:val="1"/>
          <w:numId w:val="10"/>
        </w:numPr>
        <w:rPr>
          <w:lang w:val="nb-NO"/>
        </w:rPr>
      </w:pPr>
      <w:r w:rsidRPr="00643B1C">
        <w:rPr>
          <w:lang w:val="nb-NO" w:bidi="nb-NO"/>
        </w:rPr>
        <w:t>sikre høye vernenivåer for miljøet og menneskers og dyrs helse, og</w:t>
      </w:r>
    </w:p>
    <w:p w14:paraId="028FDB78" w14:textId="354B7034" w:rsidR="000D6A15" w:rsidRPr="00243DE5" w:rsidRDefault="000D6A15" w:rsidP="007A3F8F">
      <w:pPr>
        <w:pStyle w:val="FTAlisttext"/>
        <w:numPr>
          <w:ilvl w:val="1"/>
          <w:numId w:val="10"/>
        </w:numPr>
        <w:rPr>
          <w:lang w:val="nb-NO"/>
        </w:rPr>
      </w:pPr>
      <w:r w:rsidRPr="00643B1C">
        <w:rPr>
          <w:lang w:val="nb-NO" w:bidi="nb-NO"/>
        </w:rPr>
        <w:t>legge til rette for samarbeid mellom de ansvarlige myndigheter i Island og Norge og Det forente kongerike.</w:t>
      </w:r>
    </w:p>
    <w:p w14:paraId="2B80EA11" w14:textId="45EA527A" w:rsidR="007A3F8F" w:rsidRPr="00243DE5" w:rsidRDefault="000D6A15" w:rsidP="00643B1C">
      <w:pPr>
        <w:pStyle w:val="FTAlisttext"/>
        <w:rPr>
          <w:lang w:val="nb-NO"/>
        </w:rPr>
      </w:pPr>
      <w:r w:rsidRPr="00643B1C">
        <w:rPr>
          <w:lang w:val="nb-NO" w:bidi="nb-NO"/>
        </w:rPr>
        <w:t>Partene anerkjenner at de forpliktelser som følger av dette vedlegg, ikke hindrer noen av partene i å fastsette egne prioriteringer for regulering av kjemikalier, herunder fastsette egne vernenivåer for miljøet og menneskers og dyrs helse.</w:t>
      </w:r>
    </w:p>
    <w:p w14:paraId="4625F1EC" w14:textId="4759A603" w:rsidR="00835379" w:rsidRPr="00643B1C" w:rsidRDefault="000D6A15" w:rsidP="00835379">
      <w:pPr>
        <w:pStyle w:val="FTAarticlenumber"/>
        <w:rPr>
          <w:rFonts w:eastAsia="Calibri"/>
          <w:lang w:bidi="en-US"/>
        </w:rPr>
      </w:pPr>
      <w:r w:rsidRPr="00643B1C">
        <w:rPr>
          <w:rFonts w:eastAsia="Calibri"/>
          <w:lang w:bidi="nb-NO"/>
        </w:rPr>
        <w:lastRenderedPageBreak/>
        <w:t xml:space="preserve">Artikkel 4 </w:t>
      </w:r>
    </w:p>
    <w:p w14:paraId="2A183F23" w14:textId="70DE1F58" w:rsidR="000D6A15" w:rsidRPr="00643B1C" w:rsidRDefault="000D6A15" w:rsidP="007A3F8F">
      <w:pPr>
        <w:pStyle w:val="FTAarticletitle"/>
        <w:rPr>
          <w:rFonts w:eastAsia="Calibri"/>
          <w:lang w:bidi="en-US"/>
        </w:rPr>
      </w:pPr>
      <w:r w:rsidRPr="00643B1C">
        <w:rPr>
          <w:rFonts w:eastAsia="Calibri"/>
          <w:lang w:bidi="nb-NO"/>
        </w:rPr>
        <w:t>Relevante internasjonale organisasjoner og organer</w:t>
      </w:r>
    </w:p>
    <w:p w14:paraId="104D3238" w14:textId="496AE651" w:rsidR="007A3F8F" w:rsidRPr="00243DE5" w:rsidRDefault="000D6A15" w:rsidP="00643B1C">
      <w:pPr>
        <w:pStyle w:val="FTAtext"/>
        <w:rPr>
          <w:lang w:val="nb-NO"/>
        </w:rPr>
      </w:pPr>
      <w:r w:rsidRPr="00643B1C">
        <w:rPr>
          <w:rStyle w:val="FTAtextChar"/>
          <w:lang w:val="nb-NO" w:bidi="nb-NO"/>
        </w:rPr>
        <w:t xml:space="preserve">Partene anerkjenner at internasjonale organisasjoner og organer, særlig </w:t>
      </w:r>
      <w:r w:rsidRPr="00643B1C">
        <w:rPr>
          <w:lang w:val="nb-NO" w:bidi="nb-NO"/>
        </w:rPr>
        <w:t>OECD og underkomiteen for eksperter om det globalt harmoniserte systemet for klassifisering og merking av kjemikalier (</w:t>
      </w:r>
      <w:proofErr w:type="spellStart"/>
      <w:r w:rsidRPr="00643B1C">
        <w:rPr>
          <w:lang w:val="nb-NO" w:bidi="nb-NO"/>
        </w:rPr>
        <w:t>SCEGHS</w:t>
      </w:r>
      <w:proofErr w:type="spellEnd"/>
      <w:r w:rsidRPr="00643B1C">
        <w:rPr>
          <w:lang w:val="nb-NO" w:bidi="nb-NO"/>
        </w:rPr>
        <w:t>) under De forente nasjoners økonomiske og sosiale råd (ECOSOC), er relevante for utarbeidelse av vitenskapelige og tekniske retningslinjer for kjemikalier.</w:t>
      </w:r>
    </w:p>
    <w:p w14:paraId="089C57AF" w14:textId="7964E567" w:rsidR="00835379" w:rsidRPr="00643B1C" w:rsidRDefault="000D6A15" w:rsidP="00835379">
      <w:pPr>
        <w:pStyle w:val="FTAarticlenumber"/>
        <w:rPr>
          <w:rFonts w:eastAsia="Calibri"/>
          <w:lang w:bidi="en-US"/>
        </w:rPr>
      </w:pPr>
      <w:r w:rsidRPr="00643B1C">
        <w:rPr>
          <w:rFonts w:eastAsia="Calibri"/>
          <w:lang w:bidi="nb-NO"/>
        </w:rPr>
        <w:t>Artikkel 5</w:t>
      </w:r>
    </w:p>
    <w:p w14:paraId="1CACA23E" w14:textId="04633761" w:rsidR="000D6A15" w:rsidRPr="00643B1C" w:rsidRDefault="000D6A15" w:rsidP="00643B1C">
      <w:pPr>
        <w:pStyle w:val="FTAarticletitle"/>
        <w:rPr>
          <w:rFonts w:eastAsia="Calibri"/>
          <w:lang w:bidi="en-US"/>
        </w:rPr>
      </w:pPr>
      <w:r w:rsidRPr="00643B1C">
        <w:rPr>
          <w:rFonts w:eastAsia="Calibri"/>
          <w:lang w:bidi="nb-NO"/>
        </w:rPr>
        <w:t>Deltakelse i relevante internasjonale organisasjoner og organer og utvikling av retningslinjer</w:t>
      </w:r>
    </w:p>
    <w:p w14:paraId="5DC3CC92" w14:textId="2AE1439B" w:rsidR="00835E8A" w:rsidRPr="00243DE5" w:rsidRDefault="000D6A15" w:rsidP="007A3F8F">
      <w:pPr>
        <w:pStyle w:val="FTAlisttext"/>
        <w:numPr>
          <w:ilvl w:val="0"/>
          <w:numId w:val="13"/>
        </w:numPr>
        <w:rPr>
          <w:lang w:val="nb-NO"/>
        </w:rPr>
      </w:pPr>
      <w:r w:rsidRPr="00643B1C">
        <w:rPr>
          <w:lang w:val="nb-NO" w:bidi="nb-NO"/>
        </w:rPr>
        <w:t>Partene skal aktivt bidra til utarbeidelsen av de vitenskapelige eller tekniske retningslinjene nevnt i artikkel 4 for vurdering av farer og risikoer med kjemikalier og formene for dokumentasjon av resultatene av slike vurderinger.</w:t>
      </w:r>
    </w:p>
    <w:p w14:paraId="1172A2B4" w14:textId="141FDC35" w:rsidR="007A3F8F" w:rsidRPr="00243DE5" w:rsidRDefault="000D6A15" w:rsidP="00643B1C">
      <w:pPr>
        <w:pStyle w:val="FTAlisttext"/>
        <w:rPr>
          <w:lang w:val="nb-NO"/>
        </w:rPr>
      </w:pPr>
      <w:r w:rsidRPr="00643B1C">
        <w:rPr>
          <w:lang w:val="nb-NO" w:bidi="nb-NO"/>
        </w:rPr>
        <w:t>Hver part skal gjennomføre retningslinjer utstedt av de internasjonale organisasjonene og organene nevnt i artikkel 4, med mindre disse retningslinjene ville være ineffektive eller uhensiktsmessige for oppfyllelse av partens rettmessige mål.</w:t>
      </w:r>
    </w:p>
    <w:p w14:paraId="563139D8" w14:textId="2EC18DBD" w:rsidR="00835379" w:rsidRPr="00643B1C" w:rsidRDefault="000D6A15" w:rsidP="00835379">
      <w:pPr>
        <w:pStyle w:val="FTAarticlenumber"/>
        <w:rPr>
          <w:rFonts w:eastAsia="Calibri"/>
          <w:lang w:bidi="en-US"/>
        </w:rPr>
      </w:pPr>
      <w:r w:rsidRPr="00643B1C">
        <w:rPr>
          <w:rFonts w:eastAsia="Calibri"/>
          <w:lang w:bidi="nb-NO"/>
        </w:rPr>
        <w:t xml:space="preserve">Artikkel 6 </w:t>
      </w:r>
    </w:p>
    <w:p w14:paraId="6BC15C65" w14:textId="6F5B06AB" w:rsidR="000D6A15" w:rsidRPr="00643B1C" w:rsidRDefault="000D6A15" w:rsidP="007A3F8F">
      <w:pPr>
        <w:pStyle w:val="FTAarticletitle"/>
        <w:rPr>
          <w:rFonts w:eastAsia="Calibri"/>
          <w:lang w:bidi="en-US"/>
        </w:rPr>
      </w:pPr>
      <w:r w:rsidRPr="00643B1C">
        <w:rPr>
          <w:rFonts w:eastAsia="Calibri"/>
          <w:lang w:bidi="nb-NO"/>
        </w:rPr>
        <w:t>Klassifisering og merking av kjemikalier</w:t>
      </w:r>
    </w:p>
    <w:p w14:paraId="1C962DF7" w14:textId="51B12239" w:rsidR="000D6A15" w:rsidRPr="00243DE5" w:rsidRDefault="000D6A15" w:rsidP="007A3F8F">
      <w:pPr>
        <w:pStyle w:val="FTAlisttext"/>
        <w:numPr>
          <w:ilvl w:val="0"/>
          <w:numId w:val="14"/>
        </w:numPr>
        <w:rPr>
          <w:lang w:val="nb-NO"/>
        </w:rPr>
      </w:pPr>
      <w:r w:rsidRPr="00643B1C">
        <w:rPr>
          <w:lang w:val="nb-NO" w:bidi="nb-NO"/>
        </w:rPr>
        <w:t>Hver part skal gjennomføre UN GHS så utførlig som den anser som mulig innenfor sitt respektive system, herunder for kjemikalier som ikke er omfattet av dette vedlegg, med mindre det er særlige grunner til å anvende et annet merkingssystem for særlige kjemiske produkter i deres ferdige tilstand som er beregnet på sluttbrukeren. Hver part skal regelmessig oppdatere gjennomføringen på grunnlag av de regelmessig utstedte revisjonene av UN GHS.</w:t>
      </w:r>
    </w:p>
    <w:p w14:paraId="42ACC4B3" w14:textId="1FF29609" w:rsidR="000D6A15" w:rsidRPr="00243DE5" w:rsidRDefault="000D6A15" w:rsidP="007A3F8F">
      <w:pPr>
        <w:pStyle w:val="FTAlisttext"/>
        <w:rPr>
          <w:lang w:val="nb-NO"/>
        </w:rPr>
      </w:pPr>
      <w:r w:rsidRPr="00643B1C">
        <w:rPr>
          <w:lang w:val="nb-NO" w:bidi="nb-NO"/>
        </w:rPr>
        <w:t>Dersom en parts ansvarlige myndighet har til hensikt å klassifisere enkeltstoffer i samsvar med sine respektive regler og framgangsmåter, skal den gi den andre partens ansvarlige myndighet mulighet til å uttrykke sine synspunkter i samsvar med disse respektive reglene og framgangsmåtene innenfor de gjeldende tidsfristene.</w:t>
      </w:r>
    </w:p>
    <w:p w14:paraId="7F766AF0" w14:textId="7BF46A0E" w:rsidR="000D6A15" w:rsidRPr="00243DE5" w:rsidRDefault="000D6A15" w:rsidP="007A3F8F">
      <w:pPr>
        <w:pStyle w:val="FTAlisttext"/>
        <w:rPr>
          <w:lang w:val="nb-NO"/>
        </w:rPr>
      </w:pPr>
      <w:r w:rsidRPr="00643B1C">
        <w:rPr>
          <w:lang w:val="nb-NO" w:bidi="nb-NO"/>
        </w:rPr>
        <w:t>Hver part skal offentliggjøre opplysninger om sine framgangsmåter for klassifisering av stoffer i samsvar med sine respektive regler og framgangsmåter. Hver part skal bestrebe seg på å reagere på kommentarer som er mottatt fra den andre parten i henhold til nr. 2.</w:t>
      </w:r>
    </w:p>
    <w:p w14:paraId="54246198" w14:textId="0435B57C" w:rsidR="000D6A15" w:rsidRPr="00243DE5" w:rsidRDefault="000D6A15" w:rsidP="00643B1C">
      <w:pPr>
        <w:pStyle w:val="FTAlisttext"/>
        <w:rPr>
          <w:lang w:val="nb-NO"/>
        </w:rPr>
      </w:pPr>
      <w:r w:rsidRPr="00643B1C">
        <w:rPr>
          <w:lang w:val="nb-NO" w:bidi="nb-NO"/>
        </w:rPr>
        <w:lastRenderedPageBreak/>
        <w:t>Ingenting i denne artikkel skal forplikte noen av partene til å oppnå et særlig resultat med hensyn til gjennomføringen av UN GHS på sitt territorium eller med hensyn til klassifiseringen av et bestemt stoff eller forsere, midlertidig oppheve eller utsette sine respektive framgangsmåter og beslutningsprosesser.</w:t>
      </w:r>
    </w:p>
    <w:p w14:paraId="3C823682" w14:textId="63C4B023" w:rsidR="00835379" w:rsidRPr="00643B1C" w:rsidRDefault="000D6A15" w:rsidP="00835379">
      <w:pPr>
        <w:pStyle w:val="FTAarticlenumber"/>
        <w:rPr>
          <w:rFonts w:eastAsia="Calibri"/>
          <w:lang w:bidi="en-US"/>
        </w:rPr>
      </w:pPr>
      <w:r w:rsidRPr="00643B1C">
        <w:rPr>
          <w:rFonts w:eastAsia="Calibri"/>
          <w:lang w:bidi="nb-NO"/>
        </w:rPr>
        <w:t>Artikkel 7</w:t>
      </w:r>
    </w:p>
    <w:p w14:paraId="0F161477" w14:textId="6FC9BC9C" w:rsidR="000D6A15" w:rsidRPr="00643B1C" w:rsidRDefault="000D6A15" w:rsidP="007A3F8F">
      <w:pPr>
        <w:pStyle w:val="FTAarticletitle"/>
        <w:rPr>
          <w:rFonts w:eastAsia="Calibri"/>
          <w:lang w:bidi="en-US"/>
        </w:rPr>
      </w:pPr>
      <w:r w:rsidRPr="00643B1C">
        <w:rPr>
          <w:rFonts w:eastAsia="Calibri"/>
          <w:lang w:bidi="nb-NO"/>
        </w:rPr>
        <w:t>Samarbeid</w:t>
      </w:r>
    </w:p>
    <w:p w14:paraId="0FAE403D" w14:textId="01E3BE69" w:rsidR="000D6A15" w:rsidRPr="00243DE5" w:rsidRDefault="000D6A15" w:rsidP="007A3F8F">
      <w:pPr>
        <w:pStyle w:val="FTAlisttext"/>
        <w:numPr>
          <w:ilvl w:val="0"/>
          <w:numId w:val="15"/>
        </w:numPr>
        <w:rPr>
          <w:lang w:val="nb-NO"/>
        </w:rPr>
      </w:pPr>
      <w:r w:rsidRPr="00643B1C">
        <w:rPr>
          <w:lang w:val="nb-NO" w:bidi="nb-NO"/>
        </w:rPr>
        <w:t>Partene anerkjenner at frivillig samarbeid om kjemikalieregulering kan lette handelen på måter som er til gagn for forbrukere, virksomheter og miljøet, og som bidrar til å forbedre beskyttelsen av menneskers og dyrs helse.</w:t>
      </w:r>
    </w:p>
    <w:p w14:paraId="653C97D1" w14:textId="4159CDD6" w:rsidR="000D6A15" w:rsidRPr="00243DE5" w:rsidRDefault="000D6A15" w:rsidP="007A3F8F">
      <w:pPr>
        <w:pStyle w:val="FTAlisttext"/>
        <w:rPr>
          <w:lang w:val="nb-NO"/>
        </w:rPr>
      </w:pPr>
      <w:r w:rsidRPr="00643B1C">
        <w:rPr>
          <w:lang w:val="nb-NO" w:bidi="nb-NO"/>
        </w:rPr>
        <w:t>Partene forplikter seg til å lette utvekslingen av ikke-fortrolige opplysninger mellom sine ansvarlige myndigheter, herunder gjennom samarbeid om elektroniske formater og verktøy som brukes til å lagre data.</w:t>
      </w:r>
    </w:p>
    <w:p w14:paraId="6B320D07" w14:textId="1708DC6C" w:rsidR="000D6A15" w:rsidRPr="00243DE5" w:rsidRDefault="000D6A15" w:rsidP="007A3F8F">
      <w:pPr>
        <w:pStyle w:val="FTAlisttext"/>
        <w:rPr>
          <w:lang w:val="nb-NO"/>
        </w:rPr>
      </w:pPr>
      <w:r w:rsidRPr="00643B1C">
        <w:rPr>
          <w:lang w:val="nb-NO" w:bidi="nb-NO"/>
        </w:rPr>
        <w:t>Partene skal samarbeide, dersom det er relevant, med sikte på å styrke, utvikle og fremme vedtak og gjennomføring av internasjonalt avtalte vitenskapelige eller tekniske retningslinjer, herunder om mulig ved å legge fram felles initiativer, forslag og tilnærminger i de relevante internasjonale organisasjonene og organene, særlig dem som er nevnt i artikkel 4.</w:t>
      </w:r>
    </w:p>
    <w:p w14:paraId="5122B97C" w14:textId="49171DF1" w:rsidR="000D6A15" w:rsidRPr="00243DE5" w:rsidRDefault="000D6A15" w:rsidP="007A3F8F">
      <w:pPr>
        <w:pStyle w:val="FTAlisttext"/>
        <w:rPr>
          <w:lang w:val="nb-NO"/>
        </w:rPr>
      </w:pPr>
      <w:r w:rsidRPr="00643B1C">
        <w:rPr>
          <w:lang w:val="nb-NO" w:bidi="nb-NO"/>
        </w:rPr>
        <w:t>Partene skal samarbeide, dersom begge parter finner det fordelaktig, om formidling av data om kjemikaliesikkerhet, og skal gjøre disse opplysningene tilgjengelige for allmennheten for å sikre at opplysningene er lett tilgjengelige og forståelige for de forskjellige målgruppene. På anmodning fra en av partene skal den andre parten legge fram for den anmodende parten tilgjengelige ikke-fortrolige opplysninger om kjemikaliesikkerhet.</w:t>
      </w:r>
    </w:p>
    <w:p w14:paraId="57A2478B" w14:textId="7DAC21F7" w:rsidR="0029174C" w:rsidRPr="00243DE5" w:rsidRDefault="000D6A15" w:rsidP="00643B1C">
      <w:pPr>
        <w:pStyle w:val="FTAlisttext"/>
        <w:rPr>
          <w:lang w:val="nb-NO"/>
        </w:rPr>
      </w:pPr>
      <w:r w:rsidRPr="00643B1C">
        <w:rPr>
          <w:lang w:val="nb-NO" w:bidi="nb-NO"/>
        </w:rPr>
        <w:t>Hvis en part anmoder om det og den andre parten samtykker i dette, skal partene holde samråd om vitenskapelige opplysninger og data i forbindelse med nye og framvoksende spørsmål som gjelder de farer eller risikoer som kjemikalier utgjør for menneskers helse eller miljøet for å skape en felles kunnskapsbase og, hvis og i den grad det er mulig, fremme en felles forståelse av den forskning som gjelder slike spørsmål.</w:t>
      </w:r>
    </w:p>
    <w:p w14:paraId="3052E72D" w14:textId="7C60B8B8" w:rsidR="00835379" w:rsidRPr="00643B1C" w:rsidRDefault="000D6A15" w:rsidP="00835379">
      <w:pPr>
        <w:pStyle w:val="FTAarticlenumber"/>
        <w:rPr>
          <w:rFonts w:eastAsia="Calibri"/>
          <w:lang w:bidi="en-US"/>
        </w:rPr>
      </w:pPr>
      <w:r w:rsidRPr="00643B1C">
        <w:rPr>
          <w:rFonts w:eastAsia="Calibri"/>
          <w:lang w:bidi="nb-NO"/>
        </w:rPr>
        <w:t>Artikkel 8</w:t>
      </w:r>
    </w:p>
    <w:p w14:paraId="533F4003" w14:textId="4F205F66" w:rsidR="000D6A15" w:rsidRPr="00643B1C" w:rsidRDefault="000D6A15" w:rsidP="007A3F8F">
      <w:pPr>
        <w:pStyle w:val="FTAarticletitle"/>
        <w:rPr>
          <w:rFonts w:eastAsia="Calibri"/>
          <w:lang w:bidi="en-US"/>
        </w:rPr>
      </w:pPr>
      <w:r w:rsidRPr="00643B1C">
        <w:rPr>
          <w:rFonts w:eastAsia="Calibri"/>
          <w:lang w:bidi="nb-NO"/>
        </w:rPr>
        <w:t>Utveksling av opplysninger</w:t>
      </w:r>
    </w:p>
    <w:p w14:paraId="36983F3F" w14:textId="35BC78E1" w:rsidR="000B0B19" w:rsidRPr="00243DE5" w:rsidRDefault="000D6A15" w:rsidP="007A3F8F">
      <w:pPr>
        <w:pStyle w:val="FTAtext"/>
        <w:rPr>
          <w:lang w:val="nb-NO"/>
        </w:rPr>
      </w:pPr>
      <w:r w:rsidRPr="00643B1C">
        <w:rPr>
          <w:lang w:val="nb-NO" w:bidi="nb-NO"/>
        </w:rPr>
        <w:t>Partene skal samarbeide og utveksle opplysninger om alle spørsmål som er relevante for gjennomføring av dette vedlegg i komiteen for tekniske handelshindringer.</w:t>
      </w:r>
    </w:p>
    <w:sectPr w:rsidR="000B0B19" w:rsidRPr="00243DE5" w:rsidSect="007A3F8F">
      <w:footerReference w:type="default" r:id="rId11"/>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12D9A" w14:textId="77777777" w:rsidR="00D67EA9" w:rsidRDefault="00D67EA9" w:rsidP="000D6A15">
      <w:pPr>
        <w:spacing w:after="0" w:line="240" w:lineRule="auto"/>
      </w:pPr>
      <w:r>
        <w:separator/>
      </w:r>
    </w:p>
  </w:endnote>
  <w:endnote w:type="continuationSeparator" w:id="0">
    <w:p w14:paraId="7DACE8A1" w14:textId="77777777" w:rsidR="00D67EA9" w:rsidRDefault="00D67EA9" w:rsidP="000D6A15">
      <w:pPr>
        <w:spacing w:after="0" w:line="240" w:lineRule="auto"/>
      </w:pPr>
      <w:r>
        <w:continuationSeparator/>
      </w:r>
    </w:p>
  </w:endnote>
  <w:endnote w:type="continuationNotice" w:id="1">
    <w:p w14:paraId="3399FCEE" w14:textId="77777777" w:rsidR="00211E5A" w:rsidRDefault="00211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319778"/>
      <w:docPartObj>
        <w:docPartGallery w:val="Page Numbers (Bottom of Page)"/>
        <w:docPartUnique/>
      </w:docPartObj>
    </w:sdtPr>
    <w:sdtEndPr>
      <w:rPr>
        <w:noProof/>
      </w:rPr>
    </w:sdtEndPr>
    <w:sdtContent>
      <w:p w14:paraId="48AFFCF3" w14:textId="506753A3" w:rsidR="007A3F8F" w:rsidRDefault="007A3F8F">
        <w:pPr>
          <w:pStyle w:val="Bunntekst"/>
          <w:jc w:val="center"/>
        </w:pPr>
        <w:r>
          <w:rPr>
            <w:lang w:bidi="nb-NO"/>
          </w:rPr>
          <w:fldChar w:fldCharType="begin"/>
        </w:r>
        <w:r>
          <w:rPr>
            <w:lang w:bidi="nb-NO"/>
          </w:rPr>
          <w:instrText xml:space="preserve"> PAGE   \* MERGEFORMAT </w:instrText>
        </w:r>
        <w:r>
          <w:rPr>
            <w:lang w:bidi="nb-NO"/>
          </w:rPr>
          <w:fldChar w:fldCharType="separate"/>
        </w:r>
        <w:r>
          <w:rPr>
            <w:noProof/>
            <w:lang w:bidi="nb-NO"/>
          </w:rPr>
          <w:t>2</w:t>
        </w:r>
        <w:r>
          <w:rPr>
            <w:noProof/>
            <w:lang w:bidi="nb-NO"/>
          </w:rPr>
          <w:fldChar w:fldCharType="end"/>
        </w:r>
      </w:p>
    </w:sdtContent>
  </w:sdt>
  <w:p w14:paraId="2A7B1509" w14:textId="77777777" w:rsidR="005868CA" w:rsidRDefault="005868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AAF0" w14:textId="77777777" w:rsidR="00D67EA9" w:rsidRDefault="00D67EA9" w:rsidP="000D6A15">
      <w:pPr>
        <w:spacing w:after="0" w:line="240" w:lineRule="auto"/>
      </w:pPr>
      <w:r>
        <w:separator/>
      </w:r>
    </w:p>
  </w:footnote>
  <w:footnote w:type="continuationSeparator" w:id="0">
    <w:p w14:paraId="326B1190" w14:textId="77777777" w:rsidR="00D67EA9" w:rsidRDefault="00D67EA9" w:rsidP="000D6A15">
      <w:pPr>
        <w:spacing w:after="0" w:line="240" w:lineRule="auto"/>
      </w:pPr>
      <w:r>
        <w:continuationSeparator/>
      </w:r>
    </w:p>
  </w:footnote>
  <w:footnote w:type="continuationNotice" w:id="1">
    <w:p w14:paraId="72B63215" w14:textId="77777777" w:rsidR="00211E5A" w:rsidRDefault="00211E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51E"/>
    <w:multiLevelType w:val="hybridMultilevel"/>
    <w:tmpl w:val="923CB64A"/>
    <w:lvl w:ilvl="0" w:tplc="A51A605E">
      <w:start w:val="1"/>
      <w:numFmt w:val="decimal"/>
      <w:lvlText w:val="%1."/>
      <w:lvlJc w:val="left"/>
      <w:pPr>
        <w:ind w:left="1441" w:hanging="721"/>
      </w:pPr>
      <w:rPr>
        <w:rFonts w:ascii="Calibri" w:eastAsia="Calibri" w:hAnsi="Calibri" w:cs="Calibri" w:hint="default"/>
        <w:spacing w:val="-6"/>
        <w:w w:val="100"/>
        <w:sz w:val="22"/>
        <w:szCs w:val="22"/>
        <w:lang w:val="en-US" w:eastAsia="en-US" w:bidi="en-US"/>
      </w:rPr>
    </w:lvl>
    <w:lvl w:ilvl="1" w:tplc="564C04D6">
      <w:numFmt w:val="bullet"/>
      <w:lvlText w:val="•"/>
      <w:lvlJc w:val="left"/>
      <w:pPr>
        <w:ind w:left="2431" w:hanging="721"/>
      </w:pPr>
      <w:rPr>
        <w:rFonts w:hint="default"/>
        <w:lang w:val="en-US" w:eastAsia="en-US" w:bidi="en-US"/>
      </w:rPr>
    </w:lvl>
    <w:lvl w:ilvl="2" w:tplc="E556A6D2">
      <w:numFmt w:val="bullet"/>
      <w:lvlText w:val="•"/>
      <w:lvlJc w:val="left"/>
      <w:pPr>
        <w:ind w:left="3422" w:hanging="721"/>
      </w:pPr>
      <w:rPr>
        <w:rFonts w:hint="default"/>
        <w:lang w:val="en-US" w:eastAsia="en-US" w:bidi="en-US"/>
      </w:rPr>
    </w:lvl>
    <w:lvl w:ilvl="3" w:tplc="37923012">
      <w:numFmt w:val="bullet"/>
      <w:lvlText w:val="•"/>
      <w:lvlJc w:val="left"/>
      <w:pPr>
        <w:ind w:left="4412" w:hanging="721"/>
      </w:pPr>
      <w:rPr>
        <w:rFonts w:hint="default"/>
        <w:lang w:val="en-US" w:eastAsia="en-US" w:bidi="en-US"/>
      </w:rPr>
    </w:lvl>
    <w:lvl w:ilvl="4" w:tplc="9418D4F8">
      <w:numFmt w:val="bullet"/>
      <w:lvlText w:val="•"/>
      <w:lvlJc w:val="left"/>
      <w:pPr>
        <w:ind w:left="5403" w:hanging="721"/>
      </w:pPr>
      <w:rPr>
        <w:rFonts w:hint="default"/>
        <w:lang w:val="en-US" w:eastAsia="en-US" w:bidi="en-US"/>
      </w:rPr>
    </w:lvl>
    <w:lvl w:ilvl="5" w:tplc="C7F45DCC">
      <w:numFmt w:val="bullet"/>
      <w:lvlText w:val="•"/>
      <w:lvlJc w:val="left"/>
      <w:pPr>
        <w:ind w:left="6393" w:hanging="721"/>
      </w:pPr>
      <w:rPr>
        <w:rFonts w:hint="default"/>
        <w:lang w:val="en-US" w:eastAsia="en-US" w:bidi="en-US"/>
      </w:rPr>
    </w:lvl>
    <w:lvl w:ilvl="6" w:tplc="B1429CF8">
      <w:numFmt w:val="bullet"/>
      <w:lvlText w:val="•"/>
      <w:lvlJc w:val="left"/>
      <w:pPr>
        <w:ind w:left="7384" w:hanging="721"/>
      </w:pPr>
      <w:rPr>
        <w:rFonts w:hint="default"/>
        <w:lang w:val="en-US" w:eastAsia="en-US" w:bidi="en-US"/>
      </w:rPr>
    </w:lvl>
    <w:lvl w:ilvl="7" w:tplc="4EC40436">
      <w:numFmt w:val="bullet"/>
      <w:lvlText w:val="•"/>
      <w:lvlJc w:val="left"/>
      <w:pPr>
        <w:ind w:left="8374" w:hanging="721"/>
      </w:pPr>
      <w:rPr>
        <w:rFonts w:hint="default"/>
        <w:lang w:val="en-US" w:eastAsia="en-US" w:bidi="en-US"/>
      </w:rPr>
    </w:lvl>
    <w:lvl w:ilvl="8" w:tplc="C91EFB12">
      <w:numFmt w:val="bullet"/>
      <w:lvlText w:val="•"/>
      <w:lvlJc w:val="left"/>
      <w:pPr>
        <w:ind w:left="9365" w:hanging="721"/>
      </w:pPr>
      <w:rPr>
        <w:rFonts w:hint="default"/>
        <w:lang w:val="en-US" w:eastAsia="en-US" w:bidi="en-US"/>
      </w:rPr>
    </w:lvl>
  </w:abstractNum>
  <w:abstractNum w:abstractNumId="1" w15:restartNumberingAfterBreak="0">
    <w:nsid w:val="0E95098D"/>
    <w:multiLevelType w:val="multilevel"/>
    <w:tmpl w:val="E766EB5E"/>
    <w:lvl w:ilvl="0">
      <w:start w:val="1"/>
      <w:numFmt w:val="decimal"/>
      <w:pStyle w:val="FTAlisttext"/>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20D35B3"/>
    <w:multiLevelType w:val="multilevel"/>
    <w:tmpl w:val="3E50F84C"/>
    <w:numStyleLink w:val="FTAtextlist"/>
  </w:abstractNum>
  <w:abstractNum w:abstractNumId="3" w15:restartNumberingAfterBreak="0">
    <w:nsid w:val="16795FF8"/>
    <w:multiLevelType w:val="hybridMultilevel"/>
    <w:tmpl w:val="E1B6A5A6"/>
    <w:lvl w:ilvl="0" w:tplc="7898CD28">
      <w:start w:val="1"/>
      <w:numFmt w:val="decimal"/>
      <w:lvlText w:val="%1."/>
      <w:lvlJc w:val="left"/>
      <w:pPr>
        <w:ind w:left="1441" w:hanging="721"/>
      </w:pPr>
      <w:rPr>
        <w:rFonts w:ascii="Calibri" w:eastAsia="Calibri" w:hAnsi="Calibri" w:cs="Calibri" w:hint="default"/>
        <w:spacing w:val="-7"/>
        <w:w w:val="100"/>
        <w:sz w:val="22"/>
        <w:szCs w:val="22"/>
        <w:lang w:val="en-US" w:eastAsia="en-US" w:bidi="en-US"/>
      </w:rPr>
    </w:lvl>
    <w:lvl w:ilvl="1" w:tplc="18025A00">
      <w:numFmt w:val="bullet"/>
      <w:lvlText w:val="•"/>
      <w:lvlJc w:val="left"/>
      <w:pPr>
        <w:ind w:left="2431" w:hanging="721"/>
      </w:pPr>
      <w:rPr>
        <w:rFonts w:hint="default"/>
        <w:lang w:val="en-US" w:eastAsia="en-US" w:bidi="en-US"/>
      </w:rPr>
    </w:lvl>
    <w:lvl w:ilvl="2" w:tplc="225C6952">
      <w:numFmt w:val="bullet"/>
      <w:lvlText w:val="•"/>
      <w:lvlJc w:val="left"/>
      <w:pPr>
        <w:ind w:left="3422" w:hanging="721"/>
      </w:pPr>
      <w:rPr>
        <w:rFonts w:hint="default"/>
        <w:lang w:val="en-US" w:eastAsia="en-US" w:bidi="en-US"/>
      </w:rPr>
    </w:lvl>
    <w:lvl w:ilvl="3" w:tplc="05947618">
      <w:numFmt w:val="bullet"/>
      <w:lvlText w:val="•"/>
      <w:lvlJc w:val="left"/>
      <w:pPr>
        <w:ind w:left="4412" w:hanging="721"/>
      </w:pPr>
      <w:rPr>
        <w:rFonts w:hint="default"/>
        <w:lang w:val="en-US" w:eastAsia="en-US" w:bidi="en-US"/>
      </w:rPr>
    </w:lvl>
    <w:lvl w:ilvl="4" w:tplc="E4A05C42">
      <w:numFmt w:val="bullet"/>
      <w:lvlText w:val="•"/>
      <w:lvlJc w:val="left"/>
      <w:pPr>
        <w:ind w:left="5403" w:hanging="721"/>
      </w:pPr>
      <w:rPr>
        <w:rFonts w:hint="default"/>
        <w:lang w:val="en-US" w:eastAsia="en-US" w:bidi="en-US"/>
      </w:rPr>
    </w:lvl>
    <w:lvl w:ilvl="5" w:tplc="E132E806">
      <w:numFmt w:val="bullet"/>
      <w:lvlText w:val="•"/>
      <w:lvlJc w:val="left"/>
      <w:pPr>
        <w:ind w:left="6393" w:hanging="721"/>
      </w:pPr>
      <w:rPr>
        <w:rFonts w:hint="default"/>
        <w:lang w:val="en-US" w:eastAsia="en-US" w:bidi="en-US"/>
      </w:rPr>
    </w:lvl>
    <w:lvl w:ilvl="6" w:tplc="E376D0C6">
      <w:numFmt w:val="bullet"/>
      <w:lvlText w:val="•"/>
      <w:lvlJc w:val="left"/>
      <w:pPr>
        <w:ind w:left="7384" w:hanging="721"/>
      </w:pPr>
      <w:rPr>
        <w:rFonts w:hint="default"/>
        <w:lang w:val="en-US" w:eastAsia="en-US" w:bidi="en-US"/>
      </w:rPr>
    </w:lvl>
    <w:lvl w:ilvl="7" w:tplc="BF56F0CC">
      <w:numFmt w:val="bullet"/>
      <w:lvlText w:val="•"/>
      <w:lvlJc w:val="left"/>
      <w:pPr>
        <w:ind w:left="8374" w:hanging="721"/>
      </w:pPr>
      <w:rPr>
        <w:rFonts w:hint="default"/>
        <w:lang w:val="en-US" w:eastAsia="en-US" w:bidi="en-US"/>
      </w:rPr>
    </w:lvl>
    <w:lvl w:ilvl="8" w:tplc="7FF4364E">
      <w:numFmt w:val="bullet"/>
      <w:lvlText w:val="•"/>
      <w:lvlJc w:val="left"/>
      <w:pPr>
        <w:ind w:left="9365" w:hanging="721"/>
      </w:pPr>
      <w:rPr>
        <w:rFonts w:hint="default"/>
        <w:lang w:val="en-US" w:eastAsia="en-US" w:bidi="en-US"/>
      </w:rPr>
    </w:lvl>
  </w:abstractNum>
  <w:abstractNum w:abstractNumId="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406E073B"/>
    <w:multiLevelType w:val="hybridMultilevel"/>
    <w:tmpl w:val="10249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52577F"/>
    <w:multiLevelType w:val="hybridMultilevel"/>
    <w:tmpl w:val="C3320F6E"/>
    <w:lvl w:ilvl="0" w:tplc="679664BE">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626A1098">
      <w:start w:val="1"/>
      <w:numFmt w:val="lowerLetter"/>
      <w:lvlText w:val="(%2)"/>
      <w:lvlJc w:val="left"/>
      <w:pPr>
        <w:ind w:left="1541" w:hanging="360"/>
      </w:pPr>
      <w:rPr>
        <w:rFonts w:ascii="Calibri" w:eastAsia="Calibri" w:hAnsi="Calibri" w:cs="Calibri" w:hint="default"/>
        <w:spacing w:val="-3"/>
        <w:w w:val="100"/>
        <w:sz w:val="22"/>
        <w:szCs w:val="22"/>
        <w:lang w:val="en-US" w:eastAsia="en-US" w:bidi="en-US"/>
      </w:rPr>
    </w:lvl>
    <w:lvl w:ilvl="2" w:tplc="ECAC1368">
      <w:start w:val="1"/>
      <w:numFmt w:val="lowerRoman"/>
      <w:lvlText w:val="(%3)"/>
      <w:lvlJc w:val="left"/>
      <w:pPr>
        <w:ind w:left="2261" w:hanging="720"/>
      </w:pPr>
      <w:rPr>
        <w:rFonts w:ascii="Calibri" w:eastAsia="Calibri" w:hAnsi="Calibri" w:cs="Calibri" w:hint="default"/>
        <w:spacing w:val="-3"/>
        <w:w w:val="100"/>
        <w:sz w:val="22"/>
        <w:szCs w:val="22"/>
        <w:lang w:val="en-US" w:eastAsia="en-US" w:bidi="en-US"/>
      </w:rPr>
    </w:lvl>
    <w:lvl w:ilvl="3" w:tplc="EE6074F2">
      <w:numFmt w:val="bullet"/>
      <w:lvlText w:val="•"/>
      <w:lvlJc w:val="left"/>
      <w:pPr>
        <w:ind w:left="4141" w:hanging="720"/>
      </w:pPr>
      <w:rPr>
        <w:rFonts w:hint="default"/>
        <w:lang w:val="en-US" w:eastAsia="en-US" w:bidi="en-US"/>
      </w:rPr>
    </w:lvl>
    <w:lvl w:ilvl="4" w:tplc="F384D4C8">
      <w:numFmt w:val="bullet"/>
      <w:lvlText w:val="•"/>
      <w:lvlJc w:val="left"/>
      <w:pPr>
        <w:ind w:left="5081" w:hanging="720"/>
      </w:pPr>
      <w:rPr>
        <w:rFonts w:hint="default"/>
        <w:lang w:val="en-US" w:eastAsia="en-US" w:bidi="en-US"/>
      </w:rPr>
    </w:lvl>
    <w:lvl w:ilvl="5" w:tplc="86225A94">
      <w:numFmt w:val="bullet"/>
      <w:lvlText w:val="•"/>
      <w:lvlJc w:val="left"/>
      <w:pPr>
        <w:ind w:left="6022" w:hanging="720"/>
      </w:pPr>
      <w:rPr>
        <w:rFonts w:hint="default"/>
        <w:lang w:val="en-US" w:eastAsia="en-US" w:bidi="en-US"/>
      </w:rPr>
    </w:lvl>
    <w:lvl w:ilvl="6" w:tplc="6FE2ADE0">
      <w:numFmt w:val="bullet"/>
      <w:lvlText w:val="•"/>
      <w:lvlJc w:val="left"/>
      <w:pPr>
        <w:ind w:left="6962" w:hanging="720"/>
      </w:pPr>
      <w:rPr>
        <w:rFonts w:hint="default"/>
        <w:lang w:val="en-US" w:eastAsia="en-US" w:bidi="en-US"/>
      </w:rPr>
    </w:lvl>
    <w:lvl w:ilvl="7" w:tplc="086C8A64">
      <w:numFmt w:val="bullet"/>
      <w:lvlText w:val="•"/>
      <w:lvlJc w:val="left"/>
      <w:pPr>
        <w:ind w:left="7903" w:hanging="720"/>
      </w:pPr>
      <w:rPr>
        <w:rFonts w:hint="default"/>
        <w:lang w:val="en-US" w:eastAsia="en-US" w:bidi="en-US"/>
      </w:rPr>
    </w:lvl>
    <w:lvl w:ilvl="8" w:tplc="974CC792">
      <w:numFmt w:val="bullet"/>
      <w:lvlText w:val="•"/>
      <w:lvlJc w:val="left"/>
      <w:pPr>
        <w:ind w:left="8843" w:hanging="720"/>
      </w:pPr>
      <w:rPr>
        <w:rFonts w:hint="default"/>
        <w:lang w:val="en-US" w:eastAsia="en-US" w:bidi="en-US"/>
      </w:rPr>
    </w:lvl>
  </w:abstractNum>
  <w:abstractNum w:abstractNumId="7" w15:restartNumberingAfterBreak="0">
    <w:nsid w:val="4A6660D9"/>
    <w:multiLevelType w:val="hybridMultilevel"/>
    <w:tmpl w:val="668A231A"/>
    <w:lvl w:ilvl="0" w:tplc="DF9870FC">
      <w:start w:val="1"/>
      <w:numFmt w:val="decimal"/>
      <w:lvlText w:val="%1."/>
      <w:lvlJc w:val="left"/>
      <w:pPr>
        <w:ind w:left="1441" w:hanging="721"/>
      </w:pPr>
      <w:rPr>
        <w:rFonts w:ascii="Calibri" w:eastAsia="Calibri" w:hAnsi="Calibri" w:cs="Calibri" w:hint="default"/>
        <w:spacing w:val="-16"/>
        <w:w w:val="100"/>
        <w:sz w:val="22"/>
        <w:szCs w:val="22"/>
        <w:lang w:val="en-US" w:eastAsia="en-US" w:bidi="en-US"/>
      </w:rPr>
    </w:lvl>
    <w:lvl w:ilvl="1" w:tplc="D32A7CCC">
      <w:numFmt w:val="bullet"/>
      <w:lvlText w:val="•"/>
      <w:lvlJc w:val="left"/>
      <w:pPr>
        <w:ind w:left="2431" w:hanging="721"/>
      </w:pPr>
      <w:rPr>
        <w:rFonts w:hint="default"/>
        <w:lang w:val="en-US" w:eastAsia="en-US" w:bidi="en-US"/>
      </w:rPr>
    </w:lvl>
    <w:lvl w:ilvl="2" w:tplc="35F69FC2">
      <w:numFmt w:val="bullet"/>
      <w:lvlText w:val="•"/>
      <w:lvlJc w:val="left"/>
      <w:pPr>
        <w:ind w:left="3422" w:hanging="721"/>
      </w:pPr>
      <w:rPr>
        <w:rFonts w:hint="default"/>
        <w:lang w:val="en-US" w:eastAsia="en-US" w:bidi="en-US"/>
      </w:rPr>
    </w:lvl>
    <w:lvl w:ilvl="3" w:tplc="7FDA73F0">
      <w:numFmt w:val="bullet"/>
      <w:lvlText w:val="•"/>
      <w:lvlJc w:val="left"/>
      <w:pPr>
        <w:ind w:left="4412" w:hanging="721"/>
      </w:pPr>
      <w:rPr>
        <w:rFonts w:hint="default"/>
        <w:lang w:val="en-US" w:eastAsia="en-US" w:bidi="en-US"/>
      </w:rPr>
    </w:lvl>
    <w:lvl w:ilvl="4" w:tplc="49AE0F0C">
      <w:numFmt w:val="bullet"/>
      <w:lvlText w:val="•"/>
      <w:lvlJc w:val="left"/>
      <w:pPr>
        <w:ind w:left="5403" w:hanging="721"/>
      </w:pPr>
      <w:rPr>
        <w:rFonts w:hint="default"/>
        <w:lang w:val="en-US" w:eastAsia="en-US" w:bidi="en-US"/>
      </w:rPr>
    </w:lvl>
    <w:lvl w:ilvl="5" w:tplc="B1209F28">
      <w:numFmt w:val="bullet"/>
      <w:lvlText w:val="•"/>
      <w:lvlJc w:val="left"/>
      <w:pPr>
        <w:ind w:left="6393" w:hanging="721"/>
      </w:pPr>
      <w:rPr>
        <w:rFonts w:hint="default"/>
        <w:lang w:val="en-US" w:eastAsia="en-US" w:bidi="en-US"/>
      </w:rPr>
    </w:lvl>
    <w:lvl w:ilvl="6" w:tplc="3AEE471C">
      <w:numFmt w:val="bullet"/>
      <w:lvlText w:val="•"/>
      <w:lvlJc w:val="left"/>
      <w:pPr>
        <w:ind w:left="7384" w:hanging="721"/>
      </w:pPr>
      <w:rPr>
        <w:rFonts w:hint="default"/>
        <w:lang w:val="en-US" w:eastAsia="en-US" w:bidi="en-US"/>
      </w:rPr>
    </w:lvl>
    <w:lvl w:ilvl="7" w:tplc="9230A1F8">
      <w:numFmt w:val="bullet"/>
      <w:lvlText w:val="•"/>
      <w:lvlJc w:val="left"/>
      <w:pPr>
        <w:ind w:left="8374" w:hanging="721"/>
      </w:pPr>
      <w:rPr>
        <w:rFonts w:hint="default"/>
        <w:lang w:val="en-US" w:eastAsia="en-US" w:bidi="en-US"/>
      </w:rPr>
    </w:lvl>
    <w:lvl w:ilvl="8" w:tplc="4914D670">
      <w:numFmt w:val="bullet"/>
      <w:lvlText w:val="•"/>
      <w:lvlJc w:val="left"/>
      <w:pPr>
        <w:ind w:left="9365" w:hanging="721"/>
      </w:pPr>
      <w:rPr>
        <w:rFonts w:hint="default"/>
        <w:lang w:val="en-US" w:eastAsia="en-US" w:bidi="en-US"/>
      </w:rPr>
    </w:lvl>
  </w:abstractNum>
  <w:abstractNum w:abstractNumId="8" w15:restartNumberingAfterBreak="0">
    <w:nsid w:val="559A4ED8"/>
    <w:multiLevelType w:val="hybridMultilevel"/>
    <w:tmpl w:val="118A1AB4"/>
    <w:lvl w:ilvl="0" w:tplc="EB524BE0">
      <w:numFmt w:val="bullet"/>
      <w:lvlText w:val=""/>
      <w:lvlJc w:val="left"/>
      <w:pPr>
        <w:ind w:left="820" w:hanging="721"/>
      </w:pPr>
      <w:rPr>
        <w:rFonts w:ascii="Symbol" w:eastAsia="Symbol" w:hAnsi="Symbol" w:cs="Symbol" w:hint="default"/>
        <w:w w:val="100"/>
        <w:sz w:val="22"/>
        <w:szCs w:val="22"/>
        <w:lang w:val="en-US" w:eastAsia="en-US" w:bidi="en-US"/>
      </w:rPr>
    </w:lvl>
    <w:lvl w:ilvl="1" w:tplc="539CDA0C">
      <w:numFmt w:val="bullet"/>
      <w:lvlText w:val="•"/>
      <w:lvlJc w:val="left"/>
      <w:pPr>
        <w:ind w:left="1810" w:hanging="721"/>
      </w:pPr>
      <w:rPr>
        <w:rFonts w:hint="default"/>
        <w:lang w:val="en-US" w:eastAsia="en-US" w:bidi="en-US"/>
      </w:rPr>
    </w:lvl>
    <w:lvl w:ilvl="2" w:tplc="92704212">
      <w:numFmt w:val="bullet"/>
      <w:lvlText w:val="•"/>
      <w:lvlJc w:val="left"/>
      <w:pPr>
        <w:ind w:left="2801" w:hanging="721"/>
      </w:pPr>
      <w:rPr>
        <w:rFonts w:hint="default"/>
        <w:lang w:val="en-US" w:eastAsia="en-US" w:bidi="en-US"/>
      </w:rPr>
    </w:lvl>
    <w:lvl w:ilvl="3" w:tplc="35405B96">
      <w:numFmt w:val="bullet"/>
      <w:lvlText w:val="•"/>
      <w:lvlJc w:val="left"/>
      <w:pPr>
        <w:ind w:left="3791" w:hanging="721"/>
      </w:pPr>
      <w:rPr>
        <w:rFonts w:hint="default"/>
        <w:lang w:val="en-US" w:eastAsia="en-US" w:bidi="en-US"/>
      </w:rPr>
    </w:lvl>
    <w:lvl w:ilvl="4" w:tplc="122203E8">
      <w:numFmt w:val="bullet"/>
      <w:lvlText w:val="•"/>
      <w:lvlJc w:val="left"/>
      <w:pPr>
        <w:ind w:left="4782" w:hanging="721"/>
      </w:pPr>
      <w:rPr>
        <w:rFonts w:hint="default"/>
        <w:lang w:val="en-US" w:eastAsia="en-US" w:bidi="en-US"/>
      </w:rPr>
    </w:lvl>
    <w:lvl w:ilvl="5" w:tplc="1A94E2E8">
      <w:numFmt w:val="bullet"/>
      <w:lvlText w:val="•"/>
      <w:lvlJc w:val="left"/>
      <w:pPr>
        <w:ind w:left="5772" w:hanging="721"/>
      </w:pPr>
      <w:rPr>
        <w:rFonts w:hint="default"/>
        <w:lang w:val="en-US" w:eastAsia="en-US" w:bidi="en-US"/>
      </w:rPr>
    </w:lvl>
    <w:lvl w:ilvl="6" w:tplc="704A1F6E">
      <w:numFmt w:val="bullet"/>
      <w:lvlText w:val="•"/>
      <w:lvlJc w:val="left"/>
      <w:pPr>
        <w:ind w:left="6763" w:hanging="721"/>
      </w:pPr>
      <w:rPr>
        <w:rFonts w:hint="default"/>
        <w:lang w:val="en-US" w:eastAsia="en-US" w:bidi="en-US"/>
      </w:rPr>
    </w:lvl>
    <w:lvl w:ilvl="7" w:tplc="249E14A2">
      <w:numFmt w:val="bullet"/>
      <w:lvlText w:val="•"/>
      <w:lvlJc w:val="left"/>
      <w:pPr>
        <w:ind w:left="7753" w:hanging="721"/>
      </w:pPr>
      <w:rPr>
        <w:rFonts w:hint="default"/>
        <w:lang w:val="en-US" w:eastAsia="en-US" w:bidi="en-US"/>
      </w:rPr>
    </w:lvl>
    <w:lvl w:ilvl="8" w:tplc="D0365352">
      <w:numFmt w:val="bullet"/>
      <w:lvlText w:val="•"/>
      <w:lvlJc w:val="left"/>
      <w:pPr>
        <w:ind w:left="8744" w:hanging="721"/>
      </w:pPr>
      <w:rPr>
        <w:rFonts w:hint="default"/>
        <w:lang w:val="en-US" w:eastAsia="en-US" w:bidi="en-US"/>
      </w:rPr>
    </w:lvl>
  </w:abstractNum>
  <w:abstractNum w:abstractNumId="9" w15:restartNumberingAfterBreak="0">
    <w:nsid w:val="678224FD"/>
    <w:multiLevelType w:val="hybridMultilevel"/>
    <w:tmpl w:val="80EC7686"/>
    <w:lvl w:ilvl="0" w:tplc="88EAF640">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9F947A18">
      <w:start w:val="1"/>
      <w:numFmt w:val="lowerLetter"/>
      <w:lvlText w:val="(%2)"/>
      <w:lvlJc w:val="left"/>
      <w:pPr>
        <w:ind w:left="2261" w:hanging="720"/>
      </w:pPr>
      <w:rPr>
        <w:rFonts w:ascii="Calibri" w:eastAsia="Calibri" w:hAnsi="Calibri" w:cs="Calibri" w:hint="default"/>
        <w:spacing w:val="-3"/>
        <w:w w:val="100"/>
        <w:sz w:val="22"/>
        <w:szCs w:val="22"/>
        <w:lang w:val="en-US" w:eastAsia="en-US" w:bidi="en-US"/>
      </w:rPr>
    </w:lvl>
    <w:lvl w:ilvl="2" w:tplc="591E48C6">
      <w:numFmt w:val="bullet"/>
      <w:lvlText w:val="•"/>
      <w:lvlJc w:val="left"/>
      <w:pPr>
        <w:ind w:left="3200" w:hanging="720"/>
      </w:pPr>
      <w:rPr>
        <w:rFonts w:hint="default"/>
        <w:lang w:val="en-US" w:eastAsia="en-US" w:bidi="en-US"/>
      </w:rPr>
    </w:lvl>
    <w:lvl w:ilvl="3" w:tplc="47AACF8C">
      <w:numFmt w:val="bullet"/>
      <w:lvlText w:val="•"/>
      <w:lvlJc w:val="left"/>
      <w:pPr>
        <w:ind w:left="4141" w:hanging="720"/>
      </w:pPr>
      <w:rPr>
        <w:rFonts w:hint="default"/>
        <w:lang w:val="en-US" w:eastAsia="en-US" w:bidi="en-US"/>
      </w:rPr>
    </w:lvl>
    <w:lvl w:ilvl="4" w:tplc="C072913C">
      <w:numFmt w:val="bullet"/>
      <w:lvlText w:val="•"/>
      <w:lvlJc w:val="left"/>
      <w:pPr>
        <w:ind w:left="5081" w:hanging="720"/>
      </w:pPr>
      <w:rPr>
        <w:rFonts w:hint="default"/>
        <w:lang w:val="en-US" w:eastAsia="en-US" w:bidi="en-US"/>
      </w:rPr>
    </w:lvl>
    <w:lvl w:ilvl="5" w:tplc="25BABABC">
      <w:numFmt w:val="bullet"/>
      <w:lvlText w:val="•"/>
      <w:lvlJc w:val="left"/>
      <w:pPr>
        <w:ind w:left="6022" w:hanging="720"/>
      </w:pPr>
      <w:rPr>
        <w:rFonts w:hint="default"/>
        <w:lang w:val="en-US" w:eastAsia="en-US" w:bidi="en-US"/>
      </w:rPr>
    </w:lvl>
    <w:lvl w:ilvl="6" w:tplc="319C99B4">
      <w:numFmt w:val="bullet"/>
      <w:lvlText w:val="•"/>
      <w:lvlJc w:val="left"/>
      <w:pPr>
        <w:ind w:left="6962" w:hanging="720"/>
      </w:pPr>
      <w:rPr>
        <w:rFonts w:hint="default"/>
        <w:lang w:val="en-US" w:eastAsia="en-US" w:bidi="en-US"/>
      </w:rPr>
    </w:lvl>
    <w:lvl w:ilvl="7" w:tplc="2C287C36">
      <w:numFmt w:val="bullet"/>
      <w:lvlText w:val="•"/>
      <w:lvlJc w:val="left"/>
      <w:pPr>
        <w:ind w:left="7903" w:hanging="720"/>
      </w:pPr>
      <w:rPr>
        <w:rFonts w:hint="default"/>
        <w:lang w:val="en-US" w:eastAsia="en-US" w:bidi="en-US"/>
      </w:rPr>
    </w:lvl>
    <w:lvl w:ilvl="8" w:tplc="845A104A">
      <w:numFmt w:val="bullet"/>
      <w:lvlText w:val="•"/>
      <w:lvlJc w:val="left"/>
      <w:pPr>
        <w:ind w:left="8843" w:hanging="720"/>
      </w:pPr>
      <w:rPr>
        <w:rFonts w:hint="default"/>
        <w:lang w:val="en-US" w:eastAsia="en-US" w:bidi="en-US"/>
      </w:rPr>
    </w:lvl>
  </w:abstractNum>
  <w:abstractNum w:abstractNumId="10" w15:restartNumberingAfterBreak="0">
    <w:nsid w:val="6C402116"/>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num w:numId="1">
    <w:abstractNumId w:val="8"/>
  </w:num>
  <w:num w:numId="2">
    <w:abstractNumId w:val="0"/>
  </w:num>
  <w:num w:numId="3">
    <w:abstractNumId w:val="7"/>
  </w:num>
  <w:num w:numId="4">
    <w:abstractNumId w:val="3"/>
  </w:num>
  <w:num w:numId="5">
    <w:abstractNumId w:val="9"/>
  </w:num>
  <w:num w:numId="6">
    <w:abstractNumId w:val="6"/>
  </w:num>
  <w:num w:numId="7">
    <w:abstractNumId w:val="4"/>
  </w:num>
  <w:num w:numId="8">
    <w:abstractNumId w:val="5"/>
  </w:num>
  <w:num w:numId="9">
    <w:abstractNumId w:val="2"/>
  </w:num>
  <w:num w:numId="10">
    <w:abstractNumId w:val="1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15"/>
    <w:rsid w:val="00056A9E"/>
    <w:rsid w:val="000B0B19"/>
    <w:rsid w:val="000D0393"/>
    <w:rsid w:val="000D6A15"/>
    <w:rsid w:val="00103040"/>
    <w:rsid w:val="001942B1"/>
    <w:rsid w:val="00211E5A"/>
    <w:rsid w:val="00243DE5"/>
    <w:rsid w:val="0029174C"/>
    <w:rsid w:val="002C27E4"/>
    <w:rsid w:val="00325CEA"/>
    <w:rsid w:val="00332F59"/>
    <w:rsid w:val="00343362"/>
    <w:rsid w:val="003831C2"/>
    <w:rsid w:val="003D2FFF"/>
    <w:rsid w:val="00457AC0"/>
    <w:rsid w:val="00465D84"/>
    <w:rsid w:val="004E3520"/>
    <w:rsid w:val="00520726"/>
    <w:rsid w:val="005504D3"/>
    <w:rsid w:val="005868CA"/>
    <w:rsid w:val="00587693"/>
    <w:rsid w:val="005D2BC9"/>
    <w:rsid w:val="00643B1C"/>
    <w:rsid w:val="00672391"/>
    <w:rsid w:val="006F1DB0"/>
    <w:rsid w:val="00715598"/>
    <w:rsid w:val="007251FE"/>
    <w:rsid w:val="0078420C"/>
    <w:rsid w:val="007A3F8F"/>
    <w:rsid w:val="007C2493"/>
    <w:rsid w:val="007D3014"/>
    <w:rsid w:val="00835379"/>
    <w:rsid w:val="00835E8A"/>
    <w:rsid w:val="008F3003"/>
    <w:rsid w:val="00922F19"/>
    <w:rsid w:val="00A81D38"/>
    <w:rsid w:val="00A9255D"/>
    <w:rsid w:val="00AB6F5A"/>
    <w:rsid w:val="00B734AE"/>
    <w:rsid w:val="00C430BA"/>
    <w:rsid w:val="00C661A0"/>
    <w:rsid w:val="00C67235"/>
    <w:rsid w:val="00D11FE2"/>
    <w:rsid w:val="00D67EA9"/>
    <w:rsid w:val="00D74681"/>
    <w:rsid w:val="00D94940"/>
    <w:rsid w:val="00DA02FE"/>
    <w:rsid w:val="00DC59E4"/>
    <w:rsid w:val="00E025D4"/>
    <w:rsid w:val="00E031BD"/>
    <w:rsid w:val="00E267EF"/>
    <w:rsid w:val="00E2785C"/>
    <w:rsid w:val="00E647E7"/>
    <w:rsid w:val="00E82D0F"/>
    <w:rsid w:val="00F237C0"/>
    <w:rsid w:val="00F900C8"/>
    <w:rsid w:val="00FA5545"/>
    <w:rsid w:val="00FD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A09AC3"/>
  <w15:chartTrackingRefBased/>
  <w15:docId w15:val="{02330E1D-AE5C-411C-A99A-D9C5166B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379"/>
    <w:pPr>
      <w:spacing w:after="180" w:line="260" w:lineRule="atLeast"/>
    </w:pPr>
    <w:rPr>
      <w:rFonts w:ascii="Times New Roman" w:hAnsi="Times New Roman" w:cs="Times New Roman"/>
      <w:sz w:val="24"/>
      <w:szCs w:val="16"/>
    </w:rPr>
  </w:style>
  <w:style w:type="paragraph" w:styleId="Overskrift1">
    <w:name w:val="heading 1"/>
    <w:basedOn w:val="Normal"/>
    <w:next w:val="Normal"/>
    <w:link w:val="Overskrift1Tegn"/>
    <w:uiPriority w:val="9"/>
    <w:rsid w:val="008353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rsid w:val="00835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3537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8353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35379"/>
    <w:pPr>
      <w:tabs>
        <w:tab w:val="center" w:pos="4513"/>
        <w:tab w:val="right" w:pos="9026"/>
      </w:tabs>
      <w:spacing w:after="0" w:line="240" w:lineRule="auto"/>
    </w:pPr>
  </w:style>
  <w:style w:type="character" w:customStyle="1" w:styleId="TopptekstTegn">
    <w:name w:val="Topptekst Tegn"/>
    <w:basedOn w:val="Standardskriftforavsnitt"/>
    <w:link w:val="Topptekst"/>
    <w:rsid w:val="00835379"/>
    <w:rPr>
      <w:rFonts w:ascii="Times New Roman" w:hAnsi="Times New Roman" w:cs="Times New Roman"/>
      <w:sz w:val="24"/>
      <w:szCs w:val="16"/>
    </w:rPr>
  </w:style>
  <w:style w:type="paragraph" w:styleId="Bunntekst">
    <w:name w:val="footer"/>
    <w:basedOn w:val="Normal"/>
    <w:link w:val="BunntekstTegn"/>
    <w:uiPriority w:val="99"/>
    <w:unhideWhenUsed/>
    <w:rsid w:val="0083537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835379"/>
    <w:rPr>
      <w:rFonts w:ascii="Times New Roman" w:hAnsi="Times New Roman" w:cs="Times New Roman"/>
      <w:sz w:val="24"/>
      <w:szCs w:val="16"/>
    </w:rPr>
  </w:style>
  <w:style w:type="paragraph" w:styleId="Bobletekst">
    <w:name w:val="Balloon Text"/>
    <w:basedOn w:val="Normal"/>
    <w:link w:val="BobletekstTegn"/>
    <w:uiPriority w:val="99"/>
    <w:semiHidden/>
    <w:unhideWhenUsed/>
    <w:rsid w:val="00D9494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4940"/>
    <w:rPr>
      <w:rFonts w:ascii="Segoe UI" w:hAnsi="Segoe UI" w:cs="Segoe UI"/>
      <w:sz w:val="18"/>
      <w:szCs w:val="18"/>
    </w:rPr>
  </w:style>
  <w:style w:type="character" w:styleId="Merknadsreferanse">
    <w:name w:val="annotation reference"/>
    <w:basedOn w:val="Standardskriftforavsnitt"/>
    <w:uiPriority w:val="99"/>
    <w:semiHidden/>
    <w:unhideWhenUsed/>
    <w:rsid w:val="00D94940"/>
    <w:rPr>
      <w:sz w:val="16"/>
      <w:szCs w:val="16"/>
    </w:rPr>
  </w:style>
  <w:style w:type="paragraph" w:styleId="Merknadstekst">
    <w:name w:val="annotation text"/>
    <w:basedOn w:val="Normal"/>
    <w:link w:val="MerknadstekstTegn"/>
    <w:uiPriority w:val="99"/>
    <w:semiHidden/>
    <w:unhideWhenUsed/>
    <w:rsid w:val="00D9494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94940"/>
    <w:rPr>
      <w:sz w:val="20"/>
      <w:szCs w:val="20"/>
    </w:rPr>
  </w:style>
  <w:style w:type="paragraph" w:styleId="Kommentaremne">
    <w:name w:val="annotation subject"/>
    <w:basedOn w:val="Merknadstekst"/>
    <w:next w:val="Merknadstekst"/>
    <w:link w:val="KommentaremneTegn"/>
    <w:uiPriority w:val="99"/>
    <w:semiHidden/>
    <w:unhideWhenUsed/>
    <w:rsid w:val="00D94940"/>
    <w:rPr>
      <w:b/>
      <w:bCs/>
    </w:rPr>
  </w:style>
  <w:style w:type="character" w:customStyle="1" w:styleId="KommentaremneTegn">
    <w:name w:val="Kommentaremne Tegn"/>
    <w:basedOn w:val="MerknadstekstTegn"/>
    <w:link w:val="Kommentaremne"/>
    <w:uiPriority w:val="99"/>
    <w:semiHidden/>
    <w:rsid w:val="00D94940"/>
    <w:rPr>
      <w:b/>
      <w:bCs/>
      <w:sz w:val="20"/>
      <w:szCs w:val="20"/>
    </w:rPr>
  </w:style>
  <w:style w:type="paragraph" w:customStyle="1" w:styleId="AnnexesFTAarticlenumber">
    <w:name w:val="Annexes FTA article number"/>
    <w:basedOn w:val="Normal"/>
    <w:link w:val="AnnexesFTAarticlenumberChar"/>
    <w:qFormat/>
    <w:rsid w:val="00835379"/>
    <w:pPr>
      <w:keepNext/>
      <w:keepLines/>
      <w:spacing w:before="480" w:after="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Standardskriftforavsnitt"/>
    <w:link w:val="AnnexesFTAarticlenumber"/>
    <w:rsid w:val="00835379"/>
    <w:rPr>
      <w:rFonts w:ascii="Times New Roman" w:eastAsia="Times New Roman" w:hAnsi="Times New Roman" w:cstheme="majorBidi"/>
      <w:sz w:val="24"/>
      <w:szCs w:val="26"/>
      <w:u w:val="single"/>
      <w:lang w:eastAsia="es-ES"/>
    </w:rPr>
  </w:style>
  <w:style w:type="character" w:customStyle="1" w:styleId="Overskrift1Tegn">
    <w:name w:val="Overskrift 1 Tegn"/>
    <w:basedOn w:val="Standardskriftforavsnitt"/>
    <w:link w:val="Overskrift1"/>
    <w:uiPriority w:val="9"/>
    <w:rsid w:val="00835379"/>
    <w:rPr>
      <w:rFonts w:asciiTheme="majorHAnsi" w:eastAsiaTheme="majorEastAsia" w:hAnsiTheme="majorHAnsi" w:cstheme="majorBidi"/>
      <w:color w:val="2F5496" w:themeColor="accent1" w:themeShade="BF"/>
      <w:sz w:val="32"/>
      <w:szCs w:val="32"/>
    </w:rPr>
  </w:style>
  <w:style w:type="paragraph" w:customStyle="1" w:styleId="FTAchaptertitle">
    <w:name w:val="FTA chapter title"/>
    <w:basedOn w:val="Overskrift1"/>
    <w:link w:val="FTAchaptertitleChar"/>
    <w:qFormat/>
    <w:rsid w:val="00835379"/>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FTAchaptertitleChar">
    <w:name w:val="FTA chapter title Char"/>
    <w:basedOn w:val="Standardskriftforavsnitt"/>
    <w:link w:val="FTAchaptertitle"/>
    <w:rsid w:val="00835379"/>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835379"/>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835379"/>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FTAchaptertitle"/>
    <w:link w:val="CoverpageannexreftitleChar"/>
    <w:qFormat/>
    <w:rsid w:val="00835379"/>
    <w:rPr>
      <w:b w:val="0"/>
      <w:sz w:val="28"/>
    </w:rPr>
  </w:style>
  <w:style w:type="character" w:customStyle="1" w:styleId="CoverpageannexreftitleChar">
    <w:name w:val="Cover page annex ref + title Char"/>
    <w:basedOn w:val="FTAchaptertitleChar"/>
    <w:link w:val="Coverpageannexreftitle"/>
    <w:rsid w:val="00835379"/>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835379"/>
    <w:pPr>
      <w:spacing w:after="0" w:line="240" w:lineRule="auto"/>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835379"/>
    <w:rPr>
      <w:rFonts w:ascii="Times New Roman" w:eastAsia="Batang" w:hAnsi="Times New Roman"/>
      <w:sz w:val="20"/>
      <w:szCs w:val="20"/>
      <w:lang w:eastAsia="zh-TW"/>
    </w:rPr>
  </w:style>
  <w:style w:type="character" w:customStyle="1" w:styleId="Overskrift2Tegn">
    <w:name w:val="Overskrift 2 Tegn"/>
    <w:basedOn w:val="Standardskriftforavsnitt"/>
    <w:link w:val="Overskrift2"/>
    <w:uiPriority w:val="9"/>
    <w:semiHidden/>
    <w:rsid w:val="00835379"/>
    <w:rPr>
      <w:rFonts w:asciiTheme="majorHAnsi" w:eastAsiaTheme="majorEastAsia" w:hAnsiTheme="majorHAnsi" w:cstheme="majorBidi"/>
      <w:color w:val="2F5496" w:themeColor="accent1" w:themeShade="BF"/>
      <w:sz w:val="26"/>
      <w:szCs w:val="26"/>
    </w:rPr>
  </w:style>
  <w:style w:type="paragraph" w:customStyle="1" w:styleId="FTAarticlenumber">
    <w:name w:val="FTA article number"/>
    <w:basedOn w:val="Overskrift2"/>
    <w:link w:val="FTAarticlenumberChar"/>
    <w:qFormat/>
    <w:rsid w:val="00835379"/>
    <w:pPr>
      <w:spacing w:before="480" w:line="480" w:lineRule="auto"/>
      <w:jc w:val="center"/>
    </w:pPr>
    <w:rPr>
      <w:rFonts w:ascii="Times New Roman" w:eastAsia="Times New Roman" w:hAnsi="Times New Roman"/>
      <w:smallCaps/>
      <w:color w:val="auto"/>
      <w:sz w:val="24"/>
      <w:lang w:eastAsia="es-ES"/>
    </w:rPr>
  </w:style>
  <w:style w:type="character" w:customStyle="1" w:styleId="FTAarticlenumberChar">
    <w:name w:val="FTA article number Char"/>
    <w:basedOn w:val="Standardskriftforavsnitt"/>
    <w:link w:val="FTAarticlenumber"/>
    <w:rsid w:val="00835379"/>
    <w:rPr>
      <w:rFonts w:ascii="Times New Roman" w:eastAsia="Times New Roman" w:hAnsi="Times New Roman" w:cstheme="majorBidi"/>
      <w:smallCaps/>
      <w:sz w:val="24"/>
      <w:szCs w:val="26"/>
      <w:lang w:eastAsia="es-ES"/>
    </w:rPr>
  </w:style>
  <w:style w:type="paragraph" w:customStyle="1" w:styleId="FTAarticletitle">
    <w:name w:val="FTA article title"/>
    <w:basedOn w:val="Overskrift2"/>
    <w:link w:val="FTAarticletitleChar"/>
    <w:qFormat/>
    <w:rsid w:val="00835379"/>
    <w:pPr>
      <w:spacing w:before="0" w:after="240" w:line="240" w:lineRule="auto"/>
      <w:jc w:val="center"/>
    </w:pPr>
    <w:rPr>
      <w:rFonts w:ascii="Times New Roman" w:eastAsia="Times New Roman" w:hAnsi="Times New Roman"/>
      <w:b/>
      <w:i/>
      <w:color w:val="auto"/>
      <w:sz w:val="24"/>
      <w:lang w:eastAsia="es-ES"/>
    </w:rPr>
  </w:style>
  <w:style w:type="character" w:customStyle="1" w:styleId="FTAarticletitleChar">
    <w:name w:val="FTA article title Char"/>
    <w:basedOn w:val="Standardskriftforavsnitt"/>
    <w:link w:val="FTAarticletitle"/>
    <w:rsid w:val="00835379"/>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7A3F8F"/>
    <w:pPr>
      <w:spacing w:after="240" w:line="240" w:lineRule="auto"/>
      <w:ind w:firstLine="709"/>
      <w:jc w:val="both"/>
    </w:pPr>
    <w:rPr>
      <w:rFonts w:eastAsia="Batang"/>
      <w:szCs w:val="24"/>
      <w:lang w:val="en-US" w:eastAsia="zh-TW" w:bidi="en-US"/>
    </w:rPr>
  </w:style>
  <w:style w:type="character" w:customStyle="1" w:styleId="FTAtextChar">
    <w:name w:val="FTA text Char"/>
    <w:basedOn w:val="Standardskriftforavsnitt"/>
    <w:link w:val="FTAtext"/>
    <w:rsid w:val="007A3F8F"/>
    <w:rPr>
      <w:rFonts w:ascii="Times New Roman" w:eastAsia="Batang" w:hAnsi="Times New Roman" w:cs="Times New Roman"/>
      <w:sz w:val="24"/>
      <w:szCs w:val="24"/>
      <w:lang w:val="en-US" w:eastAsia="zh-TW" w:bidi="en-US"/>
    </w:rPr>
  </w:style>
  <w:style w:type="paragraph" w:customStyle="1" w:styleId="FTAlisttext">
    <w:name w:val="FTA list text"/>
    <w:basedOn w:val="FTAtext"/>
    <w:qFormat/>
    <w:rsid w:val="007A3F8F"/>
    <w:pPr>
      <w:numPr>
        <w:numId w:val="11"/>
      </w:numPr>
    </w:pPr>
  </w:style>
  <w:style w:type="paragraph" w:customStyle="1" w:styleId="FTAPreambletitle">
    <w:name w:val="FTA Preamble title"/>
    <w:basedOn w:val="FTAchaptertitle"/>
    <w:link w:val="FTAPreambletitleChar"/>
    <w:autoRedefine/>
    <w:qFormat/>
    <w:rsid w:val="00835379"/>
    <w:rPr>
      <w:sz w:val="28"/>
    </w:rPr>
  </w:style>
  <w:style w:type="character" w:customStyle="1" w:styleId="FTAPreambletitleChar">
    <w:name w:val="FTA Preamble title Char"/>
    <w:basedOn w:val="FTAchaptertitleChar"/>
    <w:link w:val="FTAPreambletitle"/>
    <w:rsid w:val="00835379"/>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835379"/>
    <w:pPr>
      <w:numPr>
        <w:numId w:val="7"/>
      </w:numPr>
    </w:pPr>
  </w:style>
  <w:style w:type="paragraph" w:customStyle="1" w:styleId="FTAtittle">
    <w:name w:val="FTA tittle"/>
    <w:basedOn w:val="Overskrift1"/>
    <w:link w:val="FTAtittleChar"/>
    <w:qFormat/>
    <w:rsid w:val="00835379"/>
    <w:pPr>
      <w:spacing w:before="0" w:line="600" w:lineRule="auto"/>
      <w:jc w:val="center"/>
    </w:pPr>
    <w:rPr>
      <w:rFonts w:ascii="Times New Roman" w:eastAsia="Times New Roman" w:hAnsi="Times New Roman"/>
      <w:caps/>
      <w:color w:val="auto"/>
      <w:sz w:val="44"/>
      <w:szCs w:val="26"/>
      <w:lang w:eastAsia="es-ES"/>
    </w:rPr>
  </w:style>
  <w:style w:type="character" w:customStyle="1" w:styleId="FTAtittleChar">
    <w:name w:val="FTA tittle Char"/>
    <w:basedOn w:val="Standardskriftforavsnitt"/>
    <w:link w:val="FTAtittle"/>
    <w:rsid w:val="00835379"/>
    <w:rPr>
      <w:rFonts w:ascii="Times New Roman" w:eastAsia="Times New Roman" w:hAnsi="Times New Roman" w:cstheme="majorBidi"/>
      <w:caps/>
      <w:sz w:val="44"/>
      <w:szCs w:val="26"/>
      <w:lang w:eastAsia="es-ES"/>
    </w:rPr>
  </w:style>
  <w:style w:type="character" w:customStyle="1" w:styleId="Overskrift3Tegn">
    <w:name w:val="Overskrift 3 Tegn"/>
    <w:basedOn w:val="Standardskriftforavsnitt"/>
    <w:link w:val="Overskrift3"/>
    <w:uiPriority w:val="9"/>
    <w:semiHidden/>
    <w:rsid w:val="00835379"/>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835379"/>
    <w:rPr>
      <w:rFonts w:asciiTheme="majorHAnsi" w:eastAsiaTheme="majorEastAsia" w:hAnsiTheme="majorHAnsi" w:cstheme="majorBidi"/>
      <w:i/>
      <w:iCs/>
      <w:color w:val="2F5496" w:themeColor="accent1" w:themeShade="B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Aldred, Ben (Trade)</DisplayName>
        <AccountId>3039</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2021-05-12T11:41:50+00:00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H6263HTYEWN5-806914342-372946</_dlc_DocId>
    <_dlc_DocIdUrl xmlns="7fd9e60a-720a-478c-bf76-b460d35d354e">
      <Url>https://dbis.sharepoint.com/sites/dit/184/_layouts/15/DocIdRedir.aspx?ID=H6263HTYEWN5-806914342-372946</Url>
      <Description>H6263HTYEWN5-806914342-372946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170E2-25C4-49C1-BB80-AC739582F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4D129-EAE3-47DC-B10F-E62983086319}">
  <ds:schemaRefs>
    <ds:schemaRef ds:uri="http://schemas.microsoft.com/sharepoint/events"/>
  </ds:schemaRefs>
</ds:datastoreItem>
</file>

<file path=customXml/itemProps3.xml><?xml version="1.0" encoding="utf-8"?>
<ds:datastoreItem xmlns:ds="http://schemas.openxmlformats.org/officeDocument/2006/customXml" ds:itemID="{270AC030-0995-4894-AE94-AE37D23A6369}">
  <ds:schemaRefs>
    <ds:schemaRef ds:uri="http://schemas.microsoft.com/office/2006/documentManagement/types"/>
    <ds:schemaRef ds:uri="http://purl.org/dc/terms/"/>
    <ds:schemaRef ds:uri="2b6c736d-e0a7-4fa3-9f8a-c6273e81c461"/>
    <ds:schemaRef ds:uri="http://purl.org/dc/dcmitype/"/>
    <ds:schemaRef ds:uri="b67a7830-db79-4a49-bf27-2aff92a2201a"/>
    <ds:schemaRef ds:uri="c963a4c1-1bb4-49f2-a011-9c776a7eed2a"/>
    <ds:schemaRef ds:uri="http://schemas.microsoft.com/office/2006/metadata/properties"/>
    <ds:schemaRef ds:uri="a8f60570-4bd3-4f2b-950b-a996de8ab151"/>
    <ds:schemaRef ds:uri="c0e5669f-1bcb-499c-94e0-3ccb733d3d13"/>
    <ds:schemaRef ds:uri="7fd9e60a-720a-478c-bf76-b460d35d354e"/>
    <ds:schemaRef ds:uri="http://www.w3.org/XML/1998/namespace"/>
    <ds:schemaRef ds:uri="http://schemas.openxmlformats.org/package/2006/metadata/core-properties"/>
    <ds:schemaRef ds:uri="http://purl.org/dc/elements/1.1/"/>
    <ds:schemaRef ds:uri="http://schemas.microsoft.com/office/infopath/2007/PartnerControls"/>
    <ds:schemaRef ds:uri="b413c3fd-5a3b-4239-b985-69032e371c04"/>
    <ds:schemaRef ds:uri="a172083e-e40c-4314-b43a-827352a1ed2c"/>
  </ds:schemaRefs>
</ds:datastoreItem>
</file>

<file path=customXml/itemProps4.xml><?xml version="1.0" encoding="utf-8"?>
<ds:datastoreItem xmlns:ds="http://schemas.openxmlformats.org/officeDocument/2006/customXml" ds:itemID="{3CA8E596-E9AA-4174-BD20-D0AD5E90C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Vartdal Erika Annette</cp:lastModifiedBy>
  <cp:revision>5</cp:revision>
  <dcterms:created xsi:type="dcterms:W3CDTF">2021-05-17T14:28:00Z</dcterms:created>
  <dcterms:modified xsi:type="dcterms:W3CDTF">2021-12-06T10:03:00Z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0x0101004630297406C7D840BA89096FC0F1011E</vt:lpwstr>
  </property>
  <property fmtid="{D5CDD505-2E9C-101B-9397-08002B2CF9AE}" pid="3" name="sipTrackRevision">
    <vt:lpwstr>false</vt:lpwstr>
  </property>
  <property fmtid="{D5CDD505-2E9C-101B-9397-08002B2CF9AE}" pid="4" name="MSIP_Label_c1c05e37-788c-4c59-b50e-5c98323c0a70_Enabled">
    <vt:lpwstr>true</vt:lpwstr>
  </property>
  <property fmtid="{D5CDD505-2E9C-101B-9397-08002B2CF9AE}" pid="5" name="MSIP_Label_c1c05e37-788c-4c59-b50e-5c98323c0a70_SetDate">
    <vt:lpwstr>2021-05-12T11:41:05Z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8ac006ef-be96-450b-aa0c-5579119c1228</vt:lpwstr>
  </property>
  <property fmtid="{D5CDD505-2E9C-101B-9397-08002B2CF9AE}" pid="10" name="MSIP_Label_c1c05e37-788c-4c59-b50e-5c98323c0a70_ContentBits">
    <vt:lpwstr>0</vt:lpwstr>
  </property>
  <property fmtid="{D5CDD505-2E9C-101B-9397-08002B2CF9AE}" pid="11" name="Business Unit">
    <vt:lpwstr>147;#Regulatory Environment|8f9c88ee-d248-408e-a995-cd6c8d48ac1c</vt:lpwstr>
  </property>
  <property fmtid="{D5CDD505-2E9C-101B-9397-08002B2CF9AE}" pid="12" name="_dlc_DocIdItemGuid">
    <vt:lpwstr>ae0d8b6c-f38c-4d8f-9845-ddf0577a1bd6</vt:lpwstr>
  </property>
</Properties>
</file>