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A58A" w14:textId="77777777" w:rsidR="00446E73" w:rsidRDefault="00446E73" w:rsidP="00446E73">
      <w:pPr>
        <w:jc w:val="center"/>
        <w:rPr>
          <w:b/>
          <w:sz w:val="32"/>
          <w:szCs w:val="32"/>
        </w:rPr>
      </w:pPr>
      <w:bookmarkStart w:id="0" w:name="_Hlk76377647"/>
    </w:p>
    <w:p w14:paraId="75F49478" w14:textId="77777777" w:rsidR="00446E73" w:rsidRDefault="00446E73" w:rsidP="00446E73">
      <w:pPr>
        <w:jc w:val="center"/>
        <w:rPr>
          <w:b/>
          <w:sz w:val="32"/>
          <w:szCs w:val="32"/>
        </w:rPr>
      </w:pPr>
    </w:p>
    <w:p w14:paraId="42F0AAAB" w14:textId="77777777" w:rsidR="00446E73" w:rsidRDefault="00446E73" w:rsidP="00446E73">
      <w:pPr>
        <w:jc w:val="center"/>
        <w:rPr>
          <w:b/>
          <w:sz w:val="32"/>
          <w:szCs w:val="32"/>
        </w:rPr>
      </w:pPr>
    </w:p>
    <w:p w14:paraId="25D02B54" w14:textId="77777777" w:rsidR="00446E73" w:rsidRDefault="00446E73" w:rsidP="00446E73">
      <w:pPr>
        <w:jc w:val="center"/>
        <w:rPr>
          <w:b/>
          <w:sz w:val="32"/>
          <w:szCs w:val="32"/>
        </w:rPr>
      </w:pPr>
    </w:p>
    <w:p w14:paraId="3E1AFAC0" w14:textId="77777777" w:rsidR="00446E73" w:rsidRDefault="00446E73" w:rsidP="00446E73">
      <w:pPr>
        <w:jc w:val="center"/>
        <w:rPr>
          <w:b/>
          <w:sz w:val="32"/>
          <w:szCs w:val="32"/>
        </w:rPr>
      </w:pPr>
    </w:p>
    <w:p w14:paraId="2C126B4C" w14:textId="77777777" w:rsidR="00446E73" w:rsidRDefault="00446E73" w:rsidP="00446E73">
      <w:pPr>
        <w:jc w:val="center"/>
        <w:rPr>
          <w:b/>
          <w:sz w:val="32"/>
          <w:szCs w:val="32"/>
        </w:rPr>
      </w:pPr>
    </w:p>
    <w:p w14:paraId="59AB0A64" w14:textId="77777777" w:rsidR="00446E73" w:rsidRDefault="00446E73" w:rsidP="00446E73">
      <w:pPr>
        <w:jc w:val="center"/>
        <w:rPr>
          <w:b/>
          <w:sz w:val="32"/>
          <w:szCs w:val="32"/>
        </w:rPr>
      </w:pPr>
    </w:p>
    <w:p w14:paraId="11BA789F" w14:textId="77777777" w:rsidR="00446E73" w:rsidRDefault="00446E73" w:rsidP="00446E73">
      <w:pPr>
        <w:jc w:val="center"/>
        <w:rPr>
          <w:b/>
          <w:sz w:val="32"/>
          <w:szCs w:val="32"/>
        </w:rPr>
      </w:pPr>
    </w:p>
    <w:p w14:paraId="39B21A85" w14:textId="5ED3F010" w:rsidR="00446E73" w:rsidRPr="00AB6E9F" w:rsidRDefault="00446E73" w:rsidP="00446E73">
      <w:pPr>
        <w:jc w:val="center"/>
        <w:rPr>
          <w:b/>
          <w:sz w:val="32"/>
          <w:szCs w:val="32"/>
        </w:rPr>
      </w:pPr>
      <w:r w:rsidRPr="00AB6E9F">
        <w:rPr>
          <w:b/>
          <w:sz w:val="32"/>
          <w:szCs w:val="32"/>
        </w:rPr>
        <w:t xml:space="preserve">ANNEX </w:t>
      </w:r>
      <w:r>
        <w:rPr>
          <w:b/>
          <w:sz w:val="32"/>
          <w:szCs w:val="32"/>
        </w:rPr>
        <w:t>XV</w:t>
      </w:r>
    </w:p>
    <w:p w14:paraId="00B020FC" w14:textId="77777777" w:rsidR="00446E73" w:rsidRPr="00AB6E9F" w:rsidRDefault="00446E73" w:rsidP="00446E73">
      <w:pPr>
        <w:jc w:val="center"/>
        <w:rPr>
          <w:sz w:val="28"/>
          <w:szCs w:val="28"/>
        </w:rPr>
      </w:pPr>
    </w:p>
    <w:p w14:paraId="7FEE0DA7" w14:textId="77777777" w:rsidR="00446E73" w:rsidRPr="00AB6E9F" w:rsidRDefault="00446E73" w:rsidP="00446E73">
      <w:pPr>
        <w:jc w:val="center"/>
        <w:rPr>
          <w:sz w:val="28"/>
          <w:szCs w:val="28"/>
        </w:rPr>
      </w:pPr>
    </w:p>
    <w:p w14:paraId="6A8EC304" w14:textId="4E71D293" w:rsidR="00446E73" w:rsidRDefault="00446E73" w:rsidP="00446E73">
      <w:pPr>
        <w:jc w:val="center"/>
        <w:rPr>
          <w:bCs/>
          <w:sz w:val="28"/>
          <w:szCs w:val="28"/>
        </w:rPr>
      </w:pPr>
      <w:r w:rsidRPr="00181EAC">
        <w:rPr>
          <w:bCs/>
          <w:sz w:val="28"/>
          <w:szCs w:val="28"/>
        </w:rPr>
        <w:t xml:space="preserve">REFERRED TO IN </w:t>
      </w:r>
      <w:r w:rsidRPr="00446E73">
        <w:rPr>
          <w:bCs/>
          <w:sz w:val="28"/>
          <w:szCs w:val="28"/>
          <w:lang w:val="en-US"/>
        </w:rPr>
        <w:t>ARTICLE 2.62 (CUSTOMS COOPERATION AND MUTUAL ADMINISTRATIVE ASSISTANCE)</w:t>
      </w:r>
      <w:r w:rsidR="0056703B">
        <w:rPr>
          <w:bCs/>
          <w:sz w:val="28"/>
          <w:szCs w:val="28"/>
          <w:lang w:val="en-US"/>
        </w:rPr>
        <w:t xml:space="preserve"> OF SECTION 2.4 (CUSTOMS AND TRADE FACILITATION) OF CHAPTER 2 (TRADE IN GOODS)</w:t>
      </w:r>
    </w:p>
    <w:p w14:paraId="01DC65DF" w14:textId="77777777" w:rsidR="00446E73" w:rsidRDefault="00446E73" w:rsidP="00446E73">
      <w:pPr>
        <w:jc w:val="center"/>
        <w:rPr>
          <w:bCs/>
          <w:sz w:val="28"/>
          <w:szCs w:val="28"/>
        </w:rPr>
      </w:pPr>
    </w:p>
    <w:p w14:paraId="7F3CC153" w14:textId="77777777" w:rsidR="00446E73" w:rsidRDefault="00446E73" w:rsidP="00446E73">
      <w:pPr>
        <w:jc w:val="center"/>
        <w:rPr>
          <w:bCs/>
          <w:sz w:val="28"/>
          <w:szCs w:val="28"/>
        </w:rPr>
      </w:pPr>
    </w:p>
    <w:p w14:paraId="0F686A31" w14:textId="77777777" w:rsidR="00446E73" w:rsidRDefault="00446E73" w:rsidP="00446E73">
      <w:pPr>
        <w:rPr>
          <w:bCs/>
          <w:szCs w:val="24"/>
        </w:rPr>
        <w:sectPr w:rsidR="00446E73" w:rsidSect="007736AE">
          <w:pgSz w:w="11906" w:h="16838" w:code="9"/>
          <w:pgMar w:top="1701" w:right="1644" w:bottom="1701" w:left="2211" w:header="709" w:footer="709" w:gutter="0"/>
          <w:cols w:space="708"/>
          <w:titlePg/>
          <w:docGrid w:linePitch="360"/>
        </w:sectPr>
      </w:pPr>
    </w:p>
    <w:bookmarkEnd w:id="0"/>
    <w:p w14:paraId="33BE8E40" w14:textId="77777777" w:rsidR="00446E73" w:rsidRPr="00636A7C" w:rsidRDefault="00446E73" w:rsidP="00446E73">
      <w:pPr>
        <w:rPr>
          <w:bCs/>
          <w:szCs w:val="24"/>
        </w:rPr>
      </w:pPr>
    </w:p>
    <w:p w14:paraId="7F77DA5F" w14:textId="64D5CCAC" w:rsidR="00693728" w:rsidRDefault="00EE3ECE" w:rsidP="00EE3ECE">
      <w:pPr>
        <w:pStyle w:val="ANNEXIRomanREFTITLE"/>
        <w:rPr>
          <w:caps/>
        </w:rPr>
      </w:pPr>
      <w:r w:rsidRPr="00C51C7D">
        <w:rPr>
          <w:caps/>
        </w:rPr>
        <w:t xml:space="preserve">Annex </w:t>
      </w:r>
      <w:r w:rsidR="00693728">
        <w:rPr>
          <w:caps/>
        </w:rPr>
        <w:t>XV</w:t>
      </w:r>
      <w:r w:rsidRPr="00C51C7D">
        <w:rPr>
          <w:caps/>
        </w:rPr>
        <w:t xml:space="preserve"> </w:t>
      </w:r>
    </w:p>
    <w:p w14:paraId="03E5D807" w14:textId="5333D257" w:rsidR="00EE3ECE" w:rsidRPr="00EE3ECE" w:rsidRDefault="00EE3ECE" w:rsidP="00EE3ECE">
      <w:pPr>
        <w:pStyle w:val="ANNEXIRomanREFTITLE"/>
        <w:rPr>
          <w:szCs w:val="24"/>
        </w:rPr>
      </w:pPr>
      <w:r w:rsidRPr="00C51C7D">
        <w:rPr>
          <w:caps/>
        </w:rPr>
        <w:t>MUTUAL ADMINISTRATIVE ASSISTANCE IN CUSTOMS</w:t>
      </w:r>
      <w:r w:rsidRPr="00EE3ECE">
        <w:rPr>
          <w:szCs w:val="24"/>
        </w:rPr>
        <w:t xml:space="preserve"> MATTERS</w:t>
      </w:r>
    </w:p>
    <w:p w14:paraId="35E7DBCD" w14:textId="4ABF8268" w:rsidR="00EE3ECE" w:rsidRPr="00EE3ECE" w:rsidRDefault="00EE3ECE" w:rsidP="00EE3ECE">
      <w:pPr>
        <w:pStyle w:val="ANNEXIRomanREFTITLE"/>
        <w:rPr>
          <w:rFonts w:eastAsia="Times New Roman" w:cstheme="majorBidi"/>
          <w:caps/>
          <w:szCs w:val="24"/>
          <w:lang w:val="en-US" w:eastAsia="es-ES"/>
        </w:rPr>
      </w:pPr>
      <w:r w:rsidRPr="00EE3ECE">
        <w:rPr>
          <w:rFonts w:eastAsia="Times New Roman" w:cstheme="majorBidi"/>
          <w:caps/>
          <w:szCs w:val="24"/>
          <w:lang w:val="en-US" w:eastAsia="es-ES"/>
        </w:rPr>
        <w:t xml:space="preserve">Referred to in Article 2.62 </w:t>
      </w:r>
      <w:r w:rsidR="008219A3">
        <w:rPr>
          <w:rFonts w:eastAsia="Times New Roman" w:cstheme="majorBidi"/>
          <w:caps/>
          <w:szCs w:val="24"/>
          <w:lang w:val="en-US" w:eastAsia="es-ES"/>
        </w:rPr>
        <w:t>(</w:t>
      </w:r>
      <w:r w:rsidR="008219A3" w:rsidRPr="008219A3">
        <w:rPr>
          <w:rFonts w:eastAsia="Times New Roman" w:cstheme="majorBidi"/>
          <w:caps/>
          <w:szCs w:val="24"/>
          <w:lang w:val="en-US" w:eastAsia="es-ES"/>
        </w:rPr>
        <w:t>Customs Cooperation and Mutual Administrative Assistance</w:t>
      </w:r>
      <w:r w:rsidR="008219A3" w:rsidRPr="0056703B">
        <w:rPr>
          <w:rFonts w:eastAsia="Times New Roman" w:cstheme="majorBidi"/>
          <w:caps/>
          <w:szCs w:val="24"/>
          <w:lang w:val="en-US" w:eastAsia="es-ES"/>
        </w:rPr>
        <w:t>)</w:t>
      </w:r>
      <w:r w:rsidR="00A67929" w:rsidRPr="0056703B">
        <w:rPr>
          <w:rFonts w:eastAsia="Times New Roman" w:cstheme="majorBidi"/>
          <w:caps/>
          <w:szCs w:val="24"/>
          <w:lang w:val="en-US" w:eastAsia="es-ES"/>
        </w:rPr>
        <w:t xml:space="preserve"> of section 2.</w:t>
      </w:r>
      <w:r w:rsidR="0056703B" w:rsidRPr="0056703B">
        <w:rPr>
          <w:rFonts w:eastAsia="Times New Roman" w:cstheme="majorBidi"/>
          <w:caps/>
          <w:szCs w:val="24"/>
          <w:lang w:val="en-US" w:eastAsia="es-ES"/>
        </w:rPr>
        <w:t>4</w:t>
      </w:r>
      <w:r w:rsidR="0056703B">
        <w:rPr>
          <w:rFonts w:eastAsia="Times New Roman" w:cstheme="majorBidi"/>
          <w:caps/>
          <w:szCs w:val="24"/>
          <w:lang w:val="en-US" w:eastAsia="es-ES"/>
        </w:rPr>
        <w:t xml:space="preserve"> (CUSTOMS AND TRADE FACILITATION) OF CHAPTER 2 (TRADE IN GOODS)</w:t>
      </w:r>
    </w:p>
    <w:p w14:paraId="0E0F7A60" w14:textId="4EE05D28" w:rsidR="00A736C3" w:rsidRDefault="00A736C3" w:rsidP="00D01068">
      <w:pPr>
        <w:pStyle w:val="ArticlenumberArabic"/>
      </w:pPr>
      <w:r w:rsidRPr="00F7694C">
        <w:t>Article</w:t>
      </w:r>
      <w:r>
        <w:t xml:space="preserve"> </w:t>
      </w:r>
      <w:r w:rsidR="00DB50FE">
        <w:t>1</w:t>
      </w:r>
    </w:p>
    <w:p w14:paraId="02D67924" w14:textId="77777777" w:rsidR="00A736C3" w:rsidRPr="00F7694C" w:rsidRDefault="00A736C3" w:rsidP="00D01068">
      <w:pPr>
        <w:pStyle w:val="ArticleTitle"/>
      </w:pPr>
      <w:r w:rsidRPr="00F7694C">
        <w:t>Definitions</w:t>
      </w:r>
    </w:p>
    <w:p w14:paraId="75F9950C" w14:textId="44BB692F" w:rsidR="00A736C3" w:rsidRDefault="00C01458" w:rsidP="00D01068">
      <w:pPr>
        <w:pStyle w:val="FTAtext"/>
      </w:pPr>
      <w:r>
        <w:t xml:space="preserve">For the purpose of this </w:t>
      </w:r>
      <w:r w:rsidR="00DB50FE">
        <w:t>Annex</w:t>
      </w:r>
      <w:r w:rsidR="00A736C3">
        <w:t xml:space="preserve">: </w:t>
      </w:r>
    </w:p>
    <w:p w14:paraId="6C7FDCB4" w14:textId="7D3CF13E" w:rsidR="00A559CD" w:rsidRPr="00D01068" w:rsidRDefault="00341866" w:rsidP="00A5334A">
      <w:pPr>
        <w:pStyle w:val="FTAtextlistedparagraphs"/>
        <w:numPr>
          <w:ilvl w:val="1"/>
          <w:numId w:val="28"/>
        </w:numPr>
      </w:pPr>
      <w:r w:rsidRPr="00C01458">
        <w:t>“customs law” mean</w:t>
      </w:r>
      <w:r>
        <w:t>s</w:t>
      </w:r>
      <w:r w:rsidRPr="00C01458">
        <w:t xml:space="preserve"> any legal and administrative provisions applicable or enforceable by either customs </w:t>
      </w:r>
      <w:r>
        <w:t>authority</w:t>
      </w:r>
      <w:r w:rsidRPr="00C01458">
        <w:t xml:space="preserve"> in connection wit</w:t>
      </w:r>
      <w:r>
        <w:t xml:space="preserve">h the importation, exportation, </w:t>
      </w:r>
      <w:r w:rsidRPr="00C01458">
        <w:t>transhipment, transit, storage and movement of goods, including legal and administrative provisions relating to measures of prohibition, restriction and control, and in connection with combating money laundering</w:t>
      </w:r>
      <w:r>
        <w:t>;</w:t>
      </w:r>
    </w:p>
    <w:p w14:paraId="49CA6E57" w14:textId="57E6893A" w:rsidR="00A736C3" w:rsidRDefault="00C01458" w:rsidP="00D01068">
      <w:pPr>
        <w:pStyle w:val="FTAtextlistedparagraphs"/>
        <w:numPr>
          <w:ilvl w:val="1"/>
          <w:numId w:val="28"/>
        </w:numPr>
      </w:pPr>
      <w:r w:rsidRPr="00C01458">
        <w:t>“i</w:t>
      </w:r>
      <w:r w:rsidR="00284CBC">
        <w:t xml:space="preserve">nformation” </w:t>
      </w:r>
      <w:r w:rsidR="00A736C3" w:rsidRPr="00C01458">
        <w:t>mean</w:t>
      </w:r>
      <w:r w:rsidR="00284CBC">
        <w:t>s</w:t>
      </w:r>
      <w:r w:rsidR="00A736C3" w:rsidRPr="00C01458">
        <w:t xml:space="preserve"> any data, whether or not processed or analysed, and documents, reports and other communications in any format, including electronic, or certified or authenticated copies </w:t>
      </w:r>
      <w:proofErr w:type="gramStart"/>
      <w:r w:rsidR="00A736C3" w:rsidRPr="00C01458">
        <w:t>thereof;</w:t>
      </w:r>
      <w:proofErr w:type="gramEnd"/>
    </w:p>
    <w:p w14:paraId="1B7B03F1" w14:textId="7A29D8E6" w:rsidR="00A559CD" w:rsidRPr="00D01068" w:rsidRDefault="00341866" w:rsidP="00D01068">
      <w:pPr>
        <w:pStyle w:val="FTAtextlistedparagraphs"/>
        <w:numPr>
          <w:ilvl w:val="1"/>
          <w:numId w:val="28"/>
        </w:numPr>
      </w:pPr>
      <w:r w:rsidRPr="00C01458">
        <w:t>“p</w:t>
      </w:r>
      <w:r>
        <w:t xml:space="preserve">erson” or “persons” </w:t>
      </w:r>
      <w:r w:rsidRPr="00C01458">
        <w:t>mean</w:t>
      </w:r>
      <w:r>
        <w:t>s</w:t>
      </w:r>
      <w:r w:rsidRPr="00C01458">
        <w:t xml:space="preserve"> both natural and legal persons, unless the context otherwise requires</w:t>
      </w:r>
      <w:r>
        <w:t>;</w:t>
      </w:r>
    </w:p>
    <w:p w14:paraId="1FDEF7E3" w14:textId="02154D5A" w:rsidR="00A559CD" w:rsidRPr="00D01068" w:rsidRDefault="00341866" w:rsidP="00D01068">
      <w:pPr>
        <w:pStyle w:val="FTAtextlistedparagraphs"/>
        <w:numPr>
          <w:ilvl w:val="1"/>
          <w:numId w:val="28"/>
        </w:numPr>
      </w:pPr>
      <w:r w:rsidRPr="007910CA">
        <w:t>“personal data” means any data concerning an identified or identifiable natural person</w:t>
      </w:r>
      <w:r>
        <w:t>;</w:t>
      </w:r>
    </w:p>
    <w:p w14:paraId="60A37212" w14:textId="25FFE447" w:rsidR="00A559CD" w:rsidRPr="00D01068" w:rsidRDefault="00341866" w:rsidP="00D01068">
      <w:pPr>
        <w:pStyle w:val="FTAtextlistedparagraphs"/>
        <w:numPr>
          <w:ilvl w:val="1"/>
          <w:numId w:val="28"/>
        </w:numPr>
      </w:pPr>
      <w:r w:rsidRPr="00C01458">
        <w:t>“r</w:t>
      </w:r>
      <w:r>
        <w:t xml:space="preserve">equested administration” </w:t>
      </w:r>
      <w:r w:rsidRPr="00C01458">
        <w:t>mean</w:t>
      </w:r>
      <w:r>
        <w:t>s</w:t>
      </w:r>
      <w:r w:rsidRPr="00C01458">
        <w:t xml:space="preserve"> the </w:t>
      </w:r>
      <w:r>
        <w:t>c</w:t>
      </w:r>
      <w:r w:rsidRPr="00C01458">
        <w:t xml:space="preserve">ustoms </w:t>
      </w:r>
      <w:r>
        <w:t>authority</w:t>
      </w:r>
      <w:r w:rsidRPr="00C01458">
        <w:t xml:space="preserve"> from which assistance is requested</w:t>
      </w:r>
      <w:r>
        <w:t>;</w:t>
      </w:r>
    </w:p>
    <w:p w14:paraId="5C68C679" w14:textId="64E546B1" w:rsidR="00A559CD" w:rsidRPr="00D01068" w:rsidRDefault="00341866" w:rsidP="00D01068">
      <w:pPr>
        <w:pStyle w:val="FTAtextlistedparagraphs"/>
        <w:numPr>
          <w:ilvl w:val="1"/>
          <w:numId w:val="28"/>
        </w:numPr>
      </w:pPr>
      <w:r w:rsidRPr="00C01458">
        <w:t>“</w:t>
      </w:r>
      <w:r>
        <w:t>r</w:t>
      </w:r>
      <w:r w:rsidRPr="00C01458">
        <w:t>equesting administration” mean</w:t>
      </w:r>
      <w:r>
        <w:t>s</w:t>
      </w:r>
      <w:r w:rsidRPr="00C01458">
        <w:t xml:space="preserve"> the </w:t>
      </w:r>
      <w:r>
        <w:t>c</w:t>
      </w:r>
      <w:r w:rsidRPr="00C01458">
        <w:t xml:space="preserve">ustoms </w:t>
      </w:r>
      <w:r>
        <w:t>authority</w:t>
      </w:r>
      <w:r w:rsidRPr="00C01458">
        <w:t xml:space="preserve"> which requests assistance</w:t>
      </w:r>
      <w:r>
        <w:t>;</w:t>
      </w:r>
    </w:p>
    <w:p w14:paraId="24CA3F33" w14:textId="4AD5D868" w:rsidR="0018077E" w:rsidRDefault="00341866" w:rsidP="00D01068">
      <w:pPr>
        <w:pStyle w:val="FTAtextlistedparagraphs"/>
        <w:numPr>
          <w:ilvl w:val="1"/>
          <w:numId w:val="28"/>
        </w:numPr>
      </w:pPr>
      <w:r w:rsidRPr="00C01458">
        <w:t>“</w:t>
      </w:r>
      <w:r>
        <w:t>r</w:t>
      </w:r>
      <w:r w:rsidRPr="00C01458">
        <w:t>eq</w:t>
      </w:r>
      <w:r>
        <w:t xml:space="preserve">uested Party” </w:t>
      </w:r>
      <w:r w:rsidRPr="00C01458">
        <w:t>me</w:t>
      </w:r>
      <w:r>
        <w:t>ans the Party whose c</w:t>
      </w:r>
      <w:r w:rsidRPr="00C01458">
        <w:t xml:space="preserve">ustoms </w:t>
      </w:r>
      <w:r>
        <w:t>authority</w:t>
      </w:r>
      <w:r w:rsidRPr="00C01458">
        <w:t xml:space="preserve"> is requested to provide assistance</w:t>
      </w:r>
      <w:r>
        <w:t>; and</w:t>
      </w:r>
    </w:p>
    <w:p w14:paraId="1468B839" w14:textId="30E94E15" w:rsidR="007F21EC" w:rsidRPr="00D01068" w:rsidRDefault="00341866" w:rsidP="00D01068">
      <w:pPr>
        <w:pStyle w:val="FTAtextlistedparagraphs"/>
        <w:numPr>
          <w:ilvl w:val="1"/>
          <w:numId w:val="28"/>
        </w:numPr>
      </w:pPr>
      <w:r w:rsidRPr="00C01458">
        <w:t>“</w:t>
      </w:r>
      <w:r>
        <w:t>r</w:t>
      </w:r>
      <w:r w:rsidRPr="00C01458">
        <w:t>equesting Party” me</w:t>
      </w:r>
      <w:r>
        <w:t>ans the Party whose customs authority</w:t>
      </w:r>
      <w:r w:rsidRPr="00C01458">
        <w:t xml:space="preserve"> requests assistance</w:t>
      </w:r>
      <w:r>
        <w:t>.</w:t>
      </w:r>
    </w:p>
    <w:p w14:paraId="3FBA461E" w14:textId="0842A636" w:rsidR="008A2FE0" w:rsidRDefault="008A2FE0" w:rsidP="00D01068">
      <w:pPr>
        <w:pStyle w:val="ArticlenumberArabic"/>
      </w:pPr>
      <w:r w:rsidRPr="00F7694C">
        <w:lastRenderedPageBreak/>
        <w:t>Article</w:t>
      </w:r>
      <w:r>
        <w:t xml:space="preserve"> </w:t>
      </w:r>
      <w:r w:rsidR="00DB50FE">
        <w:t>2</w:t>
      </w:r>
    </w:p>
    <w:p w14:paraId="6820BE0B" w14:textId="4746A8D0" w:rsidR="008A2FE0" w:rsidRPr="00F7694C" w:rsidRDefault="00232886" w:rsidP="00D01068">
      <w:pPr>
        <w:pStyle w:val="ArticleTitle"/>
      </w:pPr>
      <w:r w:rsidRPr="00F7694C">
        <w:t xml:space="preserve">Scope </w:t>
      </w:r>
      <w:r w:rsidR="009727A5">
        <w:t>o</w:t>
      </w:r>
      <w:r w:rsidR="000770DE" w:rsidRPr="00F7694C">
        <w:t xml:space="preserve">f </w:t>
      </w:r>
      <w:r w:rsidR="00F7694C" w:rsidRPr="00F7694C">
        <w:t>A</w:t>
      </w:r>
      <w:r w:rsidR="00D260DC" w:rsidRPr="00F7694C">
        <w:t>ssistance</w:t>
      </w:r>
    </w:p>
    <w:p w14:paraId="25476DC6" w14:textId="7FEF2348" w:rsidR="00283E0B" w:rsidRPr="0018077E" w:rsidRDefault="00F54E29" w:rsidP="0018077E">
      <w:pPr>
        <w:pStyle w:val="FTAtextlistedparagraphs"/>
        <w:numPr>
          <w:ilvl w:val="0"/>
          <w:numId w:val="29"/>
        </w:numPr>
      </w:pPr>
      <w:r>
        <w:t>The Parties shall assist each other in the manner and under the conditi</w:t>
      </w:r>
      <w:r w:rsidR="00C01458">
        <w:t xml:space="preserve">ons laid down in this </w:t>
      </w:r>
      <w:r w:rsidR="00DB50FE">
        <w:t>Annex</w:t>
      </w:r>
      <w:r>
        <w:t xml:space="preserve">, to ensure the correct application of </w:t>
      </w:r>
      <w:r w:rsidR="00232886">
        <w:t>c</w:t>
      </w:r>
      <w:r w:rsidR="009C4159">
        <w:t>ustoms law</w:t>
      </w:r>
      <w:r>
        <w:t xml:space="preserve">, in particular by preventing, </w:t>
      </w:r>
      <w:r w:rsidR="00CC285D">
        <w:t xml:space="preserve">detecting, </w:t>
      </w:r>
      <w:r>
        <w:t>investigating and combating operations in breach of that l</w:t>
      </w:r>
      <w:r w:rsidR="009C4159">
        <w:t xml:space="preserve">aw. </w:t>
      </w:r>
      <w:r>
        <w:t xml:space="preserve"> </w:t>
      </w:r>
    </w:p>
    <w:p w14:paraId="30997D49" w14:textId="14663A00" w:rsidR="002C4C36" w:rsidRPr="0018077E" w:rsidRDefault="0060700F" w:rsidP="0018077E">
      <w:pPr>
        <w:pStyle w:val="FTAtextlistedparagraphs"/>
        <w:numPr>
          <w:ilvl w:val="0"/>
          <w:numId w:val="29"/>
        </w:numPr>
      </w:pPr>
      <w:r>
        <w:t xml:space="preserve">Assistance in customs matters, as provided for in this </w:t>
      </w:r>
      <w:r w:rsidR="00DB50FE">
        <w:t>Annex</w:t>
      </w:r>
      <w:r>
        <w:t xml:space="preserve">, applies to any administrative authority of </w:t>
      </w:r>
      <w:r w:rsidR="00951A1E">
        <w:t>any</w:t>
      </w:r>
      <w:r>
        <w:t xml:space="preserve"> Party which is competent for the application of this </w:t>
      </w:r>
      <w:r w:rsidR="00DB50FE">
        <w:t>Annex</w:t>
      </w:r>
      <w:r>
        <w:t xml:space="preserve">. That assistance shall neither prejudice the provisions governing mutual assistance in criminal matters nor shall it cover information obtained under powers exercised at the request of a judicial authority, except where communication of such information is authorised by that authority. </w:t>
      </w:r>
    </w:p>
    <w:p w14:paraId="03CB1E76" w14:textId="30CBD463" w:rsidR="008747C2" w:rsidRPr="0018077E" w:rsidRDefault="002C4C36" w:rsidP="0018077E">
      <w:pPr>
        <w:pStyle w:val="FTAtextlistedparagraphs"/>
        <w:numPr>
          <w:ilvl w:val="0"/>
          <w:numId w:val="29"/>
        </w:numPr>
      </w:pPr>
      <w:r>
        <w:t xml:space="preserve">Assistance to recover duties, taxes or fines is not covered by this </w:t>
      </w:r>
      <w:r w:rsidR="00DB50FE">
        <w:t>Annex</w:t>
      </w:r>
      <w:r>
        <w:t xml:space="preserve">. </w:t>
      </w:r>
    </w:p>
    <w:p w14:paraId="225A72D5" w14:textId="169FB142" w:rsidR="0060700F" w:rsidRPr="009727A5" w:rsidRDefault="0060700F" w:rsidP="00D01068">
      <w:pPr>
        <w:pStyle w:val="ArticlenumberArabic"/>
      </w:pPr>
      <w:r w:rsidRPr="009727A5">
        <w:t xml:space="preserve">Article </w:t>
      </w:r>
      <w:r w:rsidR="00DB50FE">
        <w:t>3</w:t>
      </w:r>
    </w:p>
    <w:p w14:paraId="02F418BE" w14:textId="3DB31A93" w:rsidR="0060700F" w:rsidRPr="009727A5" w:rsidRDefault="00232886" w:rsidP="00D01068">
      <w:pPr>
        <w:pStyle w:val="ArticleTitle"/>
      </w:pPr>
      <w:r w:rsidRPr="009727A5">
        <w:t xml:space="preserve">Assistance </w:t>
      </w:r>
      <w:r w:rsidR="009727A5" w:rsidRPr="009727A5">
        <w:t>o</w:t>
      </w:r>
      <w:r w:rsidR="000770DE" w:rsidRPr="009727A5">
        <w:t xml:space="preserve">n </w:t>
      </w:r>
      <w:r w:rsidR="00F7694C" w:rsidRPr="009727A5">
        <w:t>R</w:t>
      </w:r>
      <w:r w:rsidR="0060700F" w:rsidRPr="009727A5">
        <w:t>equest</w:t>
      </w:r>
    </w:p>
    <w:p w14:paraId="579001DE" w14:textId="7A2FC9BF" w:rsidR="00742956" w:rsidRPr="0018077E" w:rsidRDefault="0060700F" w:rsidP="0018077E">
      <w:pPr>
        <w:pStyle w:val="FTAtextlistedparagraphs"/>
        <w:numPr>
          <w:ilvl w:val="0"/>
          <w:numId w:val="30"/>
        </w:numPr>
      </w:pPr>
      <w:r>
        <w:t xml:space="preserve">At the request of the requesting administration, the requested administration shall provide it with all relevant information which may enable it to ensure that </w:t>
      </w:r>
      <w:r w:rsidR="00232886">
        <w:t>c</w:t>
      </w:r>
      <w:r>
        <w:t xml:space="preserve">ustoms </w:t>
      </w:r>
      <w:r w:rsidR="00A66CF2">
        <w:t>law</w:t>
      </w:r>
      <w:r>
        <w:t xml:space="preserve"> is correctly applied, including information regarding activities detected or planned which are or could be operations in breach of </w:t>
      </w:r>
      <w:r w:rsidR="00232886">
        <w:t>c</w:t>
      </w:r>
      <w:r>
        <w:t xml:space="preserve">ustoms </w:t>
      </w:r>
      <w:r w:rsidR="00A66CF2">
        <w:t>law.</w:t>
      </w:r>
      <w:r>
        <w:t xml:space="preserve"> </w:t>
      </w:r>
    </w:p>
    <w:p w14:paraId="22C3605A" w14:textId="6555D7FF" w:rsidR="00742956" w:rsidRPr="0018077E" w:rsidRDefault="00742956" w:rsidP="0018077E">
      <w:pPr>
        <w:pStyle w:val="FTAtextlistedparagraphs"/>
      </w:pPr>
      <w:r w:rsidRPr="00742956">
        <w:t>At the request of the</w:t>
      </w:r>
      <w:r>
        <w:t xml:space="preserve"> requesting administration</w:t>
      </w:r>
      <w:r w:rsidRPr="00742956">
        <w:t xml:space="preserve">, the requested </w:t>
      </w:r>
      <w:r>
        <w:t>administration</w:t>
      </w:r>
      <w:r w:rsidRPr="00742956">
        <w:t xml:space="preserve"> shall inform it of: </w:t>
      </w:r>
    </w:p>
    <w:p w14:paraId="3C5424A1" w14:textId="1B0F47DB" w:rsidR="00742956" w:rsidRDefault="00F04420" w:rsidP="0018077E">
      <w:pPr>
        <w:pStyle w:val="FTAtextlistedparagraphs"/>
        <w:numPr>
          <w:ilvl w:val="1"/>
          <w:numId w:val="28"/>
        </w:numPr>
      </w:pPr>
      <w:r>
        <w:t>w</w:t>
      </w:r>
      <w:r w:rsidR="00742956">
        <w:t xml:space="preserve">hether goods imported into a Party have been properly exported from </w:t>
      </w:r>
      <w:r w:rsidR="00BD3967">
        <w:t xml:space="preserve"> an</w:t>
      </w:r>
      <w:r w:rsidR="00742956">
        <w:t>other Party, specifying where appropriate the customs procedure applied to the goods; and</w:t>
      </w:r>
    </w:p>
    <w:p w14:paraId="49B0A792" w14:textId="344456DB" w:rsidR="00742956" w:rsidRPr="0018077E" w:rsidRDefault="00F04420" w:rsidP="0018077E">
      <w:pPr>
        <w:pStyle w:val="FTAtextlistedparagraphs"/>
        <w:numPr>
          <w:ilvl w:val="1"/>
          <w:numId w:val="28"/>
        </w:numPr>
      </w:pPr>
      <w:r>
        <w:t>w</w:t>
      </w:r>
      <w:r w:rsidR="00742956">
        <w:t xml:space="preserve">hether goods exported from a Party have been properly imported into </w:t>
      </w:r>
      <w:r w:rsidR="00BD3967">
        <w:t xml:space="preserve"> an</w:t>
      </w:r>
      <w:r w:rsidR="00742956">
        <w:t xml:space="preserve">other Party, specifying where appropriate the customs procedure applied to the goods. </w:t>
      </w:r>
    </w:p>
    <w:p w14:paraId="007CF95D" w14:textId="075FFBE9" w:rsidR="00742956" w:rsidRPr="0018077E" w:rsidRDefault="00742956" w:rsidP="0018077E">
      <w:pPr>
        <w:pStyle w:val="FTAtextlistedparagraphs"/>
      </w:pPr>
      <w:r>
        <w:t xml:space="preserve">At the request of the requesting administration, the requested administration shall, within the framework of </w:t>
      </w:r>
      <w:r w:rsidR="00DB50FE">
        <w:t>law</w:t>
      </w:r>
      <w:r>
        <w:t xml:space="preserve"> applicable to the latter, take the necessary steps to ensure special surveillance of:</w:t>
      </w:r>
    </w:p>
    <w:p w14:paraId="539A4325" w14:textId="5B099A95" w:rsidR="00742956" w:rsidRPr="0018077E" w:rsidRDefault="00F04420" w:rsidP="0018077E">
      <w:pPr>
        <w:pStyle w:val="FTAtextlistedparagraphs"/>
        <w:numPr>
          <w:ilvl w:val="1"/>
          <w:numId w:val="28"/>
        </w:numPr>
      </w:pPr>
      <w:r>
        <w:t>p</w:t>
      </w:r>
      <w:r w:rsidR="00742956">
        <w:t xml:space="preserve">ersons in respect of whom there are reasonable grounds for believing that they are or have been involved in operations in breach of </w:t>
      </w:r>
      <w:r w:rsidR="00232886">
        <w:t>c</w:t>
      </w:r>
      <w:r w:rsidR="00742956">
        <w:t xml:space="preserve">ustoms </w:t>
      </w:r>
      <w:r w:rsidR="000715CA">
        <w:t>law;</w:t>
      </w:r>
    </w:p>
    <w:p w14:paraId="2F853166" w14:textId="39DCFB4A" w:rsidR="00742956" w:rsidRPr="0018077E" w:rsidRDefault="00F04420" w:rsidP="0018077E">
      <w:pPr>
        <w:pStyle w:val="FTAtextlistedparagraphs"/>
        <w:numPr>
          <w:ilvl w:val="1"/>
          <w:numId w:val="28"/>
        </w:numPr>
      </w:pPr>
      <w:r>
        <w:lastRenderedPageBreak/>
        <w:t>p</w:t>
      </w:r>
      <w:r w:rsidR="00742956">
        <w:t xml:space="preserve">laces where stocks of goods have been or may be stored or assembled in such a way that there are reasonable grounds for believing that those goods are intended to be used in operations in breach of </w:t>
      </w:r>
      <w:r w:rsidR="00232886">
        <w:t>c</w:t>
      </w:r>
      <w:r w:rsidR="00742956">
        <w:t xml:space="preserve">ustoms </w:t>
      </w:r>
      <w:r w:rsidR="000715CA">
        <w:t>law;</w:t>
      </w:r>
    </w:p>
    <w:p w14:paraId="54D7FA00" w14:textId="4390CEBB" w:rsidR="00742956" w:rsidRPr="0018077E" w:rsidRDefault="00F04420" w:rsidP="0018077E">
      <w:pPr>
        <w:pStyle w:val="FTAtextlistedparagraphs"/>
        <w:numPr>
          <w:ilvl w:val="1"/>
          <w:numId w:val="28"/>
        </w:numPr>
      </w:pPr>
      <w:r>
        <w:t>g</w:t>
      </w:r>
      <w:r w:rsidR="00742956">
        <w:t xml:space="preserve">oods that are or may be transported in such a way that there are reasonable grounds for believing that they are intended to be used in operations in breach of </w:t>
      </w:r>
      <w:r w:rsidR="00232886">
        <w:t>c</w:t>
      </w:r>
      <w:r w:rsidR="00742956">
        <w:t xml:space="preserve">ustoms </w:t>
      </w:r>
      <w:r w:rsidR="000715CA">
        <w:t>law;</w:t>
      </w:r>
    </w:p>
    <w:p w14:paraId="70A5CC95" w14:textId="1324D2BD" w:rsidR="00742956" w:rsidRPr="0018077E" w:rsidRDefault="00F04420" w:rsidP="0018077E">
      <w:pPr>
        <w:pStyle w:val="FTAtextlistedparagraphs"/>
        <w:numPr>
          <w:ilvl w:val="1"/>
          <w:numId w:val="28"/>
        </w:numPr>
      </w:pPr>
      <w:r>
        <w:t>m</w:t>
      </w:r>
      <w:r w:rsidR="00742956">
        <w:t xml:space="preserve">eans of transport that are or may be used in such a way that there are reasonable grounds for believing that they are intended to be used in operations in breach of </w:t>
      </w:r>
      <w:r w:rsidR="00232886">
        <w:t>c</w:t>
      </w:r>
      <w:r w:rsidR="00742956">
        <w:t>ustoms l</w:t>
      </w:r>
      <w:r w:rsidR="000715CA">
        <w:t xml:space="preserve">aw; and </w:t>
      </w:r>
    </w:p>
    <w:p w14:paraId="5CEAD187" w14:textId="084FBF56" w:rsidR="00951A1E" w:rsidRPr="0018077E" w:rsidRDefault="00F04420" w:rsidP="0018077E">
      <w:pPr>
        <w:pStyle w:val="FTAtextlistedparagraphs"/>
        <w:numPr>
          <w:ilvl w:val="1"/>
          <w:numId w:val="28"/>
        </w:numPr>
      </w:pPr>
      <w:r>
        <w:t>p</w:t>
      </w:r>
      <w:r w:rsidR="00742956">
        <w:t xml:space="preserve">remises suspected by the </w:t>
      </w:r>
      <w:r w:rsidR="00DB50FE">
        <w:t>requesting administration</w:t>
      </w:r>
      <w:r w:rsidR="00742956">
        <w:t xml:space="preserve"> of being used to commit breaches of </w:t>
      </w:r>
      <w:r w:rsidR="00232886">
        <w:t>c</w:t>
      </w:r>
      <w:r w:rsidR="00742956">
        <w:t>ustoms l</w:t>
      </w:r>
      <w:r w:rsidR="000715CA">
        <w:t>aw</w:t>
      </w:r>
      <w:r w:rsidR="00742956">
        <w:t xml:space="preserve">. </w:t>
      </w:r>
    </w:p>
    <w:p w14:paraId="685C6089" w14:textId="766C07BA" w:rsidR="00742956" w:rsidRPr="00742956" w:rsidRDefault="00742956" w:rsidP="00D01068">
      <w:pPr>
        <w:pStyle w:val="ArticlenumberArabic"/>
      </w:pPr>
      <w:r w:rsidRPr="00F7694C">
        <w:t>Article</w:t>
      </w:r>
      <w:r w:rsidRPr="00742956">
        <w:t xml:space="preserve"> </w:t>
      </w:r>
      <w:r w:rsidR="00DB50FE">
        <w:t>4</w:t>
      </w:r>
    </w:p>
    <w:p w14:paraId="3AF0528B" w14:textId="054B85B5" w:rsidR="00742956" w:rsidRPr="00F7694C" w:rsidRDefault="00232886" w:rsidP="00D01068">
      <w:pPr>
        <w:pStyle w:val="ArticleTitle"/>
      </w:pPr>
      <w:r w:rsidRPr="00F7694C">
        <w:t xml:space="preserve">Spontaneous </w:t>
      </w:r>
      <w:r w:rsidR="000770DE" w:rsidRPr="00F7694C">
        <w:t>Assistance</w:t>
      </w:r>
    </w:p>
    <w:p w14:paraId="00477BDD" w14:textId="29716155" w:rsidR="001871C1" w:rsidRDefault="00EF7CCF" w:rsidP="0018077E">
      <w:pPr>
        <w:pStyle w:val="FTAtext"/>
      </w:pPr>
      <w:r w:rsidRPr="4AC2250D">
        <w:t xml:space="preserve">The Parties shall assist each other, at their own initiative </w:t>
      </w:r>
      <w:r w:rsidR="001871C1" w:rsidRPr="4AC2250D">
        <w:t xml:space="preserve">and in accordance with the </w:t>
      </w:r>
      <w:r w:rsidR="00DB50FE">
        <w:t>law</w:t>
      </w:r>
      <w:r w:rsidR="001871C1" w:rsidRPr="4AC2250D">
        <w:t xml:space="preserve"> of each Party, if they consider that to be necessary for the correct application of </w:t>
      </w:r>
      <w:r w:rsidR="00232886" w:rsidRPr="4AC2250D">
        <w:t>c</w:t>
      </w:r>
      <w:r w:rsidR="001871C1" w:rsidRPr="4AC2250D">
        <w:t>ustoms l</w:t>
      </w:r>
      <w:r w:rsidR="000715CA" w:rsidRPr="4AC2250D">
        <w:t>aw</w:t>
      </w:r>
      <w:r w:rsidR="001871C1" w:rsidRPr="4AC2250D">
        <w:t>,</w:t>
      </w:r>
      <w:r w:rsidR="001871C1" w:rsidRPr="4AC2250D">
        <w:rPr>
          <w:color w:val="FF0000"/>
        </w:rPr>
        <w:t xml:space="preserve"> </w:t>
      </w:r>
      <w:r w:rsidR="001871C1" w:rsidRPr="4AC2250D">
        <w:t>particularly by providing information obtained pertaining to:</w:t>
      </w:r>
    </w:p>
    <w:p w14:paraId="257AB82C" w14:textId="654CACFD" w:rsidR="001871C1" w:rsidRPr="0018077E" w:rsidRDefault="00F04420" w:rsidP="0018077E">
      <w:pPr>
        <w:pStyle w:val="FTAtextlistedparagraphs"/>
        <w:numPr>
          <w:ilvl w:val="1"/>
          <w:numId w:val="31"/>
        </w:numPr>
      </w:pPr>
      <w:r>
        <w:t>a</w:t>
      </w:r>
      <w:r w:rsidR="001871C1">
        <w:t xml:space="preserve">ctivities which are or appear to be operations in breach of </w:t>
      </w:r>
      <w:r w:rsidR="00232886">
        <w:t>c</w:t>
      </w:r>
      <w:r w:rsidR="001871C1">
        <w:t>ustoms l</w:t>
      </w:r>
      <w:r w:rsidR="000715CA">
        <w:t>aw</w:t>
      </w:r>
      <w:r w:rsidR="001871C1">
        <w:t xml:space="preserve"> and which may be of interest to </w:t>
      </w:r>
      <w:r w:rsidR="00BD3967">
        <w:t>an</w:t>
      </w:r>
      <w:r w:rsidR="001871C1">
        <w:t>other Party;</w:t>
      </w:r>
    </w:p>
    <w:p w14:paraId="77C3AA59" w14:textId="7A746E79" w:rsidR="001871C1" w:rsidRPr="0018077E" w:rsidRDefault="00F04420" w:rsidP="0018077E">
      <w:pPr>
        <w:pStyle w:val="FTAtextlistedparagraphs"/>
        <w:numPr>
          <w:ilvl w:val="1"/>
          <w:numId w:val="31"/>
        </w:numPr>
      </w:pPr>
      <w:r>
        <w:t>n</w:t>
      </w:r>
      <w:r w:rsidR="001871C1">
        <w:t xml:space="preserve">ew means or methods employed in carrying out operations in breach of </w:t>
      </w:r>
      <w:r w:rsidR="00232886">
        <w:t>c</w:t>
      </w:r>
      <w:r w:rsidR="001871C1">
        <w:t>ustoms l</w:t>
      </w:r>
      <w:r w:rsidR="000715CA">
        <w:t>aw</w:t>
      </w:r>
      <w:r w:rsidR="001871C1">
        <w:t>;</w:t>
      </w:r>
    </w:p>
    <w:p w14:paraId="03A58027" w14:textId="5AA135D3" w:rsidR="001871C1" w:rsidRPr="0018077E" w:rsidRDefault="00F04420" w:rsidP="0018077E">
      <w:pPr>
        <w:pStyle w:val="FTAtextlistedparagraphs"/>
        <w:numPr>
          <w:ilvl w:val="1"/>
          <w:numId w:val="31"/>
        </w:numPr>
      </w:pPr>
      <w:r>
        <w:t>g</w:t>
      </w:r>
      <w:r w:rsidR="001871C1">
        <w:t xml:space="preserve">oods known to be subject to operations in breach of </w:t>
      </w:r>
      <w:r w:rsidR="00232886">
        <w:t>c</w:t>
      </w:r>
      <w:r w:rsidR="001871C1">
        <w:t>ustoms l</w:t>
      </w:r>
      <w:r w:rsidR="000715CA">
        <w:t>aw</w:t>
      </w:r>
      <w:r w:rsidR="001871C1">
        <w:t>;</w:t>
      </w:r>
    </w:p>
    <w:p w14:paraId="2385F061" w14:textId="243DA468" w:rsidR="001871C1" w:rsidRPr="0018077E" w:rsidRDefault="00F04420" w:rsidP="0018077E">
      <w:pPr>
        <w:pStyle w:val="FTAtextlistedparagraphs"/>
        <w:numPr>
          <w:ilvl w:val="1"/>
          <w:numId w:val="31"/>
        </w:numPr>
      </w:pPr>
      <w:r>
        <w:t>p</w:t>
      </w:r>
      <w:r w:rsidR="001871C1">
        <w:t xml:space="preserve">ersons in respect of whom there are reasonable grounds for believing they are or have been involved in operations in breach of </w:t>
      </w:r>
      <w:r w:rsidR="00232886">
        <w:t>c</w:t>
      </w:r>
      <w:r w:rsidR="001871C1">
        <w:t>ustoms l</w:t>
      </w:r>
      <w:r w:rsidR="000715CA">
        <w:t>aw</w:t>
      </w:r>
      <w:r w:rsidR="001871C1">
        <w:t xml:space="preserve">; </w:t>
      </w:r>
      <w:r w:rsidR="002F0474">
        <w:t>and</w:t>
      </w:r>
    </w:p>
    <w:p w14:paraId="38A09AD0" w14:textId="0C90F135" w:rsidR="008747C2" w:rsidRPr="0018077E" w:rsidRDefault="00F04420" w:rsidP="0018077E">
      <w:pPr>
        <w:pStyle w:val="FTAtextlistedparagraphs"/>
        <w:numPr>
          <w:ilvl w:val="1"/>
          <w:numId w:val="31"/>
        </w:numPr>
      </w:pPr>
      <w:r>
        <w:t>m</w:t>
      </w:r>
      <w:r w:rsidR="001871C1">
        <w:t xml:space="preserve">eans of transport in respect of which there are reasonable grounds for believing that they have been, are, or may be used in operations in breach of </w:t>
      </w:r>
      <w:r w:rsidR="00232886">
        <w:t>c</w:t>
      </w:r>
      <w:r w:rsidR="001871C1">
        <w:t>ustoms l</w:t>
      </w:r>
      <w:r w:rsidR="000715CA">
        <w:t>aw</w:t>
      </w:r>
      <w:r w:rsidR="002F0474">
        <w:t>.</w:t>
      </w:r>
    </w:p>
    <w:p w14:paraId="7506D581" w14:textId="7DAFCFF8" w:rsidR="001871C1" w:rsidRDefault="001871C1" w:rsidP="00D01068">
      <w:pPr>
        <w:pStyle w:val="ArticlenumberArabic"/>
      </w:pPr>
      <w:r w:rsidRPr="00F7694C">
        <w:t>Article</w:t>
      </w:r>
      <w:r>
        <w:t xml:space="preserve"> </w:t>
      </w:r>
      <w:r w:rsidR="00DB50FE">
        <w:t>5</w:t>
      </w:r>
    </w:p>
    <w:p w14:paraId="22A427D7" w14:textId="56D871D2" w:rsidR="001871C1" w:rsidRPr="00F7694C" w:rsidRDefault="00232886" w:rsidP="00D01068">
      <w:pPr>
        <w:pStyle w:val="ArticleTitle"/>
      </w:pPr>
      <w:r w:rsidRPr="00F7694C">
        <w:t xml:space="preserve">Delivery </w:t>
      </w:r>
      <w:r w:rsidR="009727A5">
        <w:t>a</w:t>
      </w:r>
      <w:r w:rsidR="000770DE" w:rsidRPr="00F7694C">
        <w:t xml:space="preserve">nd </w:t>
      </w:r>
      <w:r w:rsidR="00F7694C" w:rsidRPr="00F7694C">
        <w:t>N</w:t>
      </w:r>
      <w:r w:rsidR="001871C1" w:rsidRPr="00F7694C">
        <w:t>otification</w:t>
      </w:r>
    </w:p>
    <w:p w14:paraId="2AC7BDBC" w14:textId="5CCA51FB" w:rsidR="001871C1" w:rsidRDefault="001871C1" w:rsidP="0018077E">
      <w:pPr>
        <w:pStyle w:val="FTAtext"/>
      </w:pPr>
      <w:r>
        <w:t xml:space="preserve">At the request of the requesting administration, the requested administration shall, in accordance with the </w:t>
      </w:r>
      <w:r w:rsidR="00DB50FE">
        <w:t>law</w:t>
      </w:r>
      <w:r>
        <w:t xml:space="preserve"> applicable to the latter, take all necessary measures in order to:</w:t>
      </w:r>
    </w:p>
    <w:p w14:paraId="74D001E2" w14:textId="1DF7178E" w:rsidR="00F503D7" w:rsidRPr="00F503D7" w:rsidRDefault="00F04420" w:rsidP="0018077E">
      <w:pPr>
        <w:pStyle w:val="FTAtextlistedparagraphs"/>
        <w:numPr>
          <w:ilvl w:val="1"/>
          <w:numId w:val="32"/>
        </w:numPr>
      </w:pPr>
      <w:r w:rsidRPr="00F503D7">
        <w:lastRenderedPageBreak/>
        <w:t>d</w:t>
      </w:r>
      <w:r w:rsidR="001871C1" w:rsidRPr="00F503D7">
        <w:t>eliver any documents;</w:t>
      </w:r>
      <w:r w:rsidRPr="00F503D7">
        <w:t xml:space="preserve"> or</w:t>
      </w:r>
      <w:r w:rsidR="001871C1" w:rsidRPr="00F503D7">
        <w:t xml:space="preserve"> </w:t>
      </w:r>
    </w:p>
    <w:p w14:paraId="465588BC" w14:textId="200971C3" w:rsidR="00E909E8" w:rsidRPr="0018077E" w:rsidRDefault="00F04420" w:rsidP="0018077E">
      <w:pPr>
        <w:pStyle w:val="FTAtextlistedparagraphs"/>
        <w:numPr>
          <w:ilvl w:val="1"/>
          <w:numId w:val="32"/>
        </w:numPr>
      </w:pPr>
      <w:r>
        <w:t>n</w:t>
      </w:r>
      <w:r w:rsidR="001871C1">
        <w:t>otify any decisions</w:t>
      </w:r>
      <w:r w:rsidR="00E909E8">
        <w:t xml:space="preserve">; </w:t>
      </w:r>
    </w:p>
    <w:p w14:paraId="141DCAE1" w14:textId="58B7F1CF" w:rsidR="000B56BD" w:rsidRPr="0018077E" w:rsidRDefault="001871C1" w:rsidP="0018077E">
      <w:pPr>
        <w:pStyle w:val="FTAtext"/>
        <w:ind w:firstLine="0"/>
      </w:pPr>
      <w:r w:rsidRPr="00BD2D05">
        <w:t xml:space="preserve">emanating from the requesting administration and falling </w:t>
      </w:r>
      <w:r w:rsidR="000B56BD" w:rsidRPr="00BD2D05">
        <w:t>within the</w:t>
      </w:r>
      <w:r w:rsidRPr="00BD2D05">
        <w:t xml:space="preserve"> scope of this </w:t>
      </w:r>
      <w:r w:rsidR="00DB50FE">
        <w:t>Annex</w:t>
      </w:r>
      <w:r w:rsidR="000B56BD" w:rsidRPr="00BD2D05">
        <w:t>, to an addressee residing or established in the jurisdiction of the requested</w:t>
      </w:r>
      <w:r w:rsidR="000715CA" w:rsidRPr="00BD2D05">
        <w:t xml:space="preserve"> </w:t>
      </w:r>
      <w:r w:rsidR="000B56BD" w:rsidRPr="00BD2D05">
        <w:t>Party.</w:t>
      </w:r>
      <w:r w:rsidR="000B56BD" w:rsidRPr="00E909E8">
        <w:t xml:space="preserve"> </w:t>
      </w:r>
    </w:p>
    <w:p w14:paraId="43BBBBBB" w14:textId="23C4740F" w:rsidR="000B56BD" w:rsidRDefault="000B56BD" w:rsidP="00D01068">
      <w:pPr>
        <w:pStyle w:val="ArticlenumberArabic"/>
      </w:pPr>
      <w:r w:rsidRPr="00F7694C">
        <w:t>Article</w:t>
      </w:r>
      <w:r>
        <w:t xml:space="preserve"> </w:t>
      </w:r>
      <w:r w:rsidR="00DB50FE">
        <w:t>6</w:t>
      </w:r>
    </w:p>
    <w:p w14:paraId="1BEC7A14" w14:textId="00D53C1D" w:rsidR="000B56BD" w:rsidRPr="00F7694C" w:rsidRDefault="000B56BD" w:rsidP="00D01068">
      <w:pPr>
        <w:pStyle w:val="ArticleTitle"/>
      </w:pPr>
      <w:r w:rsidRPr="00F7694C">
        <w:t xml:space="preserve">Form </w:t>
      </w:r>
      <w:r w:rsidR="009727A5">
        <w:t>a</w:t>
      </w:r>
      <w:r w:rsidR="000770DE" w:rsidRPr="00F7694C">
        <w:t xml:space="preserve">nd </w:t>
      </w:r>
      <w:r w:rsidR="00F7694C" w:rsidRPr="00F7694C">
        <w:t>S</w:t>
      </w:r>
      <w:r w:rsidRPr="00F7694C">
        <w:t xml:space="preserve">ubstance </w:t>
      </w:r>
      <w:r w:rsidR="009727A5">
        <w:t>o</w:t>
      </w:r>
      <w:r w:rsidR="000770DE" w:rsidRPr="00F7694C">
        <w:t xml:space="preserve">f Requests </w:t>
      </w:r>
      <w:r w:rsidR="009727A5">
        <w:t>f</w:t>
      </w:r>
      <w:r w:rsidR="000770DE" w:rsidRPr="00F7694C">
        <w:t>or Assistance</w:t>
      </w:r>
    </w:p>
    <w:p w14:paraId="13B42A65" w14:textId="53B50507" w:rsidR="000B56BD" w:rsidRPr="0018077E" w:rsidRDefault="000B56BD" w:rsidP="0018077E">
      <w:pPr>
        <w:pStyle w:val="FTAtextlistedparagraphs"/>
        <w:numPr>
          <w:ilvl w:val="0"/>
          <w:numId w:val="33"/>
        </w:numPr>
      </w:pPr>
      <w:r>
        <w:t xml:space="preserve">Requests pursuant to this </w:t>
      </w:r>
      <w:r w:rsidR="00DB50FE">
        <w:t xml:space="preserve">Annex </w:t>
      </w:r>
      <w:r>
        <w:t>shall be made in writing</w:t>
      </w:r>
      <w:r w:rsidR="00491AB9">
        <w:t>, which may be done by electronic means</w:t>
      </w:r>
      <w:r>
        <w:t xml:space="preserve">. They shall be accompanied by the documents necessary to enable compliance with the request. When required because of the urgency of the situation, an oral request may be accepted, but shall be confirmed promptly in writing. </w:t>
      </w:r>
    </w:p>
    <w:p w14:paraId="57E5DDFF" w14:textId="2FE39725" w:rsidR="000B56BD" w:rsidRPr="0018077E" w:rsidRDefault="000B56BD" w:rsidP="0018077E">
      <w:pPr>
        <w:pStyle w:val="FTAtextlistedparagraphs"/>
      </w:pPr>
      <w:r>
        <w:t xml:space="preserve">Requests pursuant to paragraph 1 shall include the following information: </w:t>
      </w:r>
    </w:p>
    <w:p w14:paraId="24A90A40" w14:textId="0CEEED2B" w:rsidR="000B56BD" w:rsidRPr="000B56BD" w:rsidRDefault="00F04420" w:rsidP="0018077E">
      <w:pPr>
        <w:pStyle w:val="FTAtextlistedparagraphs"/>
        <w:numPr>
          <w:ilvl w:val="1"/>
          <w:numId w:val="28"/>
        </w:numPr>
      </w:pPr>
      <w:r>
        <w:t>t</w:t>
      </w:r>
      <w:r w:rsidR="000B56BD">
        <w:t>he requesting administration;</w:t>
      </w:r>
    </w:p>
    <w:p w14:paraId="4CA9817C" w14:textId="27E618D3" w:rsidR="000B56BD" w:rsidRDefault="00F04420" w:rsidP="0018077E">
      <w:pPr>
        <w:pStyle w:val="FTAtextlistedparagraphs"/>
        <w:numPr>
          <w:ilvl w:val="1"/>
          <w:numId w:val="28"/>
        </w:numPr>
      </w:pPr>
      <w:r>
        <w:t>t</w:t>
      </w:r>
      <w:r w:rsidR="000B56BD">
        <w:t>he measure requested;</w:t>
      </w:r>
    </w:p>
    <w:p w14:paraId="763A9AEE" w14:textId="2DC8F6D8" w:rsidR="000B56BD" w:rsidRDefault="00F04420" w:rsidP="0018077E">
      <w:pPr>
        <w:pStyle w:val="FTAtextlistedparagraphs"/>
        <w:numPr>
          <w:ilvl w:val="1"/>
          <w:numId w:val="28"/>
        </w:numPr>
      </w:pPr>
      <w:r>
        <w:t>t</w:t>
      </w:r>
      <w:r w:rsidR="000B56BD">
        <w:t>he object of and the reasons for the request;</w:t>
      </w:r>
    </w:p>
    <w:p w14:paraId="549C5C5F" w14:textId="628EAD7D" w:rsidR="000B56BD" w:rsidRDefault="00F04420" w:rsidP="0018077E">
      <w:pPr>
        <w:pStyle w:val="FTAtextlistedparagraphs"/>
        <w:numPr>
          <w:ilvl w:val="1"/>
          <w:numId w:val="28"/>
        </w:numPr>
      </w:pPr>
      <w:r>
        <w:t>t</w:t>
      </w:r>
      <w:r w:rsidR="000B56BD">
        <w:t xml:space="preserve">he relevant </w:t>
      </w:r>
      <w:r w:rsidR="00DB50FE">
        <w:t>law</w:t>
      </w:r>
      <w:r w:rsidR="000B56BD">
        <w:t xml:space="preserve">; </w:t>
      </w:r>
    </w:p>
    <w:p w14:paraId="6DEDBF9E" w14:textId="76B52DAF" w:rsidR="000B56BD" w:rsidRDefault="00F04420" w:rsidP="0018077E">
      <w:pPr>
        <w:pStyle w:val="FTAtextlistedparagraphs"/>
        <w:numPr>
          <w:ilvl w:val="1"/>
          <w:numId w:val="28"/>
        </w:numPr>
      </w:pPr>
      <w:r>
        <w:t>i</w:t>
      </w:r>
      <w:r w:rsidR="000B56BD">
        <w:t xml:space="preserve">ndications as exact and comprehensive as possible on the goods or persons who are </w:t>
      </w:r>
      <w:r w:rsidR="003E7DAC">
        <w:t>the target of the investigation</w:t>
      </w:r>
      <w:r w:rsidR="007F4924">
        <w:t xml:space="preserve">s; and </w:t>
      </w:r>
    </w:p>
    <w:p w14:paraId="1FEDDF8F" w14:textId="5AD1FB6D" w:rsidR="007F4924" w:rsidRPr="0018077E" w:rsidRDefault="00F04420" w:rsidP="0018077E">
      <w:pPr>
        <w:pStyle w:val="FTAtextlistedparagraphs"/>
        <w:numPr>
          <w:ilvl w:val="1"/>
          <w:numId w:val="28"/>
        </w:numPr>
      </w:pPr>
      <w:r>
        <w:t>a</w:t>
      </w:r>
      <w:r w:rsidR="007F4924">
        <w:t xml:space="preserve"> summary of the relevant facts of the enquiries already carried out. </w:t>
      </w:r>
    </w:p>
    <w:p w14:paraId="4782993C" w14:textId="07416014" w:rsidR="007F4924" w:rsidRPr="0018077E" w:rsidRDefault="007F4924" w:rsidP="0018077E">
      <w:pPr>
        <w:pStyle w:val="FTAtextlistedparagraphs"/>
      </w:pPr>
      <w:r>
        <w:t>Requests shall be submitted in</w:t>
      </w:r>
      <w:r w:rsidR="00C6211B">
        <w:t xml:space="preserve"> English</w:t>
      </w:r>
      <w:r>
        <w:t>. Th</w:t>
      </w:r>
      <w:r w:rsidR="00C7032C">
        <w:t>is</w:t>
      </w:r>
      <w:r>
        <w:t xml:space="preserve"> requirement shall not apply to any documents that accompany the request under paragraph 1. </w:t>
      </w:r>
    </w:p>
    <w:p w14:paraId="383C92F2" w14:textId="61C8E75E" w:rsidR="00581E38" w:rsidRPr="0018077E" w:rsidRDefault="007F4924" w:rsidP="0018077E">
      <w:pPr>
        <w:pStyle w:val="FTAtextlistedparagraphs"/>
      </w:pPr>
      <w:r>
        <w:t xml:space="preserve">If a request does not meet the formal requirement set out above, its correction or completion may be requested; precautionary measures may be taken in the meantime. </w:t>
      </w:r>
    </w:p>
    <w:p w14:paraId="40C78BD2" w14:textId="16A28D59" w:rsidR="007F4924" w:rsidRDefault="007F4924" w:rsidP="00D01068">
      <w:pPr>
        <w:pStyle w:val="ArticlenumberArabic"/>
      </w:pPr>
      <w:r w:rsidRPr="00F7694C">
        <w:t>Article</w:t>
      </w:r>
      <w:r>
        <w:t xml:space="preserve"> </w:t>
      </w:r>
      <w:r w:rsidR="00DB50FE">
        <w:t>7</w:t>
      </w:r>
    </w:p>
    <w:p w14:paraId="07A9FFCF" w14:textId="4FF0E190" w:rsidR="007F4924" w:rsidRPr="0018077E" w:rsidRDefault="00232886" w:rsidP="0018077E">
      <w:pPr>
        <w:pStyle w:val="ArticleTitle"/>
      </w:pPr>
      <w:r w:rsidRPr="00F7694C">
        <w:t xml:space="preserve">Execution </w:t>
      </w:r>
      <w:r w:rsidR="009727A5">
        <w:t>o</w:t>
      </w:r>
      <w:r w:rsidR="000770DE" w:rsidRPr="00F7694C">
        <w:t xml:space="preserve">f </w:t>
      </w:r>
      <w:r w:rsidR="00F7694C" w:rsidRPr="00F7694C">
        <w:t>R</w:t>
      </w:r>
      <w:r w:rsidR="007F4924" w:rsidRPr="00F7694C">
        <w:t>equests</w:t>
      </w:r>
    </w:p>
    <w:p w14:paraId="2825B3C5" w14:textId="4CA805C0" w:rsidR="007F4924" w:rsidRPr="0018077E" w:rsidRDefault="007F4924" w:rsidP="0018077E">
      <w:pPr>
        <w:pStyle w:val="FTAtextlistedparagraphs"/>
        <w:numPr>
          <w:ilvl w:val="0"/>
          <w:numId w:val="34"/>
        </w:numPr>
      </w:pPr>
      <w:r>
        <w:t xml:space="preserve">In order to comply with a request for assistance, the requested administration shall proceed promptly, as though it were acting on its own account or at the request of other authorities of that same Party, by supplying information already possessed, by carrying out appropriate enquiries or by arranging for </w:t>
      </w:r>
      <w:r>
        <w:lastRenderedPageBreak/>
        <w:t xml:space="preserve">them to be carried out. This paragraph shall also apply to any other authority to which the request has been addressed in accordance with this </w:t>
      </w:r>
      <w:r w:rsidR="00DB50FE">
        <w:t xml:space="preserve">Annex </w:t>
      </w:r>
      <w:r>
        <w:t xml:space="preserve">by the requested administration when the latter cannot act on its own. </w:t>
      </w:r>
    </w:p>
    <w:p w14:paraId="29F4825F" w14:textId="1C093315" w:rsidR="007F4924" w:rsidRPr="0018077E" w:rsidRDefault="007F4924" w:rsidP="0018077E">
      <w:pPr>
        <w:pStyle w:val="FTAtextlistedparagraphs"/>
      </w:pPr>
      <w:r>
        <w:t>Requests for assistance shall be execut</w:t>
      </w:r>
      <w:r w:rsidR="000715CA">
        <w:t xml:space="preserve">ed </w:t>
      </w:r>
      <w:r>
        <w:t xml:space="preserve">in accordance with the </w:t>
      </w:r>
      <w:r w:rsidR="00DB50FE">
        <w:t>law</w:t>
      </w:r>
      <w:r>
        <w:t xml:space="preserve"> of the </w:t>
      </w:r>
      <w:r w:rsidR="009727A5">
        <w:t xml:space="preserve">requested </w:t>
      </w:r>
      <w:r>
        <w:t xml:space="preserve">Party. </w:t>
      </w:r>
    </w:p>
    <w:p w14:paraId="252D77E2" w14:textId="27F97C6E" w:rsidR="00B008E1" w:rsidRPr="0018077E" w:rsidRDefault="007F4924" w:rsidP="0018077E">
      <w:pPr>
        <w:pStyle w:val="FTAtextlistedparagraphs"/>
      </w:pPr>
      <w:bookmarkStart w:id="1" w:name="_Hlk49941596"/>
      <w:r>
        <w:t xml:space="preserve">Duly authorised officials of a Party may, </w:t>
      </w:r>
      <w:r w:rsidR="00B008E1">
        <w:t>subject to the</w:t>
      </w:r>
      <w:r w:rsidR="00551D0B">
        <w:t xml:space="preserve"> agreement and any</w:t>
      </w:r>
      <w:r w:rsidR="00B008E1">
        <w:t xml:space="preserve"> conditions laid down by the </w:t>
      </w:r>
      <w:r w:rsidR="00FE3213">
        <w:t xml:space="preserve">requested </w:t>
      </w:r>
      <w:r w:rsidR="00551D0B">
        <w:t>Party</w:t>
      </w:r>
      <w:r w:rsidR="00B008E1">
        <w:t>, be present in the offices of the requested administration or any other concerned authority in accordance with paragraph 1,</w:t>
      </w:r>
      <w:r w:rsidR="00551D0B">
        <w:t xml:space="preserve"> to obtain</w:t>
      </w:r>
      <w:r w:rsidR="00B008E1">
        <w:t xml:space="preserve"> information relating to activities that are or may be operations in breach of </w:t>
      </w:r>
      <w:r w:rsidR="00232886">
        <w:t>c</w:t>
      </w:r>
      <w:r w:rsidR="00B008E1">
        <w:t xml:space="preserve">ustoms </w:t>
      </w:r>
      <w:r w:rsidR="001252CD">
        <w:t>l</w:t>
      </w:r>
      <w:r w:rsidR="000715CA">
        <w:t>aw</w:t>
      </w:r>
      <w:r w:rsidR="00B008E1">
        <w:t xml:space="preserve"> which the requesting administration needs for the purpose of this </w:t>
      </w:r>
      <w:r w:rsidR="00DB50FE">
        <w:t>Annex</w:t>
      </w:r>
      <w:r w:rsidR="00B008E1">
        <w:t xml:space="preserve">. </w:t>
      </w:r>
      <w:bookmarkEnd w:id="1"/>
    </w:p>
    <w:p w14:paraId="3B56B8B4" w14:textId="39949ED1" w:rsidR="00AE729C" w:rsidRPr="0018077E" w:rsidRDefault="00B008E1" w:rsidP="0018077E">
      <w:pPr>
        <w:pStyle w:val="FTAtextlistedparagraphs"/>
      </w:pPr>
      <w:r>
        <w:t xml:space="preserve">Duly authorised officials of a Party may, with the agreement of the </w:t>
      </w:r>
      <w:r w:rsidR="00FE3213">
        <w:t xml:space="preserve">requested </w:t>
      </w:r>
      <w:r w:rsidR="00DB17CF">
        <w:t>P</w:t>
      </w:r>
      <w:r>
        <w:t xml:space="preserve">arty and subject to the conditions laid down by the latter, be present at enquiries carried out in the </w:t>
      </w:r>
      <w:r w:rsidR="00856C23">
        <w:t>requested Party</w:t>
      </w:r>
      <w:r>
        <w:t xml:space="preserve">. </w:t>
      </w:r>
      <w:r w:rsidR="00991411">
        <w:t xml:space="preserve">                                                                                                                                                                                                                                                                                          </w:t>
      </w:r>
    </w:p>
    <w:p w14:paraId="0457390E" w14:textId="02D148F6" w:rsidR="00AE729C" w:rsidRPr="0018077E" w:rsidRDefault="00AE729C" w:rsidP="0018077E">
      <w:pPr>
        <w:pStyle w:val="FTAtextlistedparagraphs"/>
      </w:pPr>
      <w:r>
        <w:t xml:space="preserve">The presence of officials of a Party </w:t>
      </w:r>
      <w:r w:rsidR="00856C23">
        <w:t>at enquires carried out in</w:t>
      </w:r>
      <w:r>
        <w:t xml:space="preserve"> </w:t>
      </w:r>
      <w:r w:rsidR="00FE3213">
        <w:t xml:space="preserve">requested </w:t>
      </w:r>
      <w:r>
        <w:t xml:space="preserve">Party shall solely be in an advisory capacity, during which time those authorised officials: </w:t>
      </w:r>
    </w:p>
    <w:p w14:paraId="3C2C2369" w14:textId="65EE6CC7" w:rsidR="00AE729C" w:rsidRDefault="00F04420" w:rsidP="0018077E">
      <w:pPr>
        <w:pStyle w:val="FTAtextlistedparagraphs"/>
        <w:numPr>
          <w:ilvl w:val="1"/>
          <w:numId w:val="28"/>
        </w:numPr>
      </w:pPr>
      <w:r>
        <w:t>m</w:t>
      </w:r>
      <w:r w:rsidR="00AE729C">
        <w:t xml:space="preserve">ust at all times be able to furnish proof of their official </w:t>
      </w:r>
      <w:proofErr w:type="gramStart"/>
      <w:r w:rsidR="00AE729C">
        <w:t>capacity;</w:t>
      </w:r>
      <w:proofErr w:type="gramEnd"/>
    </w:p>
    <w:p w14:paraId="34D0F0BE" w14:textId="727C0156" w:rsidR="00AE729C" w:rsidRDefault="00F04420" w:rsidP="0018077E">
      <w:pPr>
        <w:pStyle w:val="FTAtextlistedparagraphs"/>
        <w:numPr>
          <w:ilvl w:val="1"/>
          <w:numId w:val="28"/>
        </w:numPr>
      </w:pPr>
      <w:r>
        <w:t>s</w:t>
      </w:r>
      <w:r w:rsidR="00AE729C">
        <w:t>hall not wear uniform, nor carry weapons; and</w:t>
      </w:r>
    </w:p>
    <w:p w14:paraId="57FBFEA1" w14:textId="7A2CB7C3" w:rsidR="00B008E1" w:rsidRPr="0018077E" w:rsidRDefault="00F04420" w:rsidP="0018077E">
      <w:pPr>
        <w:pStyle w:val="FTAtextlistedparagraphs"/>
        <w:numPr>
          <w:ilvl w:val="1"/>
          <w:numId w:val="28"/>
        </w:numPr>
      </w:pPr>
      <w:r>
        <w:t>s</w:t>
      </w:r>
      <w:r w:rsidR="00AE729C">
        <w:t xml:space="preserve">hall enjoy the same protection as that afforded to officials of the </w:t>
      </w:r>
      <w:r w:rsidR="00FE3213">
        <w:t xml:space="preserve">requested </w:t>
      </w:r>
      <w:r w:rsidR="00AE729C">
        <w:t xml:space="preserve">Party, in accordance with the legal </w:t>
      </w:r>
      <w:r w:rsidR="00E909E8">
        <w:t xml:space="preserve">and </w:t>
      </w:r>
      <w:r w:rsidR="00AE729C">
        <w:t>administrative provisions in force there.</w:t>
      </w:r>
    </w:p>
    <w:p w14:paraId="4BEA065C" w14:textId="13145033" w:rsidR="000568BD" w:rsidRPr="0018077E" w:rsidRDefault="00B008E1" w:rsidP="0018077E">
      <w:pPr>
        <w:pStyle w:val="FTAtextlistedparagraphs"/>
      </w:pPr>
      <w:r>
        <w:t>In the event that the request cannot be complied with, the requesting administration shall be notified promptly of that fact with a statement of the reasons. The statement may be accompanied by</w:t>
      </w:r>
      <w:r w:rsidR="00E909E8">
        <w:t xml:space="preserve"> </w:t>
      </w:r>
      <w:r>
        <w:t xml:space="preserve">information that the requested administration considers may be of assistance to the requesting administration. </w:t>
      </w:r>
    </w:p>
    <w:p w14:paraId="443B1ACB" w14:textId="29274C99" w:rsidR="00B008E1" w:rsidRDefault="00B008E1" w:rsidP="00D01068">
      <w:pPr>
        <w:pStyle w:val="ArticlenumberArabic"/>
      </w:pPr>
      <w:r w:rsidRPr="00F7694C">
        <w:t>Article</w:t>
      </w:r>
      <w:r>
        <w:t xml:space="preserve"> </w:t>
      </w:r>
      <w:r w:rsidR="00DB50FE">
        <w:t>8</w:t>
      </w:r>
    </w:p>
    <w:p w14:paraId="1A77A930" w14:textId="4A3C20D8" w:rsidR="00B008E1" w:rsidRPr="00F7694C" w:rsidRDefault="00B008E1" w:rsidP="00D01068">
      <w:pPr>
        <w:pStyle w:val="ArticleTitle"/>
      </w:pPr>
      <w:r w:rsidRPr="00F7694C">
        <w:t xml:space="preserve">Form </w:t>
      </w:r>
      <w:r w:rsidR="009727A5">
        <w:t>i</w:t>
      </w:r>
      <w:r w:rsidR="000770DE" w:rsidRPr="00F7694C">
        <w:t xml:space="preserve">n </w:t>
      </w:r>
      <w:r w:rsidR="009727A5">
        <w:t>w</w:t>
      </w:r>
      <w:r w:rsidR="000770DE" w:rsidRPr="00F7694C">
        <w:t xml:space="preserve">hich </w:t>
      </w:r>
      <w:r w:rsidR="00F7694C" w:rsidRPr="00F7694C">
        <w:t>I</w:t>
      </w:r>
      <w:r w:rsidRPr="00F7694C">
        <w:t xml:space="preserve">nformation </w:t>
      </w:r>
      <w:r w:rsidR="009727A5">
        <w:t>i</w:t>
      </w:r>
      <w:r w:rsidR="000770DE" w:rsidRPr="00F7694C">
        <w:t xml:space="preserve">s </w:t>
      </w:r>
      <w:r w:rsidR="009727A5">
        <w:t>t</w:t>
      </w:r>
      <w:r w:rsidR="000770DE" w:rsidRPr="00F7694C">
        <w:t xml:space="preserve">o </w:t>
      </w:r>
      <w:r w:rsidR="009727A5">
        <w:t>b</w:t>
      </w:r>
      <w:r w:rsidR="000770DE" w:rsidRPr="00F7694C">
        <w:t xml:space="preserve">e </w:t>
      </w:r>
      <w:r w:rsidR="00F7694C" w:rsidRPr="00F7694C">
        <w:t>C</w:t>
      </w:r>
      <w:r w:rsidRPr="00F7694C">
        <w:t>ommunicated</w:t>
      </w:r>
    </w:p>
    <w:p w14:paraId="72F78512" w14:textId="4A10A0C6" w:rsidR="00490D45" w:rsidRPr="0018077E" w:rsidRDefault="00B008E1" w:rsidP="0018077E">
      <w:pPr>
        <w:pStyle w:val="FTAtextlistedparagraphs"/>
        <w:numPr>
          <w:ilvl w:val="0"/>
          <w:numId w:val="35"/>
        </w:numPr>
      </w:pPr>
      <w:r w:rsidRPr="00AE729C">
        <w:t xml:space="preserve">The requested </w:t>
      </w:r>
      <w:r w:rsidR="00490D45" w:rsidRPr="00AE729C">
        <w:t>administration</w:t>
      </w:r>
      <w:r w:rsidRPr="00AE729C">
        <w:t xml:space="preserve"> shall communicate results of enquiries conducted pursuant to a request made under this </w:t>
      </w:r>
      <w:r w:rsidR="00DB50FE">
        <w:t>Annex</w:t>
      </w:r>
      <w:r w:rsidR="00DB50FE" w:rsidRPr="00AE729C">
        <w:t xml:space="preserve"> </w:t>
      </w:r>
      <w:r w:rsidRPr="00AE729C">
        <w:t>t</w:t>
      </w:r>
      <w:r w:rsidR="00490D45" w:rsidRPr="00AE729C">
        <w:t>o the requesting administration in writing</w:t>
      </w:r>
      <w:r w:rsidR="00D174A5">
        <w:t>,</w:t>
      </w:r>
      <w:r w:rsidR="00146A29">
        <w:t xml:space="preserve"> which may be done by electronic means,</w:t>
      </w:r>
      <w:r w:rsidR="00490D45" w:rsidRPr="00AE729C">
        <w:t xml:space="preserve"> together with relevant documents, certified copies of documents or other items. </w:t>
      </w:r>
    </w:p>
    <w:p w14:paraId="2624018D" w14:textId="5E397C7A" w:rsidR="00490D45" w:rsidRPr="0018077E" w:rsidRDefault="00490D45" w:rsidP="0018077E">
      <w:pPr>
        <w:pStyle w:val="FTAtextlistedparagraphs"/>
        <w:numPr>
          <w:ilvl w:val="0"/>
          <w:numId w:val="35"/>
        </w:numPr>
      </w:pPr>
      <w:r w:rsidRPr="00AE729C">
        <w:t xml:space="preserve">The information communicated under paragraph 1 may be in computerised form. </w:t>
      </w:r>
    </w:p>
    <w:p w14:paraId="60C2B893" w14:textId="2683E18A" w:rsidR="00AE729C" w:rsidRPr="0018077E" w:rsidRDefault="00490D45" w:rsidP="0018077E">
      <w:pPr>
        <w:pStyle w:val="FTAtextlistedparagraphs"/>
        <w:numPr>
          <w:ilvl w:val="0"/>
          <w:numId w:val="35"/>
        </w:numPr>
      </w:pPr>
      <w:r w:rsidRPr="00AE729C">
        <w:lastRenderedPageBreak/>
        <w:t>Original files and documents shall be transmitted only upon request in cases where certified copies would be insufficient. Those originals shall be returned to the requested administration at the earliest opportunity</w:t>
      </w:r>
      <w:r w:rsidRPr="00B15DA1">
        <w:t>.</w:t>
      </w:r>
      <w:r w:rsidR="000568BD" w:rsidRPr="00B15DA1">
        <w:t xml:space="preserve"> </w:t>
      </w:r>
      <w:r w:rsidR="000E2087" w:rsidRPr="00A559CD">
        <w:t>A Party may refuse a request to transmit such files and documents and shall inform the requesting Party of the reasons for doing so.</w:t>
      </w:r>
      <w:r w:rsidR="000E2087" w:rsidRPr="00B15DA1">
        <w:t xml:space="preserve">  </w:t>
      </w:r>
    </w:p>
    <w:p w14:paraId="2B3AAB2C" w14:textId="20153FFC" w:rsidR="00205626" w:rsidRPr="0018077E" w:rsidRDefault="00AE729C" w:rsidP="0018077E">
      <w:pPr>
        <w:pStyle w:val="FTAtextlistedparagraphs"/>
        <w:numPr>
          <w:ilvl w:val="0"/>
          <w:numId w:val="35"/>
        </w:numPr>
      </w:pPr>
      <w:r w:rsidRPr="00614441">
        <w:t xml:space="preserve">The requested administration shall, under the provisions referred to in </w:t>
      </w:r>
      <w:r w:rsidR="000524E8">
        <w:t>p</w:t>
      </w:r>
      <w:r w:rsidRPr="00614441">
        <w:t>aragraph 3, deliver to the requesting administration</w:t>
      </w:r>
      <w:r w:rsidR="00353D89" w:rsidRPr="00614441">
        <w:t xml:space="preserve"> </w:t>
      </w:r>
      <w:r w:rsidRPr="00614441">
        <w:t xml:space="preserve">any information related to the authenticity of the documents issued or certified by official agencies </w:t>
      </w:r>
      <w:r w:rsidR="00856C23">
        <w:t>in that Party</w:t>
      </w:r>
      <w:r w:rsidRPr="00614441">
        <w:t xml:space="preserve"> in support of a good</w:t>
      </w:r>
      <w:r w:rsidR="00E909E8" w:rsidRPr="00614441">
        <w:t>s</w:t>
      </w:r>
      <w:r w:rsidRPr="00614441">
        <w:t xml:space="preserve"> declaration.</w:t>
      </w:r>
    </w:p>
    <w:p w14:paraId="49AF7774" w14:textId="7AF4A338" w:rsidR="00490D45" w:rsidRPr="00856C23" w:rsidRDefault="00490D45" w:rsidP="00D01068">
      <w:pPr>
        <w:pStyle w:val="ArticlenumberArabic"/>
      </w:pPr>
      <w:r w:rsidRPr="00856C23">
        <w:t xml:space="preserve">Article </w:t>
      </w:r>
      <w:r w:rsidR="00DB50FE">
        <w:t>9</w:t>
      </w:r>
    </w:p>
    <w:p w14:paraId="32290E0A" w14:textId="75C3DFAE" w:rsidR="00490D45" w:rsidRPr="005E3FBC" w:rsidRDefault="00490D45" w:rsidP="0018077E">
      <w:pPr>
        <w:pStyle w:val="ArticleTitle"/>
      </w:pPr>
      <w:r w:rsidRPr="005E3FBC">
        <w:t xml:space="preserve">Exceptions </w:t>
      </w:r>
      <w:r w:rsidR="009727A5" w:rsidRPr="005E3FBC">
        <w:t>t</w:t>
      </w:r>
      <w:r w:rsidR="000770DE" w:rsidRPr="005E3FBC">
        <w:t xml:space="preserve">o </w:t>
      </w:r>
      <w:r w:rsidR="009727A5" w:rsidRPr="005E3FBC">
        <w:t>t</w:t>
      </w:r>
      <w:r w:rsidR="000770DE" w:rsidRPr="005E3FBC">
        <w:t xml:space="preserve">he </w:t>
      </w:r>
      <w:r w:rsidR="00F7694C" w:rsidRPr="005E3FBC">
        <w:t>O</w:t>
      </w:r>
      <w:r w:rsidRPr="005E3FBC">
        <w:t xml:space="preserve">bligation </w:t>
      </w:r>
      <w:r w:rsidR="009727A5">
        <w:t>t</w:t>
      </w:r>
      <w:r w:rsidR="000770DE" w:rsidRPr="005E3FBC">
        <w:t xml:space="preserve">o </w:t>
      </w:r>
      <w:r w:rsidR="00F7694C" w:rsidRPr="005E3FBC">
        <w:t>P</w:t>
      </w:r>
      <w:r w:rsidRPr="005E3FBC">
        <w:t xml:space="preserve">rovide </w:t>
      </w:r>
      <w:r w:rsidR="00F7694C" w:rsidRPr="005E3FBC">
        <w:t>A</w:t>
      </w:r>
      <w:r w:rsidRPr="005E3FBC">
        <w:t>ssistance</w:t>
      </w:r>
    </w:p>
    <w:p w14:paraId="3DFD0747" w14:textId="5FEE1544" w:rsidR="00490D45" w:rsidRPr="0018077E" w:rsidRDefault="00490D45" w:rsidP="0018077E">
      <w:pPr>
        <w:pStyle w:val="FTAtextlistedparagraphs"/>
        <w:numPr>
          <w:ilvl w:val="0"/>
          <w:numId w:val="37"/>
        </w:numPr>
      </w:pPr>
      <w:r>
        <w:t xml:space="preserve">Any form of assistance within the scope of this </w:t>
      </w:r>
      <w:r w:rsidR="00DB50FE">
        <w:t xml:space="preserve">Annex </w:t>
      </w:r>
      <w:r>
        <w:t xml:space="preserve">may be refused, or may be subject to certain conditions or requirements, if the requested Party considers that execution of the request would: </w:t>
      </w:r>
    </w:p>
    <w:p w14:paraId="21C36404" w14:textId="4289058D" w:rsidR="00490D45" w:rsidRPr="0018077E" w:rsidRDefault="00490D45" w:rsidP="0018077E">
      <w:pPr>
        <w:pStyle w:val="FTAtextlistedparagraphs"/>
        <w:numPr>
          <w:ilvl w:val="1"/>
          <w:numId w:val="28"/>
        </w:numPr>
      </w:pPr>
      <w:r>
        <w:t xml:space="preserve">be likely to prejudice the sovereignty, security, public order or other essential interests of the requested Party; </w:t>
      </w:r>
      <w:r w:rsidR="00F04420">
        <w:t>or</w:t>
      </w:r>
    </w:p>
    <w:p w14:paraId="2ABAD1FF" w14:textId="119FE9E0" w:rsidR="00490D45" w:rsidRPr="0018077E" w:rsidRDefault="00490D45" w:rsidP="0018077E">
      <w:pPr>
        <w:pStyle w:val="FTAtextlistedparagraphs"/>
        <w:numPr>
          <w:ilvl w:val="1"/>
          <w:numId w:val="28"/>
        </w:numPr>
      </w:pPr>
      <w:r>
        <w:t>violate a trade secret or prejudice legitimate commercial interests.</w:t>
      </w:r>
    </w:p>
    <w:p w14:paraId="63CADF1B" w14:textId="43063161" w:rsidR="007C2C9B" w:rsidRPr="0018077E" w:rsidRDefault="00490D45" w:rsidP="0018077E">
      <w:pPr>
        <w:pStyle w:val="FTAtextlistedparagraphs"/>
      </w:pPr>
      <w:r>
        <w:t xml:space="preserve">Where the requesting administration seeks assistance which it would itself be unable to provide if so requested, it shall draw attention to that fact in its request. It shall then be for the requested administration to decide how to respond to such a request. </w:t>
      </w:r>
    </w:p>
    <w:p w14:paraId="64747715" w14:textId="159DF016" w:rsidR="00490D45" w:rsidRPr="0018077E" w:rsidRDefault="00490D45" w:rsidP="0018077E">
      <w:pPr>
        <w:pStyle w:val="FTAtextlistedparagraphs"/>
      </w:pPr>
      <w:r w:rsidRPr="00614441">
        <w:t xml:space="preserve">The requested administration may postpone the assistance on the grounds that such assistance will interfere with </w:t>
      </w:r>
      <w:bookmarkStart w:id="2" w:name="_Hlk50134401"/>
      <w:r w:rsidRPr="00614441">
        <w:t xml:space="preserve">ongoing investigations, </w:t>
      </w:r>
      <w:r w:rsidR="00773FE4">
        <w:t xml:space="preserve">detection processes, </w:t>
      </w:r>
      <w:r w:rsidRPr="00614441">
        <w:t>prosecutions or proceedings</w:t>
      </w:r>
      <w:bookmarkEnd w:id="2"/>
      <w:r w:rsidRPr="00614441">
        <w:t>. In such a case, the requested administration shall consult with the requesting administration to determine if assistance can be given subject to such terms or conditions as the requested administration may require.</w:t>
      </w:r>
    </w:p>
    <w:p w14:paraId="3D3BB30F" w14:textId="20DC32FF" w:rsidR="00205626" w:rsidRPr="0018077E" w:rsidRDefault="00490D45" w:rsidP="0018077E">
      <w:pPr>
        <w:pStyle w:val="FTAtextlistedparagraphs"/>
      </w:pPr>
      <w:r>
        <w:t xml:space="preserve">For the cases referred to </w:t>
      </w:r>
      <w:r w:rsidR="002C10AB">
        <w:t xml:space="preserve">in </w:t>
      </w:r>
      <w:r>
        <w:t xml:space="preserve">paragraph 1, the decision of the requested administration and the reasons thereof shall be communicated to the requesting administration without delay. </w:t>
      </w:r>
    </w:p>
    <w:p w14:paraId="645DC473" w14:textId="4BB2B98E" w:rsidR="00742956" w:rsidRDefault="008C2B78" w:rsidP="00D01068">
      <w:pPr>
        <w:pStyle w:val="ArticlenumberArabic"/>
      </w:pPr>
      <w:r w:rsidRPr="00F7694C">
        <w:t>Article</w:t>
      </w:r>
      <w:r>
        <w:t xml:space="preserve"> </w:t>
      </w:r>
      <w:r w:rsidR="00DB50FE">
        <w:t>10</w:t>
      </w:r>
    </w:p>
    <w:p w14:paraId="6660FFCD" w14:textId="2A58F1E0" w:rsidR="008C2B78" w:rsidRPr="00F7694C" w:rsidRDefault="00AE729C" w:rsidP="00D01068">
      <w:pPr>
        <w:pStyle w:val="ArticleTitle"/>
      </w:pPr>
      <w:r w:rsidRPr="00F7694C">
        <w:t>Use</w:t>
      </w:r>
      <w:r w:rsidR="000770DE" w:rsidRPr="00F7694C">
        <w:t xml:space="preserve">, </w:t>
      </w:r>
      <w:r w:rsidR="00F7694C" w:rsidRPr="00F7694C">
        <w:t>C</w:t>
      </w:r>
      <w:r w:rsidR="00232886" w:rsidRPr="00F7694C">
        <w:t xml:space="preserve">onfidentiality </w:t>
      </w:r>
      <w:r w:rsidR="009727A5">
        <w:t>a</w:t>
      </w:r>
      <w:r w:rsidR="000770DE" w:rsidRPr="00F7694C">
        <w:t xml:space="preserve">nd </w:t>
      </w:r>
      <w:r w:rsidR="00F7694C" w:rsidRPr="00F7694C">
        <w:t>P</w:t>
      </w:r>
      <w:r w:rsidRPr="00F7694C">
        <w:t>rotection</w:t>
      </w:r>
      <w:r w:rsidR="00232886" w:rsidRPr="00F7694C">
        <w:t xml:space="preserve"> </w:t>
      </w:r>
      <w:r w:rsidR="009727A5">
        <w:t>o</w:t>
      </w:r>
      <w:r w:rsidR="000770DE" w:rsidRPr="00F7694C">
        <w:t>f Information</w:t>
      </w:r>
    </w:p>
    <w:p w14:paraId="449FE2AB" w14:textId="66949A41" w:rsidR="00BD3967" w:rsidRPr="00BD3967" w:rsidRDefault="008C2B78" w:rsidP="0018077E">
      <w:pPr>
        <w:pStyle w:val="FTAtextlistedparagraphs"/>
        <w:numPr>
          <w:ilvl w:val="0"/>
          <w:numId w:val="36"/>
        </w:numPr>
      </w:pPr>
      <w:r w:rsidRPr="00FD44A6">
        <w:t xml:space="preserve">Any information communicated in whatsoever form pursuant to this </w:t>
      </w:r>
      <w:r w:rsidR="00DB50FE">
        <w:t>Annex</w:t>
      </w:r>
      <w:r w:rsidR="00DB50FE" w:rsidRPr="00FD44A6">
        <w:t xml:space="preserve"> </w:t>
      </w:r>
      <w:r w:rsidRPr="00FD44A6">
        <w:t xml:space="preserve">shall be treated as of a confidential nature, depending on the </w:t>
      </w:r>
      <w:r w:rsidR="00DB50FE">
        <w:t>law</w:t>
      </w:r>
      <w:r w:rsidRPr="00FD44A6">
        <w:t xml:space="preserve"> of each Party</w:t>
      </w:r>
      <w:r w:rsidR="00FB76D0" w:rsidRPr="00FD44A6">
        <w:t xml:space="preserve"> and shall enjoy the protection extended to similar information under the relevant </w:t>
      </w:r>
      <w:r w:rsidR="00DB50FE">
        <w:t>law</w:t>
      </w:r>
      <w:r w:rsidR="00FB76D0" w:rsidRPr="00FD44A6">
        <w:t xml:space="preserve"> of </w:t>
      </w:r>
      <w:r w:rsidR="00A33BD0">
        <w:t>the requesting Party</w:t>
      </w:r>
      <w:r w:rsidR="00FB76D0" w:rsidRPr="00FD44A6">
        <w:t xml:space="preserve"> that received it and the corresponding </w:t>
      </w:r>
      <w:r w:rsidR="00FB76D0" w:rsidRPr="00FD44A6">
        <w:lastRenderedPageBreak/>
        <w:t>provisions that apply to the</w:t>
      </w:r>
      <w:r w:rsidR="00735385">
        <w:t xml:space="preserve"> requested</w:t>
      </w:r>
      <w:r w:rsidR="00FB76D0" w:rsidRPr="00FD44A6">
        <w:t xml:space="preserve"> customs </w:t>
      </w:r>
      <w:r w:rsidR="00F11A34">
        <w:t>authority</w:t>
      </w:r>
      <w:r w:rsidR="00FB76D0" w:rsidRPr="00FD44A6">
        <w:t xml:space="preserve">, unless the </w:t>
      </w:r>
      <w:r w:rsidR="00A33BD0">
        <w:t xml:space="preserve">requested </w:t>
      </w:r>
      <w:r w:rsidR="00FB76D0" w:rsidRPr="00FD44A6">
        <w:t xml:space="preserve">Party which </w:t>
      </w:r>
      <w:r w:rsidR="00FB76D0" w:rsidRPr="00BD3967">
        <w:t>provided the information gives a prior consent to the disclosure of such information.</w:t>
      </w:r>
    </w:p>
    <w:p w14:paraId="40DA8A8E" w14:textId="6DEE9810" w:rsidR="00AE729C" w:rsidRPr="0018077E" w:rsidRDefault="00FF06FE" w:rsidP="0018077E">
      <w:pPr>
        <w:pStyle w:val="FTAtextlistedparagraphs"/>
        <w:numPr>
          <w:ilvl w:val="0"/>
          <w:numId w:val="36"/>
        </w:numPr>
        <w:rPr>
          <w:i/>
        </w:rPr>
      </w:pPr>
      <w:r w:rsidRPr="00BD3967">
        <w:t xml:space="preserve">Where personal data is transferred pursuant to this </w:t>
      </w:r>
      <w:r w:rsidR="00DB50FE">
        <w:t>Annex</w:t>
      </w:r>
      <w:r w:rsidRPr="00BD3967">
        <w:t>, such transfer shall take place in accordance with the transferring Party’s rules on international transfers of personal data. Where needed, each Party will make best efforts, while respecting its rules on international transfers of personal data, to establish safeguards necessary for the transfer of personal data</w:t>
      </w:r>
      <w:r>
        <w:t>.</w:t>
      </w:r>
    </w:p>
    <w:p w14:paraId="3E14BCFB" w14:textId="754C7F97" w:rsidR="00FB76D0" w:rsidRPr="0018077E" w:rsidRDefault="00FB76D0" w:rsidP="0018077E">
      <w:pPr>
        <w:pStyle w:val="FTAtextlistedparagraphs"/>
        <w:numPr>
          <w:ilvl w:val="0"/>
          <w:numId w:val="36"/>
        </w:numPr>
      </w:pPr>
      <w:r w:rsidRPr="00FD44A6">
        <w:t xml:space="preserve">Information obtained shall be used solely for the purposes of this </w:t>
      </w:r>
      <w:r w:rsidR="00DB50FE">
        <w:t>Annex</w:t>
      </w:r>
      <w:r w:rsidRPr="00FD44A6">
        <w:t>. Where one of the Parties wishes to use such information for other purposes, it shall obtain th</w:t>
      </w:r>
      <w:r w:rsidR="00284CBC">
        <w:t>e prior written consent of the c</w:t>
      </w:r>
      <w:r w:rsidRPr="00FD44A6">
        <w:t xml:space="preserve">ustoms </w:t>
      </w:r>
      <w:r w:rsidR="00F11A34">
        <w:t>authority</w:t>
      </w:r>
      <w:r w:rsidR="00F11A34" w:rsidRPr="00FD44A6">
        <w:t xml:space="preserve"> </w:t>
      </w:r>
      <w:r w:rsidRPr="00FD44A6">
        <w:t xml:space="preserve">which provided the information. Such use shall then be subject to any restrictions laid down by that authority. </w:t>
      </w:r>
    </w:p>
    <w:p w14:paraId="1F531FAD" w14:textId="1CAD891E" w:rsidR="00FB76D0" w:rsidRPr="0018077E" w:rsidRDefault="00FB76D0" w:rsidP="0018077E">
      <w:pPr>
        <w:pStyle w:val="FTAtextlistedparagraphs"/>
        <w:numPr>
          <w:ilvl w:val="0"/>
          <w:numId w:val="36"/>
        </w:numPr>
      </w:pPr>
      <w:r w:rsidRPr="00FD44A6">
        <w:t xml:space="preserve">Paragraph 3 shall not impede the use of information obtained in accordance with this </w:t>
      </w:r>
      <w:r w:rsidR="00DB50FE">
        <w:t>Annex</w:t>
      </w:r>
      <w:r w:rsidR="00DB50FE" w:rsidRPr="00FD44A6">
        <w:t xml:space="preserve"> </w:t>
      </w:r>
      <w:r w:rsidRPr="00FD44A6">
        <w:t xml:space="preserve">as evidence in court or tribunal proceedings subsequently instituted in respect of </w:t>
      </w:r>
      <w:r w:rsidR="00232886">
        <w:t>c</w:t>
      </w:r>
      <w:r w:rsidR="00D867D1" w:rsidRPr="00FD44A6">
        <w:t xml:space="preserve">ustoms </w:t>
      </w:r>
      <w:r w:rsidR="00C71A4D">
        <w:t>law.</w:t>
      </w:r>
      <w:r w:rsidRPr="00FD44A6">
        <w:t xml:space="preserve"> Therefore, the Parties may in their records of evidence, reports and testimonies and in court or tribunal proceedings use as evidence information obtained in accordance with the provisions of this </w:t>
      </w:r>
      <w:r w:rsidR="00DB50FE">
        <w:t>Annex</w:t>
      </w:r>
      <w:r w:rsidR="00284CBC">
        <w:t>. The c</w:t>
      </w:r>
      <w:r w:rsidRPr="00FD44A6">
        <w:t xml:space="preserve">ustoms </w:t>
      </w:r>
      <w:r w:rsidR="00F11A34">
        <w:t>authority</w:t>
      </w:r>
      <w:r w:rsidR="00F11A34" w:rsidRPr="00FD44A6">
        <w:t xml:space="preserve"> </w:t>
      </w:r>
      <w:r w:rsidRPr="00FD44A6">
        <w:t xml:space="preserve">which supplied that information shall be notified of such use. </w:t>
      </w:r>
    </w:p>
    <w:p w14:paraId="50EA8534" w14:textId="5BCC3A43" w:rsidR="00FB76D0" w:rsidRPr="0018077E" w:rsidRDefault="00FB76D0" w:rsidP="0018077E">
      <w:pPr>
        <w:pStyle w:val="FTAtextlistedparagraphs"/>
        <w:numPr>
          <w:ilvl w:val="0"/>
          <w:numId w:val="36"/>
        </w:numPr>
      </w:pPr>
      <w:r w:rsidRPr="00FD44A6">
        <w:t xml:space="preserve">Notwithstanding paragraph 3 of this Article, unless otherwise notified by the </w:t>
      </w:r>
      <w:r w:rsidR="00A33BD0">
        <w:t xml:space="preserve">requested </w:t>
      </w:r>
      <w:r w:rsidRPr="00FD44A6">
        <w:t xml:space="preserve">administration providing the information, the </w:t>
      </w:r>
      <w:r w:rsidR="00A33BD0">
        <w:t xml:space="preserve">requesting </w:t>
      </w:r>
      <w:r w:rsidRPr="00FD44A6">
        <w:t xml:space="preserve">administration receiving the information may provide the information pursuant to this </w:t>
      </w:r>
      <w:r w:rsidR="00DB50FE">
        <w:t>Annex</w:t>
      </w:r>
      <w:r w:rsidR="00DB50FE" w:rsidRPr="00FD44A6">
        <w:t xml:space="preserve"> </w:t>
      </w:r>
      <w:r w:rsidRPr="00FD44A6">
        <w:t xml:space="preserve">to the relevant law </w:t>
      </w:r>
      <w:r w:rsidRPr="00AC6435">
        <w:t>enforcement agencies of its Party. These</w:t>
      </w:r>
      <w:r w:rsidRPr="00FD44A6">
        <w:t xml:space="preserve"> agencies may only use this information for</w:t>
      </w:r>
      <w:r w:rsidRPr="0018077E">
        <w:rPr>
          <w:i/>
        </w:rPr>
        <w:t xml:space="preserve"> </w:t>
      </w:r>
      <w:r w:rsidRPr="00FD44A6">
        <w:t xml:space="preserve">the correct application of </w:t>
      </w:r>
      <w:r w:rsidR="00A03E2B">
        <w:t>customs law</w:t>
      </w:r>
      <w:r w:rsidRPr="00FD44A6">
        <w:t xml:space="preserve"> and shall be subject to the conditions set out in this Article. </w:t>
      </w:r>
    </w:p>
    <w:p w14:paraId="70EA9696" w14:textId="44E41234" w:rsidR="00205626" w:rsidRPr="0018077E" w:rsidRDefault="00FB76D0" w:rsidP="0018077E">
      <w:pPr>
        <w:pStyle w:val="FTAtextlistedparagraphs"/>
        <w:numPr>
          <w:ilvl w:val="0"/>
          <w:numId w:val="36"/>
        </w:numPr>
      </w:pPr>
      <w:r w:rsidRPr="0018077E">
        <w:rPr>
          <w:iCs/>
        </w:rPr>
        <w:t>The re</w:t>
      </w:r>
      <w:r w:rsidR="0098377C" w:rsidRPr="0018077E">
        <w:rPr>
          <w:iCs/>
        </w:rPr>
        <w:t xml:space="preserve">questing </w:t>
      </w:r>
      <w:r w:rsidRPr="0018077E">
        <w:rPr>
          <w:iCs/>
        </w:rPr>
        <w:t xml:space="preserve">Party shall, unless otherwise agreed by the </w:t>
      </w:r>
      <w:r w:rsidR="0098377C" w:rsidRPr="0018077E">
        <w:rPr>
          <w:iCs/>
        </w:rPr>
        <w:t xml:space="preserve">requested </w:t>
      </w:r>
      <w:r w:rsidRPr="0018077E">
        <w:rPr>
          <w:iCs/>
        </w:rPr>
        <w:t xml:space="preserve">Party which provided the information, wherever appropriate, use all available measures under the applicable </w:t>
      </w:r>
      <w:r w:rsidR="00DB50FE">
        <w:rPr>
          <w:iCs/>
        </w:rPr>
        <w:t>law</w:t>
      </w:r>
      <w:r w:rsidRPr="0018077E">
        <w:rPr>
          <w:iCs/>
        </w:rPr>
        <w:t xml:space="preserve"> of the former Party to maintain the confidentiality of information and to protect personal data as regards applications by a third party or other authorities for disclosure of the information concerned.</w:t>
      </w:r>
    </w:p>
    <w:p w14:paraId="38A9BC0B" w14:textId="7C9B2403" w:rsidR="00FB76D0" w:rsidRDefault="00FB76D0" w:rsidP="00D01068">
      <w:pPr>
        <w:pStyle w:val="ArticlenumberArabic"/>
      </w:pPr>
      <w:r w:rsidRPr="00F7694C">
        <w:t>Article</w:t>
      </w:r>
      <w:r>
        <w:t xml:space="preserve"> </w:t>
      </w:r>
      <w:r w:rsidR="00DB50FE">
        <w:t>11</w:t>
      </w:r>
    </w:p>
    <w:p w14:paraId="31439559" w14:textId="75DD5245" w:rsidR="00FB76D0" w:rsidRPr="0018077E" w:rsidRDefault="00232886" w:rsidP="0018077E">
      <w:pPr>
        <w:pStyle w:val="ArticleTitle"/>
      </w:pPr>
      <w:r w:rsidRPr="00F7694C">
        <w:t xml:space="preserve">Experts </w:t>
      </w:r>
      <w:r w:rsidR="009727A5">
        <w:t>a</w:t>
      </w:r>
      <w:r w:rsidR="000770DE" w:rsidRPr="00F7694C">
        <w:t>nd Witnesses</w:t>
      </w:r>
    </w:p>
    <w:p w14:paraId="3D45E95C" w14:textId="66C18019" w:rsidR="003676E0" w:rsidRPr="0018077E" w:rsidRDefault="00FB76D0" w:rsidP="0018077E">
      <w:pPr>
        <w:pStyle w:val="FTAtext"/>
      </w:pPr>
      <w:r>
        <w:t>An official of a requested administration may be authorised to appear, within the limitations of the authorisation granted, as an expert or witness before an a</w:t>
      </w:r>
      <w:r w:rsidR="00F75F9D">
        <w:t>uthority</w:t>
      </w:r>
      <w:r>
        <w:t xml:space="preserve"> in the other Party regarding the matters covered by this </w:t>
      </w:r>
      <w:r w:rsidR="00DB50FE">
        <w:t>Annex</w:t>
      </w:r>
      <w:r>
        <w:t xml:space="preserve">, and produce such objects, documents or confidential or certified copies thereof as may be needed for this purpose. The request for appearance shall indicate specifically before which </w:t>
      </w:r>
      <w:r>
        <w:lastRenderedPageBreak/>
        <w:t xml:space="preserve">authority </w:t>
      </w:r>
      <w:r w:rsidR="00F75F9D">
        <w:t xml:space="preserve">the official will have to appear, on what matters and by virtue of what title or qualification the official will be questioned. </w:t>
      </w:r>
    </w:p>
    <w:p w14:paraId="10103B84" w14:textId="285C2669" w:rsidR="00F75F9D" w:rsidRDefault="00F75F9D" w:rsidP="00D01068">
      <w:pPr>
        <w:pStyle w:val="ArticlenumberArabic"/>
      </w:pPr>
      <w:r w:rsidRPr="00F7694C">
        <w:t>Article</w:t>
      </w:r>
      <w:r>
        <w:t xml:space="preserve"> </w:t>
      </w:r>
      <w:r w:rsidR="00DB50FE">
        <w:t>12</w:t>
      </w:r>
    </w:p>
    <w:p w14:paraId="4CE17138" w14:textId="0888DD48" w:rsidR="00F75F9D" w:rsidRPr="00F7694C" w:rsidRDefault="000770DE" w:rsidP="00D01068">
      <w:pPr>
        <w:pStyle w:val="ArticleTitle"/>
      </w:pPr>
      <w:r w:rsidRPr="00F7694C">
        <w:t>Assistance Expenses</w:t>
      </w:r>
    </w:p>
    <w:p w14:paraId="007305F6" w14:textId="06194161" w:rsidR="00B35858" w:rsidRPr="00B35858" w:rsidRDefault="004C33CF" w:rsidP="0018077E">
      <w:pPr>
        <w:pStyle w:val="FTAtextlistedparagraphs"/>
        <w:numPr>
          <w:ilvl w:val="0"/>
          <w:numId w:val="38"/>
        </w:numPr>
      </w:pPr>
      <w:r>
        <w:t xml:space="preserve">The </w:t>
      </w:r>
      <w:r w:rsidR="00FE3213">
        <w:t xml:space="preserve">requested </w:t>
      </w:r>
      <w:r>
        <w:t xml:space="preserve">Party shall waive all claims for the reimbursement of costs incurred in the execution of this </w:t>
      </w:r>
      <w:r w:rsidR="00DB50FE">
        <w:t>Annex</w:t>
      </w:r>
      <w:r>
        <w:t xml:space="preserve">, except for expenses and allowances paid to experts and witnesses as well as translators and interpreters other than </w:t>
      </w:r>
      <w:r w:rsidR="00A67929">
        <w:t>g</w:t>
      </w:r>
      <w:r>
        <w:t>overnment employees, which shall be borne by the requesting Party.</w:t>
      </w:r>
    </w:p>
    <w:p w14:paraId="5D7B673D" w14:textId="1C57FAE8" w:rsidR="00763F68" w:rsidRPr="0018077E" w:rsidRDefault="00B35858" w:rsidP="0018077E">
      <w:pPr>
        <w:pStyle w:val="FTAtextlistedparagraphs"/>
        <w:numPr>
          <w:ilvl w:val="0"/>
          <w:numId w:val="38"/>
        </w:numPr>
      </w:pPr>
      <w:r>
        <w:t xml:space="preserve">If the execution of a request requires expenses of a substantial or extraordinary nature, the Parties </w:t>
      </w:r>
      <w:r w:rsidR="00FE3213">
        <w:t xml:space="preserve">concerned </w:t>
      </w:r>
      <w:r>
        <w:t xml:space="preserve">shall consult to determine the terms and conditions under which the request will be executed as well as the manner in which the costs shall be borne.  </w:t>
      </w:r>
    </w:p>
    <w:p w14:paraId="43816F28" w14:textId="4220CE7E" w:rsidR="00030111" w:rsidRDefault="00030111" w:rsidP="00D01068">
      <w:pPr>
        <w:pStyle w:val="ArticlenumberArabic"/>
      </w:pPr>
      <w:r w:rsidRPr="00F7694C">
        <w:t>Article</w:t>
      </w:r>
      <w:r>
        <w:t xml:space="preserve"> </w:t>
      </w:r>
      <w:r w:rsidR="00DB50FE">
        <w:t>13</w:t>
      </w:r>
    </w:p>
    <w:p w14:paraId="36D560FF" w14:textId="1C890DB4" w:rsidR="00030111" w:rsidRPr="00F7694C" w:rsidRDefault="00030111" w:rsidP="00D01068">
      <w:pPr>
        <w:pStyle w:val="ArticleTitle"/>
      </w:pPr>
      <w:r w:rsidRPr="00F7694C">
        <w:t>Implementation</w:t>
      </w:r>
    </w:p>
    <w:p w14:paraId="4A128776" w14:textId="0190A360" w:rsidR="00030111" w:rsidRPr="0018077E" w:rsidRDefault="00030111" w:rsidP="0018077E">
      <w:pPr>
        <w:pStyle w:val="FTAtextlistedparagraphs"/>
        <w:numPr>
          <w:ilvl w:val="0"/>
          <w:numId w:val="39"/>
        </w:numPr>
      </w:pPr>
      <w:r>
        <w:t xml:space="preserve">This </w:t>
      </w:r>
      <w:r w:rsidR="00DB50FE">
        <w:t xml:space="preserve">Annex </w:t>
      </w:r>
      <w:r>
        <w:t xml:space="preserve">shall be implemented in accordance with the </w:t>
      </w:r>
      <w:r w:rsidR="00DB50FE">
        <w:t>law</w:t>
      </w:r>
      <w:r>
        <w:t xml:space="preserve"> in</w:t>
      </w:r>
      <w:r w:rsidR="00B90213">
        <w:t xml:space="preserve"> each Party</w:t>
      </w:r>
      <w:r>
        <w:t xml:space="preserve">, including in the </w:t>
      </w:r>
      <w:r w:rsidR="008A5BBD">
        <w:t xml:space="preserve">field </w:t>
      </w:r>
      <w:r>
        <w:t xml:space="preserve">of data protection, and within </w:t>
      </w:r>
      <w:r w:rsidR="002C10AB">
        <w:t xml:space="preserve">the </w:t>
      </w:r>
      <w:r>
        <w:t xml:space="preserve">available resources of their respective </w:t>
      </w:r>
      <w:r w:rsidR="00284CBC">
        <w:t>c</w:t>
      </w:r>
      <w:r>
        <w:t xml:space="preserve">ustoms </w:t>
      </w:r>
      <w:r w:rsidR="00F11A34">
        <w:t>authorities</w:t>
      </w:r>
      <w:r>
        <w:t xml:space="preserve">. </w:t>
      </w:r>
    </w:p>
    <w:p w14:paraId="00DCDB48" w14:textId="24D85A2A" w:rsidR="00763F68" w:rsidRPr="0018077E" w:rsidRDefault="00284CBC" w:rsidP="0018077E">
      <w:pPr>
        <w:pStyle w:val="FTAtextlistedparagraphs"/>
        <w:numPr>
          <w:ilvl w:val="0"/>
          <w:numId w:val="39"/>
        </w:numPr>
      </w:pPr>
      <w:r>
        <w:t>The c</w:t>
      </w:r>
      <w:r w:rsidR="00030111">
        <w:t xml:space="preserve">ustoms </w:t>
      </w:r>
      <w:r w:rsidR="00F11A34">
        <w:t xml:space="preserve">authorities </w:t>
      </w:r>
      <w:r w:rsidR="00B90213">
        <w:t>of the Parties</w:t>
      </w:r>
      <w:r w:rsidR="00030111">
        <w:t xml:space="preserve"> shall decide on all practical measures and arrangements necessary for the implementation of this </w:t>
      </w:r>
      <w:r w:rsidR="00DB50FE">
        <w:t>Annex</w:t>
      </w:r>
      <w:r w:rsidR="00030111">
        <w:t>.</w:t>
      </w:r>
    </w:p>
    <w:p w14:paraId="5D83AF5F" w14:textId="1B07D142" w:rsidR="00284CBC" w:rsidRPr="00F756E4" w:rsidRDefault="00284CBC" w:rsidP="00D01068">
      <w:pPr>
        <w:pStyle w:val="ArticlenumberArabic"/>
      </w:pPr>
      <w:r w:rsidRPr="00F7694C">
        <w:t>Article</w:t>
      </w:r>
      <w:r w:rsidRPr="00F756E4">
        <w:t xml:space="preserve"> </w:t>
      </w:r>
      <w:r w:rsidR="00DB50FE">
        <w:t>14</w:t>
      </w:r>
    </w:p>
    <w:p w14:paraId="60D27EE0" w14:textId="6CC24144" w:rsidR="00284CBC" w:rsidRPr="0018077E" w:rsidRDefault="00284CBC" w:rsidP="0018077E">
      <w:pPr>
        <w:pStyle w:val="ArticleTitle"/>
      </w:pPr>
      <w:r w:rsidRPr="00F7694C">
        <w:t xml:space="preserve">Relation </w:t>
      </w:r>
      <w:r w:rsidR="009727A5">
        <w:t>t</w:t>
      </w:r>
      <w:r w:rsidR="000770DE" w:rsidRPr="00F7694C">
        <w:t xml:space="preserve">o </w:t>
      </w:r>
      <w:r w:rsidR="00F7694C" w:rsidRPr="00F7694C">
        <w:t>O</w:t>
      </w:r>
      <w:r w:rsidRPr="00F7694C">
        <w:t xml:space="preserve">ther </w:t>
      </w:r>
      <w:r w:rsidR="00F7694C" w:rsidRPr="00F7694C">
        <w:t>I</w:t>
      </w:r>
      <w:r w:rsidRPr="00F7694C">
        <w:t xml:space="preserve">nternational </w:t>
      </w:r>
      <w:r w:rsidR="00F7694C" w:rsidRPr="00F7694C">
        <w:t>I</w:t>
      </w:r>
      <w:r w:rsidR="00F82973" w:rsidRPr="00F7694C">
        <w:t>nstruments</w:t>
      </w:r>
    </w:p>
    <w:p w14:paraId="118D0114" w14:textId="15F38158" w:rsidR="00763F68" w:rsidRPr="00284CBC" w:rsidRDefault="00284CBC" w:rsidP="00D01068">
      <w:pPr>
        <w:pStyle w:val="FTAtextlistedparagraphs"/>
        <w:numPr>
          <w:ilvl w:val="0"/>
          <w:numId w:val="40"/>
        </w:numPr>
      </w:pPr>
      <w:r w:rsidRPr="00284CBC">
        <w:t xml:space="preserve">The provisions of this </w:t>
      </w:r>
      <w:r w:rsidR="00DB50FE">
        <w:t>Annex</w:t>
      </w:r>
      <w:r w:rsidR="00DB50FE" w:rsidRPr="00284CBC">
        <w:t xml:space="preserve"> </w:t>
      </w:r>
      <w:r w:rsidRPr="00284CBC">
        <w:t xml:space="preserve">shall not affect the rights and obligations of the Parties under any other international agreement to which </w:t>
      </w:r>
      <w:r w:rsidR="00BD3967">
        <w:t>they are</w:t>
      </w:r>
      <w:r w:rsidRPr="00284CBC">
        <w:t xml:space="preserve"> a party. </w:t>
      </w:r>
    </w:p>
    <w:p w14:paraId="5B7A4FE9" w14:textId="1BD9C3A8" w:rsidR="00E26C19" w:rsidRPr="0018077E" w:rsidRDefault="00284CBC" w:rsidP="00D01068">
      <w:pPr>
        <w:pStyle w:val="FTAtextlistedparagraphs"/>
      </w:pPr>
      <w:r w:rsidRPr="00284CBC">
        <w:t xml:space="preserve">Notwithstanding paragraph 1, the provisions of this </w:t>
      </w:r>
      <w:r w:rsidR="00DB50FE">
        <w:t>Annex</w:t>
      </w:r>
      <w:r w:rsidR="00DB50FE" w:rsidRPr="00284CBC">
        <w:t xml:space="preserve"> </w:t>
      </w:r>
      <w:r w:rsidRPr="00284CBC">
        <w:t>shall take precedence over the provisions of any bilateral agreement</w:t>
      </w:r>
      <w:r w:rsidR="00F82973">
        <w:t xml:space="preserve"> or arrangement</w:t>
      </w:r>
      <w:r w:rsidRPr="00284CBC">
        <w:t xml:space="preserve"> on mutual administrative assistance which has been or may be concluded between</w:t>
      </w:r>
      <w:r w:rsidR="00C7032C">
        <w:t xml:space="preserve"> either</w:t>
      </w:r>
      <w:r w:rsidRPr="00284CBC">
        <w:t xml:space="preserve"> </w:t>
      </w:r>
      <w:r w:rsidR="00094F8D">
        <w:t xml:space="preserve">Norway </w:t>
      </w:r>
      <w:r w:rsidR="00C7032C">
        <w:t>or</w:t>
      </w:r>
      <w:r w:rsidR="00094F8D">
        <w:t xml:space="preserve"> Iceland </w:t>
      </w:r>
      <w:r w:rsidRPr="00284CBC">
        <w:t>and the United Kingdom, insofar as the provisions of those bilateral agreements</w:t>
      </w:r>
      <w:r w:rsidR="00F82973">
        <w:t xml:space="preserve"> or arrangements</w:t>
      </w:r>
      <w:r w:rsidRPr="00284CBC">
        <w:t xml:space="preserve"> are incompatible with those of this </w:t>
      </w:r>
      <w:r w:rsidR="00DB50FE">
        <w:t>Annex</w:t>
      </w:r>
      <w:r w:rsidRPr="00284CBC">
        <w:t>.</w:t>
      </w:r>
    </w:p>
    <w:sectPr w:rsidR="00E26C19" w:rsidRPr="0018077E" w:rsidSect="007736AE">
      <w:headerReference w:type="even" r:id="rId11"/>
      <w:headerReference w:type="default" r:id="rId12"/>
      <w:footerReference w:type="even" r:id="rId13"/>
      <w:footerReference w:type="default" r:id="rId14"/>
      <w:headerReference w:type="first" r:id="rId15"/>
      <w:footerReference w:type="first" r:id="rId16"/>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F0B36" w14:textId="77777777" w:rsidR="00B50310" w:rsidRDefault="00B50310" w:rsidP="006F0591">
      <w:pPr>
        <w:spacing w:after="0" w:line="240" w:lineRule="auto"/>
      </w:pPr>
      <w:r>
        <w:separator/>
      </w:r>
    </w:p>
  </w:endnote>
  <w:endnote w:type="continuationSeparator" w:id="0">
    <w:p w14:paraId="535BF6EC" w14:textId="77777777" w:rsidR="00B50310" w:rsidRDefault="00B50310" w:rsidP="006F0591">
      <w:pPr>
        <w:spacing w:after="0" w:line="240" w:lineRule="auto"/>
      </w:pPr>
      <w:r>
        <w:continuationSeparator/>
      </w:r>
    </w:p>
  </w:endnote>
  <w:endnote w:type="continuationNotice" w:id="1">
    <w:p w14:paraId="0688EFBB" w14:textId="77777777" w:rsidR="00B50310" w:rsidRDefault="00B5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1F3F" w14:textId="77777777" w:rsidR="00B551B1" w:rsidRDefault="00B55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F2C1" w14:textId="591360F7" w:rsidR="006F0591" w:rsidRDefault="00E0141A">
    <w:pPr>
      <w:pStyle w:val="Footer"/>
      <w:jc w:val="center"/>
    </w:pPr>
    <w:r>
      <w:rPr>
        <w:noProof/>
        <w:lang w:eastAsia="en-GB"/>
      </w:rPr>
      <mc:AlternateContent>
        <mc:Choice Requires="wps">
          <w:drawing>
            <wp:anchor distT="0" distB="0" distL="114300" distR="114300" simplePos="0" relativeHeight="251657216" behindDoc="0" locked="0" layoutInCell="0" allowOverlap="1" wp14:anchorId="6D43FE16" wp14:editId="3133D8DB">
              <wp:simplePos x="0" y="0"/>
              <wp:positionH relativeFrom="page">
                <wp:posOffset>0</wp:posOffset>
              </wp:positionH>
              <wp:positionV relativeFrom="page">
                <wp:posOffset>10227945</wp:posOffset>
              </wp:positionV>
              <wp:extent cx="7560310" cy="273050"/>
              <wp:effectExtent l="0" t="0" r="0" b="12700"/>
              <wp:wrapNone/>
              <wp:docPr id="1" name="MSIPCM62d948c08c45633c8b59141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F4782" w14:textId="56D4BBAB" w:rsidR="00E0141A" w:rsidRPr="00E0141A" w:rsidRDefault="00E0141A" w:rsidP="00E0141A">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43FE16" id="_x0000_t202" coordsize="21600,21600" o:spt="202" path="m,l,21600r21600,l21600,xe">
              <v:stroke joinstyle="miter"/>
              <v:path gradientshapeok="t" o:connecttype="rect"/>
            </v:shapetype>
            <v:shape id="MSIPCM62d948c08c45633c8b591415"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cCz/NrgIAAEcFAAAOAAAA&#10;AAAAAAAAAAAAAC4CAABkcnMvZTJvRG9jLnhtbFBLAQItABQABgAIAAAAIQCf1UHs3wAAAAsBAAAP&#10;AAAAAAAAAAAAAAAAAAgFAABkcnMvZG93bnJldi54bWxQSwUGAAAAAAQABADzAAAAFAYAAAAA&#10;" o:allowincell="f" filled="f" stroked="f" strokeweight=".5pt">
              <v:textbox inset=",0,,0">
                <w:txbxContent>
                  <w:p w14:paraId="61FF4782" w14:textId="56D4BBAB" w:rsidR="00E0141A" w:rsidRPr="00E0141A" w:rsidRDefault="00E0141A" w:rsidP="00E0141A">
                    <w:pPr>
                      <w:spacing w:after="0"/>
                      <w:jc w:val="center"/>
                      <w:rPr>
                        <w:rFonts w:ascii="Calibri" w:hAnsi="Calibri" w:cs="Calibri"/>
                        <w:color w:val="000000"/>
                        <w:sz w:val="20"/>
                      </w:rPr>
                    </w:pPr>
                  </w:p>
                </w:txbxContent>
              </v:textbox>
              <w10:wrap anchorx="page" anchory="page"/>
            </v:shape>
          </w:pict>
        </mc:Fallback>
      </mc:AlternateContent>
    </w:r>
    <w:sdt>
      <w:sdtPr>
        <w:id w:val="2022503057"/>
        <w:docPartObj>
          <w:docPartGallery w:val="Page Numbers (Bottom of Page)"/>
          <w:docPartUnique/>
        </w:docPartObj>
      </w:sdtPr>
      <w:sdtEndPr>
        <w:rPr>
          <w:noProof/>
        </w:rPr>
      </w:sdtEndPr>
      <w:sdtContent>
        <w:r w:rsidR="00D9375D">
          <w:fldChar w:fldCharType="begin"/>
        </w:r>
        <w:r w:rsidR="00D9375D">
          <w:instrText xml:space="preserve"> PAGE   \* MERGEFORMAT </w:instrText>
        </w:r>
        <w:r w:rsidR="00D9375D">
          <w:fldChar w:fldCharType="separate"/>
        </w:r>
        <w:r w:rsidR="00D9375D">
          <w:rPr>
            <w:noProof/>
          </w:rPr>
          <w:t>2</w:t>
        </w:r>
        <w:r w:rsidR="00D9375D">
          <w:fldChar w:fldCharType="end"/>
        </w:r>
      </w:sdtContent>
    </w:sdt>
  </w:p>
  <w:p w14:paraId="4329C30F" w14:textId="77777777" w:rsidR="006F0591" w:rsidRDefault="006F0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660069"/>
      <w:docPartObj>
        <w:docPartGallery w:val="Page Numbers (Bottom of Page)"/>
        <w:docPartUnique/>
      </w:docPartObj>
    </w:sdtPr>
    <w:sdtEndPr>
      <w:rPr>
        <w:noProof/>
      </w:rPr>
    </w:sdtEndPr>
    <w:sdtContent>
      <w:p w14:paraId="5417042A" w14:textId="4BD63FBB" w:rsidR="00303F0C" w:rsidRDefault="00303F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798EE0" w14:textId="6F37B928" w:rsidR="00386E8D" w:rsidRDefault="0038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F1DB0" w14:textId="77777777" w:rsidR="00B50310" w:rsidRDefault="00B50310" w:rsidP="006F0591">
      <w:pPr>
        <w:spacing w:after="0" w:line="240" w:lineRule="auto"/>
      </w:pPr>
      <w:r>
        <w:separator/>
      </w:r>
    </w:p>
  </w:footnote>
  <w:footnote w:type="continuationSeparator" w:id="0">
    <w:p w14:paraId="3A6AFD0B" w14:textId="77777777" w:rsidR="00B50310" w:rsidRDefault="00B50310" w:rsidP="006F0591">
      <w:pPr>
        <w:spacing w:after="0" w:line="240" w:lineRule="auto"/>
      </w:pPr>
      <w:r>
        <w:continuationSeparator/>
      </w:r>
    </w:p>
  </w:footnote>
  <w:footnote w:type="continuationNotice" w:id="1">
    <w:p w14:paraId="3362736F" w14:textId="77777777" w:rsidR="00B50310" w:rsidRDefault="00B50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4638" w14:textId="77777777" w:rsidR="00B551B1" w:rsidRDefault="00B55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39A6" w14:textId="77777777" w:rsidR="00B551B1" w:rsidRDefault="00B55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DFF4" w14:textId="77777777" w:rsidR="00B551B1" w:rsidRDefault="00B5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5E"/>
    <w:multiLevelType w:val="hybridMultilevel"/>
    <w:tmpl w:val="B518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6E3"/>
    <w:multiLevelType w:val="hybridMultilevel"/>
    <w:tmpl w:val="F70C13CE"/>
    <w:lvl w:ilvl="0" w:tplc="1CA069D8">
      <w:start w:val="1"/>
      <w:numFmt w:val="lowerLetter"/>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B2D7F"/>
    <w:multiLevelType w:val="multilevel"/>
    <w:tmpl w:val="73341612"/>
    <w:lvl w:ilvl="0">
      <w:start w:val="1"/>
      <w:numFmt w:val="decimal"/>
      <w:pStyle w:val="FTAtextlistedparagraphs"/>
      <w:lvlText w:val="%1."/>
      <w:lvlJc w:val="left"/>
      <w:pPr>
        <w:tabs>
          <w:tab w:val="num" w:pos="0"/>
        </w:tabs>
        <w:ind w:left="709" w:hanging="709"/>
      </w:pPr>
      <w:rPr>
        <w:rFonts w:ascii="Times New Roman" w:hAnsi="Times New Roman" w:hint="default"/>
        <w:i w:val="0"/>
        <w:iCs w:val="0"/>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7111C09"/>
    <w:multiLevelType w:val="hybridMultilevel"/>
    <w:tmpl w:val="94FC0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F2D61"/>
    <w:multiLevelType w:val="hybridMultilevel"/>
    <w:tmpl w:val="4FACE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446CD"/>
    <w:multiLevelType w:val="hybridMultilevel"/>
    <w:tmpl w:val="E2AA2DC4"/>
    <w:lvl w:ilvl="0" w:tplc="08090017">
      <w:start w:val="1"/>
      <w:numFmt w:val="lowerLetter"/>
      <w:lvlText w:val="%1)"/>
      <w:lvlJc w:val="left"/>
      <w:pPr>
        <w:ind w:left="720" w:hanging="360"/>
      </w:pPr>
    </w:lvl>
    <w:lvl w:ilvl="1" w:tplc="3CD878FC">
      <w:start w:val="1"/>
      <w:numFmt w:val="lowerRoman"/>
      <w:lvlText w:val="(%2)"/>
      <w:lvlJc w:val="righ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F5298"/>
    <w:multiLevelType w:val="hybridMultilevel"/>
    <w:tmpl w:val="E63C31CE"/>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801357"/>
    <w:multiLevelType w:val="hybridMultilevel"/>
    <w:tmpl w:val="5C5A44A8"/>
    <w:lvl w:ilvl="0" w:tplc="4B26452A">
      <w:start w:val="1"/>
      <w:numFmt w:val="decimal"/>
      <w:lvlText w:val="%1."/>
      <w:lvlJc w:val="left"/>
      <w:pPr>
        <w:ind w:left="720" w:hanging="360"/>
      </w:pPr>
      <w:rPr>
        <w:rFonts w:ascii="Times New Roman" w:hAnsi="Times New Roman" w:cs="Times New Roman"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E6AFE"/>
    <w:multiLevelType w:val="hybridMultilevel"/>
    <w:tmpl w:val="4FACE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0" w15:restartNumberingAfterBreak="0">
    <w:nsid w:val="2BDA06D2"/>
    <w:multiLevelType w:val="hybridMultilevel"/>
    <w:tmpl w:val="AD042264"/>
    <w:lvl w:ilvl="0" w:tplc="B380D228">
      <w:start w:val="1"/>
      <w:numFmt w:val="lowerLetter"/>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C4206"/>
    <w:multiLevelType w:val="hybridMultilevel"/>
    <w:tmpl w:val="B9E4F0D0"/>
    <w:lvl w:ilvl="0" w:tplc="1804B496">
      <w:start w:val="1"/>
      <w:numFmt w:val="lowerLetter"/>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95CEA"/>
    <w:multiLevelType w:val="hybridMultilevel"/>
    <w:tmpl w:val="8634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820EF"/>
    <w:multiLevelType w:val="hybridMultilevel"/>
    <w:tmpl w:val="B9E4F0D0"/>
    <w:lvl w:ilvl="0" w:tplc="1804B496">
      <w:start w:val="1"/>
      <w:numFmt w:val="lowerLetter"/>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5" w15:restartNumberingAfterBreak="0">
    <w:nsid w:val="3B2A7125"/>
    <w:multiLevelType w:val="hybridMultilevel"/>
    <w:tmpl w:val="DD5C9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F2105"/>
    <w:multiLevelType w:val="hybridMultilevel"/>
    <w:tmpl w:val="F18C2D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E43113"/>
    <w:multiLevelType w:val="hybridMultilevel"/>
    <w:tmpl w:val="B62C4242"/>
    <w:lvl w:ilvl="0" w:tplc="C7FE06AE">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31336F"/>
    <w:multiLevelType w:val="hybridMultilevel"/>
    <w:tmpl w:val="B354305A"/>
    <w:lvl w:ilvl="0" w:tplc="08090017">
      <w:start w:val="1"/>
      <w:numFmt w:val="lowerLetter"/>
      <w:lvlText w:val="%1)"/>
      <w:lvlJc w:val="left"/>
      <w:pPr>
        <w:ind w:left="757" w:hanging="360"/>
      </w:pPr>
    </w:lvl>
    <w:lvl w:ilvl="1" w:tplc="08090019">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4D602A05"/>
    <w:multiLevelType w:val="hybridMultilevel"/>
    <w:tmpl w:val="57AE0B1E"/>
    <w:lvl w:ilvl="0" w:tplc="0809000F">
      <w:start w:val="1"/>
      <w:numFmt w:val="decimal"/>
      <w:lvlText w:val="%1."/>
      <w:lvlJc w:val="left"/>
      <w:pPr>
        <w:ind w:left="720" w:hanging="360"/>
      </w:pPr>
    </w:lvl>
    <w:lvl w:ilvl="1" w:tplc="D22464FC">
      <w:start w:val="1"/>
      <w:numFmt w:val="lowerLetter"/>
      <w:lvlText w:val="(%2)"/>
      <w:lvlJc w:val="left"/>
      <w:pPr>
        <w:ind w:left="1440" w:hanging="360"/>
      </w:pPr>
      <w:rPr>
        <w:rFonts w:ascii="Times New Roman" w:hAnsi="Times New Roman" w:hint="default"/>
        <w:b w:val="0"/>
        <w:i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60A8F"/>
    <w:multiLevelType w:val="hybridMultilevel"/>
    <w:tmpl w:val="8D0224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1509A"/>
    <w:multiLevelType w:val="hybridMultilevel"/>
    <w:tmpl w:val="275A2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5E0D82"/>
    <w:multiLevelType w:val="hybridMultilevel"/>
    <w:tmpl w:val="ACC2F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E0D24"/>
    <w:multiLevelType w:val="hybridMultilevel"/>
    <w:tmpl w:val="EC4A88D2"/>
    <w:lvl w:ilvl="0" w:tplc="C7FE06AE">
      <w:start w:val="1"/>
      <w:numFmt w:val="decimal"/>
      <w:lvlText w:val="%1."/>
      <w:lvlJc w:val="left"/>
      <w:pPr>
        <w:ind w:left="720" w:hanging="360"/>
      </w:pPr>
      <w:rPr>
        <w:rFonts w:hint="default"/>
      </w:rPr>
    </w:lvl>
    <w:lvl w:ilvl="1" w:tplc="73D425D6">
      <w:start w:val="1"/>
      <w:numFmt w:val="lowerLetter"/>
      <w:lvlText w:val="(%2)"/>
      <w:lvlJc w:val="left"/>
      <w:pPr>
        <w:ind w:left="1440" w:hanging="360"/>
      </w:pPr>
      <w:rPr>
        <w:rFonts w:ascii="Times New Roman" w:hAnsi="Times New Roman" w:hint="default"/>
        <w:b w:val="0"/>
        <w:i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32216"/>
    <w:multiLevelType w:val="hybridMultilevel"/>
    <w:tmpl w:val="D5DCDA64"/>
    <w:lvl w:ilvl="0" w:tplc="0809000F">
      <w:start w:val="1"/>
      <w:numFmt w:val="decimal"/>
      <w:lvlText w:val="%1."/>
      <w:lvlJc w:val="left"/>
      <w:pPr>
        <w:ind w:left="720" w:hanging="360"/>
      </w:pPr>
    </w:lvl>
    <w:lvl w:ilvl="1" w:tplc="AB7AFA74">
      <w:start w:val="1"/>
      <w:numFmt w:val="lowerLetter"/>
      <w:lvlText w:val="(%2)"/>
      <w:lvlJc w:val="left"/>
      <w:pPr>
        <w:ind w:left="1440" w:hanging="360"/>
      </w:pPr>
      <w:rPr>
        <w:rFonts w:ascii="Times New Roman" w:hAnsi="Times New Roman" w:hint="default"/>
        <w:b w:val="0"/>
        <w:i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F53AC2"/>
    <w:multiLevelType w:val="hybridMultilevel"/>
    <w:tmpl w:val="E63C31CE"/>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E20655"/>
    <w:multiLevelType w:val="hybridMultilevel"/>
    <w:tmpl w:val="9C841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7263F7"/>
    <w:multiLevelType w:val="hybridMultilevel"/>
    <w:tmpl w:val="C7F239B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785998"/>
    <w:multiLevelType w:val="hybridMultilevel"/>
    <w:tmpl w:val="3A80A160"/>
    <w:lvl w:ilvl="0" w:tplc="0809000F">
      <w:start w:val="1"/>
      <w:numFmt w:val="decimal"/>
      <w:lvlText w:val="%1."/>
      <w:lvlJc w:val="left"/>
      <w:pPr>
        <w:ind w:left="720" w:hanging="360"/>
      </w:pPr>
      <w:rPr>
        <w:rFonts w:hint="default"/>
      </w:rPr>
    </w:lvl>
    <w:lvl w:ilvl="1" w:tplc="D22464FC">
      <w:start w:val="1"/>
      <w:numFmt w:val="lowerLetter"/>
      <w:lvlText w:val="(%2)"/>
      <w:lvlJc w:val="left"/>
      <w:pPr>
        <w:ind w:left="1440" w:hanging="360"/>
      </w:pPr>
      <w:rPr>
        <w:rFonts w:ascii="Times New Roman" w:hAnsi="Times New Roman" w:hint="default"/>
        <w:b w:val="0"/>
        <w:i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6"/>
  </w:num>
  <w:num w:numId="4">
    <w:abstractNumId w:val="18"/>
  </w:num>
  <w:num w:numId="5">
    <w:abstractNumId w:val="25"/>
  </w:num>
  <w:num w:numId="6">
    <w:abstractNumId w:val="22"/>
  </w:num>
  <w:num w:numId="7">
    <w:abstractNumId w:val="19"/>
  </w:num>
  <w:num w:numId="8">
    <w:abstractNumId w:val="20"/>
  </w:num>
  <w:num w:numId="9">
    <w:abstractNumId w:val="13"/>
  </w:num>
  <w:num w:numId="10">
    <w:abstractNumId w:val="16"/>
  </w:num>
  <w:num w:numId="11">
    <w:abstractNumId w:val="12"/>
  </w:num>
  <w:num w:numId="12">
    <w:abstractNumId w:val="10"/>
  </w:num>
  <w:num w:numId="13">
    <w:abstractNumId w:val="4"/>
  </w:num>
  <w:num w:numId="14">
    <w:abstractNumId w:val="23"/>
  </w:num>
  <w:num w:numId="15">
    <w:abstractNumId w:val="17"/>
  </w:num>
  <w:num w:numId="16">
    <w:abstractNumId w:val="28"/>
  </w:num>
  <w:num w:numId="17">
    <w:abstractNumId w:val="7"/>
  </w:num>
  <w:num w:numId="18">
    <w:abstractNumId w:val="15"/>
  </w:num>
  <w:num w:numId="19">
    <w:abstractNumId w:val="3"/>
  </w:num>
  <w:num w:numId="20">
    <w:abstractNumId w:val="21"/>
  </w:num>
  <w:num w:numId="21">
    <w:abstractNumId w:val="8"/>
  </w:num>
  <w:num w:numId="22">
    <w:abstractNumId w:val="27"/>
  </w:num>
  <w:num w:numId="23">
    <w:abstractNumId w:val="0"/>
  </w:num>
  <w:num w:numId="24">
    <w:abstractNumId w:val="24"/>
  </w:num>
  <w:num w:numId="25">
    <w:abstractNumId w:val="1"/>
  </w:num>
  <w:num w:numId="26">
    <w:abstractNumId w:val="11"/>
  </w:num>
  <w:num w:numId="27">
    <w:abstractNumId w:val="1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14"/>
    <w:rsid w:val="00004C7A"/>
    <w:rsid w:val="000064A1"/>
    <w:rsid w:val="00013210"/>
    <w:rsid w:val="0001462F"/>
    <w:rsid w:val="00030111"/>
    <w:rsid w:val="0004042C"/>
    <w:rsid w:val="00045B14"/>
    <w:rsid w:val="0004727C"/>
    <w:rsid w:val="000524E8"/>
    <w:rsid w:val="00052AB4"/>
    <w:rsid w:val="000568BD"/>
    <w:rsid w:val="00057B79"/>
    <w:rsid w:val="000679E8"/>
    <w:rsid w:val="000715CA"/>
    <w:rsid w:val="00072949"/>
    <w:rsid w:val="00075430"/>
    <w:rsid w:val="000770DE"/>
    <w:rsid w:val="00077DDD"/>
    <w:rsid w:val="00084199"/>
    <w:rsid w:val="00085418"/>
    <w:rsid w:val="0009158C"/>
    <w:rsid w:val="00093D9F"/>
    <w:rsid w:val="00094F8D"/>
    <w:rsid w:val="000A1A61"/>
    <w:rsid w:val="000A4188"/>
    <w:rsid w:val="000B56BD"/>
    <w:rsid w:val="000B6FBC"/>
    <w:rsid w:val="000C06A6"/>
    <w:rsid w:val="000C1BBE"/>
    <w:rsid w:val="000E2087"/>
    <w:rsid w:val="000E2EBF"/>
    <w:rsid w:val="000F085D"/>
    <w:rsid w:val="000F6091"/>
    <w:rsid w:val="000F70BB"/>
    <w:rsid w:val="0010281E"/>
    <w:rsid w:val="00103F57"/>
    <w:rsid w:val="0010730E"/>
    <w:rsid w:val="0012002F"/>
    <w:rsid w:val="00120991"/>
    <w:rsid w:val="001252CD"/>
    <w:rsid w:val="001364E7"/>
    <w:rsid w:val="00142148"/>
    <w:rsid w:val="001434D1"/>
    <w:rsid w:val="00146A29"/>
    <w:rsid w:val="001573E1"/>
    <w:rsid w:val="0015797C"/>
    <w:rsid w:val="00160F5F"/>
    <w:rsid w:val="00171042"/>
    <w:rsid w:val="001772B5"/>
    <w:rsid w:val="0018077E"/>
    <w:rsid w:val="00181347"/>
    <w:rsid w:val="00181BC8"/>
    <w:rsid w:val="00183A23"/>
    <w:rsid w:val="001871C1"/>
    <w:rsid w:val="00197CB3"/>
    <w:rsid w:val="001A2EEF"/>
    <w:rsid w:val="001A36FE"/>
    <w:rsid w:val="001A7454"/>
    <w:rsid w:val="001C45CD"/>
    <w:rsid w:val="001C56B6"/>
    <w:rsid w:val="001D51C7"/>
    <w:rsid w:val="001E152B"/>
    <w:rsid w:val="001E253F"/>
    <w:rsid w:val="001E4B64"/>
    <w:rsid w:val="001E7286"/>
    <w:rsid w:val="001F311F"/>
    <w:rsid w:val="001F6AA2"/>
    <w:rsid w:val="001F6C20"/>
    <w:rsid w:val="00200C13"/>
    <w:rsid w:val="00205626"/>
    <w:rsid w:val="00205D3D"/>
    <w:rsid w:val="00213335"/>
    <w:rsid w:val="00215DD1"/>
    <w:rsid w:val="0022578D"/>
    <w:rsid w:val="00230CCB"/>
    <w:rsid w:val="0023204D"/>
    <w:rsid w:val="0023264F"/>
    <w:rsid w:val="00232886"/>
    <w:rsid w:val="002407C8"/>
    <w:rsid w:val="00240832"/>
    <w:rsid w:val="0024273D"/>
    <w:rsid w:val="002455E2"/>
    <w:rsid w:val="00247828"/>
    <w:rsid w:val="00261EAC"/>
    <w:rsid w:val="00271AB8"/>
    <w:rsid w:val="00280580"/>
    <w:rsid w:val="00283BDF"/>
    <w:rsid w:val="00283E0B"/>
    <w:rsid w:val="00284CBC"/>
    <w:rsid w:val="002A4B5C"/>
    <w:rsid w:val="002C10AB"/>
    <w:rsid w:val="002C4C36"/>
    <w:rsid w:val="002C6D08"/>
    <w:rsid w:val="002C6F83"/>
    <w:rsid w:val="002D6EF5"/>
    <w:rsid w:val="002E101D"/>
    <w:rsid w:val="002E158B"/>
    <w:rsid w:val="002E566B"/>
    <w:rsid w:val="002E6CEE"/>
    <w:rsid w:val="002F0474"/>
    <w:rsid w:val="002F4DFD"/>
    <w:rsid w:val="00303F0C"/>
    <w:rsid w:val="0030568E"/>
    <w:rsid w:val="00323694"/>
    <w:rsid w:val="00341866"/>
    <w:rsid w:val="00353D89"/>
    <w:rsid w:val="00357F5F"/>
    <w:rsid w:val="00364C0D"/>
    <w:rsid w:val="003669A4"/>
    <w:rsid w:val="003676E0"/>
    <w:rsid w:val="00373D83"/>
    <w:rsid w:val="003764CA"/>
    <w:rsid w:val="003848CB"/>
    <w:rsid w:val="00386070"/>
    <w:rsid w:val="00386E8D"/>
    <w:rsid w:val="00387B54"/>
    <w:rsid w:val="003A69A4"/>
    <w:rsid w:val="003A7945"/>
    <w:rsid w:val="003A7A89"/>
    <w:rsid w:val="003D5ED1"/>
    <w:rsid w:val="003E1C57"/>
    <w:rsid w:val="003E7DAC"/>
    <w:rsid w:val="003F2DB7"/>
    <w:rsid w:val="003F3F24"/>
    <w:rsid w:val="003F7B79"/>
    <w:rsid w:val="00432B10"/>
    <w:rsid w:val="00446D76"/>
    <w:rsid w:val="00446E73"/>
    <w:rsid w:val="004568CC"/>
    <w:rsid w:val="004570CE"/>
    <w:rsid w:val="004707E5"/>
    <w:rsid w:val="00471DC4"/>
    <w:rsid w:val="00480FE6"/>
    <w:rsid w:val="00490D45"/>
    <w:rsid w:val="004916A6"/>
    <w:rsid w:val="004918F1"/>
    <w:rsid w:val="00491AB9"/>
    <w:rsid w:val="00492FF6"/>
    <w:rsid w:val="00495465"/>
    <w:rsid w:val="00497AE1"/>
    <w:rsid w:val="004A1C7A"/>
    <w:rsid w:val="004A48C3"/>
    <w:rsid w:val="004B0A71"/>
    <w:rsid w:val="004B60B3"/>
    <w:rsid w:val="004B6EF2"/>
    <w:rsid w:val="004C2B42"/>
    <w:rsid w:val="004C33CF"/>
    <w:rsid w:val="004C4A1B"/>
    <w:rsid w:val="004D2E2B"/>
    <w:rsid w:val="004D6DAF"/>
    <w:rsid w:val="004E03D6"/>
    <w:rsid w:val="004F00B5"/>
    <w:rsid w:val="004F33C4"/>
    <w:rsid w:val="004F74F0"/>
    <w:rsid w:val="004F7BE4"/>
    <w:rsid w:val="00522A5C"/>
    <w:rsid w:val="00522F23"/>
    <w:rsid w:val="00526B3E"/>
    <w:rsid w:val="00531793"/>
    <w:rsid w:val="00534C86"/>
    <w:rsid w:val="00544091"/>
    <w:rsid w:val="005460D1"/>
    <w:rsid w:val="00551D0B"/>
    <w:rsid w:val="00553B62"/>
    <w:rsid w:val="00554855"/>
    <w:rsid w:val="005554AB"/>
    <w:rsid w:val="0056019D"/>
    <w:rsid w:val="0056703B"/>
    <w:rsid w:val="0057360B"/>
    <w:rsid w:val="00574D36"/>
    <w:rsid w:val="005752AD"/>
    <w:rsid w:val="00581E38"/>
    <w:rsid w:val="005848EF"/>
    <w:rsid w:val="00586EE3"/>
    <w:rsid w:val="005932C5"/>
    <w:rsid w:val="005A2B3E"/>
    <w:rsid w:val="005B711F"/>
    <w:rsid w:val="005C6C9C"/>
    <w:rsid w:val="005C76DF"/>
    <w:rsid w:val="005D346D"/>
    <w:rsid w:val="005E3FBC"/>
    <w:rsid w:val="005E535E"/>
    <w:rsid w:val="005E6655"/>
    <w:rsid w:val="005E681D"/>
    <w:rsid w:val="005E6826"/>
    <w:rsid w:val="005F4B0A"/>
    <w:rsid w:val="005F4E21"/>
    <w:rsid w:val="006049A3"/>
    <w:rsid w:val="0060700F"/>
    <w:rsid w:val="006102B6"/>
    <w:rsid w:val="00614441"/>
    <w:rsid w:val="00621AFC"/>
    <w:rsid w:val="00622757"/>
    <w:rsid w:val="00631109"/>
    <w:rsid w:val="006536C7"/>
    <w:rsid w:val="0066255F"/>
    <w:rsid w:val="00663365"/>
    <w:rsid w:val="00673C9D"/>
    <w:rsid w:val="00680062"/>
    <w:rsid w:val="00682526"/>
    <w:rsid w:val="00693728"/>
    <w:rsid w:val="006A3C56"/>
    <w:rsid w:val="006B230F"/>
    <w:rsid w:val="006B29FC"/>
    <w:rsid w:val="006E7EFA"/>
    <w:rsid w:val="006F0591"/>
    <w:rsid w:val="006F4E66"/>
    <w:rsid w:val="007024F7"/>
    <w:rsid w:val="007026CE"/>
    <w:rsid w:val="00705C53"/>
    <w:rsid w:val="00716172"/>
    <w:rsid w:val="00720F97"/>
    <w:rsid w:val="00727DEC"/>
    <w:rsid w:val="007340EB"/>
    <w:rsid w:val="00735385"/>
    <w:rsid w:val="00742956"/>
    <w:rsid w:val="00746E20"/>
    <w:rsid w:val="007478C9"/>
    <w:rsid w:val="00750526"/>
    <w:rsid w:val="007566CE"/>
    <w:rsid w:val="007577D1"/>
    <w:rsid w:val="00763F68"/>
    <w:rsid w:val="007736AE"/>
    <w:rsid w:val="00773FE4"/>
    <w:rsid w:val="00774C31"/>
    <w:rsid w:val="00786E56"/>
    <w:rsid w:val="00790909"/>
    <w:rsid w:val="00790B4A"/>
    <w:rsid w:val="007910CA"/>
    <w:rsid w:val="0079357D"/>
    <w:rsid w:val="007A0B2B"/>
    <w:rsid w:val="007A1385"/>
    <w:rsid w:val="007A273D"/>
    <w:rsid w:val="007A3890"/>
    <w:rsid w:val="007B77D1"/>
    <w:rsid w:val="007C2C9B"/>
    <w:rsid w:val="007D13D0"/>
    <w:rsid w:val="007E5834"/>
    <w:rsid w:val="007F0B38"/>
    <w:rsid w:val="007F21EC"/>
    <w:rsid w:val="007F3DD8"/>
    <w:rsid w:val="007F490C"/>
    <w:rsid w:val="007F4924"/>
    <w:rsid w:val="0081150E"/>
    <w:rsid w:val="008167E0"/>
    <w:rsid w:val="008219A3"/>
    <w:rsid w:val="008242A7"/>
    <w:rsid w:val="00827E56"/>
    <w:rsid w:val="0083526E"/>
    <w:rsid w:val="00835360"/>
    <w:rsid w:val="00845A0D"/>
    <w:rsid w:val="00855338"/>
    <w:rsid w:val="00856C23"/>
    <w:rsid w:val="00860765"/>
    <w:rsid w:val="008617AA"/>
    <w:rsid w:val="008618CF"/>
    <w:rsid w:val="008747C2"/>
    <w:rsid w:val="00877303"/>
    <w:rsid w:val="008815E9"/>
    <w:rsid w:val="008916B9"/>
    <w:rsid w:val="00892C63"/>
    <w:rsid w:val="00896179"/>
    <w:rsid w:val="008A2FE0"/>
    <w:rsid w:val="008A5BBD"/>
    <w:rsid w:val="008B3F11"/>
    <w:rsid w:val="008B76AB"/>
    <w:rsid w:val="008C2B78"/>
    <w:rsid w:val="008D45DD"/>
    <w:rsid w:val="0091689B"/>
    <w:rsid w:val="00917141"/>
    <w:rsid w:val="00927B20"/>
    <w:rsid w:val="00930CB7"/>
    <w:rsid w:val="0093682C"/>
    <w:rsid w:val="009414B3"/>
    <w:rsid w:val="00944ECC"/>
    <w:rsid w:val="00951A1E"/>
    <w:rsid w:val="009534CF"/>
    <w:rsid w:val="009727A5"/>
    <w:rsid w:val="00973296"/>
    <w:rsid w:val="009762FA"/>
    <w:rsid w:val="00982C7D"/>
    <w:rsid w:val="0098377C"/>
    <w:rsid w:val="00990352"/>
    <w:rsid w:val="00991411"/>
    <w:rsid w:val="009937FF"/>
    <w:rsid w:val="009A3791"/>
    <w:rsid w:val="009A62EA"/>
    <w:rsid w:val="009B6AEB"/>
    <w:rsid w:val="009B71E4"/>
    <w:rsid w:val="009C16F2"/>
    <w:rsid w:val="009C4159"/>
    <w:rsid w:val="009C710D"/>
    <w:rsid w:val="009D37FB"/>
    <w:rsid w:val="009F6481"/>
    <w:rsid w:val="009F6A1D"/>
    <w:rsid w:val="00A02DF8"/>
    <w:rsid w:val="00A03E2B"/>
    <w:rsid w:val="00A124A6"/>
    <w:rsid w:val="00A17FA4"/>
    <w:rsid w:val="00A33BD0"/>
    <w:rsid w:val="00A410CB"/>
    <w:rsid w:val="00A4171A"/>
    <w:rsid w:val="00A54448"/>
    <w:rsid w:val="00A559CD"/>
    <w:rsid w:val="00A63DB7"/>
    <w:rsid w:val="00A66CF2"/>
    <w:rsid w:val="00A67929"/>
    <w:rsid w:val="00A7086D"/>
    <w:rsid w:val="00A736C3"/>
    <w:rsid w:val="00A82BD1"/>
    <w:rsid w:val="00A84BF7"/>
    <w:rsid w:val="00A91138"/>
    <w:rsid w:val="00A9495D"/>
    <w:rsid w:val="00A965B1"/>
    <w:rsid w:val="00AB6458"/>
    <w:rsid w:val="00AC3D0E"/>
    <w:rsid w:val="00AC40D4"/>
    <w:rsid w:val="00AC41B1"/>
    <w:rsid w:val="00AC6435"/>
    <w:rsid w:val="00AE2E98"/>
    <w:rsid w:val="00AE729C"/>
    <w:rsid w:val="00AF1DE0"/>
    <w:rsid w:val="00B008E1"/>
    <w:rsid w:val="00B00B70"/>
    <w:rsid w:val="00B01F00"/>
    <w:rsid w:val="00B035A9"/>
    <w:rsid w:val="00B15DA1"/>
    <w:rsid w:val="00B16B48"/>
    <w:rsid w:val="00B17DB0"/>
    <w:rsid w:val="00B27684"/>
    <w:rsid w:val="00B3331D"/>
    <w:rsid w:val="00B33C85"/>
    <w:rsid w:val="00B35858"/>
    <w:rsid w:val="00B44FFF"/>
    <w:rsid w:val="00B46E14"/>
    <w:rsid w:val="00B50310"/>
    <w:rsid w:val="00B513ED"/>
    <w:rsid w:val="00B551B1"/>
    <w:rsid w:val="00B57F85"/>
    <w:rsid w:val="00B713D7"/>
    <w:rsid w:val="00B7568F"/>
    <w:rsid w:val="00B90213"/>
    <w:rsid w:val="00B93981"/>
    <w:rsid w:val="00BB4B75"/>
    <w:rsid w:val="00BB4DE8"/>
    <w:rsid w:val="00BD2D05"/>
    <w:rsid w:val="00BD3967"/>
    <w:rsid w:val="00BD4607"/>
    <w:rsid w:val="00BD6E88"/>
    <w:rsid w:val="00BD7421"/>
    <w:rsid w:val="00BE0E86"/>
    <w:rsid w:val="00BE1062"/>
    <w:rsid w:val="00BE364C"/>
    <w:rsid w:val="00BE63C6"/>
    <w:rsid w:val="00BF01C5"/>
    <w:rsid w:val="00C01458"/>
    <w:rsid w:val="00C05E06"/>
    <w:rsid w:val="00C06117"/>
    <w:rsid w:val="00C121AE"/>
    <w:rsid w:val="00C13D14"/>
    <w:rsid w:val="00C14A55"/>
    <w:rsid w:val="00C1542A"/>
    <w:rsid w:val="00C16F99"/>
    <w:rsid w:val="00C271D9"/>
    <w:rsid w:val="00C3259E"/>
    <w:rsid w:val="00C37589"/>
    <w:rsid w:val="00C42BEF"/>
    <w:rsid w:val="00C46801"/>
    <w:rsid w:val="00C51C7D"/>
    <w:rsid w:val="00C55239"/>
    <w:rsid w:val="00C574CA"/>
    <w:rsid w:val="00C60852"/>
    <w:rsid w:val="00C6211B"/>
    <w:rsid w:val="00C7032C"/>
    <w:rsid w:val="00C71A4D"/>
    <w:rsid w:val="00C8647F"/>
    <w:rsid w:val="00C902E0"/>
    <w:rsid w:val="00C954A3"/>
    <w:rsid w:val="00C96F20"/>
    <w:rsid w:val="00CA69D5"/>
    <w:rsid w:val="00CC285D"/>
    <w:rsid w:val="00CC54E5"/>
    <w:rsid w:val="00CC5E48"/>
    <w:rsid w:val="00CD1153"/>
    <w:rsid w:val="00CD7327"/>
    <w:rsid w:val="00CE5B09"/>
    <w:rsid w:val="00CE7463"/>
    <w:rsid w:val="00CF290F"/>
    <w:rsid w:val="00D01068"/>
    <w:rsid w:val="00D024BF"/>
    <w:rsid w:val="00D14C84"/>
    <w:rsid w:val="00D1598E"/>
    <w:rsid w:val="00D174A5"/>
    <w:rsid w:val="00D2376E"/>
    <w:rsid w:val="00D23BA2"/>
    <w:rsid w:val="00D24115"/>
    <w:rsid w:val="00D260DC"/>
    <w:rsid w:val="00D26B27"/>
    <w:rsid w:val="00D653B9"/>
    <w:rsid w:val="00D66007"/>
    <w:rsid w:val="00D67E4D"/>
    <w:rsid w:val="00D70231"/>
    <w:rsid w:val="00D855EF"/>
    <w:rsid w:val="00D867D1"/>
    <w:rsid w:val="00D9375D"/>
    <w:rsid w:val="00D95D81"/>
    <w:rsid w:val="00DA39A1"/>
    <w:rsid w:val="00DA3CA7"/>
    <w:rsid w:val="00DB17CF"/>
    <w:rsid w:val="00DB3EE3"/>
    <w:rsid w:val="00DB50FE"/>
    <w:rsid w:val="00DB7910"/>
    <w:rsid w:val="00DC2187"/>
    <w:rsid w:val="00DD2A7F"/>
    <w:rsid w:val="00DE7A98"/>
    <w:rsid w:val="00DF20D0"/>
    <w:rsid w:val="00DF3FC7"/>
    <w:rsid w:val="00DF629C"/>
    <w:rsid w:val="00E0141A"/>
    <w:rsid w:val="00E027E1"/>
    <w:rsid w:val="00E139FE"/>
    <w:rsid w:val="00E2264A"/>
    <w:rsid w:val="00E26C19"/>
    <w:rsid w:val="00E41FC6"/>
    <w:rsid w:val="00E42812"/>
    <w:rsid w:val="00E4537A"/>
    <w:rsid w:val="00E463DB"/>
    <w:rsid w:val="00E6667C"/>
    <w:rsid w:val="00E75B46"/>
    <w:rsid w:val="00E777BA"/>
    <w:rsid w:val="00E80B08"/>
    <w:rsid w:val="00E82281"/>
    <w:rsid w:val="00E82965"/>
    <w:rsid w:val="00E909E8"/>
    <w:rsid w:val="00E92DA1"/>
    <w:rsid w:val="00EA7710"/>
    <w:rsid w:val="00EB4210"/>
    <w:rsid w:val="00EE3ECE"/>
    <w:rsid w:val="00EF7CCF"/>
    <w:rsid w:val="00F0248E"/>
    <w:rsid w:val="00F035F1"/>
    <w:rsid w:val="00F03DCB"/>
    <w:rsid w:val="00F04420"/>
    <w:rsid w:val="00F11A34"/>
    <w:rsid w:val="00F23334"/>
    <w:rsid w:val="00F24F90"/>
    <w:rsid w:val="00F36A39"/>
    <w:rsid w:val="00F37209"/>
    <w:rsid w:val="00F4035C"/>
    <w:rsid w:val="00F4414E"/>
    <w:rsid w:val="00F503D7"/>
    <w:rsid w:val="00F51136"/>
    <w:rsid w:val="00F54E29"/>
    <w:rsid w:val="00F57603"/>
    <w:rsid w:val="00F6065E"/>
    <w:rsid w:val="00F65205"/>
    <w:rsid w:val="00F7108D"/>
    <w:rsid w:val="00F748F0"/>
    <w:rsid w:val="00F756E4"/>
    <w:rsid w:val="00F75F9D"/>
    <w:rsid w:val="00F7694C"/>
    <w:rsid w:val="00F80ECE"/>
    <w:rsid w:val="00F82973"/>
    <w:rsid w:val="00FA06B4"/>
    <w:rsid w:val="00FA628F"/>
    <w:rsid w:val="00FB53E6"/>
    <w:rsid w:val="00FB76D0"/>
    <w:rsid w:val="00FD44A6"/>
    <w:rsid w:val="00FE3213"/>
    <w:rsid w:val="00FE46C1"/>
    <w:rsid w:val="00FE5635"/>
    <w:rsid w:val="00FF06FE"/>
    <w:rsid w:val="00FF0B95"/>
    <w:rsid w:val="00FF1AD6"/>
    <w:rsid w:val="00FF73F9"/>
    <w:rsid w:val="0318B147"/>
    <w:rsid w:val="0439772A"/>
    <w:rsid w:val="095C6E27"/>
    <w:rsid w:val="13873113"/>
    <w:rsid w:val="22924724"/>
    <w:rsid w:val="3C7C7914"/>
    <w:rsid w:val="40EE87F3"/>
    <w:rsid w:val="4537C8E9"/>
    <w:rsid w:val="4AC2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A7FF"/>
  <w15:chartTrackingRefBased/>
  <w15:docId w15:val="{264F70D8-B9E6-4A25-B669-2F52EAB7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3ECE"/>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077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077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70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0770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70DE"/>
    <w:pPr>
      <w:tabs>
        <w:tab w:val="center" w:pos="4513"/>
        <w:tab w:val="right" w:pos="9026"/>
      </w:tabs>
      <w:spacing w:after="0" w:line="240" w:lineRule="auto"/>
    </w:pPr>
  </w:style>
  <w:style w:type="character" w:customStyle="1" w:styleId="HeaderChar">
    <w:name w:val="Header Char"/>
    <w:basedOn w:val="DefaultParagraphFont"/>
    <w:link w:val="Header"/>
    <w:rsid w:val="000770DE"/>
    <w:rPr>
      <w:rFonts w:ascii="Times New Roman" w:hAnsi="Times New Roman" w:cs="Times New Roman"/>
      <w:sz w:val="24"/>
      <w:szCs w:val="16"/>
    </w:rPr>
  </w:style>
  <w:style w:type="paragraph" w:styleId="Footer">
    <w:name w:val="footer"/>
    <w:basedOn w:val="Normal"/>
    <w:link w:val="FooterChar"/>
    <w:uiPriority w:val="99"/>
    <w:unhideWhenUsed/>
    <w:rsid w:val="00077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DE"/>
    <w:rPr>
      <w:rFonts w:ascii="Times New Roman" w:hAnsi="Times New Roman" w:cs="Times New Roman"/>
      <w:sz w:val="24"/>
      <w:szCs w:val="16"/>
    </w:rPr>
  </w:style>
  <w:style w:type="paragraph" w:styleId="ListParagraph">
    <w:name w:val="List Paragraph"/>
    <w:aliases w:val="Dot pt,Colorful List - Accent 11,No Spacing1,List Paragraph Char Char Char,Indicator Text,Numbered Para 1,Bullet 1,F5 List Paragraph,List Paragraph1,List Paragraph2,MAIN CONTENT,List Paragraph12,Bullet Points,Normal numbered,OBC Bullet,L"/>
    <w:basedOn w:val="Normal"/>
    <w:link w:val="ListParagraphChar"/>
    <w:uiPriority w:val="34"/>
    <w:qFormat/>
    <w:rsid w:val="00A736C3"/>
    <w:pPr>
      <w:ind w:left="720"/>
      <w:contextualSpacing/>
    </w:p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List Paragraph2 Char,MAIN CONTENT Char"/>
    <w:link w:val="ListParagraph"/>
    <w:uiPriority w:val="34"/>
    <w:qFormat/>
    <w:locked/>
    <w:rsid w:val="00A736C3"/>
  </w:style>
  <w:style w:type="paragraph" w:styleId="CommentText">
    <w:name w:val="annotation text"/>
    <w:basedOn w:val="Normal"/>
    <w:link w:val="CommentTextChar"/>
    <w:uiPriority w:val="99"/>
    <w:unhideWhenUsed/>
    <w:rsid w:val="00F54E29"/>
    <w:pPr>
      <w:spacing w:line="240" w:lineRule="auto"/>
    </w:pPr>
    <w:rPr>
      <w:sz w:val="20"/>
      <w:szCs w:val="20"/>
    </w:rPr>
  </w:style>
  <w:style w:type="character" w:customStyle="1" w:styleId="CommentTextChar">
    <w:name w:val="Comment Text Char"/>
    <w:basedOn w:val="DefaultParagraphFont"/>
    <w:link w:val="CommentText"/>
    <w:uiPriority w:val="99"/>
    <w:rsid w:val="00F54E29"/>
    <w:rPr>
      <w:sz w:val="20"/>
      <w:szCs w:val="20"/>
    </w:rPr>
  </w:style>
  <w:style w:type="paragraph" w:styleId="CommentSubject">
    <w:name w:val="annotation subject"/>
    <w:basedOn w:val="CommentText"/>
    <w:next w:val="CommentText"/>
    <w:link w:val="CommentSubjectChar"/>
    <w:uiPriority w:val="99"/>
    <w:semiHidden/>
    <w:unhideWhenUsed/>
    <w:rsid w:val="00F54E29"/>
    <w:rPr>
      <w:b/>
      <w:bCs/>
    </w:rPr>
  </w:style>
  <w:style w:type="character" w:customStyle="1" w:styleId="CommentSubjectChar">
    <w:name w:val="Comment Subject Char"/>
    <w:basedOn w:val="CommentTextChar"/>
    <w:link w:val="CommentSubject"/>
    <w:uiPriority w:val="99"/>
    <w:semiHidden/>
    <w:rsid w:val="00F54E29"/>
    <w:rPr>
      <w:b/>
      <w:bCs/>
      <w:sz w:val="20"/>
      <w:szCs w:val="20"/>
    </w:rPr>
  </w:style>
  <w:style w:type="character" w:styleId="CommentReference">
    <w:name w:val="annotation reference"/>
    <w:basedOn w:val="DefaultParagraphFont"/>
    <w:semiHidden/>
    <w:unhideWhenUsed/>
    <w:rsid w:val="0060700F"/>
    <w:rPr>
      <w:sz w:val="16"/>
      <w:szCs w:val="16"/>
    </w:rPr>
  </w:style>
  <w:style w:type="paragraph" w:styleId="BalloonText">
    <w:name w:val="Balloon Text"/>
    <w:basedOn w:val="Normal"/>
    <w:link w:val="BalloonTextChar"/>
    <w:uiPriority w:val="99"/>
    <w:semiHidden/>
    <w:unhideWhenUsed/>
    <w:rsid w:val="0007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DE"/>
    <w:rPr>
      <w:rFonts w:ascii="Segoe UI" w:hAnsi="Segoe UI" w:cs="Segoe UI"/>
      <w:sz w:val="18"/>
      <w:szCs w:val="18"/>
    </w:rPr>
  </w:style>
  <w:style w:type="paragraph" w:styleId="EndnoteText">
    <w:name w:val="endnote text"/>
    <w:basedOn w:val="Normal"/>
    <w:link w:val="EndnoteTextChar"/>
    <w:uiPriority w:val="99"/>
    <w:semiHidden/>
    <w:unhideWhenUsed/>
    <w:rsid w:val="008553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338"/>
    <w:rPr>
      <w:sz w:val="20"/>
      <w:szCs w:val="20"/>
    </w:rPr>
  </w:style>
  <w:style w:type="character" w:styleId="EndnoteReference">
    <w:name w:val="endnote reference"/>
    <w:basedOn w:val="DefaultParagraphFont"/>
    <w:uiPriority w:val="99"/>
    <w:semiHidden/>
    <w:unhideWhenUsed/>
    <w:rsid w:val="00855338"/>
    <w:rPr>
      <w:vertAlign w:val="superscript"/>
    </w:rPr>
  </w:style>
  <w:style w:type="paragraph" w:styleId="FootnoteText">
    <w:name w:val="footnote text"/>
    <w:basedOn w:val="Normal"/>
    <w:link w:val="FootnoteTextChar"/>
    <w:uiPriority w:val="99"/>
    <w:semiHidden/>
    <w:unhideWhenUsed/>
    <w:rsid w:val="00077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0D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770DE"/>
    <w:rPr>
      <w:vertAlign w:val="superscript"/>
    </w:rPr>
  </w:style>
  <w:style w:type="paragraph" w:customStyle="1" w:styleId="Normal1">
    <w:name w:val="Normal1"/>
    <w:basedOn w:val="Normal"/>
    <w:rsid w:val="004C2B42"/>
    <w:pPr>
      <w:spacing w:after="0" w:line="240" w:lineRule="auto"/>
      <w:jc w:val="both"/>
    </w:pPr>
    <w:rPr>
      <w:rFonts w:eastAsia="Times New Roman"/>
      <w:szCs w:val="24"/>
      <w:lang w:val="tr-TR" w:eastAsia="tr-TR"/>
    </w:rPr>
  </w:style>
  <w:style w:type="character" w:customStyle="1" w:styleId="Heading4Char">
    <w:name w:val="Heading 4 Char"/>
    <w:basedOn w:val="DefaultParagraphFont"/>
    <w:link w:val="Heading4"/>
    <w:uiPriority w:val="9"/>
    <w:rsid w:val="000770DE"/>
    <w:rPr>
      <w:rFonts w:asciiTheme="majorHAnsi" w:eastAsiaTheme="majorEastAsia" w:hAnsiTheme="majorHAnsi" w:cstheme="majorBidi"/>
      <w:i/>
      <w:iCs/>
      <w:color w:val="2F5496" w:themeColor="accent1" w:themeShade="BF"/>
      <w:sz w:val="24"/>
      <w:szCs w:val="16"/>
    </w:rPr>
  </w:style>
  <w:style w:type="character" w:styleId="Hyperlink">
    <w:name w:val="Hyperlink"/>
    <w:basedOn w:val="DefaultParagraphFont"/>
    <w:uiPriority w:val="99"/>
    <w:unhideWhenUsed/>
    <w:rsid w:val="005752AD"/>
    <w:rPr>
      <w:color w:val="0563C1" w:themeColor="hyperlink"/>
      <w:u w:val="single"/>
    </w:rPr>
  </w:style>
  <w:style w:type="character" w:styleId="UnresolvedMention">
    <w:name w:val="Unresolved Mention"/>
    <w:basedOn w:val="DefaultParagraphFont"/>
    <w:uiPriority w:val="99"/>
    <w:semiHidden/>
    <w:unhideWhenUsed/>
    <w:rsid w:val="005752AD"/>
    <w:rPr>
      <w:color w:val="605E5C"/>
      <w:shd w:val="clear" w:color="auto" w:fill="E1DFDD"/>
    </w:rPr>
  </w:style>
  <w:style w:type="paragraph" w:styleId="Revision">
    <w:name w:val="Revision"/>
    <w:hidden/>
    <w:uiPriority w:val="99"/>
    <w:semiHidden/>
    <w:rsid w:val="00A559CD"/>
    <w:pPr>
      <w:spacing w:after="0" w:line="240" w:lineRule="auto"/>
    </w:pPr>
  </w:style>
  <w:style w:type="paragraph" w:customStyle="1" w:styleId="ANNEXIRomanREFTITLE">
    <w:name w:val="ANNEX I  (Roman)+ REF + TITLE"/>
    <w:basedOn w:val="Normal"/>
    <w:link w:val="ANNEXIRomanREFTITLEChar"/>
    <w:autoRedefine/>
    <w:qFormat/>
    <w:rsid w:val="000770DE"/>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0770DE"/>
    <w:rPr>
      <w:rFonts w:ascii="Times New Roman" w:hAnsi="Times New Roman" w:cs="Times New Roman"/>
      <w:sz w:val="24"/>
      <w:szCs w:val="16"/>
      <w:u w:val="single"/>
    </w:rPr>
  </w:style>
  <w:style w:type="paragraph" w:customStyle="1" w:styleId="AnnexSectiontitle">
    <w:name w:val="Annex Section title"/>
    <w:rsid w:val="000770DE"/>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0770DE"/>
    <w:pPr>
      <w:spacing w:after="240" w:line="240" w:lineRule="auto"/>
    </w:pPr>
  </w:style>
  <w:style w:type="character" w:customStyle="1" w:styleId="Heading2Char">
    <w:name w:val="Heading 2 Char"/>
    <w:basedOn w:val="DefaultParagraphFont"/>
    <w:link w:val="Heading2"/>
    <w:uiPriority w:val="9"/>
    <w:semiHidden/>
    <w:rsid w:val="000770DE"/>
    <w:rPr>
      <w:rFonts w:asciiTheme="majorHAnsi" w:eastAsiaTheme="majorEastAsia" w:hAnsiTheme="majorHAnsi" w:cstheme="majorBidi"/>
      <w:color w:val="2F5496" w:themeColor="accent1" w:themeShade="BF"/>
      <w:sz w:val="26"/>
      <w:szCs w:val="26"/>
    </w:rPr>
  </w:style>
  <w:style w:type="paragraph" w:customStyle="1" w:styleId="ArticlenumberArabic">
    <w:name w:val="Article number (Arabic)"/>
    <w:basedOn w:val="Heading2"/>
    <w:link w:val="ArticlenumberArabicChar"/>
    <w:autoRedefine/>
    <w:qFormat/>
    <w:rsid w:val="000770DE"/>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0770DE"/>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0770DE"/>
  </w:style>
  <w:style w:type="paragraph" w:customStyle="1" w:styleId="Appendixnumberarabicreference">
    <w:name w:val="Appendix number (arabic) &amp; reference"/>
    <w:basedOn w:val="Normal"/>
    <w:autoRedefine/>
    <w:qFormat/>
    <w:rsid w:val="000770DE"/>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0770DE"/>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0770DE"/>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0770DE"/>
    <w:rPr>
      <w:rFonts w:ascii="Times New Roman" w:eastAsia="Times New Roman" w:hAnsi="Times New Roman" w:cstheme="majorBidi"/>
      <w:b/>
      <w:i/>
      <w:sz w:val="24"/>
      <w:szCs w:val="26"/>
      <w:lang w:eastAsia="es-ES"/>
    </w:rPr>
  </w:style>
  <w:style w:type="paragraph" w:customStyle="1" w:styleId="CoverpageAnnexIRoman">
    <w:name w:val="Cover page Annex I (Roman)"/>
    <w:basedOn w:val="Normal"/>
    <w:autoRedefine/>
    <w:qFormat/>
    <w:rsid w:val="00BB4DE8"/>
    <w:pPr>
      <w:spacing w:after="420"/>
      <w:jc w:val="center"/>
    </w:pPr>
    <w:rPr>
      <w:rFonts w:ascii="Times New Roman Bold" w:hAnsi="Times New Roman Bold"/>
      <w:b/>
      <w:bCs/>
      <w:caps/>
      <w:sz w:val="32"/>
      <w:szCs w:val="20"/>
    </w:rPr>
  </w:style>
  <w:style w:type="character" w:customStyle="1" w:styleId="Heading1Char">
    <w:name w:val="Heading 1 Char"/>
    <w:basedOn w:val="DefaultParagraphFont"/>
    <w:link w:val="Heading1"/>
    <w:uiPriority w:val="9"/>
    <w:rsid w:val="000770DE"/>
    <w:rPr>
      <w:rFonts w:asciiTheme="majorHAnsi" w:eastAsiaTheme="majorEastAsia" w:hAnsiTheme="majorHAnsi" w:cstheme="majorBidi"/>
      <w:color w:val="2F5496" w:themeColor="accent1" w:themeShade="BF"/>
      <w:sz w:val="32"/>
      <w:szCs w:val="32"/>
    </w:rPr>
  </w:style>
  <w:style w:type="paragraph" w:customStyle="1" w:styleId="MainagreementchapternoArabictitle">
    <w:name w:val="Main agreement chapter no (Arabic) + title"/>
    <w:basedOn w:val="Heading1"/>
    <w:link w:val="MainagreementchapternoArabictitleChar"/>
    <w:autoRedefine/>
    <w:qFormat/>
    <w:rsid w:val="000770DE"/>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0770DE"/>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0770DE"/>
    <w:rPr>
      <w:b w:val="0"/>
      <w:sz w:val="28"/>
    </w:rPr>
  </w:style>
  <w:style w:type="character" w:customStyle="1" w:styleId="CoverpageannexreftitleChar">
    <w:name w:val="Cover page annex ref + title Char"/>
    <w:basedOn w:val="MainagreementchapternoArabictitleChar"/>
    <w:link w:val="Coverpageannexreftitle"/>
    <w:rsid w:val="000770DE"/>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0770DE"/>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0770DE"/>
    <w:rPr>
      <w:rFonts w:ascii="Times New Roman" w:eastAsia="Batang" w:hAnsi="Times New Roman"/>
      <w:sz w:val="20"/>
      <w:szCs w:val="20"/>
      <w:lang w:eastAsia="zh-TW"/>
    </w:rPr>
  </w:style>
  <w:style w:type="paragraph" w:customStyle="1" w:styleId="FTAAnnexTabletitle">
    <w:name w:val="FTA Annex Table title"/>
    <w:basedOn w:val="Normal"/>
    <w:autoRedefine/>
    <w:qFormat/>
    <w:rsid w:val="000770DE"/>
    <w:pPr>
      <w:spacing w:before="240" w:after="420"/>
      <w:jc w:val="center"/>
    </w:pPr>
    <w:rPr>
      <w:u w:val="single"/>
    </w:rPr>
  </w:style>
  <w:style w:type="paragraph" w:customStyle="1" w:styleId="FTAAppendixArticleTitle">
    <w:name w:val="FTA Appendix Article Title"/>
    <w:basedOn w:val="Normal"/>
    <w:next w:val="Normal"/>
    <w:autoRedefine/>
    <w:qFormat/>
    <w:rsid w:val="000770DE"/>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0770DE"/>
    <w:rPr>
      <w:sz w:val="28"/>
    </w:rPr>
  </w:style>
  <w:style w:type="character" w:customStyle="1" w:styleId="FTAPreambletitleChar">
    <w:name w:val="FTA Preamble title Char"/>
    <w:basedOn w:val="MainagreementchapternoArabictitleChar"/>
    <w:link w:val="FTAPreambletitle"/>
    <w:rsid w:val="000770DE"/>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0770DE"/>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0770DE"/>
    <w:rPr>
      <w:rFonts w:ascii="Times New Roman" w:eastAsia="Batang" w:hAnsi="Times New Roman" w:cs="Times New Roman"/>
      <w:sz w:val="24"/>
      <w:szCs w:val="24"/>
      <w:u w:color="000000"/>
      <w:lang w:eastAsia="zh-TW"/>
    </w:rPr>
  </w:style>
  <w:style w:type="numbering" w:customStyle="1" w:styleId="FTAtextlist">
    <w:name w:val="FTA text list"/>
    <w:uiPriority w:val="99"/>
    <w:rsid w:val="000770DE"/>
    <w:pPr>
      <w:numPr>
        <w:numId w:val="27"/>
      </w:numPr>
    </w:pPr>
  </w:style>
  <w:style w:type="paragraph" w:customStyle="1" w:styleId="FTAtextlistedparagraphs">
    <w:name w:val="FTA text listed (paragraphs)"/>
    <w:basedOn w:val="FTAtext"/>
    <w:qFormat/>
    <w:rsid w:val="000770DE"/>
    <w:pPr>
      <w:numPr>
        <w:numId w:val="28"/>
      </w:numPr>
      <w:tabs>
        <w:tab w:val="clear" w:pos="0"/>
      </w:tabs>
    </w:pPr>
  </w:style>
  <w:style w:type="paragraph" w:customStyle="1" w:styleId="FTAtitle">
    <w:name w:val="FTA title"/>
    <w:basedOn w:val="Heading1"/>
    <w:link w:val="FTAtitleChar"/>
    <w:qFormat/>
    <w:rsid w:val="000770DE"/>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0770DE"/>
    <w:rPr>
      <w:rFonts w:ascii="Times New Roman" w:eastAsia="Times New Roman" w:hAnsi="Times New Roman" w:cstheme="majorBidi"/>
      <w:caps/>
      <w:sz w:val="44"/>
      <w:szCs w:val="26"/>
      <w:lang w:eastAsia="es-ES"/>
    </w:rPr>
  </w:style>
  <w:style w:type="character" w:customStyle="1" w:styleId="Heading3Char">
    <w:name w:val="Heading 3 Char"/>
    <w:basedOn w:val="DefaultParagraphFont"/>
    <w:link w:val="Heading3"/>
    <w:uiPriority w:val="9"/>
    <w:semiHidden/>
    <w:rsid w:val="000770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71120">
      <w:bodyDiv w:val="1"/>
      <w:marLeft w:val="0"/>
      <w:marRight w:val="0"/>
      <w:marTop w:val="0"/>
      <w:marBottom w:val="0"/>
      <w:divBdr>
        <w:top w:val="none" w:sz="0" w:space="0" w:color="auto"/>
        <w:left w:val="none" w:sz="0" w:space="0" w:color="auto"/>
        <w:bottom w:val="none" w:sz="0" w:space="0" w:color="auto"/>
        <w:right w:val="none" w:sz="0" w:space="0" w:color="auto"/>
      </w:divBdr>
    </w:div>
    <w:div w:id="1408650475">
      <w:bodyDiv w:val="1"/>
      <w:marLeft w:val="0"/>
      <w:marRight w:val="0"/>
      <w:marTop w:val="0"/>
      <w:marBottom w:val="0"/>
      <w:divBdr>
        <w:top w:val="none" w:sz="0" w:space="0" w:color="auto"/>
        <w:left w:val="none" w:sz="0" w:space="0" w:color="auto"/>
        <w:bottom w:val="none" w:sz="0" w:space="0" w:color="auto"/>
        <w:right w:val="none" w:sz="0" w:space="0" w:color="auto"/>
      </w:divBdr>
    </w:div>
    <w:div w:id="15027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Admin Leng Jacobsen</DisplayName>
        <AccountId>17</AccountId>
        <AccountType/>
      </UserInfo>
      <UserInfo>
        <DisplayName>migbrukerfs</DisplayName>
        <AccountId>12</AccountId>
        <AccountType/>
      </UserInfo>
      <UserInfo>
        <DisplayName>Brubak, Nina</DisplayName>
        <AccountId>137</AccountId>
        <AccountType/>
      </UserInfo>
      <UserInfo>
        <DisplayName>Kristensen, Mathias Fredici</DisplayName>
        <AccountId>109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41CAF-A1F2-487A-8C82-64AE6D81B297}">
  <ds:schemaRefs>
    <ds:schemaRef ds:uri="http://schemas.openxmlformats.org/officeDocument/2006/bibliography"/>
  </ds:schemaRefs>
</ds:datastoreItem>
</file>

<file path=customXml/itemProps2.xml><?xml version="1.0" encoding="utf-8"?>
<ds:datastoreItem xmlns:ds="http://schemas.openxmlformats.org/officeDocument/2006/customXml" ds:itemID="{F4BD8297-56EF-463D-9834-80F72E869D59}">
  <ds:schemaRefs>
    <ds:schemaRef ds:uri="http://schemas.microsoft.com/sharepoint/v3/contenttype/forms"/>
  </ds:schemaRefs>
</ds:datastoreItem>
</file>

<file path=customXml/itemProps3.xml><?xml version="1.0" encoding="utf-8"?>
<ds:datastoreItem xmlns:ds="http://schemas.openxmlformats.org/officeDocument/2006/customXml" ds:itemID="{1E066463-6D8A-4E2A-88F6-EB35459D8EB2}">
  <ds:schemaRefs>
    <ds:schemaRef ds:uri="http://schemas.microsoft.com/office/2006/metadata/properties"/>
    <ds:schemaRef ds:uri="http://schemas.microsoft.com/office/infopath/2007/PartnerControls"/>
    <ds:schemaRef ds:uri="261998c6-a2c6-4e90-bc21-906d4b2f7e14"/>
  </ds:schemaRefs>
</ds:datastoreItem>
</file>

<file path=customXml/itemProps4.xml><?xml version="1.0" encoding="utf-8"?>
<ds:datastoreItem xmlns:ds="http://schemas.openxmlformats.org/officeDocument/2006/customXml" ds:itemID="{0BD4498B-7D0C-4440-8C3F-70A0B291F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32</ap:TotalTime>
  <ap:Pages>10</ap:Pages>
  <ap:Words>2372</ap:Words>
  <ap:Characters>13523</ap:Characters>
  <ap:Application>Microsoft Office Word</ap:Application>
  <ap:DocSecurity>0</ap:DocSecurity>
  <ap:Lines>112</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15864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Elahi, Yasmeen (C&amp;BD)</dc:creator>
  <cp:keywords/>
  <dc:description/>
  <cp:lastModifiedBy>EFTA</cp:lastModifiedBy>
  <cp:revision>23</cp:revision>
  <cp:lastPrinted>2021-07-06T15:34:00Z</cp:lastPrinted>
  <dcterms:created xsi:type="dcterms:W3CDTF">2021-05-06T10:11:00Z</dcterms:created>
  <dcterms:modified xsi:type="dcterms:W3CDTF">2021-07-06T16:02:00Z</dcterms:modified>
</cp:coreProperties>
</file>