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A062" w14:textId="124F4B99" w:rsidR="00000000" w:rsidRPr="005A4A9B" w:rsidRDefault="005A4A9B" w:rsidP="005A4A9B">
      <w:pPr>
        <w:pStyle w:val="i-dep"/>
      </w:pPr>
      <w:r w:rsidRPr="005A4A9B">
        <w:t>Arbeids- og sosialdepartementet</w:t>
      </w:r>
    </w:p>
    <w:p w14:paraId="085F9151" w14:textId="77777777" w:rsidR="00000000" w:rsidRPr="005A4A9B" w:rsidRDefault="0063645E" w:rsidP="005A4A9B">
      <w:pPr>
        <w:pStyle w:val="i-hode"/>
      </w:pPr>
      <w:proofErr w:type="spellStart"/>
      <w:r w:rsidRPr="005A4A9B">
        <w:t>Prop</w:t>
      </w:r>
      <w:proofErr w:type="spellEnd"/>
      <w:r w:rsidRPr="005A4A9B">
        <w:t>. 16 L</w:t>
      </w:r>
    </w:p>
    <w:p w14:paraId="55568F5E" w14:textId="77777777" w:rsidR="00000000" w:rsidRPr="005A4A9B" w:rsidRDefault="0063645E" w:rsidP="005A4A9B">
      <w:pPr>
        <w:pStyle w:val="i-sesjon"/>
      </w:pPr>
      <w:r w:rsidRPr="005A4A9B">
        <w:t>(2021–2022)</w:t>
      </w:r>
    </w:p>
    <w:p w14:paraId="74C6E9CB" w14:textId="77777777" w:rsidR="00000000" w:rsidRPr="005A4A9B" w:rsidRDefault="0063645E" w:rsidP="005A4A9B">
      <w:pPr>
        <w:pStyle w:val="i-hode-tit"/>
      </w:pPr>
      <w:r w:rsidRPr="005A4A9B">
        <w:t>Proposisjon til Stortinget (forslag til lovvedtak)</w:t>
      </w:r>
    </w:p>
    <w:p w14:paraId="0E040DCE" w14:textId="73F45BF5" w:rsidR="00000000" w:rsidRPr="005A4A9B" w:rsidRDefault="0063645E" w:rsidP="005A4A9B">
      <w:pPr>
        <w:pStyle w:val="i-tit"/>
      </w:pPr>
      <w:r w:rsidRPr="005A4A9B">
        <w:t xml:space="preserve">Endringer i lov om lønnsplikt under permittering </w:t>
      </w:r>
      <w:r w:rsidR="005A4A9B" w:rsidRPr="005A4A9B">
        <w:br/>
      </w:r>
      <w:r w:rsidRPr="005A4A9B">
        <w:t>(økning av arbeidsgiverperioden)</w:t>
      </w:r>
    </w:p>
    <w:p w14:paraId="4C925175" w14:textId="77777777" w:rsidR="00000000" w:rsidRPr="005A4A9B" w:rsidRDefault="0063645E" w:rsidP="005A4A9B">
      <w:pPr>
        <w:pStyle w:val="i-statsrdato"/>
      </w:pPr>
      <w:r w:rsidRPr="005A4A9B">
        <w:t>Tilråding fra Arbeids- og sosialdepartementet 19. november 2021,</w:t>
      </w:r>
      <w:r w:rsidRPr="005A4A9B">
        <w:t xml:space="preserve"> </w:t>
      </w:r>
      <w:r w:rsidRPr="005A4A9B">
        <w:br/>
        <w:t xml:space="preserve">godkjent i statsråd samme dag. </w:t>
      </w:r>
      <w:r w:rsidRPr="005A4A9B">
        <w:br/>
        <w:t>(Regjeringen Støre)</w:t>
      </w:r>
    </w:p>
    <w:p w14:paraId="244BC322" w14:textId="77777777" w:rsidR="00000000" w:rsidRPr="005A4A9B" w:rsidRDefault="0063645E" w:rsidP="005A4A9B">
      <w:pPr>
        <w:pStyle w:val="Overskrift1"/>
      </w:pPr>
      <w:r w:rsidRPr="005A4A9B">
        <w:t>Hovedinnholdet i proposisjonen</w:t>
      </w:r>
    </w:p>
    <w:p w14:paraId="0989A9B9" w14:textId="77777777" w:rsidR="00000000" w:rsidRPr="005A4A9B" w:rsidRDefault="0063645E" w:rsidP="005A4A9B">
      <w:r w:rsidRPr="005A4A9B">
        <w:t xml:space="preserve">I </w:t>
      </w:r>
      <w:proofErr w:type="spellStart"/>
      <w:r w:rsidRPr="005A4A9B">
        <w:t>Prop</w:t>
      </w:r>
      <w:proofErr w:type="spellEnd"/>
      <w:r w:rsidRPr="005A4A9B">
        <w:t xml:space="preserve">. 1 S Tillegg 1 (2021–2022) For budsjettåret 2022 Endring av </w:t>
      </w:r>
      <w:proofErr w:type="spellStart"/>
      <w:r w:rsidRPr="005A4A9B">
        <w:t>Prop</w:t>
      </w:r>
      <w:proofErr w:type="spellEnd"/>
      <w:r w:rsidRPr="005A4A9B">
        <w:t>. 1 S (2021–2022) Statsbudsjettet 2022 foreslås det å øke arbeidsgivers løn</w:t>
      </w:r>
      <w:r w:rsidRPr="005A4A9B">
        <w:t>nsplikt i starten av en permitteringsperiode – arbeidsgiverperiode 1 – fra 10 til 15 dager. Dette forutsetter at lov 6. mai 1988 nr. 22 om lønnsplikt under permittering (permitteringslønnsloven) § 3 endres i overensstemmelse med forslaget.</w:t>
      </w:r>
    </w:p>
    <w:p w14:paraId="0140E4CB" w14:textId="77777777" w:rsidR="00000000" w:rsidRPr="005A4A9B" w:rsidRDefault="0063645E" w:rsidP="005A4A9B">
      <w:pPr>
        <w:pStyle w:val="Overskrift1"/>
      </w:pPr>
      <w:r w:rsidRPr="005A4A9B">
        <w:t>Bakgrunn – g</w:t>
      </w:r>
      <w:r w:rsidRPr="005A4A9B">
        <w:t>jeldende rett</w:t>
      </w:r>
    </w:p>
    <w:p w14:paraId="3195F745" w14:textId="77777777" w:rsidR="00000000" w:rsidRPr="005A4A9B" w:rsidRDefault="0063645E" w:rsidP="005A4A9B">
      <w:r w:rsidRPr="005A4A9B">
        <w:t>Permittering innebærer at arbeidstakere som følge av midlertidig mangel på arbeid fritas fra arbeidsplikten, mens arbeidsgivere fritas fra lønnsplikt. Samtidig sikres de permitterte inntekt gjennom å motta dagpenger fra folketrygden. Permitte</w:t>
      </w:r>
      <w:r w:rsidRPr="005A4A9B">
        <w:t>ringsordningen bidrar dermed til at man unngår oppsigelser. Kostnadene ved å permittere er fordelt mellom arbeidsgiverne, arbeidstakerne og staten. Etter permitteringslønnsloven § 3 første ledd plikter arbeidsgiverne å betale lønn til permitterte i starten</w:t>
      </w:r>
      <w:r w:rsidRPr="005A4A9B">
        <w:t xml:space="preserve"> av en permitteringsperiode. Etter denne arbeidsgiverperioden fritas arbeidsgiverne fra lønnsplikten i en periode som etter permitteringslønnsloven § 3 tredje ledd er på 26 uker innenfor en periode på 18 måneder. I denne perioden kan de permitterte motta d</w:t>
      </w:r>
      <w:r w:rsidRPr="005A4A9B">
        <w:t>agpenger etter bestemmelsene i folketrygdloven kapittel 4.</w:t>
      </w:r>
    </w:p>
    <w:p w14:paraId="613BDC65" w14:textId="77777777" w:rsidR="00000000" w:rsidRPr="005A4A9B" w:rsidRDefault="0063645E" w:rsidP="005A4A9B">
      <w:r w:rsidRPr="005A4A9B">
        <w:t>Arbeidsgiverperioden i starten av en permitteringsperiode – arbeidsgiverperiode 1 – er ofte endret i tråd med konjunkturene. Før koronakrisen inntraff, var arbeidsgiverperiode 1 på 15 dager, mens d</w:t>
      </w:r>
      <w:r w:rsidRPr="005A4A9B">
        <w:t>en ble redusert til 2 dager i mars 2020. Siden 1. september 2020 har arbeidsgiverperiode 1 vært 10 dager.</w:t>
      </w:r>
    </w:p>
    <w:p w14:paraId="5082FB39" w14:textId="77777777" w:rsidR="00000000" w:rsidRPr="005A4A9B" w:rsidRDefault="0063645E" w:rsidP="005A4A9B">
      <w:pPr>
        <w:pStyle w:val="Overskrift1"/>
      </w:pPr>
      <w:r w:rsidRPr="005A4A9B">
        <w:t>Departementets vurderinger og forslag</w:t>
      </w:r>
    </w:p>
    <w:p w14:paraId="4BECAAD9" w14:textId="77777777" w:rsidR="00000000" w:rsidRPr="005A4A9B" w:rsidRDefault="0063645E" w:rsidP="005A4A9B">
      <w:r w:rsidRPr="005A4A9B">
        <w:t>Det er nå rask oppgang i norsk økonomi. Etterspør</w:t>
      </w:r>
      <w:r w:rsidRPr="005A4A9B">
        <w:t>selen etter arbeidskraft har tatt seg markert opp siden i vår. Ifølge arbeidskraftundersøkelsen var antallet bosatte sysselsatte i 3. kvartal 2021 høyere enn før koronakrisen. Arbeidsledigheten har gått raskt ned og nærmer seg nivået før pandemien. Flere b</w:t>
      </w:r>
      <w:r w:rsidRPr="005A4A9B">
        <w:t>edrifter melder om problemer med å rekruttere arbeidskraft. Ifølge tall fra Statistisk sentralbyrå er det per 3. kvartal 2021 96 000 ledige stillinger, som er det høyeste antallet siden målingen begynte i 2010. Selv om det er usikkerhet knyttet til koronap</w:t>
      </w:r>
      <w:r w:rsidRPr="005A4A9B">
        <w:t>andemien hjemme og ute, trekker utsiktene i norsk økonomi i retning av at sysselsettingen vil fortsette å vokse og at arbeidsledigheten vil kunne gå ytterligere ned i 2022.</w:t>
      </w:r>
    </w:p>
    <w:p w14:paraId="51632B4F" w14:textId="77777777" w:rsidR="00000000" w:rsidRPr="005A4A9B" w:rsidRDefault="0063645E" w:rsidP="005A4A9B">
      <w:r w:rsidRPr="005A4A9B">
        <w:lastRenderedPageBreak/>
        <w:t>Ved utgangen av oktober var det knappe 20 000 helt og delvis permitterte, som forts</w:t>
      </w:r>
      <w:r w:rsidRPr="005A4A9B">
        <w:t>att er høyere enn gjennomsnittsnivået over tid. Omfanget av permitteringer har likevel gått raskt og mye ned. For ett år siden var 55 000 permitterte og i april 2020 var antallet hele 270 000.</w:t>
      </w:r>
    </w:p>
    <w:p w14:paraId="648165CA" w14:textId="77777777" w:rsidR="00000000" w:rsidRPr="005A4A9B" w:rsidRDefault="0063645E" w:rsidP="005A4A9B">
      <w:r w:rsidRPr="005A4A9B">
        <w:t>Det er viktig at permitteringsordningen støtter opp under nødve</w:t>
      </w:r>
      <w:r w:rsidRPr="005A4A9B">
        <w:t xml:space="preserve">ndige omstillinger. En arbeidsgiverperiode som ikke reflekterer at arbeidskraften har blitt en knappere ressurs vil kunne lede til at arbeidskraft bindes opp i bedrifter med lav eller ingen aktivitet, mens andre bedrifter ikke får tilgang på arbeidskraft. </w:t>
      </w:r>
      <w:r w:rsidRPr="005A4A9B">
        <w:t xml:space="preserve">Økt lønnsplikt vil heve terskelen for å iverksette nye permitteringer og </w:t>
      </w:r>
      <w:r w:rsidRPr="005A4A9B">
        <w:t xml:space="preserve">bedre inntektssikringen for arbeidstakere i starten </w:t>
      </w:r>
      <w:r w:rsidRPr="005A4A9B">
        <w:t>av permitteringsperioden.</w:t>
      </w:r>
    </w:p>
    <w:p w14:paraId="532AEC65" w14:textId="77777777" w:rsidR="00000000" w:rsidRPr="005A4A9B" w:rsidRDefault="0063645E" w:rsidP="005A4A9B">
      <w:r w:rsidRPr="005A4A9B">
        <w:t xml:space="preserve">På denne bakgrunn foreslås det å øke arbeidsgiverperiode 1 fra 10 til 15 dager. Iverksetting fra 1. mars </w:t>
      </w:r>
      <w:r w:rsidRPr="005A4A9B">
        <w:t>2022 vil gi partene i arbeidslivet tilstrekkelig tid til å innrette seg etter nye regler.</w:t>
      </w:r>
    </w:p>
    <w:p w14:paraId="30BBBBC1" w14:textId="77777777" w:rsidR="00000000" w:rsidRPr="005A4A9B" w:rsidRDefault="0063645E" w:rsidP="005A4A9B">
      <w:pPr>
        <w:pStyle w:val="Overskrift1"/>
      </w:pPr>
      <w:r w:rsidRPr="005A4A9B">
        <w:t>Økonomiske og administrative konsekvenser</w:t>
      </w:r>
    </w:p>
    <w:p w14:paraId="2D1EA585" w14:textId="77777777" w:rsidR="00000000" w:rsidRPr="005A4A9B" w:rsidRDefault="0063645E" w:rsidP="005A4A9B">
      <w:r w:rsidRPr="005A4A9B">
        <w:t>Lovendringen anslås å redusere utgiftene til dagpenger under kap. 2541, post 70 med 43 mill. kroner i 2022. Helårseffekt</w:t>
      </w:r>
      <w:r w:rsidRPr="005A4A9B">
        <w:t>en anslås til 52 mill. kroner.</w:t>
      </w:r>
    </w:p>
    <w:p w14:paraId="0BC0A0F5" w14:textId="77777777" w:rsidR="00000000" w:rsidRPr="005A4A9B" w:rsidRDefault="0063645E" w:rsidP="005A4A9B">
      <w:r w:rsidRPr="005A4A9B">
        <w:t>Endringen vil kreve noe tilrettelegging i Arbeids- og velferdsetatens saksbehandlingssystemer.</w:t>
      </w:r>
    </w:p>
    <w:p w14:paraId="77EB8EF9" w14:textId="77777777" w:rsidR="00000000" w:rsidRPr="005A4A9B" w:rsidRDefault="0063645E" w:rsidP="005A4A9B">
      <w:pPr>
        <w:pStyle w:val="a-tilraar-dep"/>
      </w:pPr>
      <w:r w:rsidRPr="005A4A9B">
        <w:t>Arbeids- og sosialdepartementet</w:t>
      </w:r>
    </w:p>
    <w:p w14:paraId="22D8DA99" w14:textId="77777777" w:rsidR="00000000" w:rsidRPr="005A4A9B" w:rsidRDefault="0063645E" w:rsidP="005A4A9B">
      <w:pPr>
        <w:pStyle w:val="a-tilraar-tit"/>
      </w:pPr>
      <w:r w:rsidRPr="005A4A9B">
        <w:t>tilrår:</w:t>
      </w:r>
    </w:p>
    <w:p w14:paraId="7446E809" w14:textId="77777777" w:rsidR="00000000" w:rsidRPr="005A4A9B" w:rsidRDefault="0063645E" w:rsidP="005A4A9B">
      <w:r w:rsidRPr="005A4A9B">
        <w:t>At Deres Majestet godkjenner og skriver under et framlagt forslag til proposisjon til Stor</w:t>
      </w:r>
      <w:r w:rsidRPr="005A4A9B">
        <w:t>tinget</w:t>
      </w:r>
      <w:r w:rsidRPr="005A4A9B">
        <w:t xml:space="preserve"> om endringer i lov om lønnsplikt under permittering (økning av arbeidsgiverperioden).</w:t>
      </w:r>
    </w:p>
    <w:p w14:paraId="5F4093E9" w14:textId="77777777" w:rsidR="00000000" w:rsidRPr="005A4A9B" w:rsidRDefault="0063645E" w:rsidP="005A4A9B">
      <w:pPr>
        <w:pStyle w:val="a-konge-tekst"/>
        <w:rPr>
          <w:rStyle w:val="halvfet0"/>
        </w:rPr>
      </w:pPr>
      <w:r w:rsidRPr="005A4A9B">
        <w:rPr>
          <w:rStyle w:val="halvfet0"/>
        </w:rPr>
        <w:t>Vi HARALD,</w:t>
      </w:r>
      <w:r w:rsidRPr="005A4A9B">
        <w:t xml:space="preserve"> Norges Konge,</w:t>
      </w:r>
    </w:p>
    <w:p w14:paraId="4B772830" w14:textId="77777777" w:rsidR="00000000" w:rsidRPr="005A4A9B" w:rsidRDefault="0063645E" w:rsidP="005A4A9B">
      <w:pPr>
        <w:pStyle w:val="a-konge-tit"/>
      </w:pPr>
      <w:r w:rsidRPr="005A4A9B">
        <w:t>stadfester:</w:t>
      </w:r>
    </w:p>
    <w:p w14:paraId="354D8B69" w14:textId="77777777" w:rsidR="00000000" w:rsidRPr="005A4A9B" w:rsidRDefault="0063645E" w:rsidP="005A4A9B">
      <w:r w:rsidRPr="005A4A9B">
        <w:t>Stortinget blir bedt om å gjøre vedtak til lov om endringer i lov om lønnsplikt under permittering (økning av arbeidsgiverperi</w:t>
      </w:r>
      <w:r w:rsidRPr="005A4A9B">
        <w:t>oden) i samsvar med et vedlagt forslag.</w:t>
      </w:r>
    </w:p>
    <w:p w14:paraId="7AEA0A0A" w14:textId="77777777" w:rsidR="00000000" w:rsidRPr="005A4A9B" w:rsidRDefault="0063645E" w:rsidP="005A4A9B">
      <w:pPr>
        <w:pStyle w:val="a-vedtak-tit"/>
      </w:pPr>
      <w:r w:rsidRPr="005A4A9B">
        <w:lastRenderedPageBreak/>
        <w:t xml:space="preserve">Forslag </w:t>
      </w:r>
    </w:p>
    <w:p w14:paraId="7F902C19" w14:textId="77777777" w:rsidR="00000000" w:rsidRPr="005A4A9B" w:rsidRDefault="0063645E" w:rsidP="005A4A9B">
      <w:pPr>
        <w:pStyle w:val="a-vedtak-tit"/>
      </w:pPr>
      <w:r w:rsidRPr="005A4A9B">
        <w:t>til lov om endringer i lov om lønnsplikt under permittering (økning av arbeidsgiverperioden)</w:t>
      </w:r>
    </w:p>
    <w:p w14:paraId="58F8AEB2" w14:textId="77777777" w:rsidR="00000000" w:rsidRPr="005A4A9B" w:rsidRDefault="0063645E" w:rsidP="005A4A9B">
      <w:pPr>
        <w:pStyle w:val="a-vedtak-del"/>
      </w:pPr>
      <w:r w:rsidRPr="005A4A9B">
        <w:t>I</w:t>
      </w:r>
    </w:p>
    <w:p w14:paraId="5752C6FE" w14:textId="77777777" w:rsidR="00000000" w:rsidRPr="005A4A9B" w:rsidRDefault="0063645E" w:rsidP="005A4A9B">
      <w:pPr>
        <w:pStyle w:val="l-tit-endr-lov"/>
      </w:pPr>
      <w:r w:rsidRPr="005A4A9B">
        <w:t>I lov 6. mai 1988 nr. 22 om lønnsplikt under permittering skal § 3 første ledd før</w:t>
      </w:r>
      <w:r w:rsidRPr="005A4A9B">
        <w:t>ste punktum lyde:</w:t>
      </w:r>
    </w:p>
    <w:p w14:paraId="1DA8E06F" w14:textId="77777777" w:rsidR="00000000" w:rsidRPr="005A4A9B" w:rsidRDefault="0063645E" w:rsidP="005A4A9B">
      <w:pPr>
        <w:pStyle w:val="l-punktum"/>
      </w:pPr>
      <w:r w:rsidRPr="005A4A9B">
        <w:t xml:space="preserve">En arbeidsgiver har plikt til å betale permitteringslønn og annet arbeidsvederlag i en arbeidsgiverperiode på </w:t>
      </w:r>
      <w:r w:rsidRPr="005A4A9B">
        <w:rPr>
          <w:rStyle w:val="l-endring"/>
        </w:rPr>
        <w:t>15</w:t>
      </w:r>
      <w:r w:rsidRPr="005A4A9B">
        <w:t xml:space="preserve"> dager (arbeidsgiverperiode I).</w:t>
      </w:r>
    </w:p>
    <w:p w14:paraId="72B6B3D9" w14:textId="77777777" w:rsidR="00000000" w:rsidRPr="005A4A9B" w:rsidRDefault="0063645E" w:rsidP="005A4A9B">
      <w:pPr>
        <w:pStyle w:val="a-vedtak-del"/>
      </w:pPr>
      <w:r w:rsidRPr="005A4A9B">
        <w:t>II</w:t>
      </w:r>
    </w:p>
    <w:p w14:paraId="3D4DE2AD" w14:textId="6848E6BB" w:rsidR="00000000" w:rsidRPr="005A4A9B" w:rsidRDefault="0063645E" w:rsidP="005A4A9B">
      <w:r w:rsidRPr="005A4A9B">
        <w:t>Loven trer i kraft fra den tiden Kongen bestemmer.</w:t>
      </w:r>
    </w:p>
    <w:sectPr w:rsidR="00000000" w:rsidRPr="005A4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08CB4" w14:textId="77777777" w:rsidR="00000000" w:rsidRDefault="0063645E">
      <w:pPr>
        <w:spacing w:after="0" w:line="240" w:lineRule="auto"/>
      </w:pPr>
      <w:r>
        <w:separator/>
      </w:r>
    </w:p>
  </w:endnote>
  <w:endnote w:type="continuationSeparator" w:id="0">
    <w:p w14:paraId="671E7F77" w14:textId="77777777" w:rsidR="00000000" w:rsidRDefault="0063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B2A31" w14:textId="77777777" w:rsidR="005A4A9B" w:rsidRPr="005A4A9B" w:rsidRDefault="005A4A9B" w:rsidP="005A4A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16C83" w14:textId="77777777" w:rsidR="005A4A9B" w:rsidRPr="005A4A9B" w:rsidRDefault="005A4A9B" w:rsidP="005A4A9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ADC3" w14:textId="77777777" w:rsidR="005A4A9B" w:rsidRPr="005A4A9B" w:rsidRDefault="005A4A9B" w:rsidP="005A4A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E5677" w14:textId="77777777" w:rsidR="00000000" w:rsidRDefault="0063645E">
      <w:pPr>
        <w:spacing w:after="0" w:line="240" w:lineRule="auto"/>
      </w:pPr>
      <w:r>
        <w:separator/>
      </w:r>
    </w:p>
  </w:footnote>
  <w:footnote w:type="continuationSeparator" w:id="0">
    <w:p w14:paraId="22C9B532" w14:textId="77777777" w:rsidR="00000000" w:rsidRDefault="0063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1E903" w14:textId="77777777" w:rsidR="005A4A9B" w:rsidRPr="005A4A9B" w:rsidRDefault="005A4A9B" w:rsidP="005A4A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DDA2" w14:textId="77777777" w:rsidR="005A4A9B" w:rsidRPr="005A4A9B" w:rsidRDefault="005A4A9B" w:rsidP="005A4A9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0FD66" w14:textId="77777777" w:rsidR="005A4A9B" w:rsidRPr="005A4A9B" w:rsidRDefault="005A4A9B" w:rsidP="005A4A9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8E4D41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6ABE6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E20F6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06A65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1ECD4D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4FEEF7FA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22"/>
  </w:num>
  <w:num w:numId="11">
    <w:abstractNumId w:val="6"/>
  </w:num>
  <w:num w:numId="12">
    <w:abstractNumId w:val="20"/>
  </w:num>
  <w:num w:numId="13">
    <w:abstractNumId w:val="13"/>
  </w:num>
  <w:num w:numId="14">
    <w:abstractNumId w:val="18"/>
  </w:num>
  <w:num w:numId="15">
    <w:abstractNumId w:val="23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7"/>
  </w:num>
  <w:num w:numId="21">
    <w:abstractNumId w:val="14"/>
  </w:num>
  <w:num w:numId="22">
    <w:abstractNumId w:val="24"/>
  </w:num>
  <w:num w:numId="23">
    <w:abstractNumId w:val="11"/>
  </w:num>
  <w:num w:numId="24">
    <w:abstractNumId w:val="21"/>
  </w:num>
  <w:num w:numId="25">
    <w:abstractNumId w:val="25"/>
  </w:num>
  <w:num w:numId="26">
    <w:abstractNumId w:val="15"/>
  </w:num>
  <w:num w:numId="27">
    <w:abstractNumId w:val="16"/>
  </w:num>
  <w:num w:numId="28">
    <w:abstractNumId w:val="10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5A4A9B"/>
    <w:rsid w:val="0018181D"/>
    <w:rsid w:val="005A4A9B"/>
    <w:rsid w:val="0063645E"/>
    <w:rsid w:val="0070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98D8CF"/>
  <w14:defaultImageDpi w14:val="0"/>
  <w15:docId w15:val="{1B325736-120B-4132-B638-169C8875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9B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5A4A9B"/>
    <w:pPr>
      <w:keepNext/>
      <w:keepLines/>
      <w:numPr>
        <w:numId w:val="30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A4A9B"/>
    <w:pPr>
      <w:keepNext/>
      <w:keepLines/>
      <w:numPr>
        <w:ilvl w:val="1"/>
        <w:numId w:val="30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5A4A9B"/>
    <w:pPr>
      <w:keepNext/>
      <w:keepLines/>
      <w:numPr>
        <w:ilvl w:val="2"/>
        <w:numId w:val="30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5A4A9B"/>
    <w:pPr>
      <w:keepNext/>
      <w:keepLines/>
      <w:numPr>
        <w:ilvl w:val="3"/>
        <w:numId w:val="30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5A4A9B"/>
    <w:pPr>
      <w:keepNext/>
      <w:numPr>
        <w:ilvl w:val="4"/>
        <w:numId w:val="30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5A4A9B"/>
    <w:pPr>
      <w:numPr>
        <w:ilvl w:val="5"/>
        <w:numId w:val="1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5A4A9B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5A4A9B"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5A4A9B"/>
    <w:pPr>
      <w:numPr>
        <w:ilvl w:val="8"/>
        <w:numId w:val="1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5A4A9B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5A4A9B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5A4A9B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5A4A9B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5A4A9B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5A4A9B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5A4A9B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5A4A9B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5A4A9B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5A4A9B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5A4A9B"/>
    <w:pPr>
      <w:keepNext/>
      <w:keepLines/>
      <w:numPr>
        <w:ilvl w:val="6"/>
        <w:numId w:val="30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5A4A9B"/>
    <w:pPr>
      <w:numPr>
        <w:ilvl w:val="5"/>
        <w:numId w:val="30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5A4A9B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5A4A9B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5A4A9B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5A4A9B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5A4A9B"/>
  </w:style>
  <w:style w:type="paragraph" w:customStyle="1" w:styleId="Def">
    <w:name w:val="Def"/>
    <w:basedOn w:val="hengende-innrykk"/>
    <w:rsid w:val="005A4A9B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5A4A9B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5A4A9B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5A4A9B"/>
  </w:style>
  <w:style w:type="paragraph" w:customStyle="1" w:styleId="figur-noter">
    <w:name w:val="figur-noter"/>
    <w:basedOn w:val="Normal"/>
    <w:next w:val="Normal"/>
    <w:rsid w:val="005A4A9B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5A4A9B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5A4A9B"/>
    <w:rPr>
      <w:sz w:val="20"/>
    </w:rPr>
  </w:style>
  <w:style w:type="character" w:customStyle="1" w:styleId="FotnotetekstTegn">
    <w:name w:val="Fotnotetekst Tegn"/>
    <w:link w:val="Fotnotetekst"/>
    <w:rsid w:val="005A4A9B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5A4A9B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5A4A9B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5A4A9B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5A4A9B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5A4A9B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5A4A9B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5A4A9B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5A4A9B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5A4A9B"/>
  </w:style>
  <w:style w:type="paragraph" w:customStyle="1" w:styleId="Kilde">
    <w:name w:val="Kilde"/>
    <w:basedOn w:val="Normal"/>
    <w:next w:val="Normal"/>
    <w:rsid w:val="005A4A9B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5A4A9B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5A4A9B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5A4A9B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5A4A9B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5A4A9B"/>
    <w:pPr>
      <w:spacing w:after="0"/>
    </w:pPr>
  </w:style>
  <w:style w:type="paragraph" w:customStyle="1" w:styleId="l-tit-endr-avsnitt">
    <w:name w:val="l-tit-endr-avsnitt"/>
    <w:basedOn w:val="l-tit-endr-lovkap"/>
    <w:qFormat/>
    <w:rsid w:val="005A4A9B"/>
  </w:style>
  <w:style w:type="paragraph" w:customStyle="1" w:styleId="l-tit-endr-ledd">
    <w:name w:val="l-tit-endr-ledd"/>
    <w:basedOn w:val="Normal"/>
    <w:qFormat/>
    <w:rsid w:val="005A4A9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5A4A9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5A4A9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5A4A9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5A4A9B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5A4A9B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5A4A9B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5A4A9B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5A4A9B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5A4A9B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5A4A9B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5A4A9B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5A4A9B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5A4A9B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5A4A9B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5A4A9B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5A4A9B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5A4A9B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5A4A9B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5A4A9B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5A4A9B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5A4A9B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5A4A9B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5A4A9B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5A4A9B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5A4A9B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5A4A9B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5A4A9B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5A4A9B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5A4A9B"/>
    <w:pPr>
      <w:keepNext/>
      <w:keepLines/>
      <w:numPr>
        <w:numId w:val="11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5A4A9B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5A4A9B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5A4A9B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5A4A9B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5A4A9B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5A4A9B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5A4A9B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5A4A9B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5A4A9B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5A4A9B"/>
    <w:pPr>
      <w:numPr>
        <w:numId w:val="15"/>
      </w:numPr>
      <w:spacing w:line="240" w:lineRule="auto"/>
      <w:contextualSpacing/>
    </w:pPr>
  </w:style>
  <w:style w:type="paragraph" w:styleId="Liste2">
    <w:name w:val="List 2"/>
    <w:basedOn w:val="Normal"/>
    <w:rsid w:val="005A4A9B"/>
    <w:pPr>
      <w:numPr>
        <w:ilvl w:val="1"/>
        <w:numId w:val="15"/>
      </w:numPr>
      <w:spacing w:after="0"/>
    </w:pPr>
  </w:style>
  <w:style w:type="paragraph" w:styleId="Liste3">
    <w:name w:val="List 3"/>
    <w:basedOn w:val="Normal"/>
    <w:rsid w:val="005A4A9B"/>
    <w:pPr>
      <w:numPr>
        <w:ilvl w:val="2"/>
        <w:numId w:val="15"/>
      </w:numPr>
      <w:spacing w:after="0"/>
    </w:pPr>
    <w:rPr>
      <w:spacing w:val="0"/>
    </w:rPr>
  </w:style>
  <w:style w:type="paragraph" w:styleId="Liste4">
    <w:name w:val="List 4"/>
    <w:basedOn w:val="Normal"/>
    <w:rsid w:val="005A4A9B"/>
    <w:pPr>
      <w:numPr>
        <w:ilvl w:val="3"/>
        <w:numId w:val="15"/>
      </w:numPr>
      <w:spacing w:after="0"/>
    </w:pPr>
    <w:rPr>
      <w:spacing w:val="0"/>
    </w:rPr>
  </w:style>
  <w:style w:type="paragraph" w:styleId="Liste5">
    <w:name w:val="List 5"/>
    <w:basedOn w:val="Normal"/>
    <w:rsid w:val="005A4A9B"/>
    <w:pPr>
      <w:numPr>
        <w:ilvl w:val="4"/>
        <w:numId w:val="15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5A4A9B"/>
    <w:pPr>
      <w:numPr>
        <w:numId w:val="13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5A4A9B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5A4A9B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5A4A9B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5A4A9B"/>
    <w:pPr>
      <w:numPr>
        <w:ilvl w:val="4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5A4A9B"/>
    <w:pPr>
      <w:numPr>
        <w:numId w:val="23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5A4A9B"/>
    <w:pPr>
      <w:numPr>
        <w:ilvl w:val="0"/>
        <w:numId w:val="24"/>
      </w:numPr>
      <w:ind w:left="794" w:hanging="397"/>
    </w:pPr>
  </w:style>
  <w:style w:type="paragraph" w:customStyle="1" w:styleId="Listebombe3">
    <w:name w:val="Liste bombe 3"/>
    <w:basedOn w:val="Liste3"/>
    <w:qFormat/>
    <w:rsid w:val="005A4A9B"/>
    <w:pPr>
      <w:numPr>
        <w:ilvl w:val="0"/>
        <w:numId w:val="25"/>
      </w:numPr>
      <w:ind w:left="1191" w:hanging="397"/>
    </w:pPr>
  </w:style>
  <w:style w:type="paragraph" w:customStyle="1" w:styleId="Listebombe4">
    <w:name w:val="Liste bombe 4"/>
    <w:basedOn w:val="Liste4"/>
    <w:qFormat/>
    <w:rsid w:val="005A4A9B"/>
    <w:pPr>
      <w:numPr>
        <w:ilvl w:val="0"/>
        <w:numId w:val="26"/>
      </w:numPr>
      <w:ind w:left="1588" w:hanging="397"/>
    </w:pPr>
  </w:style>
  <w:style w:type="paragraph" w:customStyle="1" w:styleId="Listebombe5">
    <w:name w:val="Liste bombe 5"/>
    <w:basedOn w:val="Liste5"/>
    <w:qFormat/>
    <w:rsid w:val="005A4A9B"/>
    <w:pPr>
      <w:numPr>
        <w:ilvl w:val="0"/>
        <w:numId w:val="27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5A4A9B"/>
    <w:pPr>
      <w:numPr>
        <w:numId w:val="12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5A4A9B"/>
    <w:pPr>
      <w:numPr>
        <w:numId w:val="12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5A4A9B"/>
    <w:pPr>
      <w:numPr>
        <w:ilvl w:val="2"/>
        <w:numId w:val="12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5A4A9B"/>
    <w:pPr>
      <w:numPr>
        <w:ilvl w:val="3"/>
        <w:numId w:val="12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5A4A9B"/>
    <w:pPr>
      <w:numPr>
        <w:ilvl w:val="4"/>
        <w:numId w:val="12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5A4A9B"/>
    <w:pPr>
      <w:numPr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5A4A9B"/>
    <w:pPr>
      <w:numPr>
        <w:ilvl w:val="1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5A4A9B"/>
    <w:pPr>
      <w:numPr>
        <w:ilvl w:val="2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5A4A9B"/>
    <w:pPr>
      <w:numPr>
        <w:ilvl w:val="3"/>
        <w:numId w:val="2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5A4A9B"/>
    <w:pPr>
      <w:numPr>
        <w:ilvl w:val="4"/>
        <w:numId w:val="22"/>
      </w:numPr>
      <w:spacing w:after="0"/>
    </w:pPr>
  </w:style>
  <w:style w:type="paragraph" w:customStyle="1" w:styleId="opplisting">
    <w:name w:val="opplisting"/>
    <w:basedOn w:val="Normal"/>
    <w:rsid w:val="005A4A9B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5A4A9B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5A4A9B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5A4A9B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5A4A9B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5A4A9B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5A4A9B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5A4A9B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5A4A9B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5A4A9B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5A4A9B"/>
    <w:pPr>
      <w:numPr>
        <w:numId w:val="21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5A4A9B"/>
    <w:pPr>
      <w:numPr>
        <w:numId w:val="21"/>
      </w:numPr>
    </w:pPr>
  </w:style>
  <w:style w:type="paragraph" w:customStyle="1" w:styleId="avsnitt-undertittel">
    <w:name w:val="avsnitt-undertittel"/>
    <w:basedOn w:val="Normal"/>
    <w:next w:val="Normal"/>
    <w:rsid w:val="005A4A9B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5A4A9B"/>
    <w:pPr>
      <w:numPr>
        <w:numId w:val="21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5A4A9B"/>
    <w:pPr>
      <w:numPr>
        <w:numId w:val="21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5A4A9B"/>
    <w:pPr>
      <w:numPr>
        <w:numId w:val="21"/>
      </w:numPr>
    </w:pPr>
  </w:style>
  <w:style w:type="paragraph" w:customStyle="1" w:styleId="avsnitt-under-undertittel">
    <w:name w:val="avsnitt-under-undertittel"/>
    <w:basedOn w:val="Normal"/>
    <w:next w:val="Normal"/>
    <w:rsid w:val="005A4A9B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5A4A9B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5A4A9B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5A4A9B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5A4A9B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5A4A9B"/>
    <w:pPr>
      <w:keepNext/>
      <w:keepLines/>
      <w:numPr>
        <w:ilvl w:val="7"/>
        <w:numId w:val="30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5A4A9B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5A4A9B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5A4A9B"/>
    <w:rPr>
      <w:vertAlign w:val="superscript"/>
    </w:rPr>
  </w:style>
  <w:style w:type="character" w:customStyle="1" w:styleId="gjennomstreket">
    <w:name w:val="gjennomstreket"/>
    <w:uiPriority w:val="1"/>
    <w:rsid w:val="005A4A9B"/>
    <w:rPr>
      <w:strike/>
      <w:dstrike w:val="0"/>
    </w:rPr>
  </w:style>
  <w:style w:type="character" w:customStyle="1" w:styleId="halvfet0">
    <w:name w:val="halvfet"/>
    <w:rsid w:val="005A4A9B"/>
    <w:rPr>
      <w:b/>
    </w:rPr>
  </w:style>
  <w:style w:type="character" w:styleId="Hyperkobling">
    <w:name w:val="Hyperlink"/>
    <w:uiPriority w:val="99"/>
    <w:unhideWhenUsed/>
    <w:rsid w:val="005A4A9B"/>
    <w:rPr>
      <w:color w:val="0000FF"/>
      <w:u w:val="single"/>
    </w:rPr>
  </w:style>
  <w:style w:type="character" w:customStyle="1" w:styleId="kursiv">
    <w:name w:val="kursiv"/>
    <w:rsid w:val="005A4A9B"/>
    <w:rPr>
      <w:i/>
    </w:rPr>
  </w:style>
  <w:style w:type="character" w:customStyle="1" w:styleId="l-endring">
    <w:name w:val="l-endring"/>
    <w:rsid w:val="005A4A9B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5A4A9B"/>
  </w:style>
  <w:style w:type="character" w:styleId="Plassholdertekst">
    <w:name w:val="Placeholder Text"/>
    <w:uiPriority w:val="99"/>
    <w:rsid w:val="005A4A9B"/>
    <w:rPr>
      <w:color w:val="808080"/>
    </w:rPr>
  </w:style>
  <w:style w:type="character" w:customStyle="1" w:styleId="regular">
    <w:name w:val="regular"/>
    <w:uiPriority w:val="1"/>
    <w:qFormat/>
    <w:rsid w:val="005A4A9B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5A4A9B"/>
    <w:rPr>
      <w:vertAlign w:val="superscript"/>
    </w:rPr>
  </w:style>
  <w:style w:type="character" w:customStyle="1" w:styleId="skrift-senket">
    <w:name w:val="skrift-senket"/>
    <w:rsid w:val="005A4A9B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5A4A9B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5A4A9B"/>
    <w:rPr>
      <w:spacing w:val="30"/>
    </w:rPr>
  </w:style>
  <w:style w:type="character" w:customStyle="1" w:styleId="SterktsitatTegn">
    <w:name w:val="Sterkt sitat Tegn"/>
    <w:link w:val="Sterktsitat"/>
    <w:uiPriority w:val="30"/>
    <w:rsid w:val="005A4A9B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5A4A9B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5A4A9B"/>
    <w:rPr>
      <w:b/>
      <w:bCs/>
    </w:rPr>
  </w:style>
  <w:style w:type="character" w:customStyle="1" w:styleId="TopptekstTegn">
    <w:name w:val="Topptekst Tegn"/>
    <w:link w:val="Topptekst"/>
    <w:rsid w:val="005A4A9B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5A4A9B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5A4A9B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5A4A9B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5A4A9B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5A4A9B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5A4A9B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5A4A9B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5A4A9B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5A4A9B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5A4A9B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5A4A9B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5A4A9B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5A4A9B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5A4A9B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5A4A9B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5A4A9B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5A4A9B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5A4A9B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5A4A9B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5A4A9B"/>
    <w:rPr>
      <w:sz w:val="16"/>
    </w:rPr>
  </w:style>
  <w:style w:type="paragraph" w:styleId="Merknadstekst">
    <w:name w:val="annotation text"/>
    <w:basedOn w:val="Normal"/>
    <w:link w:val="MerknadstekstTegn"/>
    <w:rsid w:val="005A4A9B"/>
    <w:rPr>
      <w:spacing w:val="0"/>
      <w:sz w:val="20"/>
    </w:rPr>
  </w:style>
  <w:style w:type="character" w:customStyle="1" w:styleId="MerknadstekstTegn">
    <w:name w:val="Merknadstekst Tegn"/>
    <w:link w:val="Merknadstekst"/>
    <w:rsid w:val="005A4A9B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5A4A9B"/>
    <w:pPr>
      <w:spacing w:after="0"/>
      <w:ind w:left="284" w:hanging="284"/>
    </w:pPr>
  </w:style>
  <w:style w:type="paragraph" w:styleId="Punktliste2">
    <w:name w:val="List Bullet 2"/>
    <w:basedOn w:val="Normal"/>
    <w:rsid w:val="005A4A9B"/>
    <w:pPr>
      <w:spacing w:after="0"/>
      <w:ind w:left="568" w:hanging="284"/>
    </w:pPr>
  </w:style>
  <w:style w:type="paragraph" w:styleId="Punktliste3">
    <w:name w:val="List Bullet 3"/>
    <w:basedOn w:val="Normal"/>
    <w:rsid w:val="005A4A9B"/>
    <w:pPr>
      <w:spacing w:after="0"/>
      <w:ind w:left="851" w:hanging="284"/>
    </w:pPr>
  </w:style>
  <w:style w:type="paragraph" w:styleId="Punktliste4">
    <w:name w:val="List Bullet 4"/>
    <w:basedOn w:val="Normal"/>
    <w:rsid w:val="005A4A9B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5A4A9B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5A4A9B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5A4A9B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5A4A9B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A4A9B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5A4A9B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5A4A9B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5A4A9B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5A4A9B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5A4A9B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A4A9B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A4A9B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5A4A9B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5A4A9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5A4A9B"/>
  </w:style>
  <w:style w:type="character" w:styleId="Sluttnotereferanse">
    <w:name w:val="endnote reference"/>
    <w:uiPriority w:val="99"/>
    <w:semiHidden/>
    <w:unhideWhenUsed/>
    <w:rsid w:val="005A4A9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A4A9B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5A4A9B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5A4A9B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5A4A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5A4A9B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5A4A9B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5A4A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5A4A9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5A4A9B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5A4A9B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5A4A9B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5A4A9B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5A4A9B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5A4A9B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5A4A9B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5A4A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5A4A9B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5A4A9B"/>
  </w:style>
  <w:style w:type="character" w:customStyle="1" w:styleId="InnledendehilsenTegn">
    <w:name w:val="Innledende hilsen Tegn"/>
    <w:link w:val="Innledendehilsen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5A4A9B"/>
  </w:style>
  <w:style w:type="character" w:customStyle="1" w:styleId="DatoTegn1">
    <w:name w:val="Dato Tegn1"/>
    <w:basedOn w:val="Standardskriftforavsnitt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A4A9B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5A4A9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5A4A9B"/>
    <w:rPr>
      <w:color w:val="800080"/>
      <w:u w:val="single"/>
    </w:rPr>
  </w:style>
  <w:style w:type="character" w:styleId="Utheving">
    <w:name w:val="Emphasis"/>
    <w:uiPriority w:val="20"/>
    <w:qFormat/>
    <w:rsid w:val="005A4A9B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5A4A9B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5A4A9B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5A4A9B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5A4A9B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A4A9B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5A4A9B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5A4A9B"/>
  </w:style>
  <w:style w:type="paragraph" w:styleId="HTML-adresse">
    <w:name w:val="HTML Address"/>
    <w:basedOn w:val="Normal"/>
    <w:link w:val="HTML-adresseTegn"/>
    <w:uiPriority w:val="99"/>
    <w:semiHidden/>
    <w:unhideWhenUsed/>
    <w:rsid w:val="005A4A9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5A4A9B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5A4A9B"/>
    <w:rPr>
      <w:i/>
      <w:iCs/>
    </w:rPr>
  </w:style>
  <w:style w:type="character" w:styleId="HTML-kode">
    <w:name w:val="HTML Code"/>
    <w:uiPriority w:val="99"/>
    <w:semiHidden/>
    <w:unhideWhenUsed/>
    <w:rsid w:val="005A4A9B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5A4A9B"/>
    <w:rPr>
      <w:i/>
      <w:iCs/>
    </w:rPr>
  </w:style>
  <w:style w:type="character" w:styleId="HTML-tastatur">
    <w:name w:val="HTML Keyboard"/>
    <w:uiPriority w:val="99"/>
    <w:semiHidden/>
    <w:unhideWhenUsed/>
    <w:rsid w:val="005A4A9B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A4A9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5A4A9B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5A4A9B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5A4A9B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5A4A9B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4A9B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5A4A9B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A4A9B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5A4A9B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5A4A9B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A4A9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5A4A9B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5A4A9B"/>
    <w:rPr>
      <w:i/>
      <w:iCs/>
      <w:color w:val="808080"/>
    </w:rPr>
  </w:style>
  <w:style w:type="character" w:styleId="Sterkutheving">
    <w:name w:val="Intense Emphasis"/>
    <w:uiPriority w:val="21"/>
    <w:qFormat/>
    <w:rsid w:val="005A4A9B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5A4A9B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5A4A9B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5A4A9B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5A4A9B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A4A9B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5A4A9B"/>
    <w:pPr>
      <w:numPr>
        <w:numId w:val="12"/>
      </w:numPr>
    </w:pPr>
  </w:style>
  <w:style w:type="numbering" w:customStyle="1" w:styleId="NrListeStil">
    <w:name w:val="NrListeStil"/>
    <w:uiPriority w:val="99"/>
    <w:rsid w:val="005A4A9B"/>
    <w:pPr>
      <w:numPr>
        <w:numId w:val="13"/>
      </w:numPr>
    </w:pPr>
  </w:style>
  <w:style w:type="numbering" w:customStyle="1" w:styleId="RomListeStil">
    <w:name w:val="RomListeStil"/>
    <w:uiPriority w:val="99"/>
    <w:rsid w:val="005A4A9B"/>
    <w:pPr>
      <w:numPr>
        <w:numId w:val="14"/>
      </w:numPr>
    </w:pPr>
  </w:style>
  <w:style w:type="numbering" w:customStyle="1" w:styleId="StrekListeStil">
    <w:name w:val="StrekListeStil"/>
    <w:uiPriority w:val="99"/>
    <w:rsid w:val="005A4A9B"/>
    <w:pPr>
      <w:numPr>
        <w:numId w:val="15"/>
      </w:numPr>
    </w:pPr>
  </w:style>
  <w:style w:type="numbering" w:customStyle="1" w:styleId="OpplistingListeStil">
    <w:name w:val="OpplistingListeStil"/>
    <w:uiPriority w:val="99"/>
    <w:rsid w:val="005A4A9B"/>
    <w:pPr>
      <w:numPr>
        <w:numId w:val="16"/>
      </w:numPr>
    </w:pPr>
  </w:style>
  <w:style w:type="numbering" w:customStyle="1" w:styleId="l-NummerertListeStil">
    <w:name w:val="l-NummerertListeStil"/>
    <w:uiPriority w:val="99"/>
    <w:rsid w:val="005A4A9B"/>
    <w:pPr>
      <w:numPr>
        <w:numId w:val="17"/>
      </w:numPr>
    </w:pPr>
  </w:style>
  <w:style w:type="numbering" w:customStyle="1" w:styleId="l-AlfaListeStil">
    <w:name w:val="l-AlfaListeStil"/>
    <w:uiPriority w:val="99"/>
    <w:rsid w:val="005A4A9B"/>
    <w:pPr>
      <w:numPr>
        <w:numId w:val="18"/>
      </w:numPr>
    </w:pPr>
  </w:style>
  <w:style w:type="numbering" w:customStyle="1" w:styleId="OverskrifterListeStil">
    <w:name w:val="OverskrifterListeStil"/>
    <w:uiPriority w:val="99"/>
    <w:rsid w:val="005A4A9B"/>
    <w:pPr>
      <w:numPr>
        <w:numId w:val="19"/>
      </w:numPr>
    </w:pPr>
  </w:style>
  <w:style w:type="numbering" w:customStyle="1" w:styleId="l-ListeStilMal">
    <w:name w:val="l-ListeStilMal"/>
    <w:uiPriority w:val="99"/>
    <w:rsid w:val="005A4A9B"/>
    <w:pPr>
      <w:numPr>
        <w:numId w:val="20"/>
      </w:numPr>
    </w:pPr>
  </w:style>
  <w:style w:type="paragraph" w:styleId="Avsenderadresse">
    <w:name w:val="envelope return"/>
    <w:basedOn w:val="Normal"/>
    <w:uiPriority w:val="99"/>
    <w:semiHidden/>
    <w:unhideWhenUsed/>
    <w:rsid w:val="005A4A9B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5A4A9B"/>
  </w:style>
  <w:style w:type="character" w:customStyle="1" w:styleId="BrdtekstTegn">
    <w:name w:val="Brødtekst Tegn"/>
    <w:link w:val="Brdtekst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A4A9B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A4A9B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A4A9B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A4A9B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A4A9B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5A4A9B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A4A9B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5A4A9B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A4A9B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5A4A9B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5A4A9B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5A4A9B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5A4A9B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5A4A9B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5A4A9B"/>
  </w:style>
  <w:style w:type="paragraph" w:customStyle="1" w:styleId="tbl2LinjeSumBold">
    <w:name w:val="tbl2LinjeSumBold"/>
    <w:basedOn w:val="tblRad"/>
    <w:rsid w:val="005A4A9B"/>
    <w:rPr>
      <w:b/>
    </w:rPr>
  </w:style>
  <w:style w:type="paragraph" w:customStyle="1" w:styleId="tblDelsum1">
    <w:name w:val="tblDelsum1"/>
    <w:basedOn w:val="tblRad"/>
    <w:rsid w:val="005A4A9B"/>
    <w:rPr>
      <w:i/>
    </w:rPr>
  </w:style>
  <w:style w:type="paragraph" w:customStyle="1" w:styleId="tblDelsum1-Kapittel">
    <w:name w:val="tblDelsum1 - Kapittel"/>
    <w:basedOn w:val="tblDelsum1"/>
    <w:rsid w:val="005A4A9B"/>
    <w:pPr>
      <w:keepNext w:val="0"/>
    </w:pPr>
  </w:style>
  <w:style w:type="paragraph" w:customStyle="1" w:styleId="tblDelsum2">
    <w:name w:val="tblDelsum2"/>
    <w:basedOn w:val="tblRad"/>
    <w:rsid w:val="005A4A9B"/>
    <w:rPr>
      <w:b/>
      <w:i/>
    </w:rPr>
  </w:style>
  <w:style w:type="paragraph" w:customStyle="1" w:styleId="tblDelsum2-Kapittel">
    <w:name w:val="tblDelsum2 - Kapittel"/>
    <w:basedOn w:val="tblDelsum2"/>
    <w:rsid w:val="005A4A9B"/>
    <w:pPr>
      <w:keepNext w:val="0"/>
    </w:pPr>
  </w:style>
  <w:style w:type="paragraph" w:customStyle="1" w:styleId="tblTabelloverskrift">
    <w:name w:val="tblTabelloverskrift"/>
    <w:rsid w:val="005A4A9B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5A4A9B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5A4A9B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5A4A9B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5A4A9B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5A4A9B"/>
    <w:pPr>
      <w:spacing w:after="0"/>
    </w:pPr>
  </w:style>
  <w:style w:type="paragraph" w:customStyle="1" w:styleId="tblOverskrift-Vedtak">
    <w:name w:val="tblOverskrift - Vedtak"/>
    <w:basedOn w:val="tblRad"/>
    <w:rsid w:val="005A4A9B"/>
    <w:pPr>
      <w:spacing w:before="360"/>
      <w:jc w:val="center"/>
    </w:pPr>
  </w:style>
  <w:style w:type="paragraph" w:customStyle="1" w:styleId="tblRadBold">
    <w:name w:val="tblRadBold"/>
    <w:basedOn w:val="tblRad"/>
    <w:rsid w:val="005A4A9B"/>
    <w:rPr>
      <w:b/>
    </w:rPr>
  </w:style>
  <w:style w:type="paragraph" w:customStyle="1" w:styleId="tblRadItalic">
    <w:name w:val="tblRadItalic"/>
    <w:basedOn w:val="tblRad"/>
    <w:rsid w:val="005A4A9B"/>
    <w:rPr>
      <w:i/>
    </w:rPr>
  </w:style>
  <w:style w:type="paragraph" w:customStyle="1" w:styleId="tblRadItalicSiste">
    <w:name w:val="tblRadItalicSiste"/>
    <w:basedOn w:val="tblRadItalic"/>
    <w:rsid w:val="005A4A9B"/>
  </w:style>
  <w:style w:type="paragraph" w:customStyle="1" w:styleId="tblRadMedLuft">
    <w:name w:val="tblRadMedLuft"/>
    <w:basedOn w:val="tblRad"/>
    <w:rsid w:val="005A4A9B"/>
    <w:pPr>
      <w:spacing w:before="120"/>
    </w:pPr>
  </w:style>
  <w:style w:type="paragraph" w:customStyle="1" w:styleId="tblRadMedLuftSiste">
    <w:name w:val="tblRadMedLuftSiste"/>
    <w:basedOn w:val="tblRadMedLuft"/>
    <w:rsid w:val="005A4A9B"/>
    <w:pPr>
      <w:spacing w:after="120"/>
    </w:pPr>
  </w:style>
  <w:style w:type="paragraph" w:customStyle="1" w:styleId="tblRadMedLuftSiste-Vedtak">
    <w:name w:val="tblRadMedLuftSiste - Vedtak"/>
    <w:basedOn w:val="tblRadMedLuftSiste"/>
    <w:rsid w:val="005A4A9B"/>
    <w:pPr>
      <w:keepNext w:val="0"/>
    </w:pPr>
  </w:style>
  <w:style w:type="paragraph" w:customStyle="1" w:styleId="tblRadSiste">
    <w:name w:val="tblRadSiste"/>
    <w:basedOn w:val="tblRad"/>
    <w:rsid w:val="005A4A9B"/>
  </w:style>
  <w:style w:type="paragraph" w:customStyle="1" w:styleId="tblSluttsum">
    <w:name w:val="tblSluttsum"/>
    <w:basedOn w:val="tblRad"/>
    <w:rsid w:val="005A4A9B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63645E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63645E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6364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63645E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63645E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63645E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636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1</TotalTime>
  <Pages>3</Pages>
  <Words>683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3</cp:revision>
  <dcterms:created xsi:type="dcterms:W3CDTF">2021-11-17T14:00:00Z</dcterms:created>
  <dcterms:modified xsi:type="dcterms:W3CDTF">2021-11-17T14:00:00Z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2021-11-17T13:57:54Z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5a60a602-8c2b-48a7-aa6b-12935db690ee</vt:lpwstr>
  </property>
  <property fmtid="{D5CDD505-2E9C-101B-9397-08002B2CF9AE}" pid="8" name="MSIP_Label_b22f7043-6caf-4431-9109-8eff758a1d8b_ContentBits">
    <vt:lpwstr>0</vt:lpwstr>
  </property>
</Properties>
</file>