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95" w:rsidRDefault="002D36D8" w:rsidP="00654431">
      <w:pPr>
        <w:pStyle w:val="is-dep"/>
      </w:pPr>
      <w:bookmarkStart w:id="0" w:name="_GoBack"/>
      <w:bookmarkEnd w:id="0"/>
      <w:r>
        <w:t>Samferdselsdepartementet</w:t>
      </w:r>
    </w:p>
    <w:p w:rsidR="00077095" w:rsidRDefault="00DE7C41" w:rsidP="00F83AC0">
      <w:pPr>
        <w:pStyle w:val="i-hode"/>
      </w:pPr>
      <w:r>
        <w:t>Prop. 1 S</w:t>
      </w:r>
    </w:p>
    <w:p w:rsidR="00077095" w:rsidRDefault="00DE7C41" w:rsidP="00F83AC0">
      <w:pPr>
        <w:pStyle w:val="i-sesjon"/>
      </w:pPr>
      <w:r>
        <w:t>(2019–2020)</w:t>
      </w:r>
    </w:p>
    <w:p w:rsidR="00077095" w:rsidRDefault="00DE7C41" w:rsidP="00F83AC0">
      <w:pPr>
        <w:pStyle w:val="i-hode-tit"/>
      </w:pPr>
      <w:r>
        <w:t>Proposisjon til Stortinget (forslag til stortingsvedtak)</w:t>
      </w:r>
    </w:p>
    <w:p w:rsidR="00077095" w:rsidRDefault="00DE7C41" w:rsidP="00F83AC0">
      <w:pPr>
        <w:pStyle w:val="i-termin"/>
      </w:pPr>
      <w:r>
        <w:t>FOR BUDSJETTÅRET 2020</w:t>
      </w:r>
    </w:p>
    <w:p w:rsidR="00077095" w:rsidRDefault="00DE7C41" w:rsidP="00F83AC0">
      <w:pPr>
        <w:pStyle w:val="i-undertit"/>
      </w:pPr>
      <w:r>
        <w:t>Utgiftskapitler: 1300–1370</w:t>
      </w:r>
    </w:p>
    <w:p w:rsidR="00077095" w:rsidRDefault="00DE7C41" w:rsidP="00F83AC0">
      <w:pPr>
        <w:pStyle w:val="i-undertit"/>
        <w:rPr>
          <w:rFonts w:ascii="UniMyriad Bold" w:hAnsi="UniMyriad Bold" w:cs="UniMyriad Bold"/>
          <w:sz w:val="34"/>
          <w:szCs w:val="34"/>
        </w:rPr>
      </w:pPr>
      <w:r>
        <w:t>Inntektskapitler: 4300–4361, 5577, 5611, 5619, 5622 og 5624</w:t>
      </w:r>
    </w:p>
    <w:p w:rsidR="00077095" w:rsidRDefault="002D36D8" w:rsidP="00F83AC0">
      <w:pPr>
        <w:pStyle w:val="i-dep"/>
      </w:pPr>
      <w:r>
        <w:t>Samferdselsdepartementet</w:t>
      </w:r>
    </w:p>
    <w:p w:rsidR="00077095" w:rsidRDefault="00DE7C41" w:rsidP="00F83AC0">
      <w:pPr>
        <w:pStyle w:val="i-hode"/>
      </w:pPr>
      <w:r>
        <w:t>Prop. 1 S</w:t>
      </w:r>
    </w:p>
    <w:p w:rsidR="00077095" w:rsidRDefault="00DE7C41" w:rsidP="00F83AC0">
      <w:pPr>
        <w:pStyle w:val="i-sesjon"/>
      </w:pPr>
      <w:r>
        <w:t>(2019–2020)</w:t>
      </w:r>
    </w:p>
    <w:p w:rsidR="00077095" w:rsidRDefault="00DE7C41" w:rsidP="00F83AC0">
      <w:pPr>
        <w:pStyle w:val="i-hode-tit"/>
      </w:pPr>
      <w:r>
        <w:t>Proposisjon til Stortinget (forslag til stortingsvedtak)</w:t>
      </w:r>
    </w:p>
    <w:p w:rsidR="00077095" w:rsidRDefault="00DE7C41" w:rsidP="00F83AC0">
      <w:pPr>
        <w:pStyle w:val="i-termin"/>
      </w:pPr>
      <w:r>
        <w:t>FOR BUDSJETTÅRET 2020</w:t>
      </w:r>
    </w:p>
    <w:p w:rsidR="00077095" w:rsidRDefault="00DE7C41" w:rsidP="00F83AC0">
      <w:pPr>
        <w:pStyle w:val="i-undertit"/>
      </w:pPr>
      <w:r>
        <w:t>Utgiftskapitler: 1300–1370</w:t>
      </w:r>
    </w:p>
    <w:p w:rsidR="00077095" w:rsidRDefault="00DE7C41" w:rsidP="00F83AC0">
      <w:pPr>
        <w:pStyle w:val="i-undertit"/>
      </w:pPr>
      <w:r>
        <w:t>Inntektskapitler: 4300–4361, 5577, 5611, 5619, 5622 og 5624</w:t>
      </w:r>
    </w:p>
    <w:p w:rsidR="00077095" w:rsidRDefault="00DE7C41" w:rsidP="00F83AC0">
      <w:pPr>
        <w:pStyle w:val="i-statsrdato"/>
      </w:pPr>
      <w:r>
        <w:t>Tilråding fra Samferdselsdepartementet 20. september 2019, godkjent i statsråd samme dag. (R</w:t>
      </w:r>
      <w:r>
        <w:t>e</w:t>
      </w:r>
      <w:r>
        <w:t>gjeringen Solberg)</w:t>
      </w:r>
    </w:p>
    <w:p w:rsidR="00077095" w:rsidRDefault="005465F5" w:rsidP="00F83AC0">
      <w:pPr>
        <w:pStyle w:val="del-nr"/>
      </w:pPr>
      <w:r>
        <w:t>Del I</w:t>
      </w:r>
    </w:p>
    <w:p w:rsidR="00077095" w:rsidRDefault="00DE7C41" w:rsidP="00F83AC0">
      <w:pPr>
        <w:pStyle w:val="del-tittel"/>
        <w:rPr>
          <w:w w:val="100"/>
        </w:rPr>
      </w:pPr>
      <w:r>
        <w:rPr>
          <w:w w:val="100"/>
        </w:rPr>
        <w:t>Innleiing og oversikt</w:t>
      </w:r>
    </w:p>
    <w:p w:rsidR="00077095" w:rsidRDefault="00DE7C41" w:rsidP="00F83AC0">
      <w:pPr>
        <w:pStyle w:val="Overskrift1"/>
      </w:pPr>
      <w:r>
        <w:t>Mål og hovudprioriteringar</w:t>
      </w:r>
    </w:p>
    <w:p w:rsidR="00077095" w:rsidRDefault="00DE7C41" w:rsidP="00F83AC0">
      <w:pPr>
        <w:pStyle w:val="Overskrift2"/>
      </w:pPr>
      <w:r>
        <w:t>Regjeringa sine mål med samferdselspolitikken</w:t>
      </w:r>
    </w:p>
    <w:p w:rsidR="00077095" w:rsidRDefault="00DE7C41" w:rsidP="00F83AC0">
      <w:r>
        <w:t>Det overordna og langsiktige målet i samferdselspolitikken er eit transport- og kommunikasjon</w:t>
      </w:r>
      <w:r>
        <w:t>s</w:t>
      </w:r>
      <w:r>
        <w:t>system som er sikkert, fremmer verdiskaping og bidreg til omstilling til lågutsleppsamfunnet. Fo</w:t>
      </w:r>
      <w:r>
        <w:t>r</w:t>
      </w:r>
      <w:r>
        <w:t>nying og forbetring av transport- og kommunikasjonsinfrastrukturen i heile landet er ei viktig og prioritert oppgåve for regjeringa.</w:t>
      </w:r>
    </w:p>
    <w:p w:rsidR="00077095" w:rsidRDefault="00DE7C41" w:rsidP="00F83AC0">
      <w:r>
        <w:t xml:space="preserve">Regjeringas transportpolitikk er trekt opp i Meld. St. 33 (2016–2017) </w:t>
      </w:r>
      <w:r>
        <w:rPr>
          <w:rStyle w:val="kursiv"/>
          <w:sz w:val="21"/>
          <w:szCs w:val="21"/>
        </w:rPr>
        <w:t>Nasjonal transportplan 2018–2029</w:t>
      </w:r>
      <w:r>
        <w:t>. Gode velferdstenester og konkurransekraft for næringslivet krev både ein moderne infr</w:t>
      </w:r>
      <w:r>
        <w:t>a</w:t>
      </w:r>
      <w:r>
        <w:t>struktur med høg kvalitet og effektive og sikre transportløysingar. Nasjonal transportplan 2018–</w:t>
      </w:r>
      <w:r>
        <w:lastRenderedPageBreak/>
        <w:t xml:space="preserve">2029 svarar på utfordringane og den heilt nødvendige omstillinga landet står overfor. Reduserte transportkostnader betrar konkurranseevna for næringslivet og legg til rette for ein velfungerande arbeidsmarknad over </w:t>
      </w:r>
      <w:proofErr w:type="gramStart"/>
      <w:r>
        <w:t>heile landet.</w:t>
      </w:r>
      <w:proofErr w:type="gramEnd"/>
      <w:r>
        <w:t xml:space="preserve"> Hovudprioriteringane i regjeringas budsjettforslag for Samfer</w:t>
      </w:r>
      <w:r>
        <w:t>d</w:t>
      </w:r>
      <w:r>
        <w:t>selsdepartementet tek utgangspunkt i hovudmåla i Nasjonal transportplan:</w:t>
      </w:r>
    </w:p>
    <w:p w:rsidR="00077095" w:rsidRDefault="00DE7C41" w:rsidP="00F83AC0">
      <w:pPr>
        <w:pStyle w:val="Liste"/>
      </w:pPr>
      <w:r>
        <w:t>betre framkome for personer og gods i heile landet</w:t>
      </w:r>
    </w:p>
    <w:p w:rsidR="00077095" w:rsidRDefault="00DE7C41" w:rsidP="00F83AC0">
      <w:pPr>
        <w:pStyle w:val="Liste"/>
      </w:pPr>
      <w:r>
        <w:t>redusere transportulykker i tråd med nullvisjonen</w:t>
      </w:r>
    </w:p>
    <w:p w:rsidR="00077095" w:rsidRDefault="00DE7C41" w:rsidP="00F83AC0">
      <w:pPr>
        <w:pStyle w:val="Liste"/>
      </w:pPr>
      <w:proofErr w:type="gramStart"/>
      <w:r>
        <w:t>redusere klimagassutsleppa i tråd med ei omstilling mot eit lågutsleppssamfunn og redusere andre negative miljøkonsekvensar.</w:t>
      </w:r>
      <w:proofErr w:type="gramEnd"/>
    </w:p>
    <w:p w:rsidR="00077095" w:rsidRDefault="00DE7C41" w:rsidP="00F83AC0">
      <w:r>
        <w:t>For å nå måla har regjeringa i Nasjonal transportplan 2018–2029 lagt opp til ei statleg ramme på 933 mrd. 2017-kr for heile perioden. I tillegg er det lagt til grunn om lag 131 mrd. 2017-kr i bo</w:t>
      </w:r>
      <w:r>
        <w:t>m</w:t>
      </w:r>
      <w:r>
        <w:t>pengar. Samla utgjer dette om lag 1 064 mrd. 2017-kr i planperioden. Det gjennomsnittlege årlege nivået i statleg ramme blir på 77,7 mrd. kr, som er 37 pst. høgare enn saldert budsjett for 2017. Det inneber store ambisjonar for samferdselssektoren.</w:t>
      </w:r>
    </w:p>
    <w:p w:rsidR="00853BA6" w:rsidRDefault="00853BA6" w:rsidP="00853BA6">
      <w:pPr>
        <w:pStyle w:val="tabell-tittel"/>
      </w:pPr>
      <w:r>
        <w:t>Oppfølging Nasjonal transportplan 2018–2029 i første seksårsperiode</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77095" w:rsidTr="00186265">
        <w:trPr>
          <w:trHeight w:val="360"/>
        </w:trPr>
        <w:tc>
          <w:tcPr>
            <w:tcW w:w="9480" w:type="dxa"/>
            <w:gridSpan w:val="6"/>
            <w:shd w:val="clear" w:color="auto" w:fill="FFFFFF"/>
          </w:tcPr>
          <w:p w:rsidR="00077095" w:rsidRDefault="00DE7C41" w:rsidP="00F83AC0">
            <w:r>
              <w:t>Mill. 2020-kr</w:t>
            </w:r>
          </w:p>
        </w:tc>
      </w:tr>
      <w:tr w:rsidR="00077095" w:rsidTr="00186265">
        <w:trPr>
          <w:trHeight w:val="860"/>
        </w:trPr>
        <w:tc>
          <w:tcPr>
            <w:tcW w:w="2480" w:type="dxa"/>
          </w:tcPr>
          <w:p w:rsidR="00077095" w:rsidRDefault="00077095" w:rsidP="00F83AC0"/>
        </w:tc>
        <w:tc>
          <w:tcPr>
            <w:tcW w:w="1400" w:type="dxa"/>
          </w:tcPr>
          <w:p w:rsidR="00077095" w:rsidRDefault="00DE7C41" w:rsidP="00F83AC0">
            <w:r>
              <w:t>Gj.snitt per år NTP 2018–2023</w:t>
            </w:r>
          </w:p>
        </w:tc>
        <w:tc>
          <w:tcPr>
            <w:tcW w:w="1400" w:type="dxa"/>
          </w:tcPr>
          <w:p w:rsidR="00077095" w:rsidRDefault="00DE7C41" w:rsidP="00F83AC0">
            <w:r>
              <w:t>Løyving 2018</w:t>
            </w:r>
          </w:p>
        </w:tc>
        <w:tc>
          <w:tcPr>
            <w:tcW w:w="1400" w:type="dxa"/>
          </w:tcPr>
          <w:p w:rsidR="00077095" w:rsidRDefault="00DE7C41" w:rsidP="00F83AC0">
            <w:r>
              <w:t>Løyving 2019</w:t>
            </w:r>
          </w:p>
        </w:tc>
        <w:tc>
          <w:tcPr>
            <w:tcW w:w="1400" w:type="dxa"/>
          </w:tcPr>
          <w:p w:rsidR="00077095" w:rsidRDefault="00DE7C41" w:rsidP="00F83AC0">
            <w:r>
              <w:t>Forslag 2020</w:t>
            </w:r>
          </w:p>
        </w:tc>
        <w:tc>
          <w:tcPr>
            <w:tcW w:w="1400" w:type="dxa"/>
          </w:tcPr>
          <w:p w:rsidR="00077095" w:rsidRDefault="00DE7C41" w:rsidP="00F83AC0">
            <w:r>
              <w:t>Oppfølging NTP etter tre år i pst.</w:t>
            </w:r>
          </w:p>
        </w:tc>
      </w:tr>
      <w:tr w:rsidR="00077095" w:rsidTr="00186265">
        <w:trPr>
          <w:trHeight w:val="380"/>
        </w:trPr>
        <w:tc>
          <w:tcPr>
            <w:tcW w:w="2480" w:type="dxa"/>
          </w:tcPr>
          <w:p w:rsidR="00077095" w:rsidRDefault="00DE7C41" w:rsidP="00F83AC0">
            <w:r>
              <w:t>Vegformål</w:t>
            </w:r>
          </w:p>
        </w:tc>
        <w:tc>
          <w:tcPr>
            <w:tcW w:w="1400" w:type="dxa"/>
          </w:tcPr>
          <w:p w:rsidR="00077095" w:rsidRDefault="00DE7C41" w:rsidP="00F83AC0">
            <w:r>
              <w:t>42 461,7</w:t>
            </w:r>
          </w:p>
        </w:tc>
        <w:tc>
          <w:tcPr>
            <w:tcW w:w="1400" w:type="dxa"/>
          </w:tcPr>
          <w:p w:rsidR="00077095" w:rsidRDefault="00DE7C41" w:rsidP="00F83AC0">
            <w:r>
              <w:t xml:space="preserve">39 540,5 </w:t>
            </w:r>
          </w:p>
        </w:tc>
        <w:tc>
          <w:tcPr>
            <w:tcW w:w="1400" w:type="dxa"/>
          </w:tcPr>
          <w:p w:rsidR="00077095" w:rsidRDefault="00DE7C41" w:rsidP="00F83AC0">
            <w:r>
              <w:t xml:space="preserve">39 952,9 </w:t>
            </w:r>
          </w:p>
        </w:tc>
        <w:tc>
          <w:tcPr>
            <w:tcW w:w="1400" w:type="dxa"/>
          </w:tcPr>
          <w:p w:rsidR="00077095" w:rsidRDefault="00DE7C41" w:rsidP="00F83AC0">
            <w:r>
              <w:t xml:space="preserve">40 610,6 </w:t>
            </w:r>
          </w:p>
        </w:tc>
        <w:tc>
          <w:tcPr>
            <w:tcW w:w="1400" w:type="dxa"/>
          </w:tcPr>
          <w:p w:rsidR="00077095" w:rsidRDefault="00DE7C41" w:rsidP="00F83AC0">
            <w:r>
              <w:t>47,1</w:t>
            </w:r>
          </w:p>
        </w:tc>
      </w:tr>
      <w:tr w:rsidR="00077095" w:rsidTr="00186265">
        <w:trPr>
          <w:trHeight w:val="380"/>
        </w:trPr>
        <w:tc>
          <w:tcPr>
            <w:tcW w:w="2480" w:type="dxa"/>
          </w:tcPr>
          <w:p w:rsidR="00077095" w:rsidRDefault="00DE7C41" w:rsidP="00F83AC0">
            <w:r>
              <w:t>Jernbaneformål</w:t>
            </w:r>
          </w:p>
        </w:tc>
        <w:tc>
          <w:tcPr>
            <w:tcW w:w="1400" w:type="dxa"/>
          </w:tcPr>
          <w:p w:rsidR="00077095" w:rsidRDefault="00DE7C41" w:rsidP="00F83AC0">
            <w:r>
              <w:t>25 636,5</w:t>
            </w:r>
          </w:p>
        </w:tc>
        <w:tc>
          <w:tcPr>
            <w:tcW w:w="1400" w:type="dxa"/>
          </w:tcPr>
          <w:p w:rsidR="00077095" w:rsidRDefault="00DE7C41" w:rsidP="00F83AC0">
            <w:r>
              <w:t>20 663,9</w:t>
            </w:r>
          </w:p>
        </w:tc>
        <w:tc>
          <w:tcPr>
            <w:tcW w:w="1400" w:type="dxa"/>
          </w:tcPr>
          <w:p w:rsidR="00077095" w:rsidRDefault="00DE7C41" w:rsidP="00F83AC0">
            <w:r>
              <w:t>21 714,9</w:t>
            </w:r>
          </w:p>
        </w:tc>
        <w:tc>
          <w:tcPr>
            <w:tcW w:w="1400" w:type="dxa"/>
          </w:tcPr>
          <w:p w:rsidR="00077095" w:rsidRDefault="00DE7C41" w:rsidP="00F83AC0">
            <w:r>
              <w:t>22 552,4</w:t>
            </w:r>
          </w:p>
        </w:tc>
        <w:tc>
          <w:tcPr>
            <w:tcW w:w="1400" w:type="dxa"/>
          </w:tcPr>
          <w:p w:rsidR="00077095" w:rsidRDefault="00DE7C41" w:rsidP="00F83AC0">
            <w:r>
              <w:t>42,2</w:t>
            </w:r>
          </w:p>
        </w:tc>
      </w:tr>
      <w:tr w:rsidR="00077095" w:rsidTr="00186265">
        <w:trPr>
          <w:trHeight w:val="380"/>
        </w:trPr>
        <w:tc>
          <w:tcPr>
            <w:tcW w:w="2480" w:type="dxa"/>
          </w:tcPr>
          <w:p w:rsidR="00077095" w:rsidRDefault="00DE7C41" w:rsidP="00F83AC0">
            <w:r>
              <w:t>Kystformål</w:t>
            </w:r>
          </w:p>
        </w:tc>
        <w:tc>
          <w:tcPr>
            <w:tcW w:w="1400" w:type="dxa"/>
          </w:tcPr>
          <w:p w:rsidR="00077095" w:rsidRDefault="00DE7C41" w:rsidP="00F83AC0">
            <w:r>
              <w:t>2 092,0</w:t>
            </w:r>
          </w:p>
        </w:tc>
        <w:tc>
          <w:tcPr>
            <w:tcW w:w="1400" w:type="dxa"/>
          </w:tcPr>
          <w:p w:rsidR="00077095" w:rsidRDefault="00DE7C41" w:rsidP="00F83AC0">
            <w:r>
              <w:t>1 376,9</w:t>
            </w:r>
          </w:p>
        </w:tc>
        <w:tc>
          <w:tcPr>
            <w:tcW w:w="1400" w:type="dxa"/>
          </w:tcPr>
          <w:p w:rsidR="00077095" w:rsidRDefault="00DE7C41" w:rsidP="00F83AC0">
            <w:r>
              <w:t>1 477,6</w:t>
            </w:r>
          </w:p>
        </w:tc>
        <w:tc>
          <w:tcPr>
            <w:tcW w:w="1400" w:type="dxa"/>
          </w:tcPr>
          <w:p w:rsidR="00077095" w:rsidRDefault="00DE7C41" w:rsidP="00F83AC0">
            <w:r>
              <w:t>1 362,7</w:t>
            </w:r>
          </w:p>
        </w:tc>
        <w:tc>
          <w:tcPr>
            <w:tcW w:w="1400" w:type="dxa"/>
          </w:tcPr>
          <w:p w:rsidR="00077095" w:rsidRDefault="00DE7C41" w:rsidP="00F83AC0">
            <w:r>
              <w:t>33,6</w:t>
            </w:r>
          </w:p>
        </w:tc>
      </w:tr>
      <w:tr w:rsidR="00077095" w:rsidTr="00186265">
        <w:trPr>
          <w:trHeight w:val="380"/>
        </w:trPr>
        <w:tc>
          <w:tcPr>
            <w:tcW w:w="2480" w:type="dxa"/>
          </w:tcPr>
          <w:p w:rsidR="00077095" w:rsidRDefault="00DE7C41" w:rsidP="00F83AC0">
            <w:r>
              <w:t>Særskilde transportti</w:t>
            </w:r>
            <w:r>
              <w:t>l</w:t>
            </w:r>
            <w:r>
              <w:t xml:space="preserve">tak </w:t>
            </w:r>
          </w:p>
        </w:tc>
        <w:tc>
          <w:tcPr>
            <w:tcW w:w="1400" w:type="dxa"/>
          </w:tcPr>
          <w:p w:rsidR="00077095" w:rsidRDefault="00DE7C41" w:rsidP="00F83AC0">
            <w:r>
              <w:t>3 115,9</w:t>
            </w:r>
          </w:p>
        </w:tc>
        <w:tc>
          <w:tcPr>
            <w:tcW w:w="1400" w:type="dxa"/>
          </w:tcPr>
          <w:p w:rsidR="00077095" w:rsidRDefault="00DE7C41" w:rsidP="00F83AC0">
            <w:r>
              <w:t>2 420,4</w:t>
            </w:r>
          </w:p>
        </w:tc>
        <w:tc>
          <w:tcPr>
            <w:tcW w:w="1400" w:type="dxa"/>
          </w:tcPr>
          <w:p w:rsidR="00077095" w:rsidRDefault="00DE7C41" w:rsidP="00F83AC0">
            <w:r>
              <w:t>3 168,7</w:t>
            </w:r>
          </w:p>
        </w:tc>
        <w:tc>
          <w:tcPr>
            <w:tcW w:w="1400" w:type="dxa"/>
          </w:tcPr>
          <w:p w:rsidR="00077095" w:rsidRDefault="00DE7C41" w:rsidP="00F83AC0">
            <w:r>
              <w:t>4 736,6</w:t>
            </w:r>
          </w:p>
        </w:tc>
        <w:tc>
          <w:tcPr>
            <w:tcW w:w="1400" w:type="dxa"/>
          </w:tcPr>
          <w:p w:rsidR="00077095" w:rsidRDefault="00DE7C41" w:rsidP="00F83AC0">
            <w:r>
              <w:t>55,2</w:t>
            </w:r>
          </w:p>
        </w:tc>
      </w:tr>
      <w:tr w:rsidR="00077095" w:rsidTr="00186265">
        <w:trPr>
          <w:trHeight w:val="380"/>
        </w:trPr>
        <w:tc>
          <w:tcPr>
            <w:tcW w:w="2480" w:type="dxa"/>
          </w:tcPr>
          <w:p w:rsidR="00077095" w:rsidRDefault="00DE7C41" w:rsidP="00F83AC0">
            <w:r>
              <w:t>Nye NTP-tiltak</w:t>
            </w:r>
          </w:p>
        </w:tc>
        <w:tc>
          <w:tcPr>
            <w:tcW w:w="1400" w:type="dxa"/>
          </w:tcPr>
          <w:p w:rsidR="00077095" w:rsidRDefault="00DE7C41" w:rsidP="00F83AC0">
            <w:r>
              <w:t>486,7</w:t>
            </w:r>
          </w:p>
        </w:tc>
        <w:tc>
          <w:tcPr>
            <w:tcW w:w="1400" w:type="dxa"/>
          </w:tcPr>
          <w:p w:rsidR="00077095" w:rsidRDefault="00DE7C41" w:rsidP="00F83AC0">
            <w:r>
              <w:t>116,8</w:t>
            </w:r>
          </w:p>
        </w:tc>
        <w:tc>
          <w:tcPr>
            <w:tcW w:w="1400" w:type="dxa"/>
          </w:tcPr>
          <w:p w:rsidR="00077095" w:rsidRDefault="00DE7C41" w:rsidP="00F83AC0">
            <w:r>
              <w:t>127,1</w:t>
            </w:r>
          </w:p>
        </w:tc>
        <w:tc>
          <w:tcPr>
            <w:tcW w:w="1400" w:type="dxa"/>
          </w:tcPr>
          <w:p w:rsidR="00077095" w:rsidRDefault="00DE7C41" w:rsidP="00F83AC0">
            <w:r>
              <w:t>80,4</w:t>
            </w:r>
          </w:p>
        </w:tc>
        <w:tc>
          <w:tcPr>
            <w:tcW w:w="1400" w:type="dxa"/>
          </w:tcPr>
          <w:p w:rsidR="00077095" w:rsidRDefault="00DE7C41" w:rsidP="00F83AC0">
            <w:r>
              <w:t>11,1</w:t>
            </w:r>
          </w:p>
        </w:tc>
      </w:tr>
      <w:tr w:rsidR="00077095" w:rsidTr="00186265">
        <w:trPr>
          <w:trHeight w:val="380"/>
        </w:trPr>
        <w:tc>
          <w:tcPr>
            <w:tcW w:w="2480" w:type="dxa"/>
          </w:tcPr>
          <w:p w:rsidR="00077095" w:rsidRDefault="00DE7C41" w:rsidP="00F83AC0">
            <w:r>
              <w:t>Sum</w:t>
            </w:r>
          </w:p>
        </w:tc>
        <w:tc>
          <w:tcPr>
            <w:tcW w:w="1400" w:type="dxa"/>
          </w:tcPr>
          <w:p w:rsidR="00077095" w:rsidRDefault="00DE7C41" w:rsidP="00F83AC0">
            <w:r>
              <w:t>73 792,7</w:t>
            </w:r>
          </w:p>
        </w:tc>
        <w:tc>
          <w:tcPr>
            <w:tcW w:w="1400" w:type="dxa"/>
          </w:tcPr>
          <w:p w:rsidR="00077095" w:rsidRDefault="00DE7C41" w:rsidP="00F83AC0">
            <w:r>
              <w:t>64 118,5</w:t>
            </w:r>
          </w:p>
        </w:tc>
        <w:tc>
          <w:tcPr>
            <w:tcW w:w="1400" w:type="dxa"/>
          </w:tcPr>
          <w:p w:rsidR="00077095" w:rsidRDefault="00DE7C41" w:rsidP="00F83AC0">
            <w:r>
              <w:t>66 441,1</w:t>
            </w:r>
          </w:p>
        </w:tc>
        <w:tc>
          <w:tcPr>
            <w:tcW w:w="1400" w:type="dxa"/>
          </w:tcPr>
          <w:p w:rsidR="00077095" w:rsidRDefault="00DE7C41" w:rsidP="00F83AC0">
            <w:r>
              <w:t>69 342,7</w:t>
            </w:r>
          </w:p>
        </w:tc>
        <w:tc>
          <w:tcPr>
            <w:tcW w:w="1400" w:type="dxa"/>
          </w:tcPr>
          <w:p w:rsidR="00077095" w:rsidRDefault="00DE7C41" w:rsidP="00F83AC0">
            <w:r>
              <w:t>45,1</w:t>
            </w:r>
          </w:p>
        </w:tc>
      </w:tr>
    </w:tbl>
    <w:p w:rsidR="00077095" w:rsidRDefault="00077095" w:rsidP="00F83AC0">
      <w:pPr>
        <w:pStyle w:val="Tabellnavn"/>
      </w:pPr>
    </w:p>
    <w:p w:rsidR="00077095" w:rsidRDefault="00DE7C41" w:rsidP="00F83AC0">
      <w:r>
        <w:t xml:space="preserve">Som det går fram av Meld. St. 33 (2016–2017) </w:t>
      </w:r>
      <w:r>
        <w:rPr>
          <w:rStyle w:val="kursiv"/>
          <w:sz w:val="21"/>
          <w:szCs w:val="21"/>
        </w:rPr>
        <w:t>Nasjonal transportplan 2018–2029</w:t>
      </w:r>
      <w:r>
        <w:t>, tek regjeringa sikte på ei gradvis innfasing av ressursane til transportinfrastruktur i planen. Ressursbruken i det enkelte budsjettår vil bli tilpassa det samla økonomiske opplegget innanfor rammene som følgjer av han</w:t>
      </w:r>
      <w:r>
        <w:t>d</w:t>
      </w:r>
      <w:r>
        <w:t>lingsregelen og tilstanden i norsk økonomi. Tabell 1.1 viser status for oppfølginga av Nasjonal transportplan 2018–2029 i budsjettforslaget for 2020. Gjennomsnittleg ramme for første del av planperioden er brukt som referanse. Det er nødvendig med ei gradvis opptrapping av løyvingane gjennom perioden. Det er òg slik at store investeringar vil slå inn tungt på enkelte år. Regjeringas forslag til løyving i 2020 til formål som er omfatta av Nasjonal transportplan, inneber ei oppfølging av den samla økonomiske planramma for første seksårsperiode i Nasjonal transportplan 2018–2029 på 45,1 pst. Innanfor løyvingsforslaget blir det høgt tempo i gjennomføringa av eksisterande pr</w:t>
      </w:r>
      <w:r>
        <w:t>o</w:t>
      </w:r>
      <w:r>
        <w:t>sjekt, og oppstart av både mindre og store prosjekt på veg og jernbane.</w:t>
      </w:r>
    </w:p>
    <w:p w:rsidR="00077095" w:rsidRDefault="00DE7C41" w:rsidP="00F83AC0">
      <w:r>
        <w:t>Regjeringa vil leggje til rette for eit moderne transportnett i Noreg, med riks- og fylkesvegar, jer</w:t>
      </w:r>
      <w:r>
        <w:t>n</w:t>
      </w:r>
      <w:r>
        <w:t>bane og anna kollektivtransport, og infrastruktur for luft- og sjøtransport, som tek omsyn til fra</w:t>
      </w:r>
      <w:r>
        <w:t>m</w:t>
      </w:r>
      <w:r>
        <w:t xml:space="preserve">kome, transporttryggleik og miljø. Satsinga på ny teknologi vil gi betre moglegheiter til å nå måla for transportpolitikken. Regjeringa har tidlegare etablert Pilot-T, ei ordning som skal bidra til at nye løysingar raskare blir tekne i bruk innan transportsektoren og leggje grunnlag for at norske </w:t>
      </w:r>
      <w:r>
        <w:lastRenderedPageBreak/>
        <w:t>aktørar kan vere med i konkurransen om å levere nye mobilitetsløysingar for sektoren. Regjeringa stimulerer til lokal innovasjon og utvikling gjennom konkurransen «Smartere transport i Norge».</w:t>
      </w:r>
    </w:p>
    <w:p w:rsidR="00077095" w:rsidRDefault="00DE7C41" w:rsidP="00F83AC0">
      <w:r>
        <w:t>Dei store byområda veks, og regjeringa vil leggje til rette for effektiv, smart og miljøvennleg mob</w:t>
      </w:r>
      <w:r>
        <w:t>i</w:t>
      </w:r>
      <w:r>
        <w:t xml:space="preserve">litet. Regjeringa gjennomfører ei kraftig satsing på transportsystema i og rundt dei største byane. Denne satsinga blir i tråd med regjeringspartia sin bompengeavtale, trappa opp i 2020. Regjeringa følgjer opp forpliktingane i gjeldande bymiljø-, byvekst- og belønningsavtalar, og legg òg til rette for å inngå nye avtalar. I dei fire største byområda vil regjeringa tilby å auke det statlege bidraget i store kollektivprosjekt. Regjeringa vil òg gi tilskot til reduserte billettprisar på kollektivtrafikk i dei store byane. </w:t>
      </w:r>
    </w:p>
    <w:p w:rsidR="00077095" w:rsidRDefault="00DE7C41" w:rsidP="00F83AC0">
      <w:r>
        <w:t>Regjeringa har gjennomført ein omfattande transportreform som gir resultat. Måla er større effekt</w:t>
      </w:r>
      <w:r>
        <w:t>i</w:t>
      </w:r>
      <w:r>
        <w:t>vitet og samfunnsøkonomisk lønnsemd. I tillegg til auka løyvingar til ny infrastruktur og vedlik</w:t>
      </w:r>
      <w:r>
        <w:t>e</w:t>
      </w:r>
      <w:r>
        <w:t>hald av eksisterande infrastruktur, har regjeringa gjennomført viktige tiltak for å utnytte ressursane i sektoren betre. Nye Veier AS blei etablert i 2015 for å medverke til meir effektiv vegutbygging. Selskapet byggjer raskt og effektivt, og opna sitt første prosjekt i 2019. Statens vegvesen er i ferd med å bli omorganisert og effektivisert. Endringane vil bidra til betre ressursbruk og meir sa</w:t>
      </w:r>
      <w:r>
        <w:t>m</w:t>
      </w:r>
      <w:r>
        <w:t>ferdsel for pengane.</w:t>
      </w:r>
    </w:p>
    <w:p w:rsidR="00077095" w:rsidRDefault="00DE7C41" w:rsidP="00F83AC0">
      <w:r>
        <w:t>Innkrevjinga av bompengar skal bli meir effektiv. Arbeidet med bompengereforma held fram, m.a. har fylkeskommunane etablert dei regionale bompengeselskapa, og takst- og rabattsystemet er lagt om. Regjeringa vil redusere bompengebelastinga for bilistane, og løyvinga for å redusere takstane blir foreslått styrkt i tråd med regjeringspartia sin bompengeavtale.</w:t>
      </w:r>
    </w:p>
    <w:p w:rsidR="00077095" w:rsidRDefault="00DE7C41" w:rsidP="00F83AC0">
      <w:r>
        <w:t xml:space="preserve">Jernbanereforma gir no avkasting i form av lågare utgifter til staten sine kjøp av persontransport med tog. Innsparingane blir brukt til </w:t>
      </w:r>
      <w:proofErr w:type="gramStart"/>
      <w:r>
        <w:t>å</w:t>
      </w:r>
      <w:proofErr w:type="gramEnd"/>
      <w:r>
        <w:t xml:space="preserve"> styrkje satsinga på jernbane ytterlegare.</w:t>
      </w:r>
    </w:p>
    <w:p w:rsidR="00077095" w:rsidRDefault="00DE7C41" w:rsidP="00F83AC0">
      <w:r>
        <w:t>For å redusere avtandsulemper foreslår regjeringa ei ny tilskotsordning for fylkesvegar som er vi</w:t>
      </w:r>
      <w:r>
        <w:t>k</w:t>
      </w:r>
      <w:r>
        <w:t>tige for næringstransport. Regjeringa legg òg til rette for at meir av godstransporten skal transpo</w:t>
      </w:r>
      <w:r>
        <w:t>r</w:t>
      </w:r>
      <w:r>
        <w:t xml:space="preserve">terast på sjøen og jernbanen. Tilskotsordninga for godsoverføring frå veg til sjø, tilskotsordninga for hamnesamarbeid og prøveordninga med tilskot til investeringar i effektive og miljøvennlege hamner legg til rette for reduserte kostnader og klimagassutslepp, auka effektivitet og for </w:t>
      </w:r>
      <w:proofErr w:type="gramStart"/>
      <w:r>
        <w:t>å</w:t>
      </w:r>
      <w:proofErr w:type="gramEnd"/>
      <w:r>
        <w:t xml:space="preserve"> gjere sjøtransporten meir konkurransedyktig samanlikna med vegtransporten. På jernbane blir den før</w:t>
      </w:r>
      <w:r>
        <w:t>e</w:t>
      </w:r>
      <w:r>
        <w:t>belse tilskotsordninga for overføring av gods frå veg til jernbane vidareført.</w:t>
      </w:r>
    </w:p>
    <w:p w:rsidR="00077095" w:rsidRDefault="00DE7C41" w:rsidP="00F83AC0">
      <w:r>
        <w:t xml:space="preserve">Luftfarten er ein sentral del av det norske transportnettet, og regjeringa vil sikre at Norge har ein god og framtidsretta infrastruktur for luftfart i heile landet, m.a. gjennom kjøp av innanlandske flyruter og ved </w:t>
      </w:r>
      <w:proofErr w:type="gramStart"/>
      <w:r>
        <w:t>å</w:t>
      </w:r>
      <w:proofErr w:type="gramEnd"/>
      <w:r>
        <w:t xml:space="preserve"> leggje til rette for bruk av teknologi som sparer miljøet, som t.d. elektriske fly.</w:t>
      </w:r>
    </w:p>
    <w:p w:rsidR="00077095" w:rsidRDefault="00DE7C41" w:rsidP="00F83AC0">
      <w:r>
        <w:t>Regjeringa vil sikre eit godt og likeverdig posttilbod over heile landet, tilpassa den endra ette</w:t>
      </w:r>
      <w:r>
        <w:t>r</w:t>
      </w:r>
      <w:r>
        <w:t>spurnaden etter posttenester.</w:t>
      </w:r>
    </w:p>
    <w:p w:rsidR="00077095" w:rsidRDefault="00DE7C41" w:rsidP="00F83AC0">
      <w:pPr>
        <w:pStyle w:val="Overskrift2"/>
      </w:pPr>
      <w:r>
        <w:t>Hovudprioriteringar i budsjettet for 2020</w:t>
      </w:r>
    </w:p>
    <w:p w:rsidR="00853BA6" w:rsidRPr="00853BA6" w:rsidRDefault="00853BA6" w:rsidP="00853BA6">
      <w:pPr>
        <w:pStyle w:val="tabell-tittel"/>
      </w:pPr>
      <w:r>
        <w:t>Utgifter fordelt på programkategorier</w:t>
      </w:r>
    </w:p>
    <w:p w:rsidR="00077095" w:rsidRDefault="00DE7C41" w:rsidP="00F83AC0">
      <w:pPr>
        <w:pStyle w:val="Tabellnavn"/>
      </w:pPr>
      <w:r>
        <w:t>06J2tx2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pPr>
              <w:jc w:val="right"/>
            </w:pPr>
            <w:r>
              <w:t>Kat.</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pPr>
              <w:jc w:val="right"/>
            </w:pPr>
            <w:r>
              <w:t>21.10</w:t>
            </w:r>
          </w:p>
        </w:tc>
        <w:tc>
          <w:tcPr>
            <w:tcW w:w="4080" w:type="dxa"/>
          </w:tcPr>
          <w:p w:rsidR="00077095" w:rsidRDefault="00DE7C41" w:rsidP="00186265">
            <w:r>
              <w:t>Administrasjon m.m.</w:t>
            </w:r>
          </w:p>
        </w:tc>
        <w:tc>
          <w:tcPr>
            <w:tcW w:w="1020" w:type="dxa"/>
          </w:tcPr>
          <w:p w:rsidR="00077095" w:rsidRDefault="00DE7C41" w:rsidP="00186265">
            <w:pPr>
              <w:jc w:val="right"/>
            </w:pPr>
            <w:r>
              <w:t>476 001</w:t>
            </w:r>
          </w:p>
        </w:tc>
        <w:tc>
          <w:tcPr>
            <w:tcW w:w="1020" w:type="dxa"/>
          </w:tcPr>
          <w:p w:rsidR="00077095" w:rsidRDefault="00DE7C41" w:rsidP="00186265">
            <w:pPr>
              <w:jc w:val="right"/>
            </w:pPr>
            <w:r>
              <w:t>514 011</w:t>
            </w:r>
          </w:p>
        </w:tc>
        <w:tc>
          <w:tcPr>
            <w:tcW w:w="1020" w:type="dxa"/>
          </w:tcPr>
          <w:p w:rsidR="00077095" w:rsidRDefault="00DE7C41" w:rsidP="00186265">
            <w:pPr>
              <w:jc w:val="right"/>
            </w:pPr>
            <w:r>
              <w:t>444 600</w:t>
            </w:r>
          </w:p>
        </w:tc>
        <w:tc>
          <w:tcPr>
            <w:tcW w:w="1020" w:type="dxa"/>
          </w:tcPr>
          <w:p w:rsidR="00077095" w:rsidRDefault="00DE7C41" w:rsidP="00186265">
            <w:pPr>
              <w:jc w:val="right"/>
            </w:pPr>
            <w:r>
              <w:t>-13,5</w:t>
            </w:r>
          </w:p>
        </w:tc>
      </w:tr>
      <w:tr w:rsidR="00077095" w:rsidTr="00186265">
        <w:trPr>
          <w:trHeight w:val="380"/>
        </w:trPr>
        <w:tc>
          <w:tcPr>
            <w:tcW w:w="1020" w:type="dxa"/>
          </w:tcPr>
          <w:p w:rsidR="00077095" w:rsidRDefault="00DE7C41" w:rsidP="00186265">
            <w:pPr>
              <w:jc w:val="right"/>
            </w:pPr>
            <w:r>
              <w:t>21.20</w:t>
            </w:r>
          </w:p>
        </w:tc>
        <w:tc>
          <w:tcPr>
            <w:tcW w:w="4080" w:type="dxa"/>
          </w:tcPr>
          <w:p w:rsidR="00077095" w:rsidRDefault="00DE7C41" w:rsidP="00186265">
            <w:r>
              <w:t>Luftfartsformål</w:t>
            </w:r>
          </w:p>
        </w:tc>
        <w:tc>
          <w:tcPr>
            <w:tcW w:w="1020" w:type="dxa"/>
          </w:tcPr>
          <w:p w:rsidR="00077095" w:rsidRDefault="00DE7C41" w:rsidP="00186265">
            <w:pPr>
              <w:jc w:val="right"/>
            </w:pPr>
            <w:r>
              <w:t>979 176</w:t>
            </w:r>
          </w:p>
        </w:tc>
        <w:tc>
          <w:tcPr>
            <w:tcW w:w="1020" w:type="dxa"/>
          </w:tcPr>
          <w:p w:rsidR="00077095" w:rsidRDefault="00DE7C41" w:rsidP="00186265">
            <w:pPr>
              <w:jc w:val="right"/>
            </w:pPr>
            <w:r>
              <w:t xml:space="preserve">1 069 </w:t>
            </w:r>
            <w:r>
              <w:lastRenderedPageBreak/>
              <w:t>000</w:t>
            </w:r>
          </w:p>
        </w:tc>
        <w:tc>
          <w:tcPr>
            <w:tcW w:w="1020" w:type="dxa"/>
          </w:tcPr>
          <w:p w:rsidR="00077095" w:rsidRDefault="00DE7C41" w:rsidP="00186265">
            <w:pPr>
              <w:jc w:val="right"/>
            </w:pPr>
            <w:r>
              <w:lastRenderedPageBreak/>
              <w:t xml:space="preserve">1 078 </w:t>
            </w:r>
            <w:r>
              <w:lastRenderedPageBreak/>
              <w:t>300</w:t>
            </w:r>
          </w:p>
        </w:tc>
        <w:tc>
          <w:tcPr>
            <w:tcW w:w="1020" w:type="dxa"/>
          </w:tcPr>
          <w:p w:rsidR="00077095" w:rsidRDefault="00DE7C41" w:rsidP="00186265">
            <w:pPr>
              <w:jc w:val="right"/>
            </w:pPr>
            <w:r>
              <w:lastRenderedPageBreak/>
              <w:t>0,9</w:t>
            </w:r>
          </w:p>
        </w:tc>
      </w:tr>
      <w:tr w:rsidR="00077095" w:rsidTr="00186265">
        <w:trPr>
          <w:trHeight w:val="380"/>
        </w:trPr>
        <w:tc>
          <w:tcPr>
            <w:tcW w:w="1020" w:type="dxa"/>
          </w:tcPr>
          <w:p w:rsidR="00077095" w:rsidRDefault="00DE7C41" w:rsidP="00186265">
            <w:pPr>
              <w:jc w:val="right"/>
            </w:pPr>
            <w:r>
              <w:lastRenderedPageBreak/>
              <w:t>21.30</w:t>
            </w:r>
          </w:p>
        </w:tc>
        <w:tc>
          <w:tcPr>
            <w:tcW w:w="4080" w:type="dxa"/>
          </w:tcPr>
          <w:p w:rsidR="00077095" w:rsidRDefault="00DE7C41" w:rsidP="00186265">
            <w:r>
              <w:t>Veiformål</w:t>
            </w:r>
          </w:p>
        </w:tc>
        <w:tc>
          <w:tcPr>
            <w:tcW w:w="1020" w:type="dxa"/>
          </w:tcPr>
          <w:p w:rsidR="00077095" w:rsidRDefault="00DE7C41" w:rsidP="00186265">
            <w:pPr>
              <w:jc w:val="right"/>
            </w:pPr>
            <w:r>
              <w:t>35 466 475</w:t>
            </w:r>
          </w:p>
        </w:tc>
        <w:tc>
          <w:tcPr>
            <w:tcW w:w="1020" w:type="dxa"/>
          </w:tcPr>
          <w:p w:rsidR="00077095" w:rsidRDefault="00DE7C41" w:rsidP="00186265">
            <w:pPr>
              <w:jc w:val="right"/>
            </w:pPr>
            <w:r>
              <w:t>36 884 700</w:t>
            </w:r>
          </w:p>
        </w:tc>
        <w:tc>
          <w:tcPr>
            <w:tcW w:w="1020" w:type="dxa"/>
          </w:tcPr>
          <w:p w:rsidR="00077095" w:rsidRDefault="00DE7C41" w:rsidP="00186265">
            <w:pPr>
              <w:jc w:val="right"/>
            </w:pPr>
            <w:r>
              <w:t>37 983 400</w:t>
            </w:r>
          </w:p>
        </w:tc>
        <w:tc>
          <w:tcPr>
            <w:tcW w:w="1020" w:type="dxa"/>
          </w:tcPr>
          <w:p w:rsidR="00077095" w:rsidRDefault="00DE7C41" w:rsidP="00186265">
            <w:pPr>
              <w:jc w:val="right"/>
            </w:pPr>
            <w:r>
              <w:t>3,0</w:t>
            </w:r>
          </w:p>
        </w:tc>
      </w:tr>
      <w:tr w:rsidR="00077095" w:rsidTr="00186265">
        <w:trPr>
          <w:trHeight w:val="380"/>
        </w:trPr>
        <w:tc>
          <w:tcPr>
            <w:tcW w:w="1020" w:type="dxa"/>
          </w:tcPr>
          <w:p w:rsidR="00077095" w:rsidRDefault="00DE7C41" w:rsidP="00186265">
            <w:pPr>
              <w:jc w:val="right"/>
            </w:pPr>
            <w:r>
              <w:t>21.40</w:t>
            </w:r>
          </w:p>
        </w:tc>
        <w:tc>
          <w:tcPr>
            <w:tcW w:w="4080" w:type="dxa"/>
          </w:tcPr>
          <w:p w:rsidR="00077095" w:rsidRDefault="00DE7C41" w:rsidP="00186265">
            <w:r>
              <w:t>Særskilte transporttiltak</w:t>
            </w:r>
          </w:p>
        </w:tc>
        <w:tc>
          <w:tcPr>
            <w:tcW w:w="1020" w:type="dxa"/>
          </w:tcPr>
          <w:p w:rsidR="00077095" w:rsidRDefault="00DE7C41" w:rsidP="00186265">
            <w:pPr>
              <w:jc w:val="right"/>
            </w:pPr>
            <w:r>
              <w:t>3 193 068</w:t>
            </w:r>
          </w:p>
        </w:tc>
        <w:tc>
          <w:tcPr>
            <w:tcW w:w="1020" w:type="dxa"/>
          </w:tcPr>
          <w:p w:rsidR="00077095" w:rsidRDefault="00DE7C41" w:rsidP="00186265">
            <w:pPr>
              <w:jc w:val="right"/>
            </w:pPr>
            <w:r>
              <w:t>4 028 000</w:t>
            </w:r>
          </w:p>
        </w:tc>
        <w:tc>
          <w:tcPr>
            <w:tcW w:w="1020" w:type="dxa"/>
          </w:tcPr>
          <w:p w:rsidR="00077095" w:rsidRDefault="00DE7C41" w:rsidP="00186265">
            <w:pPr>
              <w:jc w:val="right"/>
            </w:pPr>
            <w:r>
              <w:t>5 901 000</w:t>
            </w:r>
          </w:p>
        </w:tc>
        <w:tc>
          <w:tcPr>
            <w:tcW w:w="1020" w:type="dxa"/>
          </w:tcPr>
          <w:p w:rsidR="00077095" w:rsidRDefault="00DE7C41" w:rsidP="00186265">
            <w:pPr>
              <w:jc w:val="right"/>
            </w:pPr>
            <w:r>
              <w:t>46,5</w:t>
            </w:r>
          </w:p>
        </w:tc>
      </w:tr>
      <w:tr w:rsidR="00077095" w:rsidTr="00186265">
        <w:trPr>
          <w:trHeight w:val="380"/>
        </w:trPr>
        <w:tc>
          <w:tcPr>
            <w:tcW w:w="1020" w:type="dxa"/>
          </w:tcPr>
          <w:p w:rsidR="00077095" w:rsidRDefault="00DE7C41" w:rsidP="00186265">
            <w:pPr>
              <w:jc w:val="right"/>
            </w:pPr>
            <w:r>
              <w:t>21.50</w:t>
            </w:r>
          </w:p>
        </w:tc>
        <w:tc>
          <w:tcPr>
            <w:tcW w:w="4080" w:type="dxa"/>
          </w:tcPr>
          <w:p w:rsidR="00077095" w:rsidRDefault="00DE7C41" w:rsidP="00186265">
            <w:r>
              <w:t>Jernbaneformål</w:t>
            </w:r>
          </w:p>
        </w:tc>
        <w:tc>
          <w:tcPr>
            <w:tcW w:w="1020" w:type="dxa"/>
          </w:tcPr>
          <w:p w:rsidR="00077095" w:rsidRDefault="00DE7C41" w:rsidP="00186265">
            <w:pPr>
              <w:jc w:val="right"/>
            </w:pPr>
            <w:r>
              <w:t>22 845 404</w:t>
            </w:r>
          </w:p>
        </w:tc>
        <w:tc>
          <w:tcPr>
            <w:tcW w:w="1020" w:type="dxa"/>
          </w:tcPr>
          <w:p w:rsidR="00077095" w:rsidRDefault="00DE7C41" w:rsidP="00186265">
            <w:pPr>
              <w:jc w:val="right"/>
            </w:pPr>
            <w:r>
              <w:t>26 411 800</w:t>
            </w:r>
          </w:p>
        </w:tc>
        <w:tc>
          <w:tcPr>
            <w:tcW w:w="1020" w:type="dxa"/>
          </w:tcPr>
          <w:p w:rsidR="00077095" w:rsidRDefault="00DE7C41" w:rsidP="00186265">
            <w:pPr>
              <w:jc w:val="right"/>
            </w:pPr>
            <w:r>
              <w:t>26 781 600</w:t>
            </w:r>
          </w:p>
        </w:tc>
        <w:tc>
          <w:tcPr>
            <w:tcW w:w="1020" w:type="dxa"/>
          </w:tcPr>
          <w:p w:rsidR="00077095" w:rsidRDefault="00DE7C41" w:rsidP="00186265">
            <w:pPr>
              <w:jc w:val="right"/>
            </w:pPr>
            <w:r>
              <w:t>1,4</w:t>
            </w:r>
          </w:p>
        </w:tc>
      </w:tr>
      <w:tr w:rsidR="00077095" w:rsidTr="00186265">
        <w:trPr>
          <w:trHeight w:val="380"/>
        </w:trPr>
        <w:tc>
          <w:tcPr>
            <w:tcW w:w="1020" w:type="dxa"/>
          </w:tcPr>
          <w:p w:rsidR="00077095" w:rsidRDefault="00DE7C41" w:rsidP="00186265">
            <w:pPr>
              <w:jc w:val="right"/>
            </w:pPr>
            <w:r>
              <w:t>21.60</w:t>
            </w:r>
          </w:p>
        </w:tc>
        <w:tc>
          <w:tcPr>
            <w:tcW w:w="4080" w:type="dxa"/>
          </w:tcPr>
          <w:p w:rsidR="00077095" w:rsidRDefault="00DE7C41" w:rsidP="00186265">
            <w:r>
              <w:t>Kystforvaltning</w:t>
            </w:r>
          </w:p>
        </w:tc>
        <w:tc>
          <w:tcPr>
            <w:tcW w:w="1020" w:type="dxa"/>
          </w:tcPr>
          <w:p w:rsidR="00077095" w:rsidRDefault="00DE7C41" w:rsidP="00186265">
            <w:pPr>
              <w:jc w:val="right"/>
            </w:pPr>
            <w:r>
              <w:t>2 491 355</w:t>
            </w:r>
          </w:p>
        </w:tc>
        <w:tc>
          <w:tcPr>
            <w:tcW w:w="1020" w:type="dxa"/>
          </w:tcPr>
          <w:p w:rsidR="00077095" w:rsidRDefault="00DE7C41" w:rsidP="00186265">
            <w:pPr>
              <w:jc w:val="right"/>
            </w:pPr>
            <w:r>
              <w:t>2 700 600</w:t>
            </w:r>
          </w:p>
        </w:tc>
        <w:tc>
          <w:tcPr>
            <w:tcW w:w="1020" w:type="dxa"/>
          </w:tcPr>
          <w:p w:rsidR="00077095" w:rsidRDefault="00DE7C41" w:rsidP="00186265">
            <w:pPr>
              <w:jc w:val="right"/>
            </w:pPr>
            <w:r>
              <w:t>2 615 600</w:t>
            </w:r>
          </w:p>
        </w:tc>
        <w:tc>
          <w:tcPr>
            <w:tcW w:w="1020" w:type="dxa"/>
          </w:tcPr>
          <w:p w:rsidR="00077095" w:rsidRDefault="00DE7C41" w:rsidP="00186265">
            <w:pPr>
              <w:jc w:val="right"/>
            </w:pPr>
            <w:r>
              <w:t>-3,1</w:t>
            </w:r>
          </w:p>
        </w:tc>
      </w:tr>
      <w:tr w:rsidR="00077095" w:rsidTr="00186265">
        <w:trPr>
          <w:trHeight w:val="380"/>
        </w:trPr>
        <w:tc>
          <w:tcPr>
            <w:tcW w:w="1020" w:type="dxa"/>
          </w:tcPr>
          <w:p w:rsidR="00077095" w:rsidRDefault="00077095" w:rsidP="00186265">
            <w:pPr>
              <w:jc w:val="right"/>
            </w:pPr>
          </w:p>
        </w:tc>
        <w:tc>
          <w:tcPr>
            <w:tcW w:w="4080" w:type="dxa"/>
          </w:tcPr>
          <w:p w:rsidR="00077095" w:rsidRDefault="00DE7C41" w:rsidP="00186265">
            <w:r>
              <w:rPr>
                <w:rStyle w:val="kursiv"/>
                <w:sz w:val="21"/>
                <w:szCs w:val="21"/>
              </w:rPr>
              <w:t>Sum programområde 21</w:t>
            </w:r>
          </w:p>
        </w:tc>
        <w:tc>
          <w:tcPr>
            <w:tcW w:w="1020" w:type="dxa"/>
          </w:tcPr>
          <w:p w:rsidR="00077095" w:rsidRDefault="00DE7C41" w:rsidP="00186265">
            <w:pPr>
              <w:jc w:val="right"/>
            </w:pPr>
            <w:r>
              <w:rPr>
                <w:rStyle w:val="kursiv"/>
                <w:sz w:val="21"/>
                <w:szCs w:val="21"/>
              </w:rPr>
              <w:t>65 451 479</w:t>
            </w:r>
          </w:p>
        </w:tc>
        <w:tc>
          <w:tcPr>
            <w:tcW w:w="1020" w:type="dxa"/>
          </w:tcPr>
          <w:p w:rsidR="00077095" w:rsidRDefault="00DE7C41" w:rsidP="00186265">
            <w:pPr>
              <w:jc w:val="right"/>
            </w:pPr>
            <w:r>
              <w:rPr>
                <w:rStyle w:val="kursiv"/>
                <w:sz w:val="21"/>
                <w:szCs w:val="21"/>
              </w:rPr>
              <w:t>71 608 111</w:t>
            </w:r>
          </w:p>
        </w:tc>
        <w:tc>
          <w:tcPr>
            <w:tcW w:w="1020" w:type="dxa"/>
          </w:tcPr>
          <w:p w:rsidR="00077095" w:rsidRDefault="00DE7C41" w:rsidP="00186265">
            <w:pPr>
              <w:jc w:val="right"/>
            </w:pPr>
            <w:r>
              <w:rPr>
                <w:rStyle w:val="kursiv"/>
                <w:sz w:val="21"/>
                <w:szCs w:val="21"/>
              </w:rPr>
              <w:t>74 804 500</w:t>
            </w:r>
          </w:p>
        </w:tc>
        <w:tc>
          <w:tcPr>
            <w:tcW w:w="1020" w:type="dxa"/>
          </w:tcPr>
          <w:p w:rsidR="00077095" w:rsidRDefault="00DE7C41" w:rsidP="00186265">
            <w:pPr>
              <w:jc w:val="right"/>
            </w:pPr>
            <w:r>
              <w:rPr>
                <w:rStyle w:val="kursiv"/>
                <w:sz w:val="21"/>
                <w:szCs w:val="21"/>
              </w:rPr>
              <w:t>4,5</w:t>
            </w:r>
          </w:p>
        </w:tc>
      </w:tr>
      <w:tr w:rsidR="00077095" w:rsidTr="00186265">
        <w:trPr>
          <w:trHeight w:val="380"/>
        </w:trPr>
        <w:tc>
          <w:tcPr>
            <w:tcW w:w="1020" w:type="dxa"/>
          </w:tcPr>
          <w:p w:rsidR="00077095" w:rsidRDefault="00DE7C41" w:rsidP="00186265">
            <w:pPr>
              <w:jc w:val="right"/>
            </w:pPr>
            <w:r>
              <w:t>22.10</w:t>
            </w:r>
          </w:p>
        </w:tc>
        <w:tc>
          <w:tcPr>
            <w:tcW w:w="4080" w:type="dxa"/>
          </w:tcPr>
          <w:p w:rsidR="00077095" w:rsidRDefault="00DE7C41" w:rsidP="00186265">
            <w:r>
              <w:t>Posttjenester</w:t>
            </w:r>
          </w:p>
        </w:tc>
        <w:tc>
          <w:tcPr>
            <w:tcW w:w="1020" w:type="dxa"/>
          </w:tcPr>
          <w:p w:rsidR="00077095" w:rsidRDefault="00DE7C41" w:rsidP="00186265">
            <w:pPr>
              <w:jc w:val="right"/>
            </w:pPr>
            <w:r>
              <w:t>1 076 961</w:t>
            </w:r>
          </w:p>
        </w:tc>
        <w:tc>
          <w:tcPr>
            <w:tcW w:w="1020" w:type="dxa"/>
          </w:tcPr>
          <w:p w:rsidR="00077095" w:rsidRDefault="00DE7C41" w:rsidP="00186265">
            <w:pPr>
              <w:jc w:val="right"/>
            </w:pPr>
            <w:r>
              <w:t>1 391 150</w:t>
            </w:r>
          </w:p>
        </w:tc>
        <w:tc>
          <w:tcPr>
            <w:tcW w:w="1020" w:type="dxa"/>
          </w:tcPr>
          <w:p w:rsidR="00077095" w:rsidRDefault="00DE7C41" w:rsidP="00186265">
            <w:pPr>
              <w:jc w:val="right"/>
            </w:pPr>
            <w:r>
              <w:t>617 400</w:t>
            </w:r>
          </w:p>
        </w:tc>
        <w:tc>
          <w:tcPr>
            <w:tcW w:w="1020" w:type="dxa"/>
          </w:tcPr>
          <w:p w:rsidR="00077095" w:rsidRDefault="00DE7C41" w:rsidP="00186265">
            <w:pPr>
              <w:jc w:val="right"/>
            </w:pPr>
            <w:r>
              <w:t>-55,6</w:t>
            </w:r>
          </w:p>
        </w:tc>
      </w:tr>
      <w:tr w:rsidR="00077095" w:rsidTr="00186265">
        <w:trPr>
          <w:trHeight w:val="380"/>
        </w:trPr>
        <w:tc>
          <w:tcPr>
            <w:tcW w:w="1020" w:type="dxa"/>
          </w:tcPr>
          <w:p w:rsidR="00077095" w:rsidRDefault="00077095" w:rsidP="00186265">
            <w:pPr>
              <w:jc w:val="right"/>
            </w:pPr>
          </w:p>
        </w:tc>
        <w:tc>
          <w:tcPr>
            <w:tcW w:w="4080" w:type="dxa"/>
          </w:tcPr>
          <w:p w:rsidR="00077095" w:rsidRDefault="00DE7C41" w:rsidP="00186265">
            <w:r>
              <w:rPr>
                <w:rStyle w:val="kursiv"/>
                <w:sz w:val="21"/>
                <w:szCs w:val="21"/>
              </w:rPr>
              <w:t>Sum programområde 22</w:t>
            </w:r>
          </w:p>
        </w:tc>
        <w:tc>
          <w:tcPr>
            <w:tcW w:w="1020" w:type="dxa"/>
          </w:tcPr>
          <w:p w:rsidR="00077095" w:rsidRDefault="00DE7C41" w:rsidP="00186265">
            <w:pPr>
              <w:jc w:val="right"/>
            </w:pPr>
            <w:r>
              <w:rPr>
                <w:rStyle w:val="kursiv"/>
                <w:sz w:val="21"/>
                <w:szCs w:val="21"/>
              </w:rPr>
              <w:t>1 076 961</w:t>
            </w:r>
          </w:p>
        </w:tc>
        <w:tc>
          <w:tcPr>
            <w:tcW w:w="1020" w:type="dxa"/>
          </w:tcPr>
          <w:p w:rsidR="00077095" w:rsidRDefault="00DE7C41" w:rsidP="00186265">
            <w:pPr>
              <w:jc w:val="right"/>
            </w:pPr>
            <w:r>
              <w:rPr>
                <w:rStyle w:val="kursiv"/>
                <w:sz w:val="21"/>
                <w:szCs w:val="21"/>
              </w:rPr>
              <w:t>1 391 150</w:t>
            </w:r>
          </w:p>
        </w:tc>
        <w:tc>
          <w:tcPr>
            <w:tcW w:w="1020" w:type="dxa"/>
          </w:tcPr>
          <w:p w:rsidR="00077095" w:rsidRDefault="00DE7C41" w:rsidP="00186265">
            <w:pPr>
              <w:jc w:val="right"/>
            </w:pPr>
            <w:r>
              <w:rPr>
                <w:rStyle w:val="kursiv"/>
                <w:sz w:val="21"/>
                <w:szCs w:val="21"/>
              </w:rPr>
              <w:t>617 400</w:t>
            </w:r>
          </w:p>
        </w:tc>
        <w:tc>
          <w:tcPr>
            <w:tcW w:w="1020" w:type="dxa"/>
          </w:tcPr>
          <w:p w:rsidR="00077095" w:rsidRDefault="00DE7C41" w:rsidP="00186265">
            <w:pPr>
              <w:jc w:val="right"/>
            </w:pPr>
            <w:r>
              <w:rPr>
                <w:rStyle w:val="kursiv"/>
                <w:sz w:val="21"/>
                <w:szCs w:val="21"/>
              </w:rPr>
              <w:t>-55,6</w:t>
            </w:r>
          </w:p>
        </w:tc>
      </w:tr>
      <w:tr w:rsidR="00077095" w:rsidTr="00186265">
        <w:trPr>
          <w:trHeight w:val="380"/>
        </w:trPr>
        <w:tc>
          <w:tcPr>
            <w:tcW w:w="1020" w:type="dxa"/>
          </w:tcPr>
          <w:p w:rsidR="00077095" w:rsidRDefault="00077095" w:rsidP="00186265">
            <w:pPr>
              <w:jc w:val="right"/>
            </w:pPr>
          </w:p>
        </w:tc>
        <w:tc>
          <w:tcPr>
            <w:tcW w:w="4080" w:type="dxa"/>
          </w:tcPr>
          <w:p w:rsidR="00077095" w:rsidRDefault="00DE7C41" w:rsidP="00186265">
            <w:r>
              <w:rPr>
                <w:rStyle w:val="kursiv"/>
                <w:sz w:val="21"/>
                <w:szCs w:val="21"/>
              </w:rPr>
              <w:t>Sum utgifter</w:t>
            </w:r>
          </w:p>
        </w:tc>
        <w:tc>
          <w:tcPr>
            <w:tcW w:w="1020" w:type="dxa"/>
          </w:tcPr>
          <w:p w:rsidR="00077095" w:rsidRDefault="00DE7C41" w:rsidP="00186265">
            <w:pPr>
              <w:jc w:val="right"/>
            </w:pPr>
            <w:r>
              <w:rPr>
                <w:rStyle w:val="kursiv"/>
                <w:sz w:val="21"/>
                <w:szCs w:val="21"/>
              </w:rPr>
              <w:t>66 528 440</w:t>
            </w:r>
          </w:p>
        </w:tc>
        <w:tc>
          <w:tcPr>
            <w:tcW w:w="1020" w:type="dxa"/>
          </w:tcPr>
          <w:p w:rsidR="00077095" w:rsidRDefault="00DE7C41" w:rsidP="00186265">
            <w:pPr>
              <w:jc w:val="right"/>
            </w:pPr>
            <w:r>
              <w:rPr>
                <w:rStyle w:val="kursiv"/>
                <w:sz w:val="21"/>
                <w:szCs w:val="21"/>
              </w:rPr>
              <w:t>72 999 261</w:t>
            </w:r>
          </w:p>
        </w:tc>
        <w:tc>
          <w:tcPr>
            <w:tcW w:w="1020" w:type="dxa"/>
          </w:tcPr>
          <w:p w:rsidR="00077095" w:rsidRDefault="00DE7C41" w:rsidP="00186265">
            <w:pPr>
              <w:jc w:val="right"/>
            </w:pPr>
            <w:r>
              <w:rPr>
                <w:rStyle w:val="kursiv"/>
                <w:sz w:val="21"/>
                <w:szCs w:val="21"/>
              </w:rPr>
              <w:t>75 421 900</w:t>
            </w:r>
          </w:p>
        </w:tc>
        <w:tc>
          <w:tcPr>
            <w:tcW w:w="1020" w:type="dxa"/>
          </w:tcPr>
          <w:p w:rsidR="00077095" w:rsidRDefault="00DE7C41" w:rsidP="00186265">
            <w:pPr>
              <w:jc w:val="right"/>
            </w:pPr>
            <w:r>
              <w:rPr>
                <w:rStyle w:val="kursiv"/>
                <w:sz w:val="21"/>
                <w:szCs w:val="21"/>
              </w:rPr>
              <w:t>3,3</w:t>
            </w:r>
          </w:p>
        </w:tc>
      </w:tr>
    </w:tbl>
    <w:p w:rsidR="00077095" w:rsidRDefault="00077095" w:rsidP="00F83AC0">
      <w:pPr>
        <w:pStyle w:val="Tabellnavn"/>
      </w:pPr>
    </w:p>
    <w:p w:rsidR="00077095" w:rsidRDefault="00DE7C41" w:rsidP="00F83AC0">
      <w:r>
        <w:t>Hovudprioriteringane i budsjettforslaget for Samferdselsdepartementet er:</w:t>
      </w:r>
    </w:p>
    <w:p w:rsidR="00077095" w:rsidRDefault="00DE7C41" w:rsidP="00F83AC0">
      <w:pPr>
        <w:pStyle w:val="Liste"/>
      </w:pPr>
      <w:r>
        <w:t>reduserte bompenger for bilistane</w:t>
      </w:r>
    </w:p>
    <w:p w:rsidR="00077095" w:rsidRDefault="00DE7C41" w:rsidP="00F83AC0">
      <w:pPr>
        <w:pStyle w:val="Liste"/>
      </w:pPr>
      <w:r>
        <w:t>auka tilskot til kollektivtransport i byområda</w:t>
      </w:r>
    </w:p>
    <w:p w:rsidR="00077095" w:rsidRDefault="00DE7C41" w:rsidP="00F83AC0">
      <w:pPr>
        <w:pStyle w:val="Liste"/>
      </w:pPr>
      <w:r>
        <w:t>utbygging av vegprosjekt i heile landet</w:t>
      </w:r>
    </w:p>
    <w:p w:rsidR="00077095" w:rsidRDefault="00DE7C41" w:rsidP="00F83AC0">
      <w:pPr>
        <w:pStyle w:val="Liste"/>
      </w:pPr>
      <w:proofErr w:type="gramStart"/>
      <w:r>
        <w:t>eit betre togtilbod.</w:t>
      </w:r>
      <w:proofErr w:type="gramEnd"/>
    </w:p>
    <w:p w:rsidR="00077095" w:rsidRDefault="00DE7C41" w:rsidP="00F83AC0">
      <w:r>
        <w:t>Regjeringa foreslår å løyve 75,4 mrd. kr til Samferdselsdpartementet.</w:t>
      </w:r>
    </w:p>
    <w:p w:rsidR="00077095" w:rsidRDefault="00DE7C41" w:rsidP="00F83AC0">
      <w:r>
        <w:t>Korrigert for ansvarsendringar inneber budsjettforslaget ein auke på vel 4 mrd. kr frå saldert bu</w:t>
      </w:r>
      <w:r>
        <w:t>d</w:t>
      </w:r>
      <w:r>
        <w:t>sjett 2019. Ansvaret for elektronisk kommunikasjon, m.a. ansvaret for Nasjonal kommunikasjon</w:t>
      </w:r>
      <w:r>
        <w:t>s</w:t>
      </w:r>
      <w:r>
        <w:t>myndigheit, er overført frå Samferdselsdepartementet til Kommunal- og moderniseringsdepart</w:t>
      </w:r>
      <w:r>
        <w:t>e</w:t>
      </w:r>
      <w:r>
        <w:t>mentet. Løyvingar til Nasjonal kommunikasjonsmyndigheit og på Samferdselsdepartementets eige budsjett er derfor overført til Kommunal- og moderniseringsdepartementets budsjett, jf. Prop. 57 S (2018–2019). Regionreforma frå 2020 inneber at løyvingar for ordningar der ansvaret er avklart, er overført frå Samferdselsdepartementets budsjett til Kommunal- og moderniseringsdepartementets budsjett.</w:t>
      </w:r>
    </w:p>
    <w:p w:rsidR="00077095" w:rsidRDefault="00DE7C41" w:rsidP="00F83AC0">
      <w:r>
        <w:t>Til Nasjonal transportplan er det foreslått om lag 69,3 mrd. kr, ein auke på 2,9 mrd. 2020-kroner frå 2019. Auka tilskot for å redusere bompengetakstar utanfor byområda og storbytiltak er dei o</w:t>
      </w:r>
      <w:r>
        <w:t>m</w:t>
      </w:r>
      <w:r>
        <w:t>råda som blir styrkt mest. Jernbaneinvesteringane får òg ein større auke.</w:t>
      </w:r>
    </w:p>
    <w:p w:rsidR="00077095" w:rsidRDefault="00DE7C41" w:rsidP="00F83AC0">
      <w:r>
        <w:t>Regjeringa foreslår ein kombinasjon av tiltak både for å redusere bompengebelastinga for bilistane og styrkje kollektivtransporten. I tråd med bompengeavtalen til regjeringspartia er løyvinga til r</w:t>
      </w:r>
      <w:r>
        <w:t>e</w:t>
      </w:r>
      <w:r>
        <w:t xml:space="preserve">duserte bompengesatsar utanfor byområda foreslått auka til 1,4 mrd. kr, og det er sett av midlar til å auke bidraget frå staten til store kollektivprosjekt frå 50 pst. til 66 pst. Vilkåret for sistnemnde er at halvparten går til reduserte bompengar og halvparten til </w:t>
      </w:r>
      <w:proofErr w:type="gramStart"/>
      <w:r>
        <w:t>betre</w:t>
      </w:r>
      <w:proofErr w:type="gramEnd"/>
      <w:r>
        <w:t xml:space="preserve"> kollektivtilbod i byane etter lokal prioritering. Store kollektivprosjekt som er omfatta av ordninga, er Fornebubanen og ny T-banetunnel i Oslo og Akerhus, Metrobussen i Trondheim, Bybanen til Fyllingsdalen i Bergen og Bussveien på Nord-Jæren. I tillegg er det sett av 300 mill. kr til reduserte billettprisar i kollektiv</w:t>
      </w:r>
      <w:r>
        <w:t>t</w:t>
      </w:r>
      <w:r>
        <w:t xml:space="preserve">ransporten i dei store byane. Utpeika vegprosjekt utanfor byområda vil få reduserte bompengar enten ved at bomstasjonar blir fjerna eller at takstane blir sette ned. </w:t>
      </w:r>
    </w:p>
    <w:p w:rsidR="00077095" w:rsidRDefault="00DE7C41" w:rsidP="00F83AC0">
      <w:r>
        <w:lastRenderedPageBreak/>
        <w:t>Urbanisering krev store tiltak for å handtere transporten i byområda. I tråd med regjeringspartia sin bompengeavtale er det foreslått totalt 5,4 mrd. kr til tiltak for kollektivtransport, sykling og gange og reduserte bompengar i dei ni største byområda, ein auke på 1,7 mrd. kr eller over 45 pst. frå saldert budsjett 2019. Dette omfattar statleg bidrag til bymiljø-, byvekst- og belønningsavtalar og tilskot til reduserte billettprisar i dei store byane.</w:t>
      </w:r>
    </w:p>
    <w:p w:rsidR="00077095" w:rsidRDefault="00DE7C41" w:rsidP="00F83AC0">
      <w:r>
        <w:t>På landsbasis er vegtransport den dominerande transportforma. Regjeringa held fram med å prior</w:t>
      </w:r>
      <w:r>
        <w:t>i</w:t>
      </w:r>
      <w:r>
        <w:t>tere utbygging av vegnettet i heile landet. Riksveginvesteringane, inkl. Nye Veier AS, blir foreslått auka med nærmare 850 mill. kr frå 2019. Regjeringa foreslår 100 mill. kr til eit nytt tilskot til fy</w:t>
      </w:r>
      <w:r>
        <w:t>l</w:t>
      </w:r>
      <w:r>
        <w:t xml:space="preserve">kesvegar som er særleg viktige for næringslivet. Det er sett av 2,5 mrd. kr til å oppgradere tunnelar. Samla vedlikehaldsetterslep på veg er i 2020 rekna å falle med 700 mill. kr. </w:t>
      </w:r>
    </w:p>
    <w:p w:rsidR="00077095" w:rsidRDefault="00DE7C41" w:rsidP="00F83AC0">
      <w:r>
        <w:t xml:space="preserve">Regjeringa prioriterer </w:t>
      </w:r>
      <w:proofErr w:type="gramStart"/>
      <w:r>
        <w:t>å</w:t>
      </w:r>
      <w:proofErr w:type="gramEnd"/>
      <w:r>
        <w:t xml:space="preserve"> styrkje togtilbodet. Ni nye togsett skal fasast inn, nettdekninga på toga skal bli betre, og det blir fleire avgangar både på Østfoldbanen og Vestfoldbanen. Til jernbaneinvest</w:t>
      </w:r>
      <w:r>
        <w:t>e</w:t>
      </w:r>
      <w:r>
        <w:t>ringane er det foreslått 13,2 mrd. kr, drygt 1 mrd. kr meir enn i 2019. Utrullinga av signalsystemet, ERTMS, held fram. Dette er et omfattande prosjekt som vil gå over mange år, og det er sett av om lag 1,4 mrd. kr i 2020. Det er sett av 88 mill. kr til den førebelse tilskotsordninga for godsoverf</w:t>
      </w:r>
      <w:r>
        <w:t>ø</w:t>
      </w:r>
      <w:r>
        <w:t>ring frå veg til bane, som blei oppretta i 2019.</w:t>
      </w:r>
    </w:p>
    <w:p w:rsidR="00077095" w:rsidRDefault="00DE7C41" w:rsidP="00F83AC0">
      <w:r>
        <w:t xml:space="preserve">Innan kystformål foreslår regjeringa </w:t>
      </w:r>
      <w:proofErr w:type="gramStart"/>
      <w:r>
        <w:t>å</w:t>
      </w:r>
      <w:proofErr w:type="gramEnd"/>
      <w:r>
        <w:t xml:space="preserve"> gjere den treårige forsøksordninga med tilskot til overføring av gods frå veg til sjø til ei ordinær ordning frå 2020. Det er foreslått 50 mill. kr. </w:t>
      </w:r>
    </w:p>
    <w:p w:rsidR="00077095" w:rsidRDefault="00DE7C41" w:rsidP="00F83AC0">
      <w:r>
        <w:t>Regjeringa foreslår å løyve 85 mill. kr til ekstra dagar med avisdistribusjon etter omlegginga i postdistribusjonen til annankvar vekedag frå 1. juli 2020.</w:t>
      </w:r>
    </w:p>
    <w:p w:rsidR="00077095" w:rsidRDefault="00DE7C41" w:rsidP="00F83AC0">
      <w:r>
        <w:t xml:space="preserve">Regjeringa prioriterer òg forsking og utvikling, m.a. for raskt å kunne ta i bruk ny teknologi. Det er foreslått 20 mill. kr i auke til Pilot-T og 10 mill. kr til maritim ITS. </w:t>
      </w:r>
    </w:p>
    <w:p w:rsidR="00077095" w:rsidRDefault="00DE7C41" w:rsidP="00F83AC0">
      <w:pPr>
        <w:pStyle w:val="avsnitt-undertittel"/>
      </w:pPr>
      <w:r>
        <w:t>Administrasjon, forsking og utvikling</w:t>
      </w:r>
    </w:p>
    <w:p w:rsidR="00077095" w:rsidRDefault="00DE7C41" w:rsidP="00F83AC0">
      <w:r>
        <w:t xml:space="preserve">Samla budsjettforslag til administrasjon m.m. er på 444,6 mill. kr. </w:t>
      </w:r>
    </w:p>
    <w:p w:rsidR="00077095" w:rsidRDefault="00DE7C41" w:rsidP="00F83AC0">
      <w:r>
        <w:t xml:space="preserve">Forslaget på kap. 1300 utgjer til saman 285,2 mill. kr og går til drift av departementet, kontingentar mv. til internasjonale organisasjonar, tilskot til trafikktryggleiksformål og til samferdselsberedskap. </w:t>
      </w:r>
    </w:p>
    <w:p w:rsidR="00077095" w:rsidRDefault="00DE7C41" w:rsidP="00F83AC0">
      <w:r>
        <w:t>Vidare omfattar programkategorien løyvingar til forsking og utgreiingar, der det samla er foreslått å løyve 159,4 mill. kr. Løyvinga vil i hovudsak gå til samferdselsforsking i regi av Norges Fors</w:t>
      </w:r>
      <w:r>
        <w:t>k</w:t>
      </w:r>
      <w:r>
        <w:t>ningsråd og til tilskotsordninga Pilot-T.</w:t>
      </w:r>
    </w:p>
    <w:p w:rsidR="00077095" w:rsidRDefault="00DE7C41" w:rsidP="00F83AC0">
      <w:pPr>
        <w:pStyle w:val="avsnitt-undertittel"/>
      </w:pPr>
      <w:r>
        <w:t xml:space="preserve">Luftfartsformål </w:t>
      </w:r>
    </w:p>
    <w:p w:rsidR="00077095" w:rsidRDefault="00DE7C41" w:rsidP="00F83AC0">
      <w:r>
        <w:t xml:space="preserve">Samla budsjettforslag til luftfartsformål er 1 078,3 mill. kr. </w:t>
      </w:r>
    </w:p>
    <w:p w:rsidR="00077095" w:rsidRDefault="00DE7C41" w:rsidP="00F83AC0">
      <w:r>
        <w:t xml:space="preserve">Det er foreslått 718,1 mill. kr til kjøp av flytransport. Til ordninga med driftstilskot til ikkje-statlege flyplassar er det foreslått 29,8 mill. kr. </w:t>
      </w:r>
    </w:p>
    <w:p w:rsidR="00077095" w:rsidRDefault="00DE7C41" w:rsidP="00F83AC0">
      <w:r>
        <w:t>Til Luftfartstilsynet er det foreslått å løyve 245,5 mill. kr og til Statens havarikommisjon for tran</w:t>
      </w:r>
      <w:r>
        <w:t>s</w:t>
      </w:r>
      <w:r>
        <w:t>port 84,9 mill. kr.</w:t>
      </w:r>
    </w:p>
    <w:p w:rsidR="00077095" w:rsidRDefault="00DE7C41" w:rsidP="00F83AC0">
      <w:pPr>
        <w:pStyle w:val="avsnitt-undertittel"/>
      </w:pPr>
      <w:r>
        <w:t xml:space="preserve">Vegformål </w:t>
      </w:r>
    </w:p>
    <w:p w:rsidR="00077095" w:rsidRDefault="00DE7C41" w:rsidP="00F83AC0">
      <w:r>
        <w:t xml:space="preserve">Til Vegformål er det i alt foreslått å løyve om lag 38 mrd. kr. </w:t>
      </w:r>
    </w:p>
    <w:p w:rsidR="00077095" w:rsidRDefault="00DE7C41" w:rsidP="00F83AC0">
      <w:r>
        <w:t>Det er foreslått 32,4 mrd. kr til Statens vegvesen og 5,6 mrd. kr til Nye Veier AS. Det er foreslått om lag 6,4 mrd. kr til drift og vedlikehald av riksvegar. Til trafikant- og køyretøytilsyn er det for</w:t>
      </w:r>
      <w:r>
        <w:t>e</w:t>
      </w:r>
      <w:r>
        <w:t xml:space="preserve">slått om lag 2,2 mrd. kr. </w:t>
      </w:r>
    </w:p>
    <w:p w:rsidR="00077095" w:rsidRDefault="00DE7C41" w:rsidP="00F83AC0">
      <w:r>
        <w:t xml:space="preserve">Til investering i riksvegar er det i alt foreslått å løyve om lag 20 mrd. kr. Det er sett av 14,4 mrd. kr på Statens vegvesens investeringspostar, og 5,6 mrd. kr til Nye Veier AS, som i hovudsak driver </w:t>
      </w:r>
      <w:r>
        <w:lastRenderedPageBreak/>
        <w:t xml:space="preserve">utbyggingsaktivitet. I tillegg kjem nærmare 0,5 </w:t>
      </w:r>
      <w:r>
        <w:rPr>
          <w:spacing w:val="-3"/>
        </w:rPr>
        <w:t>mrd. kr til OPS-prosjektet på rv. 3/rv. 25 Ommang</w:t>
      </w:r>
      <w:r>
        <w:rPr>
          <w:spacing w:val="-3"/>
        </w:rPr>
        <w:t>s</w:t>
      </w:r>
      <w:r>
        <w:t xml:space="preserve">vollen–Grundset/Basthjørnet i Innlandet. </w:t>
      </w:r>
    </w:p>
    <w:p w:rsidR="00077095" w:rsidRDefault="00DE7C41" w:rsidP="00F83AC0">
      <w:r>
        <w:t>Det blir foreslått å auke tilskotet til reduserte bomtakstar utanfor byområda til 1,4 mrd. kr, ein auke på nærmare 870 mill. kr frå saldert budsjett 2019. Auken er foreslått brukt til å nedbetale bo</w:t>
      </w:r>
      <w:r>
        <w:t>m</w:t>
      </w:r>
      <w:r>
        <w:t xml:space="preserve">pengegjeld i desse prosjekta: </w:t>
      </w:r>
    </w:p>
    <w:p w:rsidR="00077095" w:rsidRDefault="00DE7C41" w:rsidP="00F83AC0">
      <w:pPr>
        <w:pStyle w:val="Liste"/>
      </w:pPr>
      <w:r>
        <w:t xml:space="preserve">E136 Tresfjordbrua og Vågstrandstunnelen i Møre og Romsdal </w:t>
      </w:r>
    </w:p>
    <w:p w:rsidR="00077095" w:rsidRDefault="00DE7C41" w:rsidP="00F83AC0">
      <w:pPr>
        <w:pStyle w:val="Liste"/>
      </w:pPr>
      <w:r>
        <w:t xml:space="preserve">E18 Arendal–Tvedestrand i Agder </w:t>
      </w:r>
    </w:p>
    <w:p w:rsidR="00077095" w:rsidRDefault="00DE7C41" w:rsidP="00F83AC0">
      <w:pPr>
        <w:pStyle w:val="Liste"/>
      </w:pPr>
      <w:r>
        <w:t xml:space="preserve">rv. 13 Hardangerbrua i Vestland </w:t>
      </w:r>
    </w:p>
    <w:p w:rsidR="00077095" w:rsidRDefault="00DE7C41" w:rsidP="00F83AC0">
      <w:pPr>
        <w:pStyle w:val="Liste"/>
      </w:pPr>
      <w:r>
        <w:t>E6 Hålogalandsbrua i Nordland.</w:t>
      </w:r>
    </w:p>
    <w:p w:rsidR="00077095" w:rsidRDefault="00DE7C41" w:rsidP="00F83AC0">
      <w:r>
        <w:t xml:space="preserve">For E136 Tresfjordbrua og Vågstrandstunnelen er det lagt til grunn at innkrevjinga i bomstasjonen ved Vågstrandstunnelen skal opphøyre. For dei andre </w:t>
      </w:r>
      <w:proofErr w:type="gramStart"/>
      <w:r>
        <w:t>prosjekta</w:t>
      </w:r>
      <w:proofErr w:type="gramEnd"/>
      <w:r>
        <w:t xml:space="preserve"> vil ei slik ekstraordinær nedbetaling gi rom for betydelege takstreduksjonar </w:t>
      </w:r>
    </w:p>
    <w:p w:rsidR="00077095" w:rsidRDefault="00DE7C41" w:rsidP="00F83AC0">
      <w:r>
        <w:t>Det blir sett av om lag 7,1 mrd. kr til store prosjekt over Statens vegvesens budsjett.</w:t>
      </w:r>
    </w:p>
    <w:p w:rsidR="00077095" w:rsidRDefault="00DE7C41" w:rsidP="00F83AC0">
      <w:r>
        <w:t xml:space="preserve">Desse prosjekta med kostnad over 200 mill. kr er venta opna for trafikk i 2020: </w:t>
      </w:r>
    </w:p>
    <w:p w:rsidR="00077095" w:rsidRDefault="00DE7C41" w:rsidP="00F83AC0">
      <w:pPr>
        <w:pStyle w:val="Liste"/>
      </w:pPr>
      <w:r>
        <w:t>E39 Eiganestunnelen i Rogaland</w:t>
      </w:r>
    </w:p>
    <w:p w:rsidR="00077095" w:rsidRDefault="00DE7C41" w:rsidP="00F83AC0">
      <w:pPr>
        <w:pStyle w:val="Liste"/>
      </w:pPr>
      <w:r>
        <w:t>Rv. 13 Ryfast (Hundvågtunnelen) i Rogaland</w:t>
      </w:r>
    </w:p>
    <w:p w:rsidR="00077095" w:rsidRDefault="00DE7C41" w:rsidP="00F83AC0">
      <w:pPr>
        <w:pStyle w:val="Liste"/>
      </w:pPr>
      <w:r>
        <w:t>E18 Varoddbrua i Agder</w:t>
      </w:r>
    </w:p>
    <w:p w:rsidR="00077095" w:rsidRDefault="00DE7C41" w:rsidP="00F83AC0">
      <w:pPr>
        <w:pStyle w:val="Liste"/>
      </w:pPr>
      <w:r>
        <w:t>E134 Damåsen–Saggrenda i Viken</w:t>
      </w:r>
    </w:p>
    <w:p w:rsidR="00077095" w:rsidRDefault="00DE7C41" w:rsidP="00F83AC0">
      <w:pPr>
        <w:pStyle w:val="Liste"/>
      </w:pPr>
      <w:r>
        <w:t>E6 Vindåsliene–Korporalsbrua i Trøndelag</w:t>
      </w:r>
    </w:p>
    <w:p w:rsidR="00077095" w:rsidRDefault="00DE7C41" w:rsidP="00F83AC0">
      <w:pPr>
        <w:pStyle w:val="Liste"/>
      </w:pPr>
      <w:r>
        <w:t>E6 Tana bru i Troms og Finnmark</w:t>
      </w:r>
    </w:p>
    <w:p w:rsidR="00077095" w:rsidRDefault="00DE7C41" w:rsidP="00F83AC0">
      <w:pPr>
        <w:pStyle w:val="Liste"/>
      </w:pPr>
      <w:r>
        <w:t>to delparseller på E6 Kolomoen–Moelv i Innlandet.</w:t>
      </w:r>
    </w:p>
    <w:p w:rsidR="00077095" w:rsidRDefault="00DE7C41" w:rsidP="00F83AC0">
      <w:r>
        <w:t>Det er sett av midlar til førebuande arbeid på desse prosjekta:</w:t>
      </w:r>
    </w:p>
    <w:p w:rsidR="00077095" w:rsidRDefault="00DE7C41" w:rsidP="00F83AC0">
      <w:pPr>
        <w:pStyle w:val="Liste"/>
      </w:pPr>
      <w:r>
        <w:t xml:space="preserve">E18 Retvet–Vinterbro i Viken </w:t>
      </w:r>
    </w:p>
    <w:p w:rsidR="00077095" w:rsidRDefault="00DE7C41" w:rsidP="00F83AC0">
      <w:pPr>
        <w:pStyle w:val="Liste"/>
      </w:pPr>
      <w:r>
        <w:t>rv. 4 Roa–Gran grense i Innlandet</w:t>
      </w:r>
    </w:p>
    <w:p w:rsidR="00077095" w:rsidRDefault="00DE7C41" w:rsidP="00F83AC0">
      <w:pPr>
        <w:pStyle w:val="Liste"/>
      </w:pPr>
      <w:r>
        <w:t>E18 Lysaker–Ramstadsletta i Viken</w:t>
      </w:r>
    </w:p>
    <w:p w:rsidR="00077095" w:rsidRDefault="00DE7C41" w:rsidP="00F83AC0">
      <w:pPr>
        <w:pStyle w:val="Liste"/>
      </w:pPr>
      <w:r>
        <w:t xml:space="preserve">E8 Sørbotn–Laukslett i Troms og Finnmark </w:t>
      </w:r>
    </w:p>
    <w:p w:rsidR="00077095" w:rsidRDefault="00DE7C41" w:rsidP="00F83AC0">
      <w:pPr>
        <w:pStyle w:val="Liste"/>
      </w:pPr>
      <w:r>
        <w:t>rv. 555 Sotrasambandet i Vestland (OPS-prosjekt)</w:t>
      </w:r>
    </w:p>
    <w:p w:rsidR="00077095" w:rsidRDefault="00DE7C41" w:rsidP="00F83AC0">
      <w:pPr>
        <w:pStyle w:val="Liste"/>
      </w:pPr>
      <w:r>
        <w:t>E10/rv. 85 Tjeldsund–Gullesfjordbotn–Langvassbukt i Nordland og Troms og Finnmark (OPS-prosjekt).</w:t>
      </w:r>
    </w:p>
    <w:p w:rsidR="00077095" w:rsidRDefault="00DE7C41" w:rsidP="00F83AC0">
      <w:r>
        <w:t xml:space="preserve">Vidare er det sett av midlar til førebuande arbeid og ev. anleggsstart for følgende prosjekter: </w:t>
      </w:r>
    </w:p>
    <w:p w:rsidR="00077095" w:rsidRDefault="00DE7C41" w:rsidP="00F83AC0">
      <w:pPr>
        <w:pStyle w:val="Liste"/>
      </w:pPr>
      <w:r>
        <w:t>E39 Myrmel–Lunde i Vestland</w:t>
      </w:r>
    </w:p>
    <w:p w:rsidR="00077095" w:rsidRDefault="00DE7C41" w:rsidP="00F83AC0">
      <w:pPr>
        <w:pStyle w:val="Liste"/>
      </w:pPr>
      <w:r>
        <w:t>E39 Ørskogfjellet, krabbefelt i Møre og Romsdal</w:t>
      </w:r>
    </w:p>
    <w:p w:rsidR="00077095" w:rsidRDefault="00DE7C41" w:rsidP="00F83AC0">
      <w:pPr>
        <w:pStyle w:val="Liste"/>
      </w:pPr>
      <w:r>
        <w:t>E6 Ballangen sentrum i Nordland</w:t>
      </w:r>
    </w:p>
    <w:p w:rsidR="00077095" w:rsidRDefault="00DE7C41" w:rsidP="00F83AC0">
      <w:pPr>
        <w:pStyle w:val="Liste"/>
      </w:pPr>
      <w:r>
        <w:t>E16 Kvamkleiva i Innlandet (skredsikringsprosjekt).</w:t>
      </w:r>
    </w:p>
    <w:p w:rsidR="00077095" w:rsidRDefault="00DE7C41" w:rsidP="00F83AC0">
      <w:r>
        <w:t>Med budsjettforslaget på kap. 1320, post 22 og post 30 vil det samla etterslepet i vedlikehaldet på riksvegnettet bli redusert med om lag 700 mill. kr i 2020. Det er rekna at vedlikehaldsetterslepet på tunnelar på riksvegnettet blir redusert med om lag 2,1 mrd. kr.</w:t>
      </w:r>
    </w:p>
    <w:p w:rsidR="00077095" w:rsidRDefault="00DE7C41" w:rsidP="00F83AC0">
      <w:r>
        <w:t>Skredsikring er viktig for gjere vegane meir pålitelege og trygge. Det er foreslått å løyve om lag 1,1 mrd. kr til skredsikring på riksvegar. Tilskotet til skredsikring på fylkesvegar blir innlemma i ra</w:t>
      </w:r>
      <w:r>
        <w:t>m</w:t>
      </w:r>
      <w:r>
        <w:t xml:space="preserve">metilskotet til fylkeskommunane frå 2020. </w:t>
      </w:r>
    </w:p>
    <w:p w:rsidR="00077095" w:rsidRDefault="00DE7C41" w:rsidP="00F83AC0">
      <w:r>
        <w:t>På Statens vegvesens budsjett blir det sett av 700 mill. kr til bymiljø- og byvekstavtalar. Midlane vil i hovudsak blir brukte til å etablere samanhengande sykkelvegnett og kollektivtrafikktiltak i byar som har inngått bymiljø-/byvekstavtalar. Vidare er det sett av 200 mill. kr til tiltak for gåande og syklande på riksvegnettet utanfor desse områda. Tilskotet til gang- og sykkelvegar på det ko</w:t>
      </w:r>
      <w:r>
        <w:t>m</w:t>
      </w:r>
      <w:r>
        <w:lastRenderedPageBreak/>
        <w:t>munale og fylkeskommunale vegnettet blir innlemma i rammetilskotet frå 2020. Til trafikktryg</w:t>
      </w:r>
      <w:r>
        <w:t>g</w:t>
      </w:r>
      <w:r>
        <w:t>leikstiltak er det sett av 600 mill. kr.</w:t>
      </w:r>
    </w:p>
    <w:p w:rsidR="00077095" w:rsidRDefault="00DE7C41" w:rsidP="00F83AC0">
      <w:r>
        <w:t xml:space="preserve">Til riksvegferjedrifta er det foreslått å løyve om lag 1,5 mrd. kr. </w:t>
      </w:r>
    </w:p>
    <w:p w:rsidR="00077095" w:rsidRDefault="00DE7C41" w:rsidP="00F83AC0">
      <w:r>
        <w:t>Det er foreslått 100 mill. kr til ei ny tilskuddsordning til fylkesveger som er viktige for næring</w:t>
      </w:r>
      <w:r>
        <w:t>s</w:t>
      </w:r>
      <w:r>
        <w:t>transport.</w:t>
      </w:r>
    </w:p>
    <w:p w:rsidR="00077095" w:rsidRDefault="00DE7C41" w:rsidP="00F83AC0">
      <w:r>
        <w:t>Det er foreslått å løyve 19,2 mill. kr til Vegtilsynet.</w:t>
      </w:r>
    </w:p>
    <w:p w:rsidR="00077095" w:rsidRDefault="00DE7C41" w:rsidP="00F83AC0">
      <w:pPr>
        <w:pStyle w:val="avsnitt-undertittel"/>
      </w:pPr>
      <w:r>
        <w:t>Særskilde transporttiltak</w:t>
      </w:r>
    </w:p>
    <w:p w:rsidR="00077095" w:rsidRDefault="00DE7C41" w:rsidP="00F83AC0">
      <w:r>
        <w:t xml:space="preserve">Det er foreslått eit samla budsjett på 5,9 mrd. kr til særskilde transporttiltak, ein auke på 46,5 pst. frå saldert budsjett 2019. </w:t>
      </w:r>
    </w:p>
    <w:p w:rsidR="00077095" w:rsidRDefault="00DE7C41" w:rsidP="00F83AC0">
      <w:r>
        <w:t>Det er foreslått å løyve om lag 4,7 mrd. kr i statleg tilskot til dei ni største byområda som har b</w:t>
      </w:r>
      <w:r>
        <w:t>y</w:t>
      </w:r>
      <w:r>
        <w:t xml:space="preserve">miljøavtalar, byvekstavtalar eller belønningsavtalar. Av dette er det foreslått om lag 2,1 mrd. kr i </w:t>
      </w:r>
      <w:r>
        <w:rPr>
          <w:spacing w:val="-1"/>
        </w:rPr>
        <w:t>tilskot til store kollektivprosjekt der staten dekkjer</w:t>
      </w:r>
      <w:r>
        <w:t xml:space="preserve"> 50 pst. av kostnadene. Det statlege bidraget vil bli tildelt i tråd med dei fastsette retningslinjene for denne tilskotsordninga. </w:t>
      </w:r>
    </w:p>
    <w:p w:rsidR="00077095" w:rsidRDefault="00DE7C41" w:rsidP="00F83AC0">
      <w:r>
        <w:t>På bakgrunn av forpliktinga om 50 pst. statleg finansiering i gjeldande avtalar, er midlane til store kollektivprosjekt fordelte slik:</w:t>
      </w:r>
    </w:p>
    <w:p w:rsidR="00077095" w:rsidRDefault="00DE7C41" w:rsidP="00F83AC0">
      <w:pPr>
        <w:pStyle w:val="Liste"/>
      </w:pPr>
      <w:r>
        <w:t>768 mill. kr til Fornebubanen i Oslo og Akershus</w:t>
      </w:r>
    </w:p>
    <w:p w:rsidR="00077095" w:rsidRDefault="00DE7C41" w:rsidP="00F83AC0">
      <w:pPr>
        <w:pStyle w:val="Liste"/>
      </w:pPr>
      <w:r>
        <w:t>980 mill. kr til Bybanen til Fyllingsdalen i Bergen</w:t>
      </w:r>
    </w:p>
    <w:p w:rsidR="00077095" w:rsidRDefault="00DE7C41" w:rsidP="00F83AC0">
      <w:pPr>
        <w:pStyle w:val="Liste"/>
      </w:pPr>
      <w:r>
        <w:t>132 mill. kr til Metrobussen i Trondheim</w:t>
      </w:r>
    </w:p>
    <w:p w:rsidR="00077095" w:rsidRDefault="00DE7C41" w:rsidP="00F83AC0">
      <w:pPr>
        <w:pStyle w:val="Liste"/>
      </w:pPr>
      <w:r>
        <w:t>190 mill. kr til Bussveien på Nord-Jæren.</w:t>
      </w:r>
    </w:p>
    <w:p w:rsidR="00077095" w:rsidRDefault="00DE7C41" w:rsidP="00F83AC0">
      <w:r>
        <w:t>Regjeringa vil tilby lokale styresmakter å auke dette tilskotet til 66 pst. under føresetnad om at halvparten av tilskotet går til reduserte bompengar og halvparten til betre kollektivtilbod etter lokal prioritering. Det er sett av 850 mill. kr til dette.</w:t>
      </w:r>
    </w:p>
    <w:p w:rsidR="00077095" w:rsidRDefault="00DE7C41" w:rsidP="00F83AC0">
      <w:r>
        <w:t>Regjeringa foreslår i tillegg om lag 1,8 mrd. kr til belønningsmidlar og tilskot til reduserte billet</w:t>
      </w:r>
      <w:r>
        <w:t>t</w:t>
      </w:r>
      <w:r>
        <w:t>prisar på kollektivtrafikk i dei ni største byområda.</w:t>
      </w:r>
    </w:p>
    <w:p w:rsidR="00077095" w:rsidRDefault="00DE7C41" w:rsidP="00F83AC0">
      <w:r>
        <w:t>Til ordninga for utvida TT-tilbod til brukarar med særlege behov er det foreslått å løyve 236,5 mill. kr. Det er foreslått 16,1 mill. kr til konkurransen Smartere transport i Norge. Vidare er det foreslått å løyve 57,2 mill. kr til ordninga med forvaltning av system for nasjonal reiseplanleggar og ele</w:t>
      </w:r>
      <w:r>
        <w:t>k</w:t>
      </w:r>
      <w:r>
        <w:t xml:space="preserve">tronisk billettering og 14,6 mill. kr til kjøp av tenester frå Entur AS. </w:t>
      </w:r>
    </w:p>
    <w:p w:rsidR="00077095" w:rsidRDefault="00DE7C41" w:rsidP="00F83AC0">
      <w:r>
        <w:t xml:space="preserve">For </w:t>
      </w:r>
      <w:proofErr w:type="gramStart"/>
      <w:r>
        <w:t>å</w:t>
      </w:r>
      <w:proofErr w:type="gramEnd"/>
      <w:r>
        <w:t xml:space="preserve"> vidareføre avtalen mellom Samferdselsdepartementet og Hurtigruten AS for sjøtransportt</w:t>
      </w:r>
      <w:r>
        <w:t>e</w:t>
      </w:r>
      <w:r>
        <w:t>nester på strekninga Bergen–Kirkenes er det foreslått å løyve 856,1 mill. kr. Avtalen sikrar daglege seglingar heile året mellom Bergen og Kirkenes og til 32 hamner på strekninga.</w:t>
      </w:r>
    </w:p>
    <w:p w:rsidR="00077095" w:rsidRDefault="00DE7C41" w:rsidP="00F83AC0">
      <w:r>
        <w:t xml:space="preserve">Innskota i infrastrukturfondet i 2013–2016 på i alt 100 mrd. kr gir ei avkastning på 2 053 mill. kr i 2020 som er foreslått fordelt som i dei tre tidlegare åra. </w:t>
      </w:r>
    </w:p>
    <w:p w:rsidR="00077095" w:rsidRDefault="00DE7C41" w:rsidP="00F83AC0">
      <w:pPr>
        <w:pStyle w:val="avsnitt-undertittel"/>
      </w:pPr>
      <w:r>
        <w:t>Jernbaneformål</w:t>
      </w:r>
    </w:p>
    <w:p w:rsidR="00077095" w:rsidRDefault="00DE7C41" w:rsidP="00F83AC0">
      <w:r>
        <w:t xml:space="preserve">Det er foreslått å løyve 26,8 mrd. kr til jernbaneformål. </w:t>
      </w:r>
    </w:p>
    <w:p w:rsidR="00077095" w:rsidRDefault="00DE7C41" w:rsidP="00F83AC0">
      <w:r>
        <w:t>Til Jernbanedirektoratet er det foreslått å løyve 26,6 mrd. kr, ein auke på over 1,1 mrd. kr frå sa</w:t>
      </w:r>
      <w:r>
        <w:t>l</w:t>
      </w:r>
      <w:r>
        <w:t>dert budsjett 2019. Løyvinga dekkjer drift av direktoratet, utgifter til planlegging og utgreiing</w:t>
      </w:r>
      <w:r>
        <w:t>s</w:t>
      </w:r>
      <w:r>
        <w:t xml:space="preserve">oppgåver, kjøp av persontransporttenester med tog, kjøp av tenester frå Bane NOR SF for drift og vedlikehald, planlegging og investeringar i infrastruktur og tilskot til den førebelse ordninga for godsoverføring frå veg til jernbane. </w:t>
      </w:r>
    </w:p>
    <w:p w:rsidR="00077095" w:rsidRDefault="00DE7C41" w:rsidP="00F83AC0">
      <w:r>
        <w:t>Til statleg kjøp av persontransporttenester med tog er det foreslått å løyve om lag 4 mrd. kr. Regj</w:t>
      </w:r>
      <w:r>
        <w:t>e</w:t>
      </w:r>
      <w:r>
        <w:t>ringa styrkjer togtilbodet ved m.a. å fase inn ni nye tog, betre nettdekning om bord, fleire avgangar i rushtida og ombygging av sittevogner til vogner med liggestoler.</w:t>
      </w:r>
    </w:p>
    <w:p w:rsidR="00077095" w:rsidRDefault="00DE7C41" w:rsidP="00F83AC0">
      <w:r>
        <w:lastRenderedPageBreak/>
        <w:t>Det er foreslått å løyve 8,7 mrd. kr til drift og vedlikehald av jernbaneinfrastrukturen. Til vedlik</w:t>
      </w:r>
      <w:r>
        <w:t>e</w:t>
      </w:r>
      <w:r>
        <w:t>hald er det sett av 6,4 mrd. kr, inkludert vidareføring av ERTMS-prosjektet. I avtale med Bane NOR er det føresett at minimum 2,2 mrd. kr av dette skal nyttast til fornying av infrastrukturen.</w:t>
      </w:r>
    </w:p>
    <w:p w:rsidR="00077095" w:rsidRDefault="00DE7C41" w:rsidP="00F83AC0">
      <w:r>
        <w:t>Til planlegging av ny jernbaneinfrastruktur er det foreslått å løyve 1,6 mrd. kr. Midlane går i h</w:t>
      </w:r>
      <w:r>
        <w:t>o</w:t>
      </w:r>
      <w:r>
        <w:t xml:space="preserve">vudsak til </w:t>
      </w:r>
      <w:proofErr w:type="gramStart"/>
      <w:r>
        <w:t>å</w:t>
      </w:r>
      <w:proofErr w:type="gramEnd"/>
      <w:r>
        <w:t xml:space="preserve"> vidareføre planlegginga av InterCity-utbygginga.</w:t>
      </w:r>
    </w:p>
    <w:p w:rsidR="00077095" w:rsidRDefault="00DE7C41" w:rsidP="00F83AC0">
      <w:r>
        <w:t xml:space="preserve">Det er foreslått å løyve 11,6 mrd. kr til investeringar i jernbaneinfrastruktur. Forslaget gir rasjonell gjennomføring av dei store, pågåande investeringsprosjekta, og utbygging av ei rekke mindre tiltak på programområda. I tillegg er det sett av midlar til å starte opp IC-prosjektet Kleverud–Sørli på Dovrebanen og delelektrifisering av Trønder- og Meråkerbanen. </w:t>
      </w:r>
    </w:p>
    <w:p w:rsidR="00077095" w:rsidRDefault="00DE7C41" w:rsidP="00F83AC0">
      <w:r>
        <w:t xml:space="preserve">Til Statens jernbanetilsyn er det foreslått å løyve 95,9 mill. kr. I løyvinga inngår òg tilsynet med tau- og kabelbanar og tivoli og moroparkar. </w:t>
      </w:r>
    </w:p>
    <w:p w:rsidR="00077095" w:rsidRDefault="00DE7C41" w:rsidP="00F83AC0">
      <w:pPr>
        <w:pStyle w:val="avsnitt-undertittel"/>
      </w:pPr>
      <w:r>
        <w:t>Kystforvaltning</w:t>
      </w:r>
    </w:p>
    <w:p w:rsidR="00077095" w:rsidRDefault="00DE7C41" w:rsidP="00F83AC0">
      <w:r>
        <w:t>Til kystforvaltning er det foreslått å løyve 2,6 mrd. kr.</w:t>
      </w:r>
    </w:p>
    <w:p w:rsidR="00077095" w:rsidRDefault="00DE7C41" w:rsidP="00F83AC0">
      <w:r>
        <w:t xml:space="preserve">Det er foreslått om lag 1,9 mrd. kr til Kystverkets driftsutgifter. Her inngår, i tillegg til drift av Kystverket, m.a. navigasjonsinfrastruktur, sjøtrafikksentralar, transportplanlegging, losordninga, beredskap mot akutt forureining og tilskot til kystkultur. </w:t>
      </w:r>
    </w:p>
    <w:p w:rsidR="00077095" w:rsidRDefault="00DE7C41" w:rsidP="00F83AC0">
      <w:r>
        <w:t xml:space="preserve">Det er foreslått å løyve 45,2 mill. kr for </w:t>
      </w:r>
      <w:proofErr w:type="gramStart"/>
      <w:r>
        <w:t>å</w:t>
      </w:r>
      <w:proofErr w:type="gramEnd"/>
      <w:r>
        <w:t xml:space="preserve"> dekkje utgifter til å setje i verk tiltak mot akutt forure</w:t>
      </w:r>
      <w:r>
        <w:t>i</w:t>
      </w:r>
      <w:r>
        <w:t xml:space="preserve">ning og redusere faren for akutt forureining. Vidare omfattar løyvinga midlar til </w:t>
      </w:r>
      <w:proofErr w:type="gramStart"/>
      <w:r>
        <w:t>å</w:t>
      </w:r>
      <w:proofErr w:type="gramEnd"/>
      <w:r>
        <w:t xml:space="preserve"> dekkje utgiftar til arbeidet med å etablere miljøtiltak mot kvikksølvforureining frå ubåtvraket U-864 utanfor Fedje i Vestland.</w:t>
      </w:r>
    </w:p>
    <w:p w:rsidR="00077095" w:rsidRDefault="00DE7C41" w:rsidP="00F83AC0">
      <w:r>
        <w:t xml:space="preserve">Til nyanlegg og større vedlikehald er det foreslått å løyve 244,3 mill. kr. Ein stor del av løyvinga vil gå til investeringar i navigasjonsinfrastruktur og farleier. Det er planlagd å gjøre ferdig desse farleiprosjekta: </w:t>
      </w:r>
    </w:p>
    <w:p w:rsidR="00077095" w:rsidRDefault="00DE7C41" w:rsidP="00F83AC0">
      <w:pPr>
        <w:pStyle w:val="Liste"/>
      </w:pPr>
      <w:r>
        <w:t>innsegling Ålesund i Møre og Romsdal</w:t>
      </w:r>
    </w:p>
    <w:p w:rsidR="00077095" w:rsidRDefault="00DE7C41" w:rsidP="00F83AC0">
      <w:pPr>
        <w:pStyle w:val="Liste"/>
      </w:pPr>
      <w:r>
        <w:t xml:space="preserve">gjennomsegling Hjertøysundet i Møre og Romsdal, </w:t>
      </w:r>
    </w:p>
    <w:p w:rsidR="00077095" w:rsidRDefault="00DE7C41" w:rsidP="00F83AC0">
      <w:pPr>
        <w:pStyle w:val="Liste"/>
      </w:pPr>
      <w:r>
        <w:t xml:space="preserve">innsegling Vannavalen i Troms og Finnmark og </w:t>
      </w:r>
    </w:p>
    <w:p w:rsidR="00077095" w:rsidRDefault="00DE7C41" w:rsidP="00F83AC0">
      <w:pPr>
        <w:pStyle w:val="Liste"/>
      </w:pPr>
      <w:r>
        <w:t xml:space="preserve">innsegling Farsund i Agder i 2020. </w:t>
      </w:r>
    </w:p>
    <w:p w:rsidR="00077095" w:rsidRDefault="00DE7C41" w:rsidP="00F83AC0">
      <w:r>
        <w:t>Dei statlege fiskerihamnene skal overførast til fylkeskommunane etter avtale.</w:t>
      </w:r>
    </w:p>
    <w:p w:rsidR="00077095" w:rsidRDefault="00DE7C41" w:rsidP="00F83AC0">
      <w:r>
        <w:t>Til større kjøp og vedlikehald er det foreslått å løyve 192,5 mill. kr. Innanfor løyvinga er det sett av m.a. 83,9 mill. kr til navigasjonsinfrastruktur, som vil bidra til å redusere vedlikehaldsetterslepet.</w:t>
      </w:r>
    </w:p>
    <w:p w:rsidR="00077095" w:rsidRDefault="00DE7C41" w:rsidP="00F83AC0">
      <w:r>
        <w:t>Vidare er det foreslått 10,9 mill. kr i tilskot til hamnesamarbeid, 50 mill. kr til tilskot til overføring av gods frå veg til sjø og 51,3 mill. kr til tilskot til investering i effektive og miljøvennlege hamner.</w:t>
      </w:r>
    </w:p>
    <w:p w:rsidR="00077095" w:rsidRDefault="00DE7C41" w:rsidP="00F83AC0">
      <w:r>
        <w:t>Til drift av Samfunnet Jan Mayen er det foreslått å løyve 55,5 mill. kr. Løyvinga skal dekkje utgi</w:t>
      </w:r>
      <w:r>
        <w:t>f</w:t>
      </w:r>
      <w:r>
        <w:t>tene til drifta av fellesfunksjonane på Jan Mayen.</w:t>
      </w:r>
    </w:p>
    <w:p w:rsidR="00077095" w:rsidRDefault="00DE7C41" w:rsidP="00F83AC0">
      <w:r>
        <w:t xml:space="preserve">Det er foreslått å løyve 27,3 mill. kr til Senter for oljevern og marint miljø. </w:t>
      </w:r>
    </w:p>
    <w:p w:rsidR="00077095" w:rsidRDefault="00DE7C41" w:rsidP="00F83AC0">
      <w:pPr>
        <w:pStyle w:val="avsnitt-undertittel"/>
      </w:pPr>
      <w:r>
        <w:t xml:space="preserve">Posttenester </w:t>
      </w:r>
    </w:p>
    <w:p w:rsidR="00077095" w:rsidRDefault="00DE7C41" w:rsidP="00F83AC0">
      <w:r>
        <w:t xml:space="preserve">Etter endringane i regjeringa i 2019 omfattar programområdet no berre posttenester. </w:t>
      </w:r>
    </w:p>
    <w:p w:rsidR="00077095" w:rsidRDefault="00DE7C41" w:rsidP="00F83AC0">
      <w:r>
        <w:t xml:space="preserve">Til kjøp av bank- og posttenester er det foreslått å løyve 617,4 mill. kr. </w:t>
      </w:r>
    </w:p>
    <w:p w:rsidR="00077095" w:rsidRDefault="00DE7C41" w:rsidP="00F83AC0">
      <w:r>
        <w:t>Løyvinga omfattar 83,4 mill. kr til kontrakten med Easy2You AS for omdeling av aviser på lau</w:t>
      </w:r>
      <w:r>
        <w:t>r</w:t>
      </w:r>
      <w:r>
        <w:t>dagar, 85 mill. kr til halvårseffekten av kjøp av avisomdeling på vekedagar, og 449 mill. kr til sta</w:t>
      </w:r>
      <w:r>
        <w:t>t</w:t>
      </w:r>
      <w:r>
        <w:t xml:space="preserve">leg kjøp av post- og banktenester frå Posten Norge AS. </w:t>
      </w:r>
    </w:p>
    <w:p w:rsidR="00077095" w:rsidRDefault="00DE7C41" w:rsidP="00F83AC0">
      <w:pPr>
        <w:pStyle w:val="Overskrift1"/>
      </w:pPr>
      <w:r>
        <w:lastRenderedPageBreak/>
        <w:t>Andre saker</w:t>
      </w:r>
    </w:p>
    <w:p w:rsidR="00077095" w:rsidRDefault="00DE7C41" w:rsidP="00F83AC0">
      <w:pPr>
        <w:pStyle w:val="Overskrift2"/>
      </w:pPr>
      <w:r>
        <w:t>Endringar i oppgåvefordelinga og tilskotsordningar mellom forval</w:t>
      </w:r>
      <w:r>
        <w:t>t</w:t>
      </w:r>
      <w:r>
        <w:t>ningsnivå</w:t>
      </w:r>
    </w:p>
    <w:p w:rsidR="00077095" w:rsidRDefault="00DE7C41" w:rsidP="00F83AC0">
      <w:r>
        <w:t xml:space="preserve">I Meld. St. 6 (2018–2019) </w:t>
      </w:r>
      <w:r>
        <w:rPr>
          <w:rStyle w:val="kursiv"/>
          <w:sz w:val="21"/>
          <w:szCs w:val="21"/>
        </w:rPr>
        <w:t xml:space="preserve">Oppgåver til nye regioner </w:t>
      </w:r>
      <w:r>
        <w:t>er det gjort greie for endringar i oppgåveford</w:t>
      </w:r>
      <w:r>
        <w:t>e</w:t>
      </w:r>
      <w:r>
        <w:t>linga mellom forvaltningsnivåa og overføring av tilskotsordningar. Endringane medfører at op</w:t>
      </w:r>
      <w:r>
        <w:t>p</w:t>
      </w:r>
      <w:r>
        <w:t>gåver blir flytta frå staten til fylkeskommunane, og at øyremerkte tilskot blir innlemma i rammeti</w:t>
      </w:r>
      <w:r>
        <w:t>l</w:t>
      </w:r>
      <w:r>
        <w:t xml:space="preserve">skotet over Kommunal- og moderniseringsdepartementets budsjett. Samferdselsdepartementet har i dag oppgåver som blir flytta til fylkeskommunane og tilskot som blir innlemma i rammetilskotet. </w:t>
      </w:r>
    </w:p>
    <w:p w:rsidR="00077095" w:rsidRDefault="00DE7C41" w:rsidP="00F83AC0">
      <w:r>
        <w:t xml:space="preserve">Tabell 2.1 viser løyvingar som blir flytta frå Samferdselsdepartementets budsjett til Kommunal- og moderniseringsdepartementets budsjett. </w:t>
      </w:r>
    </w:p>
    <w:p w:rsidR="00853BA6" w:rsidRDefault="00853BA6" w:rsidP="00853BA6">
      <w:pPr>
        <w:pStyle w:val="tabell-tittel"/>
      </w:pPr>
      <w:r>
        <w:t>Oversikt over løyvingar som blir overført</w:t>
      </w:r>
    </w:p>
    <w:p w:rsidR="00077095" w:rsidRDefault="00DE7C41" w:rsidP="00F83AC0">
      <w:pPr>
        <w:pStyle w:val="Tabellnavn"/>
      </w:pPr>
      <w:r>
        <w:t>05J1tx2</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360"/>
        </w:trPr>
        <w:tc>
          <w:tcPr>
            <w:tcW w:w="1140" w:type="dxa"/>
            <w:shd w:val="clear" w:color="auto" w:fill="FFFFFF"/>
          </w:tcPr>
          <w:p w:rsidR="00077095" w:rsidRDefault="00DE7C41" w:rsidP="00186265">
            <w:pPr>
              <w:jc w:val="right"/>
            </w:pPr>
            <w:r>
              <w:t>Kap.</w:t>
            </w:r>
          </w:p>
        </w:tc>
        <w:tc>
          <w:tcPr>
            <w:tcW w:w="4560" w:type="dxa"/>
          </w:tcPr>
          <w:p w:rsidR="00077095" w:rsidRDefault="00DE7C41" w:rsidP="00186265">
            <w:r>
              <w:t xml:space="preserve">Post </w:t>
            </w:r>
          </w:p>
        </w:tc>
        <w:tc>
          <w:tcPr>
            <w:tcW w:w="1140" w:type="dxa"/>
          </w:tcPr>
          <w:p w:rsidR="00077095" w:rsidRDefault="00DE7C41" w:rsidP="00186265">
            <w:pPr>
              <w:jc w:val="right"/>
            </w:pPr>
            <w:r>
              <w:t>Nemning</w:t>
            </w:r>
          </w:p>
        </w:tc>
        <w:tc>
          <w:tcPr>
            <w:tcW w:w="1140" w:type="dxa"/>
          </w:tcPr>
          <w:p w:rsidR="00077095" w:rsidRDefault="00DE7C41" w:rsidP="00186265">
            <w:pPr>
              <w:jc w:val="right"/>
            </w:pPr>
            <w:r>
              <w:t xml:space="preserve">Mill.kr </w:t>
            </w:r>
          </w:p>
        </w:tc>
        <w:tc>
          <w:tcPr>
            <w:tcW w:w="1140" w:type="dxa"/>
          </w:tcPr>
          <w:p w:rsidR="00077095" w:rsidRDefault="00DE7C41" w:rsidP="00186265">
            <w:pPr>
              <w:jc w:val="right"/>
            </w:pPr>
            <w:r>
              <w:t>Overført til kap.</w:t>
            </w:r>
          </w:p>
        </w:tc>
      </w:tr>
      <w:tr w:rsidR="00077095" w:rsidTr="00186265">
        <w:trPr>
          <w:trHeight w:val="380"/>
        </w:trPr>
        <w:tc>
          <w:tcPr>
            <w:tcW w:w="1140" w:type="dxa"/>
          </w:tcPr>
          <w:p w:rsidR="00077095" w:rsidRDefault="00DE7C41" w:rsidP="00186265">
            <w:pPr>
              <w:jc w:val="right"/>
            </w:pPr>
            <w:r>
              <w:t>1311</w:t>
            </w:r>
          </w:p>
        </w:tc>
        <w:tc>
          <w:tcPr>
            <w:tcW w:w="4560" w:type="dxa"/>
          </w:tcPr>
          <w:p w:rsidR="00077095" w:rsidRDefault="00077095" w:rsidP="00186265"/>
        </w:tc>
        <w:tc>
          <w:tcPr>
            <w:tcW w:w="1140" w:type="dxa"/>
          </w:tcPr>
          <w:p w:rsidR="00077095" w:rsidRDefault="00DE7C41" w:rsidP="00186265">
            <w:pPr>
              <w:jc w:val="right"/>
            </w:pPr>
            <w:r>
              <w:t>Tilskot til regi</w:t>
            </w:r>
            <w:r>
              <w:t>o</w:t>
            </w:r>
            <w:r>
              <w:t>nale fl</w:t>
            </w:r>
            <w:r>
              <w:t>y</w:t>
            </w:r>
            <w:r>
              <w:t>plassar</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pPr>
              <w:jc w:val="right"/>
            </w:pPr>
          </w:p>
        </w:tc>
        <w:tc>
          <w:tcPr>
            <w:tcW w:w="4560" w:type="dxa"/>
          </w:tcPr>
          <w:p w:rsidR="00077095" w:rsidRDefault="00DE7C41" w:rsidP="00186265">
            <w:r>
              <w:t>71</w:t>
            </w:r>
          </w:p>
        </w:tc>
        <w:tc>
          <w:tcPr>
            <w:tcW w:w="1140" w:type="dxa"/>
          </w:tcPr>
          <w:p w:rsidR="00077095" w:rsidRDefault="00DE7C41" w:rsidP="00186265">
            <w:pPr>
              <w:jc w:val="right"/>
            </w:pPr>
            <w:r>
              <w:t>Tilskot til ikkje-statlege fl</w:t>
            </w:r>
            <w:r>
              <w:t>y</w:t>
            </w:r>
            <w:r>
              <w:t>plassar</w:t>
            </w:r>
          </w:p>
        </w:tc>
        <w:tc>
          <w:tcPr>
            <w:tcW w:w="1140" w:type="dxa"/>
          </w:tcPr>
          <w:p w:rsidR="00077095" w:rsidRDefault="00DE7C41" w:rsidP="00186265">
            <w:pPr>
              <w:jc w:val="right"/>
            </w:pPr>
            <w:r>
              <w:t>16,2</w:t>
            </w:r>
          </w:p>
        </w:tc>
        <w:tc>
          <w:tcPr>
            <w:tcW w:w="1140" w:type="dxa"/>
          </w:tcPr>
          <w:p w:rsidR="00077095" w:rsidRDefault="00DE7C41" w:rsidP="00186265">
            <w:pPr>
              <w:jc w:val="right"/>
            </w:pPr>
            <w:r>
              <w:t>572</w:t>
            </w:r>
          </w:p>
        </w:tc>
      </w:tr>
      <w:tr w:rsidR="00077095" w:rsidTr="00186265">
        <w:trPr>
          <w:trHeight w:val="380"/>
        </w:trPr>
        <w:tc>
          <w:tcPr>
            <w:tcW w:w="1140" w:type="dxa"/>
          </w:tcPr>
          <w:p w:rsidR="00077095" w:rsidRDefault="00DE7C41" w:rsidP="00186265">
            <w:pPr>
              <w:jc w:val="right"/>
            </w:pPr>
            <w:r>
              <w:t>1320</w:t>
            </w:r>
          </w:p>
        </w:tc>
        <w:tc>
          <w:tcPr>
            <w:tcW w:w="4560" w:type="dxa"/>
          </w:tcPr>
          <w:p w:rsidR="00077095" w:rsidRDefault="00077095" w:rsidP="00186265"/>
        </w:tc>
        <w:tc>
          <w:tcPr>
            <w:tcW w:w="1140" w:type="dxa"/>
          </w:tcPr>
          <w:p w:rsidR="00077095" w:rsidRDefault="00DE7C41" w:rsidP="00186265">
            <w:pPr>
              <w:jc w:val="right"/>
            </w:pPr>
            <w:r>
              <w:t>Statens vegvesen</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pPr>
              <w:jc w:val="right"/>
            </w:pPr>
          </w:p>
        </w:tc>
        <w:tc>
          <w:tcPr>
            <w:tcW w:w="4560" w:type="dxa"/>
          </w:tcPr>
          <w:p w:rsidR="00077095" w:rsidRDefault="00DE7C41" w:rsidP="00186265">
            <w:r>
              <w:t>62</w:t>
            </w:r>
          </w:p>
        </w:tc>
        <w:tc>
          <w:tcPr>
            <w:tcW w:w="1140" w:type="dxa"/>
          </w:tcPr>
          <w:p w:rsidR="00077095" w:rsidRDefault="00DE7C41" w:rsidP="00186265">
            <w:pPr>
              <w:jc w:val="right"/>
            </w:pPr>
            <w:r>
              <w:t>Skre</w:t>
            </w:r>
            <w:r>
              <w:t>d</w:t>
            </w:r>
            <w:r>
              <w:t>sikring fylke</w:t>
            </w:r>
            <w:r>
              <w:t>s</w:t>
            </w:r>
            <w:r>
              <w:t>vegar</w:t>
            </w:r>
          </w:p>
        </w:tc>
        <w:tc>
          <w:tcPr>
            <w:tcW w:w="1140" w:type="dxa"/>
          </w:tcPr>
          <w:p w:rsidR="00077095" w:rsidRDefault="00DE7C41" w:rsidP="00186265">
            <w:pPr>
              <w:jc w:val="right"/>
            </w:pPr>
            <w:r>
              <w:t>796,3</w:t>
            </w:r>
          </w:p>
        </w:tc>
        <w:tc>
          <w:tcPr>
            <w:tcW w:w="1140" w:type="dxa"/>
          </w:tcPr>
          <w:p w:rsidR="00077095" w:rsidRDefault="00DE7C41" w:rsidP="00186265">
            <w:pPr>
              <w:jc w:val="right"/>
            </w:pPr>
            <w:r>
              <w:t>572</w:t>
            </w:r>
          </w:p>
        </w:tc>
      </w:tr>
      <w:tr w:rsidR="00077095" w:rsidTr="00186265">
        <w:trPr>
          <w:trHeight w:val="380"/>
        </w:trPr>
        <w:tc>
          <w:tcPr>
            <w:tcW w:w="1140" w:type="dxa"/>
          </w:tcPr>
          <w:p w:rsidR="00077095" w:rsidRDefault="00077095" w:rsidP="00186265">
            <w:pPr>
              <w:jc w:val="right"/>
            </w:pPr>
          </w:p>
        </w:tc>
        <w:tc>
          <w:tcPr>
            <w:tcW w:w="4560" w:type="dxa"/>
          </w:tcPr>
          <w:p w:rsidR="00077095" w:rsidRDefault="00DE7C41" w:rsidP="00186265">
            <w:r>
              <w:t>63</w:t>
            </w:r>
          </w:p>
        </w:tc>
        <w:tc>
          <w:tcPr>
            <w:tcW w:w="1140" w:type="dxa"/>
          </w:tcPr>
          <w:p w:rsidR="00077095" w:rsidRDefault="00DE7C41" w:rsidP="00186265">
            <w:pPr>
              <w:jc w:val="right"/>
            </w:pPr>
            <w:r>
              <w:t>Tilskot til gang- og sy</w:t>
            </w:r>
            <w:r>
              <w:t>k</w:t>
            </w:r>
            <w:r>
              <w:t>kelvegar</w:t>
            </w:r>
          </w:p>
        </w:tc>
        <w:tc>
          <w:tcPr>
            <w:tcW w:w="1140" w:type="dxa"/>
          </w:tcPr>
          <w:p w:rsidR="00077095" w:rsidRDefault="00DE7C41" w:rsidP="00186265">
            <w:pPr>
              <w:jc w:val="right"/>
            </w:pPr>
            <w:r>
              <w:t>81,0</w:t>
            </w:r>
          </w:p>
        </w:tc>
        <w:tc>
          <w:tcPr>
            <w:tcW w:w="1140" w:type="dxa"/>
          </w:tcPr>
          <w:p w:rsidR="00077095" w:rsidRDefault="00DE7C41" w:rsidP="00186265">
            <w:pPr>
              <w:jc w:val="right"/>
            </w:pPr>
            <w:r>
              <w:t>571/572</w:t>
            </w:r>
          </w:p>
        </w:tc>
      </w:tr>
      <w:tr w:rsidR="00077095" w:rsidTr="00186265">
        <w:trPr>
          <w:trHeight w:val="380"/>
        </w:trPr>
        <w:tc>
          <w:tcPr>
            <w:tcW w:w="1140" w:type="dxa"/>
          </w:tcPr>
          <w:p w:rsidR="00077095" w:rsidRDefault="00DE7C41" w:rsidP="00186265">
            <w:pPr>
              <w:jc w:val="right"/>
            </w:pPr>
            <w:r>
              <w:t>1360</w:t>
            </w:r>
          </w:p>
        </w:tc>
        <w:tc>
          <w:tcPr>
            <w:tcW w:w="4560" w:type="dxa"/>
          </w:tcPr>
          <w:p w:rsidR="00077095" w:rsidRDefault="00077095" w:rsidP="00186265"/>
        </w:tc>
        <w:tc>
          <w:tcPr>
            <w:tcW w:w="1140" w:type="dxa"/>
          </w:tcPr>
          <w:p w:rsidR="00077095" w:rsidRDefault="00DE7C41" w:rsidP="00186265">
            <w:pPr>
              <w:jc w:val="right"/>
            </w:pPr>
            <w:r>
              <w:t>Kys</w:t>
            </w:r>
            <w:r>
              <w:t>t</w:t>
            </w:r>
            <w:r>
              <w:t>verket</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pPr>
              <w:jc w:val="right"/>
            </w:pPr>
          </w:p>
        </w:tc>
        <w:tc>
          <w:tcPr>
            <w:tcW w:w="4560" w:type="dxa"/>
          </w:tcPr>
          <w:p w:rsidR="00077095" w:rsidRDefault="00DE7C41" w:rsidP="00186265">
            <w:r>
              <w:t>01</w:t>
            </w:r>
          </w:p>
        </w:tc>
        <w:tc>
          <w:tcPr>
            <w:tcW w:w="1140" w:type="dxa"/>
          </w:tcPr>
          <w:p w:rsidR="00077095" w:rsidRDefault="00DE7C41" w:rsidP="00186265">
            <w:pPr>
              <w:jc w:val="right"/>
            </w:pPr>
            <w:r>
              <w:t>Driftsu</w:t>
            </w:r>
            <w:r>
              <w:t>t</w:t>
            </w:r>
            <w:r>
              <w:t>gifter</w:t>
            </w:r>
          </w:p>
        </w:tc>
        <w:tc>
          <w:tcPr>
            <w:tcW w:w="1140" w:type="dxa"/>
          </w:tcPr>
          <w:p w:rsidR="00077095" w:rsidRDefault="00DE7C41" w:rsidP="00186265">
            <w:pPr>
              <w:jc w:val="right"/>
            </w:pPr>
            <w:r>
              <w:t>0,2</w:t>
            </w:r>
          </w:p>
        </w:tc>
        <w:tc>
          <w:tcPr>
            <w:tcW w:w="1140" w:type="dxa"/>
          </w:tcPr>
          <w:p w:rsidR="00077095" w:rsidRDefault="00DE7C41" w:rsidP="00186265">
            <w:pPr>
              <w:jc w:val="right"/>
            </w:pPr>
            <w:r>
              <w:t>572</w:t>
            </w:r>
          </w:p>
        </w:tc>
      </w:tr>
      <w:tr w:rsidR="00077095" w:rsidTr="00186265">
        <w:trPr>
          <w:trHeight w:val="380"/>
        </w:trPr>
        <w:tc>
          <w:tcPr>
            <w:tcW w:w="1140" w:type="dxa"/>
          </w:tcPr>
          <w:p w:rsidR="00077095" w:rsidRDefault="00077095" w:rsidP="00186265">
            <w:pPr>
              <w:jc w:val="right"/>
            </w:pPr>
          </w:p>
        </w:tc>
        <w:tc>
          <w:tcPr>
            <w:tcW w:w="4560" w:type="dxa"/>
          </w:tcPr>
          <w:p w:rsidR="00077095" w:rsidRDefault="00DE7C41" w:rsidP="00186265">
            <w:r>
              <w:t>30</w:t>
            </w:r>
          </w:p>
        </w:tc>
        <w:tc>
          <w:tcPr>
            <w:tcW w:w="1140" w:type="dxa"/>
          </w:tcPr>
          <w:p w:rsidR="00077095" w:rsidRDefault="00DE7C41" w:rsidP="00186265">
            <w:pPr>
              <w:jc w:val="right"/>
            </w:pPr>
            <w:r>
              <w:t>Nya</w:t>
            </w:r>
            <w:r>
              <w:t>n</w:t>
            </w:r>
            <w:r>
              <w:t>legg og større vedlik</w:t>
            </w:r>
            <w:r>
              <w:t>e</w:t>
            </w:r>
            <w:r>
              <w:t>hald</w:t>
            </w:r>
          </w:p>
        </w:tc>
        <w:tc>
          <w:tcPr>
            <w:tcW w:w="1140" w:type="dxa"/>
          </w:tcPr>
          <w:p w:rsidR="00077095" w:rsidRDefault="00DE7C41" w:rsidP="00186265">
            <w:pPr>
              <w:jc w:val="right"/>
            </w:pPr>
            <w:r>
              <w:t>24,0</w:t>
            </w:r>
          </w:p>
        </w:tc>
        <w:tc>
          <w:tcPr>
            <w:tcW w:w="1140" w:type="dxa"/>
          </w:tcPr>
          <w:p w:rsidR="00077095" w:rsidRDefault="00DE7C41" w:rsidP="00186265">
            <w:pPr>
              <w:jc w:val="right"/>
            </w:pPr>
            <w:r>
              <w:t>572</w:t>
            </w:r>
          </w:p>
        </w:tc>
      </w:tr>
      <w:tr w:rsidR="00077095" w:rsidTr="00186265">
        <w:trPr>
          <w:trHeight w:val="380"/>
        </w:trPr>
        <w:tc>
          <w:tcPr>
            <w:tcW w:w="1140" w:type="dxa"/>
          </w:tcPr>
          <w:p w:rsidR="00077095" w:rsidRDefault="00077095" w:rsidP="00186265">
            <w:pPr>
              <w:jc w:val="right"/>
            </w:pPr>
          </w:p>
        </w:tc>
        <w:tc>
          <w:tcPr>
            <w:tcW w:w="4560" w:type="dxa"/>
          </w:tcPr>
          <w:p w:rsidR="00077095" w:rsidRDefault="00DE7C41" w:rsidP="00186265">
            <w:r>
              <w:t>60</w:t>
            </w:r>
          </w:p>
        </w:tc>
        <w:tc>
          <w:tcPr>
            <w:tcW w:w="1140" w:type="dxa"/>
          </w:tcPr>
          <w:p w:rsidR="00077095" w:rsidRDefault="00DE7C41" w:rsidP="00186265">
            <w:pPr>
              <w:jc w:val="right"/>
            </w:pPr>
            <w:r>
              <w:t xml:space="preserve">Tilskot </w:t>
            </w:r>
            <w:r>
              <w:lastRenderedPageBreak/>
              <w:t>til fisk</w:t>
            </w:r>
            <w:r>
              <w:t>e</w:t>
            </w:r>
            <w:r>
              <w:t>r</w:t>
            </w:r>
            <w:r>
              <w:t>i</w:t>
            </w:r>
            <w:r>
              <w:t>hamn</w:t>
            </w:r>
            <w:r>
              <w:t>e</w:t>
            </w:r>
            <w:r>
              <w:t xml:space="preserve">anlegg </w:t>
            </w:r>
          </w:p>
        </w:tc>
        <w:tc>
          <w:tcPr>
            <w:tcW w:w="1140" w:type="dxa"/>
          </w:tcPr>
          <w:p w:rsidR="00077095" w:rsidRDefault="00DE7C41" w:rsidP="00186265">
            <w:pPr>
              <w:jc w:val="right"/>
            </w:pPr>
            <w:r>
              <w:lastRenderedPageBreak/>
              <w:t>10,1</w:t>
            </w:r>
          </w:p>
        </w:tc>
        <w:tc>
          <w:tcPr>
            <w:tcW w:w="1140" w:type="dxa"/>
          </w:tcPr>
          <w:p w:rsidR="00077095" w:rsidRDefault="00DE7C41" w:rsidP="00186265">
            <w:pPr>
              <w:jc w:val="right"/>
            </w:pPr>
            <w:r>
              <w:t>572</w:t>
            </w:r>
          </w:p>
        </w:tc>
      </w:tr>
    </w:tbl>
    <w:p w:rsidR="00077095" w:rsidRDefault="00077095" w:rsidP="00F83AC0">
      <w:pPr>
        <w:pStyle w:val="Tabellnavn"/>
      </w:pPr>
    </w:p>
    <w:p w:rsidR="00077095" w:rsidRDefault="00DE7C41" w:rsidP="00F83AC0">
      <w:r>
        <w:t>Staten har inngått avtale med tre ikkje-statlege flyplassar om tilskot, som gjeld ut 2020. Fylke</w:t>
      </w:r>
      <w:r>
        <w:t>s</w:t>
      </w:r>
      <w:r>
        <w:t xml:space="preserve">kommunane der desse flyplassane ligg, har fått tilbod om </w:t>
      </w:r>
      <w:proofErr w:type="gramStart"/>
      <w:r>
        <w:t>å</w:t>
      </w:r>
      <w:proofErr w:type="gramEnd"/>
      <w:r>
        <w:t xml:space="preserve"> tre inn i avtalane. Midlar som gjeld drift av Notodden flyplass, skal overførast til Vestfold og Telemark fylkeskommune i 2020. Dei to andre fylkeskommunane ønskjer at Samferdselsdepartementet forvaltar avtalane og midlane ut 2020. Det blir derfor overført 16,2 mill. kr frå kap. 1311, post 71, til kap. 572. </w:t>
      </w:r>
    </w:p>
    <w:p w:rsidR="00077095" w:rsidRDefault="00DE7C41" w:rsidP="00F83AC0">
      <w:r>
        <w:t xml:space="preserve">Statleg kjøp av flyruter skal overførast til fylkeskommunane, men det er ikkje lagt opp til slik overføring i 2020. </w:t>
      </w:r>
    </w:p>
    <w:p w:rsidR="00077095" w:rsidRDefault="00DE7C41" w:rsidP="00F83AC0">
      <w:r>
        <w:t>Innan vegformål vil desse tilskotsordningane bli innlemma:</w:t>
      </w:r>
    </w:p>
    <w:p w:rsidR="00077095" w:rsidRDefault="00DE7C41" w:rsidP="00F83AC0">
      <w:pPr>
        <w:pStyle w:val="Liste"/>
      </w:pPr>
      <w:r>
        <w:t>tilskot til skredsikring</w:t>
      </w:r>
    </w:p>
    <w:p w:rsidR="00077095" w:rsidRDefault="00DE7C41" w:rsidP="00F83AC0">
      <w:pPr>
        <w:pStyle w:val="Liste"/>
      </w:pPr>
      <w:r>
        <w:t>tilskot til gang- og sykkelvegar. Ordninga retter seg både mot kommunar og fylkeskommunar og løyvinga blir fordelt med 60 pst. til kap. 571 og 40 pst. til kap. 572.</w:t>
      </w:r>
    </w:p>
    <w:p w:rsidR="00077095" w:rsidRDefault="00DE7C41" w:rsidP="00F83AC0">
      <w:r>
        <w:t>Vidare blir ansvaret for administrasjon av fylkesvegane (</w:t>
      </w:r>
      <w:r>
        <w:rPr>
          <w:rStyle w:val="kursiv"/>
          <w:sz w:val="21"/>
          <w:szCs w:val="21"/>
        </w:rPr>
        <w:t>sams vegadministrasjon</w:t>
      </w:r>
      <w:r>
        <w:t>) overført frå Statens vegvesen til fylkeskommunane. Endringane og avviklinga av sams vegadministrasjon er planlagt lagt fram for Stortinget i eit tillegg til Prop. 1 S (2019–2020).</w:t>
      </w:r>
    </w:p>
    <w:p w:rsidR="00077095" w:rsidRDefault="00DE7C41" w:rsidP="00F83AC0">
      <w:r>
        <w:rPr>
          <w:spacing w:val="-1"/>
        </w:rPr>
        <w:t>Den statlege eigarskapen og forvaltningsansva</w:t>
      </w:r>
      <w:r>
        <w:t>ret for fiskerihamneanlegg skal overførast til dei nye fylkeskommunane, og løyvingane til statlege fiskerihamnetiltak og tilskot til kommunale fisker</w:t>
      </w:r>
      <w:r>
        <w:t>i</w:t>
      </w:r>
      <w:r>
        <w:t xml:space="preserve">hamnetiltak skal overførast til rammetilskotet. Overføringa skal skje ved å inngå avtale med kvar fylkeskommune. Det blei i august 2019 inngått avtalar med Vestland, Rogaland, Agder, Vestfold og Telemark og Viken fylkeskommunar. Av eit samla beløp på om lag 154,8 mill. kr blir 34,3 mill. kr overført frå kap. 1360 til kap. 572. </w:t>
      </w:r>
    </w:p>
    <w:p w:rsidR="00077095" w:rsidRDefault="00DE7C41" w:rsidP="00F83AC0">
      <w:r>
        <w:t xml:space="preserve">Sjå elles omtale under dei ulike programkategoriane og i Prop. 1 S (2019–2020) for Kommunal- og moderniseringsdepartementet. </w:t>
      </w:r>
    </w:p>
    <w:p w:rsidR="00077095" w:rsidRDefault="00DE7C41" w:rsidP="00F83AC0">
      <w:pPr>
        <w:pStyle w:val="Overskrift1"/>
      </w:pPr>
      <w:r>
        <w:t>Oppmodingsvedtak</w:t>
      </w:r>
    </w:p>
    <w:p w:rsidR="00077095" w:rsidRDefault="00DE7C41" w:rsidP="00F83AC0">
      <w:pPr>
        <w:pStyle w:val="Overskrift2"/>
      </w:pPr>
      <w:r>
        <w:t>Oppfølging av oppmodingsvedtak</w:t>
      </w:r>
    </w:p>
    <w:p w:rsidR="00077095" w:rsidRDefault="00DE7C41" w:rsidP="00F83AC0">
      <w:r>
        <w:t>Tabell 3.1 gir ein oversikt over oppmodingsvedtak under Samferdselsdepartementet. I oversikten inngår alle vedtaka frå stortingssesjonen 2018–2019 og dei frå tidlegare sesjonar der rapporteringa ikkje blei avslutta i samband med behandlinga i Stortinget av Prop. 1 S (2018–2019) eller som kontroll- og konstitusjonskomiteen i Innst. 291 S (2018–2019) om Anmodnings- og utredning</w:t>
      </w:r>
      <w:r>
        <w:t>s</w:t>
      </w:r>
      <w:r>
        <w:t>vedtak i stortingssesjonen 2017–2018 meinte at ikkje var utkvitterte. Oppfølginga av vedtaka er gjort greie for under. Viss det er ei meir omfattande utgreiing om oppfølginga av vedtaka under det aktuelle programområdet i proposisjonen er det under vist til dette.</w:t>
      </w:r>
    </w:p>
    <w:p w:rsidR="00077095" w:rsidRDefault="00DE7C41" w:rsidP="00F83AC0">
      <w:r>
        <w:t>I kolonne fire i tabell 3.1 går det fram om Samferdselsdepartementet legg opp til om rapporteringa av oppmodingsvedtaket no blir avslutta eller om departementet òg vil rapportere på vedtaket i bu</w:t>
      </w:r>
      <w:r>
        <w:t>d</w:t>
      </w:r>
      <w:r>
        <w:t>sjettproposisjonen for 2021. Rapporteringa på vedtak som inneber at departementet skal leggje fram ei konkret sak for Stortinget t.d. i proposisjon, stortingsmelding, utgreiing e.l., vil normalt bli avslutta når saka er lagt fram for Stortinget.</w:t>
      </w:r>
    </w:p>
    <w:p w:rsidR="00077095" w:rsidRDefault="00DE7C41" w:rsidP="00F83AC0">
      <w:r>
        <w:t xml:space="preserve">Sjølv om det i tabell 3.1 er opplyst at rapporteringa er avslutta, vil det i en del tilfelle kunne vere slik at oppfølginga av alle sider av eit vedtak ikkje er endeleg avslutta. Det kan t.d. gjelde vedtak med oppmoding til regjeringa om å ivareta særlege omsyn i politikkutforminga på eitt område der </w:t>
      </w:r>
      <w:r>
        <w:lastRenderedPageBreak/>
        <w:t>oppfølginga vil kunne gå over mange år. Stortinget vil i desse tilfella bli halde orientert om den vidare oppfølginga på vanleg måte, gjennom omtale av det relevante politikkområdet i budsjet</w:t>
      </w:r>
      <w:r>
        <w:t>t</w:t>
      </w:r>
      <w:r>
        <w:t xml:space="preserve">proposisjonar og andre dokument. </w:t>
      </w:r>
    </w:p>
    <w:p w:rsidR="00077095" w:rsidRDefault="00DE7C41" w:rsidP="00F83AC0">
      <w:r>
        <w:t>Samferdselsdepartementet viser til at kontroll- og konstitusjonskomiteen i Innst. 291 S (2018–2019) har understreka at det i nokre tilfelle er nødvendig å fremme forslag om å oppheve oppm</w:t>
      </w:r>
      <w:r>
        <w:t>o</w:t>
      </w:r>
      <w:r>
        <w:t>dingsvedtaket før rapporteringa kan avsluttast. Departementet har derfor i tråd med dette fremma eit slikt forslag. Sjå forslagsdelen i denne proposisjonen.</w:t>
      </w:r>
    </w:p>
    <w:p w:rsidR="00853BA6" w:rsidRDefault="00853BA6" w:rsidP="00853BA6">
      <w:pPr>
        <w:pStyle w:val="tabell-tittel"/>
      </w:pPr>
      <w:r>
        <w:t>Oversikt over oppmodingsvedtak, ordna etter sesjon og nummer</w:t>
      </w:r>
    </w:p>
    <w:p w:rsidR="00077095" w:rsidRDefault="00DE7C41" w:rsidP="00F83AC0">
      <w:pPr>
        <w:pStyle w:val="Tabellnavn"/>
      </w:pPr>
      <w:r>
        <w:t>04J1tx2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077095" w:rsidTr="00186265">
        <w:trPr>
          <w:trHeight w:val="600"/>
        </w:trPr>
        <w:tc>
          <w:tcPr>
            <w:tcW w:w="1300" w:type="dxa"/>
            <w:shd w:val="clear" w:color="auto" w:fill="FFFFFF"/>
          </w:tcPr>
          <w:p w:rsidR="00077095" w:rsidRDefault="00DE7C41" w:rsidP="00186265">
            <w:pPr>
              <w:jc w:val="right"/>
            </w:pPr>
            <w:r>
              <w:t>Sesjon</w:t>
            </w:r>
          </w:p>
        </w:tc>
        <w:tc>
          <w:tcPr>
            <w:tcW w:w="5200" w:type="dxa"/>
          </w:tcPr>
          <w:p w:rsidR="00077095" w:rsidRDefault="00DE7C41" w:rsidP="00186265">
            <w:r>
              <w:t>Vedtak nr.</w:t>
            </w:r>
          </w:p>
        </w:tc>
        <w:tc>
          <w:tcPr>
            <w:tcW w:w="1300" w:type="dxa"/>
          </w:tcPr>
          <w:p w:rsidR="00077095" w:rsidRDefault="00DE7C41" w:rsidP="00186265">
            <w:pPr>
              <w:jc w:val="right"/>
            </w:pPr>
            <w:r>
              <w:t>Stikkord</w:t>
            </w:r>
          </w:p>
        </w:tc>
        <w:tc>
          <w:tcPr>
            <w:tcW w:w="1300" w:type="dxa"/>
          </w:tcPr>
          <w:p w:rsidR="00077095" w:rsidRDefault="00DE7C41" w:rsidP="00186265">
            <w:pPr>
              <w:jc w:val="right"/>
            </w:pPr>
            <w:r>
              <w:t>Rapport</w:t>
            </w:r>
            <w:r>
              <w:t>e</w:t>
            </w:r>
            <w:r>
              <w:t>ring blir avslutta (ja/nei)</w:t>
            </w:r>
          </w:p>
        </w:tc>
      </w:tr>
      <w:tr w:rsidR="00077095" w:rsidTr="00186265">
        <w:trPr>
          <w:trHeight w:val="380"/>
        </w:trPr>
        <w:tc>
          <w:tcPr>
            <w:tcW w:w="1300" w:type="dxa"/>
          </w:tcPr>
          <w:p w:rsidR="00077095" w:rsidRDefault="00DE7C41" w:rsidP="00186265">
            <w:pPr>
              <w:jc w:val="right"/>
            </w:pPr>
            <w:r>
              <w:t>2018–2019</w:t>
            </w:r>
          </w:p>
        </w:tc>
        <w:tc>
          <w:tcPr>
            <w:tcW w:w="5200" w:type="dxa"/>
          </w:tcPr>
          <w:p w:rsidR="00077095" w:rsidRDefault="00DE7C41" w:rsidP="00186265">
            <w:r>
              <w:t>61</w:t>
            </w:r>
          </w:p>
        </w:tc>
        <w:tc>
          <w:tcPr>
            <w:tcW w:w="1300" w:type="dxa"/>
          </w:tcPr>
          <w:p w:rsidR="00077095" w:rsidRDefault="00DE7C41" w:rsidP="00186265">
            <w:pPr>
              <w:jc w:val="right"/>
            </w:pPr>
            <w:r>
              <w:t>Vurdering av forsøk med h</w:t>
            </w:r>
            <w:r>
              <w:t>y</w:t>
            </w:r>
            <w:r>
              <w:t>drogentog i mindre skala</w:t>
            </w:r>
          </w:p>
        </w:tc>
        <w:tc>
          <w:tcPr>
            <w:tcW w:w="1300" w:type="dxa"/>
          </w:tcPr>
          <w:p w:rsidR="00077095" w:rsidRDefault="00DE7C41" w:rsidP="00186265">
            <w:pPr>
              <w:jc w:val="right"/>
            </w:pPr>
            <w:r>
              <w:t>Nei</w:t>
            </w:r>
          </w:p>
        </w:tc>
      </w:tr>
      <w:tr w:rsidR="00077095" w:rsidTr="00186265">
        <w:trPr>
          <w:trHeight w:val="380"/>
        </w:trPr>
        <w:tc>
          <w:tcPr>
            <w:tcW w:w="1300" w:type="dxa"/>
          </w:tcPr>
          <w:p w:rsidR="00077095" w:rsidRDefault="00DE7C41" w:rsidP="00186265">
            <w:pPr>
              <w:jc w:val="right"/>
            </w:pPr>
            <w:r>
              <w:t>2018–2019</w:t>
            </w:r>
          </w:p>
        </w:tc>
        <w:tc>
          <w:tcPr>
            <w:tcW w:w="5200" w:type="dxa"/>
          </w:tcPr>
          <w:p w:rsidR="00077095" w:rsidRDefault="00DE7C41" w:rsidP="00186265">
            <w:r>
              <w:t>174</w:t>
            </w:r>
          </w:p>
        </w:tc>
        <w:tc>
          <w:tcPr>
            <w:tcW w:w="1300" w:type="dxa"/>
          </w:tcPr>
          <w:p w:rsidR="00077095" w:rsidRDefault="00DE7C41" w:rsidP="00186265">
            <w:pPr>
              <w:jc w:val="right"/>
            </w:pPr>
            <w:r>
              <w:t>Tran</w:t>
            </w:r>
            <w:r>
              <w:t>s</w:t>
            </w:r>
            <w:r>
              <w:t>portsekt</w:t>
            </w:r>
            <w:r>
              <w:t>o</w:t>
            </w:r>
            <w:r>
              <w:t>ren si rolle som del av totalfo</w:t>
            </w:r>
            <w:r>
              <w:t>r</w:t>
            </w:r>
            <w:r>
              <w:t xml:space="preserve">svaret </w:t>
            </w:r>
          </w:p>
        </w:tc>
        <w:tc>
          <w:tcPr>
            <w:tcW w:w="1300" w:type="dxa"/>
          </w:tcPr>
          <w:p w:rsidR="00077095" w:rsidRDefault="00DE7C41" w:rsidP="00186265">
            <w:pPr>
              <w:jc w:val="right"/>
            </w:pPr>
            <w:r>
              <w:t>Ja</w:t>
            </w:r>
          </w:p>
        </w:tc>
      </w:tr>
      <w:tr w:rsidR="00077095" w:rsidTr="00186265">
        <w:trPr>
          <w:trHeight w:val="880"/>
        </w:trPr>
        <w:tc>
          <w:tcPr>
            <w:tcW w:w="1300" w:type="dxa"/>
          </w:tcPr>
          <w:p w:rsidR="00077095" w:rsidRDefault="00DE7C41" w:rsidP="00186265">
            <w:pPr>
              <w:jc w:val="right"/>
            </w:pPr>
            <w:r>
              <w:t>2018–2019</w:t>
            </w:r>
          </w:p>
        </w:tc>
        <w:tc>
          <w:tcPr>
            <w:tcW w:w="5200" w:type="dxa"/>
          </w:tcPr>
          <w:p w:rsidR="00077095" w:rsidRDefault="00DE7C41" w:rsidP="00186265">
            <w:r>
              <w:t>176</w:t>
            </w:r>
          </w:p>
        </w:tc>
        <w:tc>
          <w:tcPr>
            <w:tcW w:w="1300" w:type="dxa"/>
          </w:tcPr>
          <w:p w:rsidR="00077095" w:rsidRDefault="00DE7C41" w:rsidP="00186265">
            <w:pPr>
              <w:jc w:val="right"/>
            </w:pPr>
            <w:r>
              <w:t>Oppfø</w:t>
            </w:r>
            <w:r>
              <w:t>l</w:t>
            </w:r>
            <w:r>
              <w:t>ging av intensj</w:t>
            </w:r>
            <w:r>
              <w:t>o</w:t>
            </w:r>
            <w:r>
              <w:t>nen i oppm</w:t>
            </w:r>
            <w:r>
              <w:t>o</w:t>
            </w:r>
            <w:r>
              <w:t>dingsve</w:t>
            </w:r>
            <w:r>
              <w:t>d</w:t>
            </w:r>
            <w:r>
              <w:t>tak nr. 264 frå sesj</w:t>
            </w:r>
            <w:r>
              <w:t>o</w:t>
            </w:r>
            <w:r>
              <w:t>nen 2017–2018 (u</w:t>
            </w:r>
            <w:r>
              <w:t>t</w:t>
            </w:r>
            <w:r>
              <w:t>bygging av Kjevi</w:t>
            </w:r>
            <w:r>
              <w:t>k</w:t>
            </w:r>
            <w:r>
              <w:t>veien og rv. 9 i S</w:t>
            </w:r>
            <w:r>
              <w:t>e</w:t>
            </w:r>
            <w:r>
              <w:t>tesdal)</w:t>
            </w:r>
          </w:p>
        </w:tc>
        <w:tc>
          <w:tcPr>
            <w:tcW w:w="1300" w:type="dxa"/>
          </w:tcPr>
          <w:p w:rsidR="00077095" w:rsidRDefault="00DE7C41" w:rsidP="00186265">
            <w:pPr>
              <w:jc w:val="right"/>
            </w:pPr>
            <w:r>
              <w:t>Ja</w:t>
            </w:r>
          </w:p>
        </w:tc>
      </w:tr>
      <w:tr w:rsidR="00077095" w:rsidTr="00186265">
        <w:trPr>
          <w:trHeight w:val="640"/>
        </w:trPr>
        <w:tc>
          <w:tcPr>
            <w:tcW w:w="1300" w:type="dxa"/>
          </w:tcPr>
          <w:p w:rsidR="00077095" w:rsidRDefault="00DE7C41" w:rsidP="00186265">
            <w:pPr>
              <w:jc w:val="right"/>
            </w:pPr>
            <w:r>
              <w:t>2018–2019</w:t>
            </w:r>
          </w:p>
        </w:tc>
        <w:tc>
          <w:tcPr>
            <w:tcW w:w="5200" w:type="dxa"/>
          </w:tcPr>
          <w:p w:rsidR="00077095" w:rsidRDefault="00DE7C41" w:rsidP="00186265">
            <w:r>
              <w:t>345</w:t>
            </w:r>
          </w:p>
        </w:tc>
        <w:tc>
          <w:tcPr>
            <w:tcW w:w="1300" w:type="dxa"/>
          </w:tcPr>
          <w:p w:rsidR="00077095" w:rsidRDefault="00DE7C41" w:rsidP="00186265">
            <w:pPr>
              <w:jc w:val="right"/>
            </w:pPr>
            <w:r>
              <w:t>Adminis</w:t>
            </w:r>
            <w:r>
              <w:t>t</w:t>
            </w:r>
            <w:r>
              <w:t>rative sanksjonar ved brot på kabotasj</w:t>
            </w:r>
            <w:r>
              <w:t>e</w:t>
            </w:r>
            <w:r>
              <w:t>regelverket</w:t>
            </w:r>
          </w:p>
        </w:tc>
        <w:tc>
          <w:tcPr>
            <w:tcW w:w="1300" w:type="dxa"/>
          </w:tcPr>
          <w:p w:rsidR="00077095" w:rsidRDefault="00DE7C41" w:rsidP="00186265">
            <w:pPr>
              <w:jc w:val="right"/>
            </w:pPr>
            <w:r>
              <w:t>Nei</w:t>
            </w:r>
          </w:p>
        </w:tc>
      </w:tr>
      <w:tr w:rsidR="00077095" w:rsidTr="00186265">
        <w:trPr>
          <w:trHeight w:val="640"/>
        </w:trPr>
        <w:tc>
          <w:tcPr>
            <w:tcW w:w="1300" w:type="dxa"/>
          </w:tcPr>
          <w:p w:rsidR="00077095" w:rsidRDefault="00DE7C41" w:rsidP="00186265">
            <w:pPr>
              <w:jc w:val="right"/>
            </w:pPr>
            <w:r>
              <w:lastRenderedPageBreak/>
              <w:t>2018–2019</w:t>
            </w:r>
          </w:p>
        </w:tc>
        <w:tc>
          <w:tcPr>
            <w:tcW w:w="5200" w:type="dxa"/>
          </w:tcPr>
          <w:p w:rsidR="00077095" w:rsidRDefault="00DE7C41" w:rsidP="00186265">
            <w:r>
              <w:t>705</w:t>
            </w:r>
          </w:p>
        </w:tc>
        <w:tc>
          <w:tcPr>
            <w:tcW w:w="1300" w:type="dxa"/>
          </w:tcPr>
          <w:p w:rsidR="00077095" w:rsidRDefault="00DE7C41" w:rsidP="00186265">
            <w:pPr>
              <w:jc w:val="right"/>
            </w:pPr>
            <w:r>
              <w:t>Redusere bompen</w:t>
            </w:r>
            <w:r>
              <w:t>g</w:t>
            </w:r>
            <w:r>
              <w:t>ane i OPS-prosjektet rv. 3/rv. 25 O</w:t>
            </w:r>
            <w:r>
              <w:t>m</w:t>
            </w:r>
            <w:r>
              <w:t>mangsvo</w:t>
            </w:r>
            <w:r>
              <w:t>l</w:t>
            </w:r>
            <w:r>
              <w:t>len–Grun</w:t>
            </w:r>
            <w:r>
              <w:t>d</w:t>
            </w:r>
            <w:r>
              <w:t>set/Basthjørnet</w:t>
            </w:r>
          </w:p>
        </w:tc>
        <w:tc>
          <w:tcPr>
            <w:tcW w:w="1300" w:type="dxa"/>
          </w:tcPr>
          <w:p w:rsidR="00077095" w:rsidRDefault="00DE7C41" w:rsidP="00186265">
            <w:pPr>
              <w:jc w:val="right"/>
            </w:pPr>
            <w:r>
              <w:t>Nei</w:t>
            </w:r>
          </w:p>
        </w:tc>
      </w:tr>
      <w:tr w:rsidR="00077095" w:rsidTr="00186265">
        <w:trPr>
          <w:trHeight w:val="380"/>
        </w:trPr>
        <w:tc>
          <w:tcPr>
            <w:tcW w:w="1300" w:type="dxa"/>
          </w:tcPr>
          <w:p w:rsidR="00077095" w:rsidRDefault="00DE7C41" w:rsidP="00186265">
            <w:pPr>
              <w:jc w:val="right"/>
            </w:pPr>
            <w:r>
              <w:t>2017–2018</w:t>
            </w:r>
          </w:p>
        </w:tc>
        <w:tc>
          <w:tcPr>
            <w:tcW w:w="5200" w:type="dxa"/>
          </w:tcPr>
          <w:p w:rsidR="00077095" w:rsidRDefault="00DE7C41" w:rsidP="00186265">
            <w:r>
              <w:t>44</w:t>
            </w:r>
          </w:p>
        </w:tc>
        <w:tc>
          <w:tcPr>
            <w:tcW w:w="1300" w:type="dxa"/>
          </w:tcPr>
          <w:p w:rsidR="00077095" w:rsidRDefault="00DE7C41" w:rsidP="00186265">
            <w:pPr>
              <w:jc w:val="right"/>
            </w:pPr>
            <w:r>
              <w:t>Gebyr for bruk av piggdekk og ti</w:t>
            </w:r>
            <w:r>
              <w:t>l</w:t>
            </w:r>
            <w:r>
              <w:t>leggsgebyr</w:t>
            </w:r>
          </w:p>
        </w:tc>
        <w:tc>
          <w:tcPr>
            <w:tcW w:w="1300" w:type="dxa"/>
          </w:tcPr>
          <w:p w:rsidR="00077095" w:rsidRDefault="00DE7C41" w:rsidP="00186265">
            <w:pPr>
              <w:jc w:val="right"/>
            </w:pPr>
            <w:r>
              <w:t>Ja</w:t>
            </w:r>
          </w:p>
        </w:tc>
      </w:tr>
      <w:tr w:rsidR="00077095" w:rsidTr="00186265">
        <w:trPr>
          <w:trHeight w:val="380"/>
        </w:trPr>
        <w:tc>
          <w:tcPr>
            <w:tcW w:w="1300" w:type="dxa"/>
          </w:tcPr>
          <w:p w:rsidR="00077095" w:rsidRDefault="00DE7C41" w:rsidP="00186265">
            <w:pPr>
              <w:jc w:val="right"/>
            </w:pPr>
            <w:r>
              <w:t>2017–2018</w:t>
            </w:r>
          </w:p>
        </w:tc>
        <w:tc>
          <w:tcPr>
            <w:tcW w:w="5200" w:type="dxa"/>
          </w:tcPr>
          <w:p w:rsidR="00077095" w:rsidRDefault="00DE7C41" w:rsidP="00186265">
            <w:r>
              <w:t>391</w:t>
            </w:r>
          </w:p>
        </w:tc>
        <w:tc>
          <w:tcPr>
            <w:tcW w:w="1300" w:type="dxa"/>
          </w:tcPr>
          <w:p w:rsidR="00077095" w:rsidRDefault="00DE7C41" w:rsidP="00186265">
            <w:pPr>
              <w:jc w:val="right"/>
            </w:pPr>
            <w:r>
              <w:t>Miljøb</w:t>
            </w:r>
            <w:r>
              <w:t>o</w:t>
            </w:r>
            <w:r>
              <w:t>nus for reiarlag i kontrakten med Kystruta</w:t>
            </w:r>
          </w:p>
        </w:tc>
        <w:tc>
          <w:tcPr>
            <w:tcW w:w="1300" w:type="dxa"/>
          </w:tcPr>
          <w:p w:rsidR="00077095" w:rsidRDefault="00DE7C41" w:rsidP="00186265">
            <w:pPr>
              <w:jc w:val="right"/>
            </w:pPr>
            <w:r>
              <w:t>Ja</w:t>
            </w:r>
          </w:p>
        </w:tc>
      </w:tr>
      <w:tr w:rsidR="00077095" w:rsidTr="00186265">
        <w:trPr>
          <w:trHeight w:val="380"/>
        </w:trPr>
        <w:tc>
          <w:tcPr>
            <w:tcW w:w="1300" w:type="dxa"/>
          </w:tcPr>
          <w:p w:rsidR="00077095" w:rsidRDefault="00DE7C41" w:rsidP="00186265">
            <w:pPr>
              <w:jc w:val="right"/>
            </w:pPr>
            <w:r>
              <w:t>2017–2018</w:t>
            </w:r>
          </w:p>
        </w:tc>
        <w:tc>
          <w:tcPr>
            <w:tcW w:w="5200" w:type="dxa"/>
          </w:tcPr>
          <w:p w:rsidR="00077095" w:rsidRDefault="00DE7C41" w:rsidP="00186265">
            <w:r>
              <w:t>646</w:t>
            </w:r>
          </w:p>
        </w:tc>
        <w:tc>
          <w:tcPr>
            <w:tcW w:w="1300" w:type="dxa"/>
          </w:tcPr>
          <w:p w:rsidR="00077095" w:rsidRDefault="00DE7C41" w:rsidP="00186265">
            <w:pPr>
              <w:jc w:val="right"/>
            </w:pPr>
            <w:r>
              <w:t>Istandse</w:t>
            </w:r>
            <w:r>
              <w:t>t</w:t>
            </w:r>
            <w:r>
              <w:t>ting av Tinnosb</w:t>
            </w:r>
            <w:r>
              <w:t>a</w:t>
            </w:r>
            <w:r>
              <w:t>nen</w:t>
            </w:r>
          </w:p>
        </w:tc>
        <w:tc>
          <w:tcPr>
            <w:tcW w:w="1300" w:type="dxa"/>
          </w:tcPr>
          <w:p w:rsidR="00077095" w:rsidRDefault="00DE7C41" w:rsidP="00186265">
            <w:pPr>
              <w:jc w:val="right"/>
            </w:pPr>
            <w:r>
              <w:t xml:space="preserve">Nei </w:t>
            </w:r>
          </w:p>
        </w:tc>
      </w:tr>
      <w:tr w:rsidR="00077095" w:rsidTr="00186265">
        <w:trPr>
          <w:trHeight w:val="380"/>
        </w:trPr>
        <w:tc>
          <w:tcPr>
            <w:tcW w:w="1300" w:type="dxa"/>
          </w:tcPr>
          <w:p w:rsidR="00077095" w:rsidRDefault="00DE7C41" w:rsidP="00186265">
            <w:pPr>
              <w:jc w:val="right"/>
            </w:pPr>
            <w:r>
              <w:t>2017–2018</w:t>
            </w:r>
          </w:p>
        </w:tc>
        <w:tc>
          <w:tcPr>
            <w:tcW w:w="5200" w:type="dxa"/>
          </w:tcPr>
          <w:p w:rsidR="00077095" w:rsidRDefault="00DE7C41" w:rsidP="00186265">
            <w:r>
              <w:t>662</w:t>
            </w:r>
          </w:p>
        </w:tc>
        <w:tc>
          <w:tcPr>
            <w:tcW w:w="1300" w:type="dxa"/>
          </w:tcPr>
          <w:p w:rsidR="00077095" w:rsidRDefault="00DE7C41" w:rsidP="00186265">
            <w:pPr>
              <w:jc w:val="right"/>
            </w:pPr>
            <w:r>
              <w:t>Utsleppsfri passasje</w:t>
            </w:r>
            <w:r>
              <w:t>r</w:t>
            </w:r>
            <w:r>
              <w:t>transport med hu</w:t>
            </w:r>
            <w:r>
              <w:t>r</w:t>
            </w:r>
            <w:r>
              <w:t>tigbåt</w:t>
            </w:r>
          </w:p>
        </w:tc>
        <w:tc>
          <w:tcPr>
            <w:tcW w:w="1300" w:type="dxa"/>
          </w:tcPr>
          <w:p w:rsidR="00077095" w:rsidRDefault="00DE7C41" w:rsidP="00186265">
            <w:pPr>
              <w:jc w:val="right"/>
            </w:pPr>
            <w:r>
              <w:t>Ja</w:t>
            </w:r>
          </w:p>
        </w:tc>
      </w:tr>
      <w:tr w:rsidR="00077095" w:rsidTr="00186265">
        <w:trPr>
          <w:trHeight w:val="640"/>
        </w:trPr>
        <w:tc>
          <w:tcPr>
            <w:tcW w:w="1300" w:type="dxa"/>
          </w:tcPr>
          <w:p w:rsidR="00077095" w:rsidRDefault="00DE7C41" w:rsidP="00186265">
            <w:pPr>
              <w:jc w:val="right"/>
            </w:pPr>
            <w:r>
              <w:t>2017–2018</w:t>
            </w:r>
          </w:p>
        </w:tc>
        <w:tc>
          <w:tcPr>
            <w:tcW w:w="5200" w:type="dxa"/>
          </w:tcPr>
          <w:p w:rsidR="00077095" w:rsidRDefault="00DE7C41" w:rsidP="00186265">
            <w:r>
              <w:t>663</w:t>
            </w:r>
          </w:p>
        </w:tc>
        <w:tc>
          <w:tcPr>
            <w:tcW w:w="1300" w:type="dxa"/>
          </w:tcPr>
          <w:p w:rsidR="00077095" w:rsidRDefault="00DE7C41" w:rsidP="00186265">
            <w:pPr>
              <w:jc w:val="right"/>
            </w:pPr>
            <w:r>
              <w:t>Null- eller lågu</w:t>
            </w:r>
            <w:r>
              <w:t>t</w:t>
            </w:r>
            <w:r>
              <w:t>sleppste</w:t>
            </w:r>
            <w:r>
              <w:t>k</w:t>
            </w:r>
            <w:r>
              <w:t>nologi for ferjestre</w:t>
            </w:r>
            <w:r>
              <w:t>k</w:t>
            </w:r>
            <w:r>
              <w:t>ningar og hurtigbåtar</w:t>
            </w:r>
          </w:p>
        </w:tc>
        <w:tc>
          <w:tcPr>
            <w:tcW w:w="1300" w:type="dxa"/>
          </w:tcPr>
          <w:p w:rsidR="00077095" w:rsidRDefault="00DE7C41" w:rsidP="00186265">
            <w:pPr>
              <w:jc w:val="right"/>
            </w:pPr>
            <w:r>
              <w:t>Ja</w:t>
            </w:r>
          </w:p>
        </w:tc>
      </w:tr>
      <w:tr w:rsidR="00077095" w:rsidTr="00186265">
        <w:trPr>
          <w:trHeight w:val="640"/>
        </w:trPr>
        <w:tc>
          <w:tcPr>
            <w:tcW w:w="1300" w:type="dxa"/>
          </w:tcPr>
          <w:p w:rsidR="00077095" w:rsidRDefault="00DE7C41" w:rsidP="00186265">
            <w:pPr>
              <w:jc w:val="right"/>
            </w:pPr>
            <w:r>
              <w:t>2017–2018</w:t>
            </w:r>
          </w:p>
        </w:tc>
        <w:tc>
          <w:tcPr>
            <w:tcW w:w="5200" w:type="dxa"/>
          </w:tcPr>
          <w:p w:rsidR="00077095" w:rsidRDefault="00DE7C41" w:rsidP="00186265">
            <w:r>
              <w:t>673</w:t>
            </w:r>
          </w:p>
        </w:tc>
        <w:tc>
          <w:tcPr>
            <w:tcW w:w="1300" w:type="dxa"/>
          </w:tcPr>
          <w:p w:rsidR="00077095" w:rsidRDefault="00DE7C41" w:rsidP="00186265">
            <w:pPr>
              <w:jc w:val="right"/>
            </w:pPr>
            <w:r>
              <w:t>Intern</w:t>
            </w:r>
            <w:r>
              <w:t>a</w:t>
            </w:r>
            <w:r>
              <w:t>sjonal standard og strategi for lan</w:t>
            </w:r>
            <w:r>
              <w:t>d</w:t>
            </w:r>
            <w:r>
              <w:t>straum og ladestraum i dei stør</w:t>
            </w:r>
            <w:r>
              <w:t>s</w:t>
            </w:r>
            <w:r>
              <w:t>te hamn</w:t>
            </w:r>
            <w:r>
              <w:t>e</w:t>
            </w:r>
            <w:r>
              <w:t>ne</w:t>
            </w:r>
          </w:p>
        </w:tc>
        <w:tc>
          <w:tcPr>
            <w:tcW w:w="1300" w:type="dxa"/>
          </w:tcPr>
          <w:p w:rsidR="00077095" w:rsidRDefault="00DE7C41" w:rsidP="00186265">
            <w:pPr>
              <w:jc w:val="right"/>
            </w:pPr>
            <w:r>
              <w:t>Ja</w:t>
            </w:r>
          </w:p>
        </w:tc>
      </w:tr>
      <w:tr w:rsidR="00077095" w:rsidTr="00186265">
        <w:trPr>
          <w:trHeight w:val="640"/>
        </w:trPr>
        <w:tc>
          <w:tcPr>
            <w:tcW w:w="1300" w:type="dxa"/>
          </w:tcPr>
          <w:p w:rsidR="00077095" w:rsidRDefault="00DE7C41" w:rsidP="00186265">
            <w:pPr>
              <w:jc w:val="right"/>
            </w:pPr>
            <w:r>
              <w:lastRenderedPageBreak/>
              <w:t>2017–2018</w:t>
            </w:r>
          </w:p>
        </w:tc>
        <w:tc>
          <w:tcPr>
            <w:tcW w:w="5200" w:type="dxa"/>
          </w:tcPr>
          <w:p w:rsidR="00077095" w:rsidRDefault="00DE7C41" w:rsidP="00186265">
            <w:r>
              <w:t>680</w:t>
            </w:r>
          </w:p>
        </w:tc>
        <w:tc>
          <w:tcPr>
            <w:tcW w:w="1300" w:type="dxa"/>
          </w:tcPr>
          <w:p w:rsidR="00077095" w:rsidRDefault="00DE7C41" w:rsidP="00186265">
            <w:pPr>
              <w:jc w:val="right"/>
            </w:pPr>
            <w:r>
              <w:t>Påskjø</w:t>
            </w:r>
            <w:r>
              <w:t>n</w:t>
            </w:r>
            <w:r>
              <w:t>ningsor</w:t>
            </w:r>
            <w:r>
              <w:t>d</w:t>
            </w:r>
            <w:r>
              <w:t>ning for vedlik</w:t>
            </w:r>
            <w:r>
              <w:t>e</w:t>
            </w:r>
            <w:r>
              <w:t>hald av fylke</w:t>
            </w:r>
            <w:r>
              <w:t>s</w:t>
            </w:r>
            <w:r>
              <w:t xml:space="preserve">vegnettet </w:t>
            </w:r>
          </w:p>
        </w:tc>
        <w:tc>
          <w:tcPr>
            <w:tcW w:w="1300" w:type="dxa"/>
          </w:tcPr>
          <w:p w:rsidR="00077095" w:rsidRDefault="00DE7C41" w:rsidP="00186265">
            <w:pPr>
              <w:jc w:val="right"/>
            </w:pPr>
            <w:r>
              <w:t xml:space="preserve">Ja </w:t>
            </w:r>
          </w:p>
        </w:tc>
      </w:tr>
      <w:tr w:rsidR="00077095" w:rsidTr="00186265">
        <w:trPr>
          <w:trHeight w:val="640"/>
        </w:trPr>
        <w:tc>
          <w:tcPr>
            <w:tcW w:w="1300" w:type="dxa"/>
          </w:tcPr>
          <w:p w:rsidR="00077095" w:rsidRDefault="00DE7C41" w:rsidP="00186265">
            <w:pPr>
              <w:jc w:val="right"/>
            </w:pPr>
            <w:r>
              <w:t>2017–2018</w:t>
            </w:r>
          </w:p>
        </w:tc>
        <w:tc>
          <w:tcPr>
            <w:tcW w:w="5200" w:type="dxa"/>
          </w:tcPr>
          <w:p w:rsidR="00077095" w:rsidRDefault="00DE7C41" w:rsidP="00186265">
            <w:r>
              <w:t>681</w:t>
            </w:r>
          </w:p>
        </w:tc>
        <w:tc>
          <w:tcPr>
            <w:tcW w:w="1300" w:type="dxa"/>
          </w:tcPr>
          <w:p w:rsidR="00077095" w:rsidRDefault="00DE7C41" w:rsidP="00186265">
            <w:pPr>
              <w:jc w:val="right"/>
            </w:pPr>
            <w:r>
              <w:t>Kartleggje kva for strekningar av fylkes- og riksv</w:t>
            </w:r>
            <w:r>
              <w:t>e</w:t>
            </w:r>
            <w:r>
              <w:t>gar som er dei vikt</w:t>
            </w:r>
            <w:r>
              <w:t>i</w:t>
            </w:r>
            <w:r>
              <w:t>gaste ek</w:t>
            </w:r>
            <w:r>
              <w:t>s</w:t>
            </w:r>
            <w:r>
              <w:t>portvegane</w:t>
            </w:r>
          </w:p>
        </w:tc>
        <w:tc>
          <w:tcPr>
            <w:tcW w:w="1300" w:type="dxa"/>
          </w:tcPr>
          <w:p w:rsidR="00077095" w:rsidRDefault="00DE7C41" w:rsidP="00186265">
            <w:pPr>
              <w:jc w:val="right"/>
            </w:pPr>
            <w:r>
              <w:t xml:space="preserve">Ja </w:t>
            </w:r>
          </w:p>
        </w:tc>
      </w:tr>
      <w:tr w:rsidR="00077095" w:rsidTr="00186265">
        <w:trPr>
          <w:trHeight w:val="380"/>
        </w:trPr>
        <w:tc>
          <w:tcPr>
            <w:tcW w:w="1300" w:type="dxa"/>
          </w:tcPr>
          <w:p w:rsidR="00077095" w:rsidRDefault="00DE7C41" w:rsidP="00186265">
            <w:pPr>
              <w:jc w:val="right"/>
            </w:pPr>
            <w:r>
              <w:t>2017–2018</w:t>
            </w:r>
          </w:p>
        </w:tc>
        <w:tc>
          <w:tcPr>
            <w:tcW w:w="5200" w:type="dxa"/>
          </w:tcPr>
          <w:p w:rsidR="00077095" w:rsidRDefault="00DE7C41" w:rsidP="00186265">
            <w:r>
              <w:t>738</w:t>
            </w:r>
          </w:p>
        </w:tc>
        <w:tc>
          <w:tcPr>
            <w:tcW w:w="1300" w:type="dxa"/>
          </w:tcPr>
          <w:p w:rsidR="00077095" w:rsidRDefault="00DE7C41" w:rsidP="00186265">
            <w:pPr>
              <w:jc w:val="right"/>
            </w:pPr>
            <w:r>
              <w:t>Garanti for bo</w:t>
            </w:r>
            <w:r>
              <w:t>m</w:t>
            </w:r>
            <w:r>
              <w:t>pengelån på riksveg</w:t>
            </w:r>
          </w:p>
        </w:tc>
        <w:tc>
          <w:tcPr>
            <w:tcW w:w="1300" w:type="dxa"/>
          </w:tcPr>
          <w:p w:rsidR="00077095" w:rsidRDefault="00DE7C41" w:rsidP="00186265">
            <w:pPr>
              <w:jc w:val="right"/>
            </w:pPr>
            <w:r>
              <w:t>Nei</w:t>
            </w:r>
          </w:p>
        </w:tc>
      </w:tr>
      <w:tr w:rsidR="00077095" w:rsidTr="00186265">
        <w:trPr>
          <w:trHeight w:val="640"/>
        </w:trPr>
        <w:tc>
          <w:tcPr>
            <w:tcW w:w="1300" w:type="dxa"/>
          </w:tcPr>
          <w:p w:rsidR="00077095" w:rsidRDefault="00DE7C41" w:rsidP="00186265">
            <w:pPr>
              <w:jc w:val="right"/>
            </w:pPr>
            <w:r>
              <w:t>2016–2017</w:t>
            </w:r>
          </w:p>
        </w:tc>
        <w:tc>
          <w:tcPr>
            <w:tcW w:w="5200" w:type="dxa"/>
          </w:tcPr>
          <w:p w:rsidR="00077095" w:rsidRDefault="00DE7C41" w:rsidP="00186265">
            <w:r>
              <w:t>80</w:t>
            </w:r>
          </w:p>
        </w:tc>
        <w:tc>
          <w:tcPr>
            <w:tcW w:w="1300" w:type="dxa"/>
          </w:tcPr>
          <w:p w:rsidR="00077095" w:rsidRDefault="00DE7C41" w:rsidP="00186265">
            <w:pPr>
              <w:jc w:val="right"/>
            </w:pPr>
            <w:r>
              <w:t>Alternative løysingar for å sende m.a. før</w:t>
            </w:r>
            <w:r>
              <w:t>e</w:t>
            </w:r>
            <w:r>
              <w:t>hand</w:t>
            </w:r>
            <w:r>
              <w:t>s</w:t>
            </w:r>
            <w:r>
              <w:t xml:space="preserve">stemmer </w:t>
            </w:r>
          </w:p>
        </w:tc>
        <w:tc>
          <w:tcPr>
            <w:tcW w:w="1300" w:type="dxa"/>
          </w:tcPr>
          <w:p w:rsidR="00077095" w:rsidRDefault="00DE7C41" w:rsidP="00186265">
            <w:pPr>
              <w:jc w:val="right"/>
            </w:pPr>
            <w:r>
              <w:t>Ja</w:t>
            </w:r>
          </w:p>
        </w:tc>
      </w:tr>
      <w:tr w:rsidR="00077095" w:rsidTr="00186265">
        <w:trPr>
          <w:trHeight w:val="380"/>
        </w:trPr>
        <w:tc>
          <w:tcPr>
            <w:tcW w:w="1300" w:type="dxa"/>
          </w:tcPr>
          <w:p w:rsidR="00077095" w:rsidRDefault="00DE7C41" w:rsidP="00186265">
            <w:pPr>
              <w:jc w:val="right"/>
            </w:pPr>
            <w:r>
              <w:t>2016–2017</w:t>
            </w:r>
          </w:p>
        </w:tc>
        <w:tc>
          <w:tcPr>
            <w:tcW w:w="5200" w:type="dxa"/>
          </w:tcPr>
          <w:p w:rsidR="00077095" w:rsidRDefault="00DE7C41" w:rsidP="00186265">
            <w:r>
              <w:t>444</w:t>
            </w:r>
          </w:p>
        </w:tc>
        <w:tc>
          <w:tcPr>
            <w:tcW w:w="1300" w:type="dxa"/>
          </w:tcPr>
          <w:p w:rsidR="00077095" w:rsidRDefault="00DE7C41" w:rsidP="00186265">
            <w:pPr>
              <w:jc w:val="right"/>
            </w:pPr>
            <w:r>
              <w:t>Prøveor</w:t>
            </w:r>
            <w:r>
              <w:t>d</w:t>
            </w:r>
            <w:r>
              <w:t>ning for køyretøy med tota</w:t>
            </w:r>
            <w:r>
              <w:t>l</w:t>
            </w:r>
            <w:r>
              <w:t>vekt 74 tonn</w:t>
            </w:r>
          </w:p>
        </w:tc>
        <w:tc>
          <w:tcPr>
            <w:tcW w:w="1300" w:type="dxa"/>
          </w:tcPr>
          <w:p w:rsidR="00077095" w:rsidRDefault="00DE7C41" w:rsidP="00186265">
            <w:pPr>
              <w:jc w:val="right"/>
            </w:pPr>
            <w:r>
              <w:t>Ja</w:t>
            </w:r>
          </w:p>
        </w:tc>
      </w:tr>
      <w:tr w:rsidR="00077095" w:rsidTr="00186265">
        <w:trPr>
          <w:trHeight w:val="380"/>
        </w:trPr>
        <w:tc>
          <w:tcPr>
            <w:tcW w:w="1300" w:type="dxa"/>
          </w:tcPr>
          <w:p w:rsidR="00077095" w:rsidRDefault="00DE7C41" w:rsidP="00186265">
            <w:pPr>
              <w:jc w:val="right"/>
            </w:pPr>
            <w:r>
              <w:t>2016–2017</w:t>
            </w:r>
          </w:p>
        </w:tc>
        <w:tc>
          <w:tcPr>
            <w:tcW w:w="5200" w:type="dxa"/>
          </w:tcPr>
          <w:p w:rsidR="00077095" w:rsidRDefault="00DE7C41" w:rsidP="00186265">
            <w:r>
              <w:t>838</w:t>
            </w:r>
          </w:p>
        </w:tc>
        <w:tc>
          <w:tcPr>
            <w:tcW w:w="1300" w:type="dxa"/>
          </w:tcPr>
          <w:p w:rsidR="00077095" w:rsidRDefault="00DE7C41" w:rsidP="00186265">
            <w:pPr>
              <w:jc w:val="right"/>
            </w:pPr>
            <w:r>
              <w:t>Overføring av regional vegadm</w:t>
            </w:r>
            <w:r>
              <w:t>i</w:t>
            </w:r>
            <w:r>
              <w:t>nistrasjon</w:t>
            </w:r>
          </w:p>
        </w:tc>
        <w:tc>
          <w:tcPr>
            <w:tcW w:w="1300" w:type="dxa"/>
          </w:tcPr>
          <w:p w:rsidR="00077095" w:rsidRDefault="00DE7C41" w:rsidP="00186265">
            <w:pPr>
              <w:jc w:val="right"/>
            </w:pPr>
            <w:r>
              <w:t>Ja</w:t>
            </w:r>
          </w:p>
        </w:tc>
      </w:tr>
      <w:tr w:rsidR="00077095" w:rsidTr="00186265">
        <w:trPr>
          <w:trHeight w:val="380"/>
        </w:trPr>
        <w:tc>
          <w:tcPr>
            <w:tcW w:w="1300" w:type="dxa"/>
          </w:tcPr>
          <w:p w:rsidR="00077095" w:rsidRDefault="00DE7C41" w:rsidP="00186265">
            <w:pPr>
              <w:jc w:val="right"/>
            </w:pPr>
            <w:r>
              <w:t>2016–2017</w:t>
            </w:r>
          </w:p>
        </w:tc>
        <w:tc>
          <w:tcPr>
            <w:tcW w:w="5200" w:type="dxa"/>
          </w:tcPr>
          <w:p w:rsidR="00077095" w:rsidRDefault="00DE7C41" w:rsidP="00186265">
            <w:r>
              <w:t>978</w:t>
            </w:r>
          </w:p>
        </w:tc>
        <w:tc>
          <w:tcPr>
            <w:tcW w:w="1300" w:type="dxa"/>
          </w:tcPr>
          <w:p w:rsidR="00077095" w:rsidRDefault="00DE7C41" w:rsidP="00186265">
            <w:pPr>
              <w:jc w:val="right"/>
            </w:pPr>
            <w:r>
              <w:t>Pass</w:t>
            </w:r>
            <w:r>
              <w:t>e</w:t>
            </w:r>
            <w:r>
              <w:t>ringstak eller t</w:t>
            </w:r>
            <w:r>
              <w:t>i</w:t>
            </w:r>
            <w:r>
              <w:t>mesregel for n</w:t>
            </w:r>
            <w:r>
              <w:t>æ</w:t>
            </w:r>
            <w:r>
              <w:t>ring</w:t>
            </w:r>
            <w:r>
              <w:t>s</w:t>
            </w:r>
            <w:r>
              <w:t>transport</w:t>
            </w:r>
          </w:p>
        </w:tc>
        <w:tc>
          <w:tcPr>
            <w:tcW w:w="1300" w:type="dxa"/>
          </w:tcPr>
          <w:p w:rsidR="00077095" w:rsidRDefault="00DE7C41" w:rsidP="00186265">
            <w:pPr>
              <w:jc w:val="right"/>
            </w:pPr>
            <w:r>
              <w:t>Ja</w:t>
            </w:r>
          </w:p>
        </w:tc>
      </w:tr>
      <w:tr w:rsidR="00077095" w:rsidTr="00186265">
        <w:trPr>
          <w:trHeight w:val="380"/>
        </w:trPr>
        <w:tc>
          <w:tcPr>
            <w:tcW w:w="1300" w:type="dxa"/>
          </w:tcPr>
          <w:p w:rsidR="00077095" w:rsidRDefault="00DE7C41" w:rsidP="00186265">
            <w:pPr>
              <w:jc w:val="right"/>
            </w:pPr>
            <w:r>
              <w:t>2016–2017</w:t>
            </w:r>
          </w:p>
        </w:tc>
        <w:tc>
          <w:tcPr>
            <w:tcW w:w="5200" w:type="dxa"/>
          </w:tcPr>
          <w:p w:rsidR="00077095" w:rsidRDefault="00DE7C41" w:rsidP="00186265">
            <w:r>
              <w:t xml:space="preserve">984 </w:t>
            </w:r>
          </w:p>
        </w:tc>
        <w:tc>
          <w:tcPr>
            <w:tcW w:w="1300" w:type="dxa"/>
          </w:tcPr>
          <w:p w:rsidR="00077095" w:rsidRDefault="00DE7C41" w:rsidP="00186265">
            <w:pPr>
              <w:jc w:val="right"/>
            </w:pPr>
            <w:r>
              <w:t>Pass</w:t>
            </w:r>
            <w:r>
              <w:t>e</w:t>
            </w:r>
            <w:r>
              <w:t>ringstak eller t</w:t>
            </w:r>
            <w:r>
              <w:t>i</w:t>
            </w:r>
            <w:r>
              <w:t>mesregel for n</w:t>
            </w:r>
            <w:r>
              <w:t>æ</w:t>
            </w:r>
            <w:r>
              <w:t>ring</w:t>
            </w:r>
            <w:r>
              <w:t>s</w:t>
            </w:r>
            <w:r>
              <w:lastRenderedPageBreak/>
              <w:t>transport</w:t>
            </w:r>
          </w:p>
        </w:tc>
        <w:tc>
          <w:tcPr>
            <w:tcW w:w="1300" w:type="dxa"/>
          </w:tcPr>
          <w:p w:rsidR="00077095" w:rsidRDefault="00DE7C41" w:rsidP="00186265">
            <w:pPr>
              <w:jc w:val="right"/>
            </w:pPr>
            <w:r>
              <w:lastRenderedPageBreak/>
              <w:t>Ja</w:t>
            </w:r>
          </w:p>
        </w:tc>
      </w:tr>
    </w:tbl>
    <w:p w:rsidR="00077095" w:rsidRDefault="00077095" w:rsidP="00F83AC0">
      <w:pPr>
        <w:pStyle w:val="Tabellnavn"/>
      </w:pPr>
    </w:p>
    <w:p w:rsidR="00077095" w:rsidRDefault="00DE7C41" w:rsidP="00F83AC0">
      <w:pPr>
        <w:pStyle w:val="Overskrift2"/>
      </w:pPr>
      <w:r>
        <w:t>Stortingssesjonen 2018–2019</w:t>
      </w:r>
    </w:p>
    <w:p w:rsidR="00077095" w:rsidRDefault="00DE7C41" w:rsidP="00F83AC0">
      <w:pPr>
        <w:pStyle w:val="avsnitt-tittel"/>
      </w:pPr>
      <w:r>
        <w:t>Vurdering av forsøk med hydrogentog i mindre skala</w:t>
      </w:r>
    </w:p>
    <w:p w:rsidR="00077095" w:rsidRDefault="00DE7C41" w:rsidP="00F83AC0">
      <w:pPr>
        <w:pStyle w:val="avsnitt-undertittel"/>
      </w:pPr>
      <w:r>
        <w:t>Vedtak 61, 29. november 2018</w:t>
      </w:r>
    </w:p>
    <w:p w:rsidR="00077095" w:rsidRDefault="00DE7C41" w:rsidP="00F83AC0">
      <w:pPr>
        <w:pStyle w:val="blokksit"/>
        <w:rPr>
          <w:rStyle w:val="kursiv"/>
          <w:sz w:val="21"/>
          <w:szCs w:val="21"/>
        </w:rPr>
      </w:pPr>
      <w:r>
        <w:rPr>
          <w:rStyle w:val="kursiv"/>
          <w:sz w:val="21"/>
          <w:szCs w:val="21"/>
        </w:rPr>
        <w:t>«Stortinget ber regjeringen vurdere oppstart av forsøk med hydrogentog i mindre skala, for å få teste ut om teknologien kan skaleres opp til og benyttes på de lange strekningene som bruker dieselfremdrift i dag.»</w:t>
      </w:r>
    </w:p>
    <w:p w:rsidR="00077095" w:rsidRDefault="00DE7C41" w:rsidP="00F83AC0">
      <w:r>
        <w:t>Dokumentene som ligger til grunn for vedtaket er representantforslag fra stortingsrepresentantene Arne Nævra, Karin Andersen og Lars Haltbrekken om pilotprosjekt, jf. Dokument 8:21 S (2018–2019) og Innst. 48 S (2018–2019).</w:t>
      </w:r>
    </w:p>
    <w:p w:rsidR="00077095" w:rsidRDefault="00DE7C41" w:rsidP="00F83AC0">
      <w:r>
        <w:t>Som grunnlag for vurdering av en eventuell oppstart av et forsøk med hydrogentog i tråd med Sto</w:t>
      </w:r>
      <w:r>
        <w:t>r</w:t>
      </w:r>
      <w:r>
        <w:t>tingets vedtak, ba Samferdselsdepartementet i tildelingsbrevet for 2019 Jernbanedirektoratet uta</w:t>
      </w:r>
      <w:r>
        <w:t>r</w:t>
      </w:r>
      <w:r>
        <w:t>beide en utredning som vurderer kostnader og gjennomførbarhet for et slikt forsøksprosjekt. Ma</w:t>
      </w:r>
      <w:r>
        <w:t>n</w:t>
      </w:r>
      <w:r>
        <w:t>dat og fremdriftsplan for utredningen ble fastsatt våren 2019.</w:t>
      </w:r>
    </w:p>
    <w:p w:rsidR="00077095" w:rsidRDefault="00DE7C41" w:rsidP="00F83AC0">
      <w:r>
        <w:t>Jernbanedirektoratet er nå i gang med utredningen. I utredningen vurderes gjennomførbarheten av et pilotprosjekt med hydrogentog i Norge, samt kostnader, teknologisk modenhet, kommersiell tilgjengelighet, regelverk, praktiske utfordringer, jernbanefaglige forhold og sikkerhet. Videre u</w:t>
      </w:r>
      <w:r>
        <w:t>t</w:t>
      </w:r>
      <w:r>
        <w:t xml:space="preserve">redes hvilken ny kunnskap og erfaring forsøksprosjektet potensielt vil kunne gi. </w:t>
      </w:r>
    </w:p>
    <w:p w:rsidR="00077095" w:rsidRDefault="00DE7C41" w:rsidP="00F83AC0">
      <w:r>
        <w:t xml:space="preserve">Utredningen er en del av et større pågående </w:t>
      </w:r>
      <w:r>
        <w:rPr>
          <w:spacing w:val="-1"/>
        </w:rPr>
        <w:t>prosjekt i Jernbanedirektoratet, kalt «Null-utslipps</w:t>
      </w:r>
      <w:r>
        <w:t>løsninger For Ikke-elektrifiserte Baner (NULLFIB)». Prosjektet utreder batteritog og batteridrift med delelektrifisering, samt fremdriftsløsninger med enten biodiesel, biogass eller h</w:t>
      </w:r>
      <w:r>
        <w:t>y</w:t>
      </w:r>
      <w:r>
        <w:t xml:space="preserve">drogen for ikke-elektrifiserte banestrekninger. </w:t>
      </w:r>
    </w:p>
    <w:p w:rsidR="00077095" w:rsidRDefault="00DE7C41" w:rsidP="00F83AC0">
      <w:r>
        <w:t>Jernbanedirektoratet skal rapportere til Samferdselsdepartementet ved årsskiftet 2019/2020. D</w:t>
      </w:r>
      <w:r>
        <w:t>e</w:t>
      </w:r>
      <w:r>
        <w:t>partementet vil komme tilbake til Stortinget på egnet måte.</w:t>
      </w:r>
    </w:p>
    <w:p w:rsidR="00077095" w:rsidRDefault="00DE7C41" w:rsidP="00F83AC0">
      <w:pPr>
        <w:pStyle w:val="avsnitt-tittel"/>
      </w:pPr>
      <w:r>
        <w:t>Transportsektoren si rolle som ein del av totalforsvaret</w:t>
      </w:r>
    </w:p>
    <w:p w:rsidR="00077095" w:rsidRDefault="00DE7C41" w:rsidP="00F83AC0">
      <w:pPr>
        <w:pStyle w:val="avsnitt-undertittel"/>
      </w:pPr>
      <w:r>
        <w:t>Vedtak 174, 11. desember 2018</w:t>
      </w:r>
    </w:p>
    <w:p w:rsidR="00077095" w:rsidRDefault="00DE7C41" w:rsidP="00F83AC0">
      <w:pPr>
        <w:pStyle w:val="blokksit"/>
        <w:rPr>
          <w:rStyle w:val="kursiv"/>
          <w:sz w:val="21"/>
          <w:szCs w:val="21"/>
        </w:rPr>
      </w:pPr>
      <w:r>
        <w:rPr>
          <w:rStyle w:val="kursiv"/>
          <w:sz w:val="21"/>
          <w:szCs w:val="21"/>
        </w:rPr>
        <w:t>«Stortinget ber regjeringen sikre at transportsektorens rolle som en del av totalforsvaret blir hensyntatt i a</w:t>
      </w:r>
      <w:r>
        <w:rPr>
          <w:rStyle w:val="kursiv"/>
          <w:sz w:val="21"/>
          <w:szCs w:val="21"/>
        </w:rPr>
        <w:t>r</w:t>
      </w:r>
      <w:r>
        <w:rPr>
          <w:rStyle w:val="kursiv"/>
          <w:sz w:val="21"/>
          <w:szCs w:val="21"/>
        </w:rPr>
        <w:t>beidet med rullering av Nasjonal transportplan,»</w:t>
      </w:r>
    </w:p>
    <w:p w:rsidR="00077095" w:rsidRDefault="00DE7C41" w:rsidP="00F83AC0">
      <w:r>
        <w:t xml:space="preserve">Vedtaket ble truffet ved behandlingen av Prop. 1 S (2018–2019) og Prop. 1 S Tillegg 1 (2018–2019), samt Innst. 13 S (2018–2019). </w:t>
      </w:r>
    </w:p>
    <w:p w:rsidR="00077095" w:rsidRDefault="00DE7C41" w:rsidP="00F83AC0">
      <w:r>
        <w:rPr>
          <w:spacing w:val="-1"/>
        </w:rPr>
        <w:t>Høsten 2017 startet Samferdselsdepartementet</w:t>
      </w:r>
      <w:r>
        <w:t xml:space="preserve"> opp prosjektet «Transport i totalforsvaret». Dette er en del av Totalforsvarsprogrammet som regjeringen har vedtatt. Prosjektet benyttes til å avklare og følge opp Forsvarets behov og forventninger til sivil transport, bl.a. tiltak i </w:t>
      </w:r>
      <w:r>
        <w:rPr>
          <w:rStyle w:val="kursiv"/>
          <w:sz w:val="21"/>
          <w:szCs w:val="21"/>
        </w:rPr>
        <w:t xml:space="preserve">Sivilt beredskapssystem </w:t>
      </w:r>
      <w:r>
        <w:t xml:space="preserve">som omhandler Forsvarets tilgang på sivile transportressurser og sivil transportinfrastruktur og -tjenester. Som en del av dette samarbeidet har departementet bl.a. innhentet en rangert liste over Forsvarets infrastrukturbehov i transportsektoren. </w:t>
      </w:r>
    </w:p>
    <w:p w:rsidR="00077095" w:rsidRDefault="00DE7C41" w:rsidP="00F83AC0">
      <w:r>
        <w:t xml:space="preserve">Transportsektoren har videre bidratt i planleggingen og gjennomføringen av større NATO-øvelser som </w:t>
      </w:r>
      <w:r>
        <w:rPr>
          <w:rStyle w:val="kursiv"/>
          <w:sz w:val="21"/>
          <w:szCs w:val="21"/>
        </w:rPr>
        <w:t>Trident Juncture</w:t>
      </w:r>
      <w:r>
        <w:t xml:space="preserve"> i 2018 og </w:t>
      </w:r>
      <w:r>
        <w:rPr>
          <w:rStyle w:val="kursiv"/>
          <w:sz w:val="21"/>
          <w:szCs w:val="21"/>
        </w:rPr>
        <w:t>Trident Jupiter</w:t>
      </w:r>
      <w:r>
        <w:t xml:space="preserve"> i 2019. I forbindelse med øvelsene er det inngått sa</w:t>
      </w:r>
      <w:r>
        <w:t>m</w:t>
      </w:r>
      <w:r>
        <w:t>arbeidsavtaler mellom samferdselsetatene og Forsvaret om vertslandsstøtte og liaisonvirksomhet som også skal fungere utenom øvelser. Det er også inngått beredskapskontrakter mellom enkelte kommersielle transportvirksomheter og Forsvaret.</w:t>
      </w:r>
    </w:p>
    <w:p w:rsidR="00077095" w:rsidRDefault="00DE7C41" w:rsidP="00F83AC0">
      <w:r>
        <w:lastRenderedPageBreak/>
        <w:t>Samferdselsdepartementet og underliggende etater, selskaper og foretak spiller en viktig rolle og bidrar tungt inn i det moderne totalforsvarskonseptet. Transportsektorens støtte til og samarbeid med Forsvaret vil videreføres parallelt med rulleringen av Nasjonal transportplan, og anmodning</w:t>
      </w:r>
      <w:r>
        <w:t>s</w:t>
      </w:r>
      <w:r>
        <w:t xml:space="preserve">vedtaket anses ivaretatt gjennom dette. </w:t>
      </w:r>
    </w:p>
    <w:p w:rsidR="00077095" w:rsidRDefault="00DE7C41" w:rsidP="00F83AC0">
      <w:pPr>
        <w:pStyle w:val="avsnitt-tittel"/>
      </w:pPr>
      <w:r>
        <w:t>Oppfølging av intensjonen i oppmodingsvedtak nr. 264 frå sesjonen 2017–2018 (utbygging av Kjevikveien og rv. 9 i Setesdal)</w:t>
      </w:r>
    </w:p>
    <w:p w:rsidR="00077095" w:rsidRDefault="00DE7C41" w:rsidP="00F83AC0">
      <w:pPr>
        <w:pStyle w:val="avsnitt-undertittel"/>
      </w:pPr>
      <w:r>
        <w:t xml:space="preserve">Vedtak 176, 11. desember 2018 </w:t>
      </w:r>
    </w:p>
    <w:p w:rsidR="00077095" w:rsidRDefault="00DE7C41" w:rsidP="00F83AC0">
      <w:pPr>
        <w:pStyle w:val="blokksit"/>
        <w:rPr>
          <w:rStyle w:val="kursiv"/>
          <w:sz w:val="21"/>
          <w:szCs w:val="21"/>
        </w:rPr>
      </w:pPr>
      <w:r>
        <w:rPr>
          <w:rStyle w:val="kursiv"/>
          <w:sz w:val="21"/>
          <w:szCs w:val="21"/>
        </w:rPr>
        <w:t>«Stortinget ber regjeringen i forbindelse med statsbudsjettet for 2020 redegjøre for hvordan intensjonen i a</w:t>
      </w:r>
      <w:r>
        <w:rPr>
          <w:rStyle w:val="kursiv"/>
          <w:sz w:val="21"/>
          <w:szCs w:val="21"/>
        </w:rPr>
        <w:t>n</w:t>
      </w:r>
      <w:r>
        <w:rPr>
          <w:rStyle w:val="kursiv"/>
          <w:sz w:val="21"/>
          <w:szCs w:val="21"/>
        </w:rPr>
        <w:t>modningsvedtak nr. 264 fra sesjonen 2017–2018 blir fulgt opp.»</w:t>
      </w:r>
    </w:p>
    <w:p w:rsidR="00077095" w:rsidRDefault="00DE7C41" w:rsidP="00F83AC0">
      <w:r>
        <w:t xml:space="preserve">Vedtaket ble truffet ved behandlingen av Prop. 1 S (2018–2019) og Prop. 1 S Tillegg 1 (2018–2019), samt Innst. 13 S (2018–2019). </w:t>
      </w:r>
    </w:p>
    <w:p w:rsidR="00077095" w:rsidRDefault="00DE7C41" w:rsidP="00F83AC0">
      <w:r>
        <w:t xml:space="preserve">Vedtak 264 fra sesjonen 2017–2018 ble fattet ved behandlingen av Prop. 1 S (2017–2018), og Samferdselsdepartementet redegjorde i Prop. 1 S (2018–2019) for oppfølgingen av vedtaket. Transport- og kommunikasjonskomiteen hadde i Innst. 13 S (2018–2019) ingen merknader, men fattet ved behandlingen 11. desember 2018 anmodningsvedtak 176. </w:t>
      </w:r>
    </w:p>
    <w:p w:rsidR="00077095" w:rsidRDefault="00DE7C41" w:rsidP="00F83AC0">
      <w:pPr>
        <w:pStyle w:val="avsnitt-under-undertittel"/>
      </w:pPr>
      <w:r>
        <w:t>Rv. 9 i Setesdal</w:t>
      </w:r>
    </w:p>
    <w:p w:rsidR="00077095" w:rsidRDefault="00DE7C41" w:rsidP="00F83AC0">
      <w:r>
        <w:t xml:space="preserve">Som omtalt i Prop. 1 S (2018–2019), side 20–21, har Statens vegvesen i handlingsprogrammet prioritert om lag 300 mill. kr i statlige midler til å utbedre rv. 9 i Setesdal i første seksårsperiode. I tillegg kommer lokale tilskudd på om lag 30 mill. kr. Midlene er forutsatt benyttet til å finansiere utbygging av delstrekningene Bjørnarå–Optestøyl, Besteland–Helle N og Rotemo–Lunden. </w:t>
      </w:r>
    </w:p>
    <w:p w:rsidR="00077095" w:rsidRDefault="00DE7C41" w:rsidP="00F83AC0">
      <w:r>
        <w:t>Anleggsarbeidene på delstrekningen Bjørnarå–Optestøyl startet opp i august 2018, og delstre</w:t>
      </w:r>
      <w:r>
        <w:t>k</w:t>
      </w:r>
      <w:r>
        <w:t>ningen ventes åpnet for trafikk i oktober 2019. I budsjettforslaget for 2020 er det lagt opp til å v</w:t>
      </w:r>
      <w:r>
        <w:t>i</w:t>
      </w:r>
      <w:r>
        <w:t xml:space="preserve">dereføre arbeidene med å utbedre rv. 9 med oppstart av arbeidene på delstrekningen Besteland–Helle. Anleggsarbeidene ventes startet opp høsten 2020, og prosjektet ventes åpnet for trafikk i 2022. Videreføringen av utbedringen av rv. 9 med delstrekningene Rotemo–Lunden vil bli vurdert i arbeidet med de årlige budsjettene. </w:t>
      </w:r>
    </w:p>
    <w:p w:rsidR="00077095" w:rsidRDefault="00DE7C41" w:rsidP="00F83AC0">
      <w:pPr>
        <w:pStyle w:val="avsnitt-under-undertittel"/>
      </w:pPr>
      <w:r>
        <w:t>Rv. 41/rv. 451 Timenes-Kjevik</w:t>
      </w:r>
    </w:p>
    <w:p w:rsidR="00077095" w:rsidRDefault="00DE7C41" w:rsidP="00F83AC0">
      <w:r>
        <w:t>Som omtalt i Prop. 1 S (2018–2019), side 21, har Statens vegvesen i handlingsprogrammet prior</w:t>
      </w:r>
      <w:r>
        <w:t>i</w:t>
      </w:r>
      <w:r>
        <w:t xml:space="preserve">tert om lag 350 mill. kr i statlige midler til å utbedre rv. 41/rv. 451 Timenes–Kjevik i perioden 2020–2023. I tillegg er det lagt til grunn 580 mill. kr i bompenger, under forutsetning av at det blir lokalpolitisk tilslutning til et opplegg for delvis bompengefinansiert utbygging. </w:t>
      </w:r>
    </w:p>
    <w:p w:rsidR="00077095" w:rsidRDefault="00DE7C41" w:rsidP="00F83AC0">
      <w:r>
        <w:t>Det er utarbeidet reguleringsplan for rv. 41 Timenes–Kjevik. På grunn av enkelte uavklarte forhold er reguleringsplanen ennå ikke sendt Kristiansand kommune for behandling. I forbindelse med a</w:t>
      </w:r>
      <w:r>
        <w:t>r</w:t>
      </w:r>
      <w:r>
        <w:t xml:space="preserve">beidet med reguleringsplanen er det foretatt nye kostnadsberegninger av prosjektet. Disse viser at kostnadene har økt i forhold til det som er lagt til grunn i Statens vegvesens handlingsprogram. </w:t>
      </w:r>
    </w:p>
    <w:p w:rsidR="00077095" w:rsidRDefault="00DE7C41" w:rsidP="00F83AC0">
      <w:r>
        <w:t xml:space="preserve">Det foreligger i dag ikke et lokalpolitisk initiativ til et opplegg for delvis bompengefinansiering av prosjektet. I forbindelse med arbeidet med Nasjonal transportplan 2022–2033 er det derfor satt i gang et arbeid med å finne enklere og rimeligere løsninger. </w:t>
      </w:r>
    </w:p>
    <w:p w:rsidR="00077095" w:rsidRDefault="00DE7C41" w:rsidP="00F83AC0">
      <w:r>
        <w:t xml:space="preserve">Departementet anser med dette anmodningsvedtaket som ivaretatt. </w:t>
      </w:r>
    </w:p>
    <w:p w:rsidR="00077095" w:rsidRDefault="00DE7C41" w:rsidP="00F83AC0">
      <w:pPr>
        <w:pStyle w:val="avsnitt-tittel"/>
      </w:pPr>
      <w:r>
        <w:lastRenderedPageBreak/>
        <w:t>Administrative sanksjonar ved brot på kabotasjeregelverket</w:t>
      </w:r>
    </w:p>
    <w:p w:rsidR="00077095" w:rsidRDefault="00DE7C41" w:rsidP="00F83AC0">
      <w:pPr>
        <w:pStyle w:val="avsnitt-undertittel"/>
      </w:pPr>
      <w:r>
        <w:t xml:space="preserve">Vedtak 345, </w:t>
      </w:r>
      <w:proofErr w:type="gramStart"/>
      <w:r>
        <w:t>18</w:t>
      </w:r>
      <w:proofErr w:type="gramEnd"/>
      <w:r>
        <w:t xml:space="preserve"> desember 2018</w:t>
      </w:r>
    </w:p>
    <w:p w:rsidR="00077095" w:rsidRDefault="00DE7C41" w:rsidP="00F83AC0">
      <w:pPr>
        <w:pStyle w:val="blokksit"/>
        <w:rPr>
          <w:rStyle w:val="kursiv"/>
          <w:sz w:val="21"/>
          <w:szCs w:val="21"/>
        </w:rPr>
      </w:pPr>
      <w:r>
        <w:rPr>
          <w:rStyle w:val="kursiv"/>
          <w:sz w:val="21"/>
          <w:szCs w:val="21"/>
        </w:rPr>
        <w:t>«Stortinget ber regjeringen vurdere om det er mer hensiktsmessig å benytte administrative sanksjoner i form av forenklet forelegg for å sikre en mer effektiv oppfølging av brudd på kabotasjeregelverket, herunder nivået på foreleggene og muligheten til å kreve det inn på stedet.»</w:t>
      </w:r>
    </w:p>
    <w:p w:rsidR="00077095" w:rsidRDefault="00DE7C41" w:rsidP="00F83AC0">
      <w:r>
        <w:t>Dokumentene som ligger til grunn for vedtaket er representantforslag fra stortingsrepresentantene Arne Nævra, Kari Elisabeth Kaski, Karin Andersen, Freddy André Øvstegård og Lars Haltbrekken om en bærekraftig godsnæring og mer gods på bane, jf. Dokument 8:22 S (2018–2019) og Innst. 66 S (2018–2019).</w:t>
      </w:r>
    </w:p>
    <w:p w:rsidR="00077095" w:rsidRDefault="00DE7C41" w:rsidP="00F83AC0">
      <w:r>
        <w:t>Siden det i anmodningsvedtaket viser til administrative reaksjoner, har Samferdselsdepartementet lagt til grunn at Stortinget ønsker vurdert muligheten for å innføre overtredelsesgebyr og ikke fo</w:t>
      </w:r>
      <w:r>
        <w:t>r</w:t>
      </w:r>
      <w:r>
        <w:t xml:space="preserve">enklet forelegg som er en strafferettslig reaksjon. </w:t>
      </w:r>
    </w:p>
    <w:p w:rsidR="00077095" w:rsidRDefault="00DE7C41" w:rsidP="00F83AC0">
      <w:r>
        <w:t>For bl.a. å følge opp anmodningsvedtaket har Samferdselsdepartementet bedt Vegdirektoratet u</w:t>
      </w:r>
      <w:r>
        <w:t>t</w:t>
      </w:r>
      <w:r>
        <w:t>arbeide et høringsnotat med forslag til nødvendige lov- og forskriftsendringer for økt bruk av ove</w:t>
      </w:r>
      <w:r>
        <w:t>r</w:t>
      </w:r>
      <w:r>
        <w:t xml:space="preserve">tredelsesgebyr på vegtrafikkområdet, bl.a. kabotasjeovertredelser. </w:t>
      </w:r>
    </w:p>
    <w:p w:rsidR="00077095" w:rsidRDefault="00DE7C41" w:rsidP="00F83AC0">
      <w:r>
        <w:t>Statens vegvesen har sendt på høring et forslag til endringer i yrkestransportloven som skal gi ko</w:t>
      </w:r>
      <w:r>
        <w:t>n</w:t>
      </w:r>
      <w:r>
        <w:t>trollmyndighetene hjemmel for å holde tilbake kjøretøy inntil bøter og gebyrer er betalt eller bet</w:t>
      </w:r>
      <w:r>
        <w:t>a</w:t>
      </w:r>
      <w:r>
        <w:t>lingsgaranti er gitt. Vegtrafikkloven har en slik hjemmel i dag, men det foreslås noen endringer i denne bestemmelsen i høringsforslaget. Forslaget skal sikre effektivitet i innfordringen av bøter og gebyrer. Høringsfristen var 1. september 2019.</w:t>
      </w:r>
    </w:p>
    <w:p w:rsidR="00077095" w:rsidRDefault="00DE7C41" w:rsidP="00F83AC0">
      <w:r>
        <w:t xml:space="preserve">Samferdselsdepartementet vil komme tilbake til saken på egnet måte. </w:t>
      </w:r>
    </w:p>
    <w:p w:rsidR="00077095" w:rsidRDefault="00DE7C41" w:rsidP="00F83AC0">
      <w:pPr>
        <w:pStyle w:val="avsnitt-tittel"/>
      </w:pPr>
      <w:r>
        <w:t>Redusere bompengane i OPS-prosjektet rv. 3/rv. 25 Ommangsvollen–Grundset/Basthjørnet</w:t>
      </w:r>
    </w:p>
    <w:p w:rsidR="00077095" w:rsidRDefault="00DE7C41" w:rsidP="00F83AC0">
      <w:pPr>
        <w:pStyle w:val="avsnitt-undertittel"/>
      </w:pPr>
      <w:r>
        <w:t>Vedtak 705, 21. juni 2019</w:t>
      </w:r>
    </w:p>
    <w:p w:rsidR="00077095" w:rsidRDefault="00DE7C41" w:rsidP="00F83AC0">
      <w:pPr>
        <w:pStyle w:val="blokksit"/>
        <w:rPr>
          <w:rStyle w:val="kursiv"/>
          <w:sz w:val="21"/>
          <w:szCs w:val="21"/>
        </w:rPr>
      </w:pPr>
      <w:r>
        <w:rPr>
          <w:rStyle w:val="kursiv"/>
          <w:sz w:val="21"/>
          <w:szCs w:val="21"/>
        </w:rPr>
        <w:t>«Stortinget ber regjeringen om at kostnadsreduksjonen knyttet til OPS-prosjektet på rv. 3/rv. 25 Ommangsvo</w:t>
      </w:r>
      <w:r>
        <w:rPr>
          <w:rStyle w:val="kursiv"/>
          <w:sz w:val="21"/>
          <w:szCs w:val="21"/>
        </w:rPr>
        <w:t>l</w:t>
      </w:r>
      <w:r>
        <w:rPr>
          <w:rStyle w:val="kursiv"/>
          <w:sz w:val="21"/>
          <w:szCs w:val="21"/>
        </w:rPr>
        <w:t>len–Grundset/Basthjørnet benyttes til å redusere bompengene med inntil 200 mill. kroner i løpet av den saml</w:t>
      </w:r>
      <w:r>
        <w:rPr>
          <w:rStyle w:val="kursiv"/>
          <w:sz w:val="21"/>
          <w:szCs w:val="21"/>
        </w:rPr>
        <w:t>e</w:t>
      </w:r>
      <w:r>
        <w:rPr>
          <w:rStyle w:val="kursiv"/>
          <w:sz w:val="21"/>
          <w:szCs w:val="21"/>
        </w:rPr>
        <w:t>de finansieringsperioden for OPS-prosjektet.»</w:t>
      </w:r>
    </w:p>
    <w:p w:rsidR="00077095" w:rsidRDefault="00DE7C41" w:rsidP="00F83AC0">
      <w:r>
        <w:t xml:space="preserve">Vedtaket ble truffet ved behandlingen av revidert Nasjonalbudsjett 2019, jf. Innst. 391 S (2018–2019). </w:t>
      </w:r>
    </w:p>
    <w:p w:rsidR="00077095" w:rsidRDefault="00DE7C41" w:rsidP="00F83AC0">
      <w:r>
        <w:t>I tråd med regjeringspartienes bompengeavtale skal tilskudd til reduserte bompengetakster utenfor byområdene økes til om lag 1 400 mill. kr per år. Det foreslås i 2020 å bevilge 1 400 mill. kr på kap. 1320, post 73 Tilskudd for reduserte bompengetakster utenfor byområdene.</w:t>
      </w:r>
    </w:p>
    <w:p w:rsidR="00077095" w:rsidRDefault="00DE7C41" w:rsidP="00F83AC0">
      <w:r>
        <w:t>Av avtalen går det frem at regjeringen vil prio</w:t>
      </w:r>
      <w:r>
        <w:rPr>
          <w:spacing w:val="5"/>
        </w:rPr>
        <w:t>ritere reduserte bompenger i prosjektet rv.3/</w:t>
      </w:r>
      <w:r>
        <w:t>rv. 25 Ommangsvollen–Grundset/Basthjørnet. I dette prosjektet er det lagt opp til innkreving i bommer på dagens vei/sideveier. Samferdselsdepartementet har bedt Statens vegvesen og Nye Veier AS vu</w:t>
      </w:r>
      <w:r>
        <w:t>r</w:t>
      </w:r>
      <w:r>
        <w:t>dere mulighetene for å fjerne bommer på sideveiene i alle eksisterende prosjekter. Vurderingene vil gi et grunnlag for å vurdere innretningen av tilskuddet i 2021, også for prosjektet rv. 3/rv. 25 O</w:t>
      </w:r>
      <w:r>
        <w:t>m</w:t>
      </w:r>
      <w:r>
        <w:t>mangsvollen–Grundset/Basthjørnet. Rv. 3/rv. 25 Ommangsvollen–Grundset/Basthjørnet er aktuelt for tildeling av økte tilskuddsmidler som følge av dette fra 2021 utover det som allerede er gitt i tilsagn til prosjektet over kap. 1320, post 73. Det vises til omtale i del II under veiformål.</w:t>
      </w:r>
    </w:p>
    <w:p w:rsidR="00077095" w:rsidRDefault="00DE7C41" w:rsidP="00F83AC0">
      <w:pPr>
        <w:pStyle w:val="Overskrift2"/>
      </w:pPr>
      <w:r>
        <w:lastRenderedPageBreak/>
        <w:t>Stortingssesjonen 2017–2018</w:t>
      </w:r>
    </w:p>
    <w:p w:rsidR="00077095" w:rsidRDefault="00DE7C41" w:rsidP="00F83AC0">
      <w:pPr>
        <w:pStyle w:val="avsnitt-tittel"/>
      </w:pPr>
      <w:r>
        <w:t>Gebyr for bruk av piggdekk og tilleggsgebyr</w:t>
      </w:r>
    </w:p>
    <w:p w:rsidR="00077095" w:rsidRDefault="00DE7C41" w:rsidP="00F83AC0">
      <w:pPr>
        <w:pStyle w:val="avsnitt-undertittel"/>
      </w:pPr>
      <w:r>
        <w:t xml:space="preserve">Vedtak nr. 44, </w:t>
      </w:r>
      <w:proofErr w:type="gramStart"/>
      <w:r>
        <w:t>4</w:t>
      </w:r>
      <w:proofErr w:type="gramEnd"/>
      <w:r>
        <w:t xml:space="preserve"> desember 2017</w:t>
      </w:r>
    </w:p>
    <w:p w:rsidR="00077095" w:rsidRDefault="00DE7C41" w:rsidP="00F83AC0">
      <w:pPr>
        <w:pStyle w:val="blokksit"/>
        <w:rPr>
          <w:rStyle w:val="kursiv"/>
          <w:sz w:val="21"/>
          <w:szCs w:val="21"/>
        </w:rPr>
      </w:pPr>
      <w:r>
        <w:rPr>
          <w:rStyle w:val="kursiv"/>
          <w:sz w:val="21"/>
          <w:szCs w:val="21"/>
        </w:rPr>
        <w:t>«Stortinget ber regjeringen endre forskrift om gebyr for bruk av piggdekk og tilleggsgebyr § 4 slik at det er den enkelte kommune som kan bestemme gebyrets størrelse.»</w:t>
      </w:r>
    </w:p>
    <w:p w:rsidR="00077095" w:rsidRDefault="00DE7C41" w:rsidP="00F83AC0">
      <w:r>
        <w:t>Vedtaket ble truffet ved behandlingen av nasjonalbudsjettet 2018 og forslaget til statsbudsjett for 2018, jf. Innst. 2 S (2017–2018).</w:t>
      </w:r>
    </w:p>
    <w:p w:rsidR="00077095" w:rsidRDefault="00DE7C41" w:rsidP="00F83AC0">
      <w:r>
        <w:t>I Prop. 1 S (2018–2019) opplyste Samferdselsdepartementet at det vurderte saken og ville komme tilbake til den på egnet måte. Transport- og kommunikasjonskomiteen hadde i Innst. 13 S (2018–2019) ingen merknader.</w:t>
      </w:r>
    </w:p>
    <w:p w:rsidR="00077095" w:rsidRDefault="00DE7C41" w:rsidP="00F83AC0">
      <w:r>
        <w:t xml:space="preserve">Departementet redegjorde i Prop. 17 S (2018–2019) </w:t>
      </w:r>
      <w:r>
        <w:rPr>
          <w:rStyle w:val="kursiv"/>
          <w:sz w:val="21"/>
          <w:szCs w:val="21"/>
        </w:rPr>
        <w:t>Endringar i statsbudsjettet 2018 under Samferdsel</w:t>
      </w:r>
      <w:r>
        <w:rPr>
          <w:rStyle w:val="kursiv"/>
          <w:sz w:val="21"/>
          <w:szCs w:val="21"/>
        </w:rPr>
        <w:t>s</w:t>
      </w:r>
      <w:r>
        <w:rPr>
          <w:rStyle w:val="kursiv"/>
          <w:sz w:val="21"/>
          <w:szCs w:val="21"/>
        </w:rPr>
        <w:t>departementet</w:t>
      </w:r>
      <w:r>
        <w:t xml:space="preserve"> for hvorfor det mener at det ikke er grunnlag for at kommunene selv skal kunne fas</w:t>
      </w:r>
      <w:r>
        <w:t>t</w:t>
      </w:r>
      <w:r>
        <w:t>sette satsen for piggdekkgebyrets størrelse, og at regjeringen derfor ikke kunne anbefale en løsning som Stortinget ba om. Flertallet i transport- og kommunikasjonskomiteen sluttet i Innst. 111 S (2018–2019) seg til denne konklusjonen. I Innst. 291 S (2018–2019) kvitterte kontroll- og konst</w:t>
      </w:r>
      <w:r>
        <w:t>i</w:t>
      </w:r>
      <w:r>
        <w:t>tusjonskomiteen ut vedtaket.</w:t>
      </w:r>
    </w:p>
    <w:p w:rsidR="00077095" w:rsidRDefault="00DE7C41" w:rsidP="00F83AC0">
      <w:pPr>
        <w:pStyle w:val="avsnitt-tittel"/>
      </w:pPr>
      <w:r>
        <w:t>Miljøbonus for reiarlag i kontrakten om Kystruta</w:t>
      </w:r>
    </w:p>
    <w:p w:rsidR="00077095" w:rsidRDefault="00DE7C41" w:rsidP="00F83AC0">
      <w:pPr>
        <w:pStyle w:val="avsnitt-undertittel"/>
      </w:pPr>
      <w:r>
        <w:t>Vedtak nr. 391, 20. desember 2017</w:t>
      </w:r>
    </w:p>
    <w:p w:rsidR="00077095" w:rsidRDefault="00DE7C41" w:rsidP="00F83AC0">
      <w:pPr>
        <w:pStyle w:val="blokksit"/>
        <w:rPr>
          <w:rStyle w:val="kursiv"/>
          <w:sz w:val="21"/>
          <w:szCs w:val="21"/>
        </w:rPr>
      </w:pPr>
      <w:r>
        <w:rPr>
          <w:rStyle w:val="kursiv"/>
          <w:sz w:val="21"/>
          <w:szCs w:val="21"/>
        </w:rPr>
        <w:t xml:space="preserve">«Stortinget ber regjeringen forhandle fram </w:t>
      </w:r>
      <w:proofErr w:type="gramStart"/>
      <w:r>
        <w:rPr>
          <w:rStyle w:val="kursiv"/>
          <w:sz w:val="21"/>
          <w:szCs w:val="21"/>
        </w:rPr>
        <w:t>ei</w:t>
      </w:r>
      <w:proofErr w:type="gramEnd"/>
      <w:r>
        <w:rPr>
          <w:rStyle w:val="kursiv"/>
          <w:sz w:val="21"/>
          <w:szCs w:val="21"/>
        </w:rPr>
        <w:t xml:space="preserve"> avtale om miljøbonus der rederi kan bli kompensert for kvart tonn CO</w:t>
      </w:r>
      <w:r>
        <w:rPr>
          <w:rStyle w:val="skrift-senket"/>
          <w:i/>
          <w:iCs/>
          <w:sz w:val="21"/>
          <w:szCs w:val="21"/>
        </w:rPr>
        <w:t>2</w:t>
      </w:r>
      <w:r>
        <w:rPr>
          <w:rStyle w:val="kursiv"/>
          <w:sz w:val="21"/>
          <w:szCs w:val="21"/>
        </w:rPr>
        <w:t xml:space="preserve"> som vert redusert utover krava i anbodet i løpet av kontraktperioden, etter at kontrakt med operat</w:t>
      </w:r>
      <w:r>
        <w:rPr>
          <w:rStyle w:val="kursiv"/>
          <w:sz w:val="21"/>
          <w:szCs w:val="21"/>
        </w:rPr>
        <w:t>ø</w:t>
      </w:r>
      <w:r>
        <w:rPr>
          <w:rStyle w:val="kursiv"/>
          <w:sz w:val="21"/>
          <w:szCs w:val="21"/>
        </w:rPr>
        <w:t>ren(ane) i Kystruta er inngått.»</w:t>
      </w:r>
    </w:p>
    <w:p w:rsidR="00077095" w:rsidRDefault="00DE7C41" w:rsidP="00F83AC0">
      <w:r>
        <w:t>Dokumenta som ligg til grunn for vedtaket er representantforslag frå storingsrepresentantane E</w:t>
      </w:r>
      <w:r>
        <w:t>l</w:t>
      </w:r>
      <w:r>
        <w:t>se-May Botten, Sverre Myrli, Espen Barth Eide, Runar Sjåstad, Åsmund Aukrust og Hege Hauk</w:t>
      </w:r>
      <w:r>
        <w:t>e</w:t>
      </w:r>
      <w:r>
        <w:t xml:space="preserve">land Liadal om </w:t>
      </w:r>
      <w:proofErr w:type="gramStart"/>
      <w:r>
        <w:t>å</w:t>
      </w:r>
      <w:proofErr w:type="gramEnd"/>
      <w:r>
        <w:t xml:space="preserve"> leggje strengare miljøkrav til grunn i anskaffinga av kystruta Bergen–Kirkenes for perioden 2021–2030, jf. Dokument 8:72 S (2017–2018) og Innst. 95 S (2017–2018), og repr</w:t>
      </w:r>
      <w:r>
        <w:t>e</w:t>
      </w:r>
      <w:r>
        <w:t xml:space="preserve">sentantforslag frå stortingsrepresentantane Lars Haltbrekken, Arne Nævra, Solfrid Lerbekk og Torgeir Knag Fylkesnes om å endre anbodet på kystruta Bergen–Kirkenes, jf. Dokument 8:73 S (2017–2018) og Innst. 95 S (2017–2018). </w:t>
      </w:r>
    </w:p>
    <w:p w:rsidR="00077095" w:rsidRDefault="00DE7C41" w:rsidP="00F83AC0">
      <w:r>
        <w:t>I Prop. 1 S (2018–2019) opplyste Samferdselsdepartementet at det ville følgje opp oppmoding</w:t>
      </w:r>
      <w:r>
        <w:t>s</w:t>
      </w:r>
      <w:r>
        <w:t>vedtaket overfor dei to leverandørane av sjøtransporttenester på kystruta Bergen–Kirkenes innanfor rammene av anskaffingsregelverket og statsstøtteregelverket og kome tilbake til saka på eigna m</w:t>
      </w:r>
      <w:r>
        <w:t>å</w:t>
      </w:r>
      <w:r>
        <w:t xml:space="preserve">te. Transport- og kommunikasjonskomiteen hadde i Innst. 13 S (2018–2019) ingen merknader. </w:t>
      </w:r>
    </w:p>
    <w:p w:rsidR="00077095" w:rsidRDefault="00DE7C41" w:rsidP="00F83AC0">
      <w:r>
        <w:t>Samferdselsdepartementet tildelte 23. mars 2018 kontraktar om å levere sjøtransporttenester på kystruta Bergen–Kirkenes til Hurtigruten AS og Havila Holding AS. Etter kontraktsinngåinga har departementet undersøkt rammene i anskaffings- og statsstøtteregelverket og hatt dialog med lev</w:t>
      </w:r>
      <w:r>
        <w:t>e</w:t>
      </w:r>
      <w:r>
        <w:t>randørane om innretninga av ein mogeleg miljøbonus og potensialet for å utløyse ytterlegare klima- og miljøtiltak på kystrutestrekninga. Innanfor dei rettslege rammene kan staten berre gi støtte til investeringar i tiltak der støtta er utløysande for gjennomføringa av tiltaket. Vidare er det ei a</w:t>
      </w:r>
      <w:r>
        <w:t>v</w:t>
      </w:r>
      <w:r>
        <w:t>grensing for støttedelen av investeringskostnaden og det samla støttebeløpet. Etter statsstøtteregl</w:t>
      </w:r>
      <w:r>
        <w:t>a</w:t>
      </w:r>
      <w:r>
        <w:t>ne er det derfor ikkje mogeleg å opprette ein miljøbonus der leverandørane kan bli kompensert for kvart tonn CO</w:t>
      </w:r>
      <w:r>
        <w:rPr>
          <w:rStyle w:val="skrift-senket"/>
          <w:sz w:val="21"/>
          <w:szCs w:val="21"/>
        </w:rPr>
        <w:t>2</w:t>
      </w:r>
      <w:r>
        <w:t xml:space="preserve"> som blir redusert ut over krava i kontraktane. </w:t>
      </w:r>
    </w:p>
    <w:p w:rsidR="00077095" w:rsidRDefault="00DE7C41" w:rsidP="00F83AC0">
      <w:r>
        <w:t>Begge leverandørane har fått tilskot frå Enova sine ordningar og NO</w:t>
      </w:r>
      <w:r>
        <w:rPr>
          <w:rStyle w:val="skrift-senket"/>
          <w:sz w:val="21"/>
          <w:szCs w:val="21"/>
        </w:rPr>
        <w:t>X</w:t>
      </w:r>
      <w:r>
        <w:t>-fondet til m.a. LNG-motorar og batteripakkar. Ein miljøbonus til kystruteleverandørane vil gi lite høve til fleire klima- og milj</w:t>
      </w:r>
      <w:r>
        <w:t>ø</w:t>
      </w:r>
      <w:r>
        <w:lastRenderedPageBreak/>
        <w:t>tiltak enn det som allereie er mogeleg med eksisterande ordningar. Dialogen med kystrutelevera</w:t>
      </w:r>
      <w:r>
        <w:t>n</w:t>
      </w:r>
      <w:r>
        <w:t xml:space="preserve">dørane talar òg for at andre tilskotsordningar vil vere meir treffsikre og effektive. </w:t>
      </w:r>
    </w:p>
    <w:p w:rsidR="00077095" w:rsidRDefault="00DE7C41" w:rsidP="00F83AC0">
      <w:r>
        <w:t>Samferdselsdepartementet har derfor kome til at dei eksisterande ordningane til Enova gir tilstre</w:t>
      </w:r>
      <w:r>
        <w:t>k</w:t>
      </w:r>
      <w:r>
        <w:t>kelege insentiv til klima- og miljøtiltak langs kystruta, og at det ikkje er formålstenleg å opprette ein eigen miljøbonus til kystruteleverandørane.</w:t>
      </w:r>
    </w:p>
    <w:p w:rsidR="00077095" w:rsidRDefault="00DE7C41" w:rsidP="00F83AC0">
      <w:r>
        <w:t xml:space="preserve">På denne bakgrunn fremmer Samferdselsdepartementet eit opphevingsvedtak for dette vedtaket, jf. forslag til romartalsvedtak. </w:t>
      </w:r>
    </w:p>
    <w:p w:rsidR="00077095" w:rsidRDefault="00DE7C41" w:rsidP="00F83AC0">
      <w:pPr>
        <w:pStyle w:val="avsnitt-tittel"/>
      </w:pPr>
      <w:r>
        <w:t>Istandsetting av Tinnosbanen</w:t>
      </w:r>
    </w:p>
    <w:p w:rsidR="00077095" w:rsidRDefault="00DE7C41" w:rsidP="00F83AC0">
      <w:pPr>
        <w:pStyle w:val="avsnitt-undertittel"/>
      </w:pPr>
      <w:r>
        <w:t>Vedtak nr. 646, 24. april 2018</w:t>
      </w:r>
    </w:p>
    <w:p w:rsidR="00077095" w:rsidRDefault="00DE7C41" w:rsidP="00F83AC0">
      <w:pPr>
        <w:pStyle w:val="blokksit"/>
        <w:rPr>
          <w:rStyle w:val="kursiv"/>
          <w:sz w:val="21"/>
          <w:szCs w:val="21"/>
        </w:rPr>
      </w:pPr>
      <w:r>
        <w:rPr>
          <w:rStyle w:val="kursiv"/>
          <w:sz w:val="21"/>
          <w:szCs w:val="21"/>
        </w:rPr>
        <w:t>«Stortinget ber regjeringen utrede de samfunnsøkonomiske gevinstene og kostnadene ved istandsetting av ve</w:t>
      </w:r>
      <w:r>
        <w:rPr>
          <w:rStyle w:val="kursiv"/>
          <w:sz w:val="21"/>
          <w:szCs w:val="21"/>
        </w:rPr>
        <w:t>r</w:t>
      </w:r>
      <w:r>
        <w:rPr>
          <w:rStyle w:val="kursiv"/>
          <w:sz w:val="21"/>
          <w:szCs w:val="21"/>
        </w:rPr>
        <w:t>densarvobjektet Tinnosbanen enten til ren museumsbane eller til en jernbanestrekning som også kan transpo</w:t>
      </w:r>
      <w:r>
        <w:rPr>
          <w:rStyle w:val="kursiv"/>
          <w:sz w:val="21"/>
          <w:szCs w:val="21"/>
        </w:rPr>
        <w:t>r</w:t>
      </w:r>
      <w:r>
        <w:rPr>
          <w:rStyle w:val="kursiv"/>
          <w:sz w:val="21"/>
          <w:szCs w:val="21"/>
        </w:rPr>
        <w:t>tere gods og tømmer.»</w:t>
      </w:r>
    </w:p>
    <w:p w:rsidR="00077095" w:rsidRDefault="00DE7C41" w:rsidP="00F83AC0">
      <w:pPr>
        <w:rPr>
          <w:rStyle w:val="kursiv"/>
          <w:sz w:val="21"/>
          <w:szCs w:val="21"/>
        </w:rPr>
      </w:pPr>
      <w:r>
        <w:t>Dokumentene som ligger til grunn for vedtaket er representantforslag fra stortingsrepresentantene Åslaug Sem-Jacobsen, Per Olaf Lundteigen og Siv Mossleth om å utrede de samfunnsøkonomiske gevinstene og kostnadene ved istandsetting av verdensarvobjektet Tinnosbanen enten til ren m</w:t>
      </w:r>
      <w:r>
        <w:t>u</w:t>
      </w:r>
      <w:r>
        <w:t>seumsbane eller til en jernbanestrekning som også kan transportere gods og tømmer, jf. Dokument 8:125 S (2017–2018) og Innst. 224 S (2017–2018).</w:t>
      </w:r>
    </w:p>
    <w:p w:rsidR="00077095" w:rsidRDefault="00DE7C41" w:rsidP="00F83AC0">
      <w:pPr>
        <w:rPr>
          <w:rStyle w:val="kursiv"/>
          <w:sz w:val="21"/>
          <w:szCs w:val="21"/>
        </w:rPr>
      </w:pPr>
      <w:r>
        <w:t>I Prop. 1 S (2018–2019) opplyste Samferdselsdepartementet at det hadde bestilt en utredning fra Jernbanedirektoratet og ville komme tilbake til saken på egnet måte. Transport- og kommunik</w:t>
      </w:r>
      <w:r>
        <w:t>a</w:t>
      </w:r>
      <w:r>
        <w:t xml:space="preserve">sjonskomiteen hadde i Innst. 13 S (2018–2019) ingen merknader. </w:t>
      </w:r>
    </w:p>
    <w:p w:rsidR="00077095" w:rsidRDefault="00DE7C41" w:rsidP="00F83AC0">
      <w:r>
        <w:t>Utredningen som Samferdselsdepartementet bestilte fra Jernbanedirektoratet i 2018, vil bli ferdig i løpet av 2019. Departementet vil deretter komme tilbake til Stortinget på egnet måte.</w:t>
      </w:r>
    </w:p>
    <w:p w:rsidR="00077095" w:rsidRDefault="00DE7C41" w:rsidP="00F83AC0">
      <w:pPr>
        <w:pStyle w:val="avsnitt-tittel"/>
      </w:pPr>
      <w:r>
        <w:t>Utsleppsfri passasjertransport med hurtigbåt</w:t>
      </w:r>
    </w:p>
    <w:p w:rsidR="00077095" w:rsidRDefault="00DE7C41" w:rsidP="00F83AC0">
      <w:pPr>
        <w:pStyle w:val="avsnitt-undertittel"/>
      </w:pPr>
      <w:r>
        <w:t>Vedtak nr. 662, 3. mai 2018</w:t>
      </w:r>
    </w:p>
    <w:p w:rsidR="00077095" w:rsidRDefault="00DE7C41" w:rsidP="00F83AC0">
      <w:pPr>
        <w:pStyle w:val="blokksit"/>
        <w:rPr>
          <w:rStyle w:val="kursiv"/>
          <w:sz w:val="21"/>
          <w:szCs w:val="21"/>
        </w:rPr>
      </w:pPr>
      <w:r>
        <w:rPr>
          <w:rStyle w:val="kursiv"/>
          <w:sz w:val="21"/>
          <w:szCs w:val="21"/>
        </w:rPr>
        <w:t>«Stortinget ber regjeringen iverksette tiltak for å få passasjertransporten på hurtigbåt utslippsfri, basert på hydrogen- eller el-batteriteknologi. Regjeringen bes om å følge opp fylkeskommunenes rolle som innkjøper av disse transporttjenester med nødvendig kompetanse og incentiver.»</w:t>
      </w:r>
    </w:p>
    <w:p w:rsidR="00077095" w:rsidRDefault="00DE7C41" w:rsidP="00F83AC0">
      <w:r>
        <w:t xml:space="preserve">Dokumentene som ligger til grunn for vedtaket er Meld. St. 41 (2016–2017) </w:t>
      </w:r>
      <w:r>
        <w:rPr>
          <w:rStyle w:val="kursiv"/>
          <w:sz w:val="21"/>
          <w:szCs w:val="21"/>
        </w:rPr>
        <w:t>Klimastrategi for 2013 – norsk omstilling i europeisk samarbeid</w:t>
      </w:r>
      <w:r>
        <w:t>, jf. Innst. 253 S (2017–2018), og representantforslag fra sto</w:t>
      </w:r>
      <w:r>
        <w:t>r</w:t>
      </w:r>
      <w:r>
        <w:t>tingsrepresentantene Audun Lysbakken, Lars Haltbrekken, Kari Elisabeth Kaski, Arne Nævra og Torgeir Knag Fylkesnes om å gjennomføre Stortingets mål i klimaforliket om å kutte norske kl</w:t>
      </w:r>
      <w:r>
        <w:t>i</w:t>
      </w:r>
      <w:r>
        <w:t>magassutslipp frem mot 2020, jf. Dokument 8:16 S (2017–2018) og Innst. 253 S (2017–2018)</w:t>
      </w:r>
    </w:p>
    <w:p w:rsidR="00077095" w:rsidRDefault="00DE7C41" w:rsidP="00F83AC0">
      <w:r>
        <w:t>I Prop. 1 S (2018–2019) opplyste Samferdselsdepartementet at anmodningsvedtaket ville vurderes i arbeidet med en plan for fossilfri kollektivtrafikk. Transport- og kommunikasjonskomiteen hadde i Innst. 13 S (2018–2019) ingen merknader.</w:t>
      </w:r>
    </w:p>
    <w:p w:rsidR="00077095" w:rsidRDefault="00DE7C41" w:rsidP="00F83AC0">
      <w:r>
        <w:t xml:space="preserve">Regjeringen la i juli 2019 frem </w:t>
      </w:r>
      <w:r>
        <w:rPr>
          <w:rStyle w:val="kursiv"/>
          <w:sz w:val="21"/>
          <w:szCs w:val="21"/>
        </w:rPr>
        <w:t>Plan for fossilfri kollektivtrafikk innen 2025</w:t>
      </w:r>
      <w:r>
        <w:t>. I planen varsler regjeringen bl.a. at den vil videreføre satsingen på lav- og nullutslippsteknologi for busser, ferjer og hurtigb</w:t>
      </w:r>
      <w:r>
        <w:t>å</w:t>
      </w:r>
      <w:r>
        <w:t>ter, vurdere krav til fossilfri kollektivtrafikk, samt legge til rette for effektive anskaffelser av fossi</w:t>
      </w:r>
      <w:r>
        <w:t>l</w:t>
      </w:r>
      <w:r>
        <w:t>fri kollektivtrafikk. Planen skal gi forutsigbarhet og redusere risikoen forbundet med investeringer i fossilfri kollektivtrafikk. Regjeringen har gjennom den nye planen varslet tiltak som gir kompeta</w:t>
      </w:r>
      <w:r>
        <w:t>n</w:t>
      </w:r>
      <w:r>
        <w:t>se og incentiver til fylkeskommunene som innkjøpere av hydrogen- og batterielektriske ferjer. D</w:t>
      </w:r>
      <w:r>
        <w:t>e</w:t>
      </w:r>
      <w:r>
        <w:t>partementet anser at anmodningsvedtaket med dette er ivaretatt.</w:t>
      </w:r>
    </w:p>
    <w:p w:rsidR="00077095" w:rsidRDefault="00DE7C41" w:rsidP="00F83AC0">
      <w:pPr>
        <w:pStyle w:val="avsnitt-tittel"/>
      </w:pPr>
      <w:r>
        <w:lastRenderedPageBreak/>
        <w:t>Null- eller lågutsleppsteknologi for ferjestrekningar og hurtigbåtar</w:t>
      </w:r>
    </w:p>
    <w:p w:rsidR="00077095" w:rsidRDefault="00DE7C41" w:rsidP="00F83AC0">
      <w:pPr>
        <w:pStyle w:val="avsnitt-undertittel"/>
      </w:pPr>
      <w:r>
        <w:t>Vedtak nr. 663, 3. mai 2018</w:t>
      </w:r>
    </w:p>
    <w:p w:rsidR="00077095" w:rsidRDefault="00DE7C41" w:rsidP="00F83AC0">
      <w:pPr>
        <w:pStyle w:val="blokksit"/>
        <w:rPr>
          <w:rStyle w:val="kursiv"/>
          <w:sz w:val="21"/>
          <w:szCs w:val="21"/>
        </w:rPr>
      </w:pPr>
      <w:r>
        <w:rPr>
          <w:rStyle w:val="kursiv"/>
          <w:sz w:val="21"/>
          <w:szCs w:val="21"/>
        </w:rPr>
        <w:t>«Stortinget ber regjeringen sikre, gjennom krav og/eller støtteordninger, at fergestrekninger og hurtigbåter på offentlig anbud benytter null- eller lavutslippsteknologi, der det ligger til rette for det.»</w:t>
      </w:r>
    </w:p>
    <w:p w:rsidR="00077095" w:rsidRDefault="00DE7C41" w:rsidP="00F83AC0">
      <w:r>
        <w:t xml:space="preserve">Dokumentene som ligger til grunn for vedtaket er Meld. St. 41 (2016–2017) </w:t>
      </w:r>
      <w:r>
        <w:rPr>
          <w:rStyle w:val="kursiv"/>
          <w:sz w:val="21"/>
          <w:szCs w:val="21"/>
        </w:rPr>
        <w:t>Klimastrategi for 2013 – norsk omstilling i europeisk samarbeid</w:t>
      </w:r>
      <w:r>
        <w:t>, jf. Innst. 253 S (2017–2018), og representantforslag fra sto</w:t>
      </w:r>
      <w:r>
        <w:t>r</w:t>
      </w:r>
      <w:r>
        <w:t>tingsrepresentantene Audun Lysbakken, Lars Haltbrekken, Kari Elisabeth Kaski, Arne Nævra og Torgeir Knag Fylkesnes om å gjennomføre Stortingets mål i klimaforliket om å kutte norske kl</w:t>
      </w:r>
      <w:r>
        <w:t>i</w:t>
      </w:r>
      <w:r>
        <w:t>magassutslipp frem mot 2020, jf. Dokument 8:16 S (2017–2018) og Innst. 253 S (2017–2018)</w:t>
      </w:r>
    </w:p>
    <w:p w:rsidR="00077095" w:rsidRDefault="00DE7C41" w:rsidP="00F83AC0">
      <w:r>
        <w:t>Samferdselsdepartementet opplyste i Prop. 1 S (2018–2019) at anmodningsvedtaket ville vurderes i arbeidet med en plan for fossilfri kollektivtrafikk. Transport- og kommunikasjonskomiteen hadde i Innst. 13 S (2018–2019) ingen merknader.</w:t>
      </w:r>
    </w:p>
    <w:p w:rsidR="00077095" w:rsidRDefault="00DE7C41" w:rsidP="00F83AC0">
      <w:r>
        <w:t xml:space="preserve">Regjeringen la i juli 2019 frem </w:t>
      </w:r>
      <w:r>
        <w:rPr>
          <w:rStyle w:val="kursiv"/>
          <w:sz w:val="21"/>
          <w:szCs w:val="21"/>
        </w:rPr>
        <w:t>Plan for fossilfri kollektivtrafikk innen 2025</w:t>
      </w:r>
      <w:r>
        <w:t>. I planen varsler regjeringen bl.a. at den vil videreføre satsingen på lav- og nullutslippsteknologi for busser, ferjer og hurtigb</w:t>
      </w:r>
      <w:r>
        <w:t>å</w:t>
      </w:r>
      <w:r>
        <w:t>ter, vurdere krav til fossilfri kollektivtrafikk, samt legge til rette for effektive anskaffelser av fossi</w:t>
      </w:r>
      <w:r>
        <w:t>l</w:t>
      </w:r>
      <w:r>
        <w:t>fri kollektivtrafikk. Planen skal gi forutsigbarhet og redusere risikoen forbundet med investeringer i fossilfri kollektivtrafikk. Regjeringen har gjennom den nye planen varslet tiltak for at ferjestre</w:t>
      </w:r>
      <w:r>
        <w:t>k</w:t>
      </w:r>
      <w:r>
        <w:t xml:space="preserve">ninger og hurtigbåter på offentlig anbud skal </w:t>
      </w:r>
      <w:r>
        <w:rPr>
          <w:spacing w:val="-4"/>
        </w:rPr>
        <w:t>benytte null- eller lavutslippsteknologi, der det ligger</w:t>
      </w:r>
      <w:r>
        <w:t xml:space="preserve"> til rette for det. Departementet anser at anmodningsvedtaket med dette er ivaretatt.</w:t>
      </w:r>
    </w:p>
    <w:p w:rsidR="00077095" w:rsidRDefault="00DE7C41" w:rsidP="00F83AC0">
      <w:pPr>
        <w:pStyle w:val="avsnitt-tittel"/>
      </w:pPr>
      <w:r>
        <w:t xml:space="preserve">Internasjonal standard og strategi for landstraum og ladestraum i dei største hamnene </w:t>
      </w:r>
    </w:p>
    <w:p w:rsidR="00077095" w:rsidRDefault="00DE7C41" w:rsidP="00F83AC0">
      <w:pPr>
        <w:pStyle w:val="avsnitt-undertittel"/>
      </w:pPr>
      <w:r>
        <w:t>Vedtak nr. 673, 3. mai 2018</w:t>
      </w:r>
    </w:p>
    <w:p w:rsidR="00077095" w:rsidRDefault="00DE7C41" w:rsidP="00F83AC0">
      <w:pPr>
        <w:pStyle w:val="blokksit"/>
        <w:rPr>
          <w:rStyle w:val="kursiv"/>
          <w:sz w:val="21"/>
          <w:szCs w:val="21"/>
        </w:rPr>
      </w:pPr>
      <w:r>
        <w:rPr>
          <w:rStyle w:val="kursiv"/>
          <w:sz w:val="21"/>
          <w:szCs w:val="21"/>
        </w:rPr>
        <w:t>«Stortinget ber regjeringen arbeide for en internasjonal standard og etablere en strategi for landstrøm og l</w:t>
      </w:r>
      <w:r>
        <w:rPr>
          <w:rStyle w:val="kursiv"/>
          <w:sz w:val="21"/>
          <w:szCs w:val="21"/>
        </w:rPr>
        <w:t>a</w:t>
      </w:r>
      <w:r>
        <w:rPr>
          <w:rStyle w:val="kursiv"/>
          <w:sz w:val="21"/>
          <w:szCs w:val="21"/>
        </w:rPr>
        <w:t>destrøm i de største havnene og cruisehavnene i Norge innen 2025. Dette inkluderer en felles standard for kl</w:t>
      </w:r>
      <w:r>
        <w:rPr>
          <w:rStyle w:val="kursiv"/>
          <w:sz w:val="21"/>
          <w:szCs w:val="21"/>
        </w:rPr>
        <w:t>i</w:t>
      </w:r>
      <w:r>
        <w:rPr>
          <w:rStyle w:val="kursiv"/>
          <w:sz w:val="21"/>
          <w:szCs w:val="21"/>
        </w:rPr>
        <w:t>ma- og miljøkrav i norske havner.»</w:t>
      </w:r>
    </w:p>
    <w:p w:rsidR="00077095" w:rsidRDefault="00DE7C41" w:rsidP="00F83AC0">
      <w:pPr>
        <w:rPr>
          <w:rStyle w:val="kursiv"/>
          <w:sz w:val="21"/>
          <w:szCs w:val="21"/>
        </w:rPr>
      </w:pPr>
      <w:r>
        <w:t xml:space="preserve">Dokumentene som ligger til grunn for vedtaket er Meld. St. 41 (2016–2017) </w:t>
      </w:r>
      <w:r>
        <w:rPr>
          <w:rStyle w:val="kursiv"/>
          <w:sz w:val="21"/>
          <w:szCs w:val="21"/>
        </w:rPr>
        <w:t>Klimastrategi for 2030 – norsk omstilling i europeisk samarbeid</w:t>
      </w:r>
      <w:r>
        <w:t>, jf. Innst. 253 S (2017–2018), og representantforslag fra sto</w:t>
      </w:r>
      <w:r>
        <w:t>r</w:t>
      </w:r>
      <w:r>
        <w:t>tingsrepresentantene Audun Lysbakken, Lars Haltbrekken, Kari Elisabeth Kaski, Arne Nævra og Torgeir Krag Fylkesnes om å gjennomføre Stortingets mål i klimaforliket om å kutte norske kl</w:t>
      </w:r>
      <w:r>
        <w:t>i</w:t>
      </w:r>
      <w:r>
        <w:t xml:space="preserve">magassutslipp frem mot 2020, jf. Dokument 8:16 S (2017–2018) og Innst. 253 S (2017–2018). </w:t>
      </w:r>
    </w:p>
    <w:p w:rsidR="00077095" w:rsidRDefault="00DE7C41" w:rsidP="00F83AC0">
      <w:pPr>
        <w:rPr>
          <w:rStyle w:val="kursiv"/>
          <w:sz w:val="21"/>
          <w:szCs w:val="21"/>
        </w:rPr>
      </w:pPr>
      <w:r>
        <w:t xml:space="preserve">Olje- og energidepartementet opplyste i Prop. 1 S (2018–2019) at anmodningsvedtaket ville bli fulgt opp i samarbeid med andre departementer og lagt frem for Stortinget på egnet måte. Ansvaret for oppfølgingen av vedtaket er senere overført til Samferdselsdepartementet. </w:t>
      </w:r>
    </w:p>
    <w:p w:rsidR="00077095" w:rsidRDefault="00DE7C41" w:rsidP="00F83AC0">
      <w:pPr>
        <w:rPr>
          <w:rStyle w:val="kursiv"/>
          <w:sz w:val="21"/>
          <w:szCs w:val="21"/>
        </w:rPr>
      </w:pPr>
      <w:r>
        <w:t>Internasjonal standard for alternative drivstoff er etablert gjennom EUs direktiv for alternative drivstoff (direktiv 2014/94 EU). Samferdselsdepartementet arbeider med å implementere kravene i direktivet og vil forskriftsfeste kravene til standarder og brukerinformasjon.</w:t>
      </w:r>
    </w:p>
    <w:p w:rsidR="00077095" w:rsidRDefault="00DE7C41" w:rsidP="00F83AC0">
      <w:pPr>
        <w:rPr>
          <w:rStyle w:val="kursiv"/>
          <w:sz w:val="21"/>
          <w:szCs w:val="21"/>
        </w:rPr>
      </w:pPr>
      <w:r>
        <w:t xml:space="preserve">Regjeringen la i juli 2019 frem </w:t>
      </w:r>
      <w:r>
        <w:rPr>
          <w:rStyle w:val="kursiv"/>
          <w:sz w:val="21"/>
          <w:szCs w:val="21"/>
        </w:rPr>
        <w:t>Handlingsplan for infrastruktur for alternative drivstoff</w:t>
      </w:r>
      <w:r>
        <w:t>. I planen gås det gjennom dagens infrastruktur for alternative drivstoff, drøftes virkemidler for å fremme utbygging av slik infrastruktur og presenteres aktuelle tiltak. Planen legger vekt på at tilstrekkelig infrastru</w:t>
      </w:r>
      <w:r>
        <w:t>k</w:t>
      </w:r>
      <w:r>
        <w:t>tur for alternative drivstoff er en forutsetning for å lykkes med å fase inn lav- og nullutlippstekn</w:t>
      </w:r>
      <w:r>
        <w:t>o</w:t>
      </w:r>
      <w:r>
        <w:t>logi i transportsektoren og å nå målene for kutt i klimagassutslippene.</w:t>
      </w:r>
    </w:p>
    <w:p w:rsidR="00077095" w:rsidRDefault="00DE7C41" w:rsidP="00F83AC0">
      <w:pPr>
        <w:rPr>
          <w:rStyle w:val="kursiv"/>
          <w:sz w:val="21"/>
          <w:szCs w:val="21"/>
        </w:rPr>
      </w:pPr>
      <w:r>
        <w:t>Departementet anser at anmodningsvedtaket med dette er ivaretatt.</w:t>
      </w:r>
    </w:p>
    <w:p w:rsidR="00077095" w:rsidRDefault="00DE7C41" w:rsidP="00F83AC0">
      <w:pPr>
        <w:pStyle w:val="avsnitt-tittel"/>
      </w:pPr>
      <w:r>
        <w:lastRenderedPageBreak/>
        <w:t>Påskjønningsordning for vedlikehald av fylkesvegnettet</w:t>
      </w:r>
    </w:p>
    <w:p w:rsidR="00077095" w:rsidRDefault="00DE7C41" w:rsidP="00F83AC0">
      <w:pPr>
        <w:pStyle w:val="avsnitt-undertittel"/>
      </w:pPr>
      <w:r>
        <w:t>Vedtak nr. 680, 3. mai 2018</w:t>
      </w:r>
    </w:p>
    <w:p w:rsidR="00077095" w:rsidRDefault="00DE7C41" w:rsidP="00F83AC0">
      <w:pPr>
        <w:pStyle w:val="blokksit"/>
        <w:rPr>
          <w:rStyle w:val="kursiv"/>
          <w:sz w:val="21"/>
          <w:szCs w:val="21"/>
        </w:rPr>
      </w:pPr>
      <w:r>
        <w:rPr>
          <w:rStyle w:val="kursiv"/>
          <w:sz w:val="21"/>
          <w:szCs w:val="21"/>
        </w:rPr>
        <w:t xml:space="preserve">«Stortinget ber regjeringa om </w:t>
      </w:r>
      <w:proofErr w:type="gramStart"/>
      <w:r>
        <w:rPr>
          <w:rStyle w:val="kursiv"/>
          <w:sz w:val="21"/>
          <w:szCs w:val="21"/>
        </w:rPr>
        <w:t>å</w:t>
      </w:r>
      <w:proofErr w:type="gramEnd"/>
      <w:r>
        <w:rPr>
          <w:rStyle w:val="kursiv"/>
          <w:sz w:val="21"/>
          <w:szCs w:val="21"/>
        </w:rPr>
        <w:t xml:space="preserve"> utgreie ei påskjøningsordning i samband med rullering av Nasjonal transpor</w:t>
      </w:r>
      <w:r>
        <w:rPr>
          <w:rStyle w:val="kursiv"/>
          <w:sz w:val="21"/>
          <w:szCs w:val="21"/>
        </w:rPr>
        <w:t>t</w:t>
      </w:r>
      <w:r>
        <w:rPr>
          <w:rStyle w:val="kursiv"/>
          <w:sz w:val="21"/>
          <w:szCs w:val="21"/>
        </w:rPr>
        <w:t>plan, der fylkeskommunen etter ein forpliktande plan kan søkje om medfinansiering frå staten etter gitte krit</w:t>
      </w:r>
      <w:r>
        <w:rPr>
          <w:rStyle w:val="kursiv"/>
          <w:sz w:val="21"/>
          <w:szCs w:val="21"/>
        </w:rPr>
        <w:t>e</w:t>
      </w:r>
      <w:r>
        <w:rPr>
          <w:rStyle w:val="kursiv"/>
          <w:sz w:val="21"/>
          <w:szCs w:val="21"/>
        </w:rPr>
        <w:t>rium.»</w:t>
      </w:r>
    </w:p>
    <w:p w:rsidR="00077095" w:rsidRDefault="00DE7C41" w:rsidP="00F83AC0">
      <w:r>
        <w:t>Dokumenta som ligg til grunn for vedtaket, er representantforslag frå stortingsrepresentantane He</w:t>
      </w:r>
      <w:r>
        <w:t>i</w:t>
      </w:r>
      <w:r>
        <w:t>di Greni, Siv Mossleth, Ivar Odnes og Willfred Nordlund om eit statleg vedlikehaldsprogram for fylkesvegnettet, jf. Dokument 8:119 S (2017–2018) og Innst. 241 S (2017–2018).</w:t>
      </w:r>
    </w:p>
    <w:p w:rsidR="00077095" w:rsidRDefault="00DE7C41" w:rsidP="00F83AC0">
      <w:r>
        <w:t>I Prop. 1 S (2018–2019) opplyste Samferdselsdepartementet at det vurderte oppfølginga av vedt</w:t>
      </w:r>
      <w:r>
        <w:t>a</w:t>
      </w:r>
      <w:r>
        <w:t>ket og ville komme tilbake til saken på eigna måte. Transport- og kommunikasjonskomiteen hadde i Innst. 13 S (2018–2019) ingen merknader.</w:t>
      </w:r>
    </w:p>
    <w:p w:rsidR="00077095" w:rsidRDefault="00DE7C41" w:rsidP="00F83AC0">
      <w:r>
        <w:t xml:space="preserve">Fylkesveg er ofte start og endepunkt for </w:t>
      </w:r>
      <w:r>
        <w:rPr>
          <w:spacing w:val="-1"/>
        </w:rPr>
        <w:t>næringstransport. Vegar med særleg stor nærings</w:t>
      </w:r>
      <w:r>
        <w:t>transport er av nasjonal interesse. Samferdselsdepartementet foreslår derfor å løyve 100 mill. kr til å etablere ei tilskotsordning til fylkesvegar i 2020. Ordninga skal stimulere til opprusting av fylkesvegar som er viktige for næringstransport. Sjå omtale under programkategori 21.30 Veiformål.</w:t>
      </w:r>
    </w:p>
    <w:p w:rsidR="00077095" w:rsidRDefault="00DE7C41" w:rsidP="00F83AC0">
      <w:pPr>
        <w:pStyle w:val="avsnitt-tittel"/>
      </w:pPr>
      <w:r>
        <w:t>Kartleggje kva for strekningar av fylkes- og riksvegar som er dei viktigaste ek</w:t>
      </w:r>
      <w:r>
        <w:t>s</w:t>
      </w:r>
      <w:r>
        <w:t>portvegane</w:t>
      </w:r>
    </w:p>
    <w:p w:rsidR="00077095" w:rsidRDefault="00DE7C41" w:rsidP="00F83AC0">
      <w:pPr>
        <w:pStyle w:val="avsnitt-undertittel"/>
      </w:pPr>
      <w:r>
        <w:t>Vedtak nr. 681, 3. mai 2018</w:t>
      </w:r>
    </w:p>
    <w:p w:rsidR="00077095" w:rsidRDefault="00DE7C41" w:rsidP="00F83AC0">
      <w:pPr>
        <w:pStyle w:val="blokksit"/>
        <w:rPr>
          <w:rStyle w:val="kursiv"/>
          <w:sz w:val="21"/>
          <w:szCs w:val="21"/>
        </w:rPr>
      </w:pPr>
      <w:r>
        <w:rPr>
          <w:rStyle w:val="kursiv"/>
          <w:sz w:val="21"/>
          <w:szCs w:val="21"/>
        </w:rPr>
        <w:t xml:space="preserve">«Stortinget ber regjeringa i samband med rullering av Nasjonal transportplan, </w:t>
      </w:r>
      <w:proofErr w:type="gramStart"/>
      <w:r>
        <w:rPr>
          <w:rStyle w:val="kursiv"/>
          <w:sz w:val="21"/>
          <w:szCs w:val="21"/>
        </w:rPr>
        <w:t>å</w:t>
      </w:r>
      <w:proofErr w:type="gramEnd"/>
      <w:r>
        <w:rPr>
          <w:rStyle w:val="kursiv"/>
          <w:sz w:val="21"/>
          <w:szCs w:val="21"/>
        </w:rPr>
        <w:t xml:space="preserve"> kartleggje kva strekningar av fylkesvegane og riksvegane som er dei viktigaste eksportvegane, og i denne forbindelse vurdere korleis viktige eksportvegar betre kan opprustast til å dekkje næringslivet sitt behov.»</w:t>
      </w:r>
    </w:p>
    <w:p w:rsidR="00077095" w:rsidRDefault="00DE7C41" w:rsidP="00F83AC0">
      <w:r>
        <w:t>Dokumenta som ligg til grunn for vedtaket, er representantforslag frå stortingsrepresentantane He</w:t>
      </w:r>
      <w:r>
        <w:t>i</w:t>
      </w:r>
      <w:r>
        <w:t>di Greni, Siv Mossleth, Ivar Odnes og Willfred Nordlund om eit statleg vedlikehaldsprogram for fylkesvegnettet, jf. Dokument 8:119 S (2017–2018) og Innst. 241 S (2017–2018).</w:t>
      </w:r>
    </w:p>
    <w:p w:rsidR="00077095" w:rsidRDefault="00DE7C41" w:rsidP="00F83AC0">
      <w:r>
        <w:t>I Prop. 1 S (2018–2019) opplyste Samferdselsdepartementet at det ville gi transportverksemdene (Avinor AS, Jernbanedirektoratet, Kystverket, Nye Veier AS og Statens vegvesen) eit felles op</w:t>
      </w:r>
      <w:r>
        <w:t>p</w:t>
      </w:r>
      <w:r>
        <w:t xml:space="preserve">drag om å utarbeide eit grunnlagsmateriale for rullering av Nasjonal transportplan. Kartlegging av viktige eksportvegar </w:t>
      </w:r>
      <w:proofErr w:type="gramStart"/>
      <w:r>
        <w:t>og</w:t>
      </w:r>
      <w:proofErr w:type="gramEnd"/>
      <w:r>
        <w:t xml:space="preserve"> vurdere tiltak for opprusting av desse ville vere ein del av dette oppdraget. Transport- og kommunikasjonskomiteen hadde i Innst. 13 S (2018–2019) ingen merknader.</w:t>
      </w:r>
    </w:p>
    <w:p w:rsidR="00077095" w:rsidRDefault="00DE7C41" w:rsidP="00F83AC0">
      <w:r>
        <w:t>I Innst. 291 S (2018–2019) uttalte kontroll- og konstitusjonskomiteen at komiteen ventar på dette oppdraget før vedtaket kan kvitterast ut.</w:t>
      </w:r>
    </w:p>
    <w:p w:rsidR="00077095" w:rsidRDefault="00DE7C41" w:rsidP="00F83AC0">
      <w:r>
        <w:t>Samferdselsdepartementet gav i mars 2019 transportverksemdene i oppdrag å identifisere stre</w:t>
      </w:r>
      <w:r>
        <w:t>k</w:t>
      </w:r>
      <w:r>
        <w:t xml:space="preserve">ningane som har mest </w:t>
      </w:r>
      <w:proofErr w:type="gramStart"/>
      <w:r>
        <w:t>å</w:t>
      </w:r>
      <w:proofErr w:type="gramEnd"/>
      <w:r>
        <w:t xml:space="preserve"> seie for næringslivet sine transportar på riks- og fylkesvegar, sjø, jernbane og med fly, og at dette må gjerast med utgangspunkt i transportvolum, varetypar, innanlands eller utanlands destinasjon og framføringstid for varene. Verksemdene leverte sitt svar på oppdraget 13. september 2019. Dette er ein del av grunnlagsmaterialet til arbeidet med ny nasjonal transportplan. Departementet meiner oppmodingsvedtaket med dette er følgt opp.</w:t>
      </w:r>
    </w:p>
    <w:p w:rsidR="00077095" w:rsidRDefault="00DE7C41" w:rsidP="00F83AC0">
      <w:pPr>
        <w:pStyle w:val="avsnitt-tittel"/>
      </w:pPr>
      <w:r>
        <w:t>Garanti for bompengelån på riksveg</w:t>
      </w:r>
    </w:p>
    <w:p w:rsidR="00077095" w:rsidRDefault="00DE7C41" w:rsidP="00F83AC0">
      <w:pPr>
        <w:pStyle w:val="avsnitt-undertittel"/>
      </w:pPr>
      <w:r>
        <w:t>Vedtak nr. 738, 15. mai 2018</w:t>
      </w:r>
    </w:p>
    <w:p w:rsidR="00077095" w:rsidRDefault="00DE7C41" w:rsidP="00F83AC0">
      <w:pPr>
        <w:pStyle w:val="blokksit"/>
        <w:rPr>
          <w:rStyle w:val="kursiv"/>
          <w:sz w:val="21"/>
          <w:szCs w:val="21"/>
        </w:rPr>
      </w:pPr>
      <w:r>
        <w:rPr>
          <w:rStyle w:val="kursiv"/>
          <w:sz w:val="21"/>
          <w:szCs w:val="21"/>
        </w:rPr>
        <w:t>«Stortinget ber regjeringen vurdere om det er hensiktsmessig at fylkeskommunene fortsatt skal stille garanti for bompengelån på riksveg, og komme tilbake til Stortinget på egnet måte.»</w:t>
      </w:r>
    </w:p>
    <w:p w:rsidR="00077095" w:rsidRDefault="00DE7C41" w:rsidP="00F83AC0">
      <w:r>
        <w:lastRenderedPageBreak/>
        <w:t>Dokumentene som ligger til grunn for vedtaket, er representantforslag fra stortingsrepresentantene Ivar Odnes, Geir Pollestad, Kari Anne Bøkestad Andreassen og Sigbjørn Gjelsvik om mindre bompenger gjennom statlig overtakelse av garanti på bompengelån, jf. Dokument 8:151 S (2017–2018) og Innst. 268 S (2017–2018).</w:t>
      </w:r>
    </w:p>
    <w:p w:rsidR="00077095" w:rsidRDefault="00DE7C41" w:rsidP="00F83AC0">
      <w:r>
        <w:t>I Prop. 1 S (2018–2019 opplyste Samferdselsdepartementet at det vurderer oppfølgingen av vedt</w:t>
      </w:r>
      <w:r>
        <w:t>a</w:t>
      </w:r>
      <w:r>
        <w:t xml:space="preserve">ket </w:t>
      </w:r>
      <w:proofErr w:type="gramStart"/>
      <w:r>
        <w:t>og</w:t>
      </w:r>
      <w:proofErr w:type="gramEnd"/>
      <w:r>
        <w:t xml:space="preserve"> ville komme tilbake til saken på egnet måte. Transport- og kommunikasjonskomiteen hadde i Innst. 13 S (2018–2019) ingen merknader.</w:t>
      </w:r>
    </w:p>
    <w:p w:rsidR="00077095" w:rsidRDefault="00DE7C41" w:rsidP="00F83AC0">
      <w:r>
        <w:t>Samferdselsdepartementet har sammen med andre berørte departementer vurdert spørsmål knyttet til omfanget av fylkeskommunale og kommunale garantier for bompengelån, bl.a. alternative tiltak for å begrense garantiansvaret. Konsulentselskapet PricewaterhouseCoopers ble også engasjert for å utrede flere spørsmål knyttet til dette. Rapporten fra PricewaterhouseCoopers ble ferdig i mai 2019. Samferdselsdepartementet vurderer ennå oppfølgingen av vedtaket og vil komme tilbake til saken på egnet måte.</w:t>
      </w:r>
    </w:p>
    <w:p w:rsidR="00077095" w:rsidRDefault="00DE7C41" w:rsidP="00F83AC0">
      <w:pPr>
        <w:pStyle w:val="Overskrift2"/>
      </w:pPr>
      <w:r>
        <w:t>Stortingssesjonen 2016–2017</w:t>
      </w:r>
    </w:p>
    <w:p w:rsidR="00077095" w:rsidRDefault="00DE7C41" w:rsidP="00F83AC0">
      <w:pPr>
        <w:pStyle w:val="avsnitt-tittel"/>
      </w:pPr>
      <w:r>
        <w:t xml:space="preserve">Alternative løsninger for å sende bl.a. forhåndsstemmer </w:t>
      </w:r>
    </w:p>
    <w:p w:rsidR="00077095" w:rsidRDefault="00DE7C41" w:rsidP="00F83AC0">
      <w:pPr>
        <w:pStyle w:val="avsnitt-undertittel"/>
      </w:pPr>
      <w:r>
        <w:t>Vedtak nr. 80, 29. november 2016</w:t>
      </w:r>
    </w:p>
    <w:p w:rsidR="00077095" w:rsidRDefault="00DE7C41" w:rsidP="00F83AC0">
      <w:pPr>
        <w:pStyle w:val="blokksit"/>
        <w:rPr>
          <w:rStyle w:val="kursiv"/>
          <w:sz w:val="21"/>
          <w:szCs w:val="21"/>
        </w:rPr>
      </w:pPr>
      <w:r>
        <w:rPr>
          <w:rStyle w:val="kursiv"/>
          <w:sz w:val="21"/>
          <w:szCs w:val="21"/>
        </w:rPr>
        <w:t>«Stortinget ber regjeringen finne gode alternative løsninger for sending av biologiske preparater, medisiner, aviser og forhåndsstemmer før én brevstrøm blir iverksatt. Stortinget orienteres om dette arbeidet i revidert budsjett 2017 og statsbudsjettet for 2018.»</w:t>
      </w:r>
    </w:p>
    <w:p w:rsidR="00077095" w:rsidRDefault="00DE7C41" w:rsidP="00F83AC0">
      <w:r>
        <w:t xml:space="preserve">Anmodningsvedtaket ble truffet ved behandlingen av Meld. St. 31 (2015–2016) </w:t>
      </w:r>
      <w:r>
        <w:rPr>
          <w:rStyle w:val="kursiv"/>
          <w:sz w:val="21"/>
          <w:szCs w:val="21"/>
        </w:rPr>
        <w:t>Postsektoren i en</w:t>
      </w:r>
      <w:r>
        <w:rPr>
          <w:rStyle w:val="kursiv"/>
          <w:sz w:val="21"/>
          <w:szCs w:val="21"/>
        </w:rPr>
        <w:t>d</w:t>
      </w:r>
      <w:r>
        <w:rPr>
          <w:rStyle w:val="kursiv"/>
          <w:sz w:val="21"/>
          <w:szCs w:val="21"/>
        </w:rPr>
        <w:t>ring</w:t>
      </w:r>
      <w:r>
        <w:t xml:space="preserve">, jf. Innst. 76 S (2016–2017). </w:t>
      </w:r>
    </w:p>
    <w:p w:rsidR="00077095" w:rsidRDefault="00DE7C41" w:rsidP="00F83AC0">
      <w:r>
        <w:t xml:space="preserve">Vedtaket er fulgt opp på ulike tidspunkt. Den delen som gjelder: </w:t>
      </w:r>
    </w:p>
    <w:p w:rsidR="00077095" w:rsidRDefault="00DE7C41" w:rsidP="00F83AC0">
      <w:pPr>
        <w:pStyle w:val="Liste"/>
      </w:pPr>
      <w:r>
        <w:t xml:space="preserve">medisiner og aviser ble fulgt opp i Prop. 131 S (2016–2017) </w:t>
      </w:r>
      <w:r>
        <w:rPr>
          <w:rStyle w:val="kursiv"/>
          <w:sz w:val="21"/>
          <w:szCs w:val="21"/>
        </w:rPr>
        <w:t>Nokre saker om administrasjon, veg, jernbane og post og telekommunikasjonar</w:t>
      </w:r>
      <w:r>
        <w:t xml:space="preserve">, jf. Innst. 472 S (2016–2017) </w:t>
      </w:r>
    </w:p>
    <w:p w:rsidR="00077095" w:rsidRDefault="00DE7C41" w:rsidP="00F83AC0">
      <w:pPr>
        <w:pStyle w:val="Liste"/>
      </w:pPr>
      <w:r>
        <w:t>biologiske preparater ble fulgt opp gjennom Sykehusinnkjøp HF sitt kjøp av transporttj</w:t>
      </w:r>
      <w:r>
        <w:t>e</w:t>
      </w:r>
      <w:r>
        <w:t>nester fra 1. januar 2018, jf. omtale i Prop. 1 S (2017–2018) for Samferdselsdepartementet, jf. Innst. 13 S (2017–2018), jf. også Prop. 1 S (2017–2018) for Helse- og omsorgsdepartementet og Innst. 11 S (2017–2018).</w:t>
      </w:r>
    </w:p>
    <w:p w:rsidR="00077095" w:rsidRDefault="00DE7C41" w:rsidP="00F83AC0">
      <w:r>
        <w:t>For forhåndsstemmer opplyste Samferdselsdepartementet i Prop. 1 S (2017–2018) at på grunn av omleggingen til én brevstrøm ville Kommunal- og moderniseringsdepartementet og Samferdsel</w:t>
      </w:r>
      <w:r>
        <w:t>s</w:t>
      </w:r>
      <w:r>
        <w:t xml:space="preserve">departementet vurdere løsninger for valget 2019, og at regjeringen på egnet måte vil komme tilbake til Stortinget. Transport- og kommunikasjonskomiteen hadde ikke merknader til dette i Innst. 13 S (2017–2018). </w:t>
      </w:r>
    </w:p>
    <w:p w:rsidR="00077095" w:rsidRDefault="00DE7C41" w:rsidP="00F83AC0">
      <w:r>
        <w:t xml:space="preserve">I Prop. 110 S (2018–2019) </w:t>
      </w:r>
      <w:r>
        <w:rPr>
          <w:rStyle w:val="kursiv"/>
          <w:sz w:val="21"/>
          <w:szCs w:val="21"/>
        </w:rPr>
        <w:t>Nokre saker om veg, jernbane og post</w:t>
      </w:r>
      <w:r>
        <w:t>, opplyste Samferdselsdepartementet at valgmyndighetene har vurdert at det er behov for å finne en løsning utenom den ordinære bre</w:t>
      </w:r>
      <w:r>
        <w:t>v</w:t>
      </w:r>
      <w:r>
        <w:t>strømmen for et begrenset antall forhåndsstemmer som sendes de to siste ukedagene før valgdagen, og at Valgdirektoratet har startet en anskaffelsesprosess for å sikre sending av disse forhåndsste</w:t>
      </w:r>
      <w:r>
        <w:t>m</w:t>
      </w:r>
      <w:r>
        <w:t xml:space="preserve">mene. Transport- og kommunikasjonskomiteen hadde i Innst. 416 S (2018–2019) ikke merknader. </w:t>
      </w:r>
    </w:p>
    <w:p w:rsidR="00077095" w:rsidRDefault="00DE7C41" w:rsidP="00F83AC0">
      <w:r>
        <w:t>En avtale om sending av forhåndsstemmer ble inngått sommeren 2019. Bruken av avtalen vil bli evaluert som en del av evalueringen av gjennomføringen av valget i 2019, slik at Valgdirektoratet kan finne gode løsninger for å sende forhåndsstemmer også ved fremtidige valg.</w:t>
      </w:r>
    </w:p>
    <w:p w:rsidR="00077095" w:rsidRDefault="00DE7C41" w:rsidP="00F83AC0">
      <w:pPr>
        <w:pStyle w:val="avsnitt-tittel"/>
      </w:pPr>
      <w:r>
        <w:lastRenderedPageBreak/>
        <w:t>Prøveordning for køyretøy med totalvekt inntil 74 tonn</w:t>
      </w:r>
    </w:p>
    <w:p w:rsidR="00077095" w:rsidRDefault="00DE7C41" w:rsidP="00F83AC0">
      <w:pPr>
        <w:pStyle w:val="avsnitt-undertittel"/>
      </w:pPr>
      <w:r>
        <w:t>Vedtak 444, 31. januar 2017</w:t>
      </w:r>
    </w:p>
    <w:p w:rsidR="00077095" w:rsidRDefault="00DE7C41" w:rsidP="00F83AC0">
      <w:pPr>
        <w:pStyle w:val="blokksit"/>
        <w:rPr>
          <w:rStyle w:val="kursiv"/>
          <w:sz w:val="21"/>
          <w:szCs w:val="21"/>
        </w:rPr>
      </w:pPr>
      <w:r>
        <w:rPr>
          <w:rStyle w:val="kursiv"/>
          <w:sz w:val="21"/>
          <w:szCs w:val="21"/>
        </w:rPr>
        <w:t>«Stortinget ber regjeringen gjennomføre en prøveordning med kjøretøy med totalvekt opp til 74 tonn.»</w:t>
      </w:r>
    </w:p>
    <w:p w:rsidR="00077095" w:rsidRDefault="00DE7C41" w:rsidP="00F83AC0">
      <w:r>
        <w:t xml:space="preserve">Vedtaket ble truffet ved behandlingen av Meld. St. 6 (2016–2017) </w:t>
      </w:r>
      <w:r>
        <w:rPr>
          <w:rStyle w:val="kursiv"/>
          <w:sz w:val="21"/>
          <w:szCs w:val="21"/>
        </w:rPr>
        <w:t>Verdier i vekst – konkurransedyktig skog- og trenæring</w:t>
      </w:r>
      <w:r>
        <w:t>, jf. Innst. 162 S (2016–2017).</w:t>
      </w:r>
    </w:p>
    <w:p w:rsidR="00077095" w:rsidRDefault="00DE7C41" w:rsidP="00F83AC0">
      <w:r>
        <w:t>I Prop. 1 S (2018–2019) viste Samferdselsdepartementet til at departementet i Prop. 1 S (2017–2018) opplyste at Statens vegvesen i 2017/2018 gjennomførte forarbeid og vurderinger rundt pr</w:t>
      </w:r>
      <w:r>
        <w:t>ø</w:t>
      </w:r>
      <w:r>
        <w:t>veordningen. Det var lagt til grunn at prøveordningen kun skulle omfatte tømmervogntog og ikke vogntog generelt. Det ble videre bl.a. opplyst at Statens vegvesen samarbeidet med skog- og tre</w:t>
      </w:r>
      <w:r>
        <w:t>n</w:t>
      </w:r>
      <w:r>
        <w:t>æringen om å forberede prøveordningen. Det var lagt opp til at prøveordningen gjennomføres i Hedmark, og at det ble tatt sikte på at den kan komme i gang i 2019. Videre viste departementet til at det ville komme tilbake til Stortinget når prøveperioden er gjennomført, noe transport- og ko</w:t>
      </w:r>
      <w:r>
        <w:t>m</w:t>
      </w:r>
      <w:r>
        <w:t>munikasjonskomiteen ikke hadde merknader til i Innst. 13 S (2017–2018).</w:t>
      </w:r>
    </w:p>
    <w:p w:rsidR="00077095" w:rsidRDefault="00DE7C41" w:rsidP="00F83AC0">
      <w:r>
        <w:t xml:space="preserve">I 2019 har Statens vegvesen arbeidet videre med innretningen av prøveordningen. </w:t>
      </w:r>
    </w:p>
    <w:p w:rsidR="00077095" w:rsidRDefault="00DE7C41" w:rsidP="00F83AC0">
      <w:r>
        <w:t>Prøveordningen vil omfatte veier i et område på inntil åtte kommuner i Hedmark. Riksveier, fy</w:t>
      </w:r>
      <w:r>
        <w:t>l</w:t>
      </w:r>
      <w:r>
        <w:t>kesveier, kommunale veier og private veier vil bli berørt. Prøveordningen vil omfatte et fåtall kj</w:t>
      </w:r>
      <w:r>
        <w:t>ø</w:t>
      </w:r>
      <w:r>
        <w:t>retøyer som må tilpasses den økte totalvekten. I tillegg til kjøretøyer med 74 tonn tillatt totalvekt er det aktuelt å åpne for kombinasjoner av bil og tilhenger som innebærer totalvekt på mellom 60 og 74 tonn.</w:t>
      </w:r>
    </w:p>
    <w:p w:rsidR="00077095" w:rsidRDefault="00DE7C41" w:rsidP="00F83AC0">
      <w:r>
        <w:t>Før prøveordningen startes opp må det bl.a. gjennomføres kontroll av samtlige bruer. Det skal også fastsettes hvilket veinett og strekninger som skal inngå, og det vil kreves aksept fra veieierne. Det må videre inngås avtaler med transportører, anskaffes kjøretøyer og fastsettes vilkår for deltakelse i prøveordningen. Det må dessuten utarbeides opplegg for måling av veislitasje og belastning av veiene som inngår i ordningen.</w:t>
      </w:r>
    </w:p>
    <w:p w:rsidR="00077095" w:rsidRDefault="00DE7C41" w:rsidP="00F83AC0">
      <w:r>
        <w:t>Aktivitetene foregår mest mulig parallelt, men kontroll og gjennomgang av samtlige bruer må være gjennomført før veistrekninger fastsettes. Videre kan avtaler med transportører, anskaffelse av kj</w:t>
      </w:r>
      <w:r>
        <w:t>ø</w:t>
      </w:r>
      <w:r>
        <w:t>retøyer og endelig fastsettelse av vilkår for deltagelse først skje når transportørene vet hvilket ve</w:t>
      </w:r>
      <w:r>
        <w:t>i</w:t>
      </w:r>
      <w:r>
        <w:t xml:space="preserve">nett de kan kjøre på. </w:t>
      </w:r>
    </w:p>
    <w:p w:rsidR="00077095" w:rsidRDefault="00DE7C41" w:rsidP="00F83AC0">
      <w:r>
        <w:t>Statens vegvesen tar sikte på å starte opp prøveordningen i 2020 så snart nødvendige avklaringer foreligger. Det legges opp til at prøveordningen vil vare i tre år, og at kjøretøyene som deltar vil få anledning til å kjøre med inntil 74 tonn totalvekt i fem år som er normal avskrivningstid. Depart</w:t>
      </w:r>
      <w:r>
        <w:t>e</w:t>
      </w:r>
      <w:r>
        <w:t xml:space="preserve">mentet anser at anmodningsvedtaket med dette er ivaretatt. </w:t>
      </w:r>
    </w:p>
    <w:p w:rsidR="00077095" w:rsidRDefault="00DE7C41" w:rsidP="00F83AC0">
      <w:pPr>
        <w:pStyle w:val="avsnitt-tittel"/>
      </w:pPr>
      <w:r>
        <w:t>Overføring av regional vegadministrasjon</w:t>
      </w:r>
    </w:p>
    <w:p w:rsidR="00077095" w:rsidRDefault="00DE7C41" w:rsidP="00F83AC0">
      <w:pPr>
        <w:pStyle w:val="avsnitt-undertittel"/>
      </w:pPr>
      <w:r>
        <w:t>Vedtak nr. 838, 8. juni 2017</w:t>
      </w:r>
    </w:p>
    <w:p w:rsidR="00077095" w:rsidRDefault="00DE7C41" w:rsidP="00F83AC0">
      <w:pPr>
        <w:pStyle w:val="blokksit"/>
        <w:rPr>
          <w:rStyle w:val="kursiv"/>
          <w:sz w:val="21"/>
          <w:szCs w:val="21"/>
        </w:rPr>
      </w:pPr>
      <w:r>
        <w:rPr>
          <w:rStyle w:val="kursiv"/>
          <w:sz w:val="21"/>
          <w:szCs w:val="21"/>
        </w:rPr>
        <w:t>«Stortinget ber regjeringen sørge for at regional vegadministrasjon, som har ansvar for planlegging og drift av fylkesveiene, overføres fra Statens vegvesen til regionalt folkevalgt nivå.»</w:t>
      </w:r>
    </w:p>
    <w:p w:rsidR="00077095" w:rsidRDefault="00DE7C41" w:rsidP="00F83AC0">
      <w:r>
        <w:t xml:space="preserve">Vedtaket ble truffet ved behandlingen av Prop. 84 S (2016–2017) </w:t>
      </w:r>
      <w:r>
        <w:rPr>
          <w:rStyle w:val="kursiv"/>
          <w:sz w:val="21"/>
          <w:szCs w:val="21"/>
        </w:rPr>
        <w:t>Ny inndeling av regionalt folkevalt nivå</w:t>
      </w:r>
      <w:r>
        <w:t>, jf. Innst. 385 S (2016–2017).</w:t>
      </w:r>
    </w:p>
    <w:p w:rsidR="00077095" w:rsidRDefault="00DE7C41" w:rsidP="00F83AC0">
      <w:r>
        <w:t>I Prop. 1 S (2018–2019) viste Samferdselsdepartementet til at vedtaket tidligere var omtalt i pkt. 6.5 i Prop. 1 S (2017–2018). Videre opplyste Samferdselsdepartementet i Prop. 1 S (2018–2019) at regjeringen, i avveining mellom ulike hensyn, hadde konkludert med at den del av sams veiadmin</w:t>
      </w:r>
      <w:r>
        <w:t>i</w:t>
      </w:r>
      <w:r>
        <w:t xml:space="preserve">strasjon som gjelder fylkesveiene, i sin helhet overføres til fylkeskommunene. En forutsetning var at det ble 11 fylker. Videre opplyste departementet at regjeringen tok sikte på at overføringen skjer </w:t>
      </w:r>
      <w:r>
        <w:lastRenderedPageBreak/>
        <w:t xml:space="preserve">1. januar 2020 eller senest 1. januar 2021, men tidspunkt måtte fastsettes endelig når opplegg og tidsplan for arbeidet med avtale om overføring av ansatte er klarlagt. Flertallet i transport- og kommunikasjonskomiteen hadde ingen merknader, jf. Innst. 13 S (2018–2019). </w:t>
      </w:r>
    </w:p>
    <w:p w:rsidR="00077095" w:rsidRDefault="00DE7C41" w:rsidP="00F83AC0">
      <w:r>
        <w:t xml:space="preserve">Ved behandlingen av Meld. St. 7 (2017–2018) </w:t>
      </w:r>
      <w:r>
        <w:rPr>
          <w:rStyle w:val="kursiv"/>
          <w:sz w:val="21"/>
          <w:szCs w:val="21"/>
        </w:rPr>
        <w:t>Anmodnings- og utredningsvedtak i sesjonen 2016–2017</w:t>
      </w:r>
      <w:r>
        <w:t>, uttalte kontroll- og konstitusjonskomiteen i Innst. 275 S (2017–2018) at den registrerer at regj</w:t>
      </w:r>
      <w:r>
        <w:t>e</w:t>
      </w:r>
      <w:r>
        <w:t>ringen tar sikte på å overføre regional veiadministrasjon fra Statens vegvesen til regionalt nivå, og opprettholder anmodningsvedtaket i påvente av iverksettelse.</w:t>
      </w:r>
    </w:p>
    <w:p w:rsidR="00077095" w:rsidRDefault="00DE7C41" w:rsidP="00F83AC0">
      <w:r>
        <w:t>I kommuneproposisjonen for 2020, jf. Prop. 113 S (2018–2019), jf. Innst. 405 S (2018–2019), opplyses at den delen av sams veiadministrasjon som gjelder fylkesvei i sin helhet skal overføres til fylkeskommunene. Stortinget hadde ikke hatt merknader til dette. Regjeringen arbeider ut fra at overføringen gjennomføres fra 1. januar 2020. Departementet anser med dette at anmodningsve</w:t>
      </w:r>
      <w:r>
        <w:t>d</w:t>
      </w:r>
      <w:r>
        <w:t xml:space="preserve">taket er fulgt opp. </w:t>
      </w:r>
    </w:p>
    <w:p w:rsidR="00077095" w:rsidRDefault="00DE7C41" w:rsidP="00F83AC0">
      <w:pPr>
        <w:pStyle w:val="avsnitt-tittel"/>
      </w:pPr>
      <w:r>
        <w:t>Passeringstak eller timesregel for næringstransport</w:t>
      </w:r>
    </w:p>
    <w:p w:rsidR="00077095" w:rsidRDefault="00DE7C41" w:rsidP="00F83AC0">
      <w:pPr>
        <w:pStyle w:val="avsnitt-undertittel"/>
      </w:pPr>
      <w:r>
        <w:t>Vedtak nr. 978, 19. juni 2017</w:t>
      </w:r>
    </w:p>
    <w:p w:rsidR="00077095" w:rsidRDefault="00DE7C41" w:rsidP="00F83AC0">
      <w:pPr>
        <w:pStyle w:val="blokksit"/>
        <w:rPr>
          <w:rStyle w:val="kursiv"/>
          <w:sz w:val="21"/>
          <w:szCs w:val="21"/>
        </w:rPr>
      </w:pPr>
      <w:r>
        <w:rPr>
          <w:rStyle w:val="kursiv"/>
          <w:sz w:val="21"/>
          <w:szCs w:val="21"/>
        </w:rPr>
        <w:t>«Stortinget ber regjeringen vurdere mulige løsninger som passeringstak eller timesregel med samordning med andre bomprosjekter i området, for næringstransport som får en urimelig høy bompengebelastning.»</w:t>
      </w:r>
    </w:p>
    <w:p w:rsidR="00077095" w:rsidRDefault="00DE7C41" w:rsidP="00F83AC0">
      <w:r>
        <w:t xml:space="preserve">Vedtaket ble truffet ved behandlingen av Prop. 134 S (2016–2017) </w:t>
      </w:r>
      <w:r>
        <w:rPr>
          <w:rStyle w:val="kursiv"/>
          <w:sz w:val="21"/>
          <w:szCs w:val="21"/>
        </w:rPr>
        <w:t>Samferdselspakke for Kristian</w:t>
      </w:r>
      <w:r>
        <w:rPr>
          <w:rStyle w:val="kursiv"/>
          <w:sz w:val="21"/>
          <w:szCs w:val="21"/>
        </w:rPr>
        <w:t>s</w:t>
      </w:r>
      <w:r>
        <w:rPr>
          <w:rStyle w:val="kursiv"/>
          <w:sz w:val="21"/>
          <w:szCs w:val="21"/>
        </w:rPr>
        <w:t>andsregionen i Vest-Agder, fase 1 forlenging av bompengeordningen</w:t>
      </w:r>
      <w:r>
        <w:t xml:space="preserve">, jf. Innst. 470 S (2016–2017). </w:t>
      </w:r>
    </w:p>
    <w:p w:rsidR="00077095" w:rsidRDefault="00DE7C41" w:rsidP="00F83AC0">
      <w:r>
        <w:t>I Prop. 1 S (2018–2019) viste Samferdselsdepartementet til at oppfølging av vedtaket tidligere var omtalt i pkt. 6.5 i Prop. 1 S (2017–2018), der det gikk fram at regjeringen ville vurdere opplegg for å samordne ordninger med passeringstak eller timesregel for deler av E39 på strekningen Kristia</w:t>
      </w:r>
      <w:r>
        <w:t>n</w:t>
      </w:r>
      <w:r>
        <w:t xml:space="preserve">sand vest–Lyngdal og bomringen i Kristiansand. Samferdselsdepartementet ville komme tilbake til saken på egnet måte. Transport- og kommunikasjonskomiteen hadde i Innst. 13 S (2017–2018) ingen merknader. </w:t>
      </w:r>
    </w:p>
    <w:p w:rsidR="00077095" w:rsidRDefault="00DE7C41" w:rsidP="00F83AC0">
      <w:r>
        <w:t xml:space="preserve">Videre gikk det frem at ved behandlingen av Meld. St. 7 (2017–2018) </w:t>
      </w:r>
      <w:r>
        <w:rPr>
          <w:rStyle w:val="kursiv"/>
          <w:sz w:val="21"/>
          <w:szCs w:val="21"/>
        </w:rPr>
        <w:t>Anmodnings- og utredningsve</w:t>
      </w:r>
      <w:r>
        <w:rPr>
          <w:rStyle w:val="kursiv"/>
          <w:sz w:val="21"/>
          <w:szCs w:val="21"/>
        </w:rPr>
        <w:t>d</w:t>
      </w:r>
      <w:r>
        <w:rPr>
          <w:rStyle w:val="kursiv"/>
          <w:sz w:val="21"/>
          <w:szCs w:val="21"/>
        </w:rPr>
        <w:t>tak i sesjonen 2016–2017</w:t>
      </w:r>
      <w:r>
        <w:t>, viste kontroll- og konstitusjonskomiteen i Innst. 275 S (2017–2018) til d</w:t>
      </w:r>
      <w:r>
        <w:t>e</w:t>
      </w:r>
      <w:r>
        <w:t>partementets uttalelse om at det ville komme tilbake til spørsmålet på egnet måte og avventer ti</w:t>
      </w:r>
      <w:r>
        <w:t>l</w:t>
      </w:r>
      <w:r>
        <w:t>bakemeldingen før anmodningsvedtaket kan kvitteres ut.</w:t>
      </w:r>
    </w:p>
    <w:p w:rsidR="00077095" w:rsidRDefault="00DE7C41" w:rsidP="00F83AC0">
      <w:r>
        <w:t>Samferdselsdepartementet opplyste også i Prop. 1 S (2018–2019) at det ville komme tilbake til saken på egnet måte, noe transport- og kommunikasjonskomiteen i Innst. 13 S (2018–2019) ikke hadde merknader til.</w:t>
      </w:r>
    </w:p>
    <w:p w:rsidR="00077095" w:rsidRDefault="00DE7C41" w:rsidP="00F83AC0">
      <w:r>
        <w:t>Departementet vil komme tilbake til Stortinget med vurderinger av mulige løsninger som pass</w:t>
      </w:r>
      <w:r>
        <w:t>e</w:t>
      </w:r>
      <w:r>
        <w:t>ringstak eller timesregel med samordning med andre bompengeprosjekter i området, for næring</w:t>
      </w:r>
      <w:r>
        <w:t>s</w:t>
      </w:r>
      <w:r>
        <w:t>transport som får urimelig høy bompengebelastning. Det vil ikke være mulig å innføre et ev. pass</w:t>
      </w:r>
      <w:r>
        <w:t>e</w:t>
      </w:r>
      <w:r>
        <w:t xml:space="preserve">ringstak eller timesregel før bompengeinnkrevingen på strekningen E39 Kristiansand vest–Lyngdal starter opp. Dette er ventet å skje i 2022. Departementet anser med dette at anmodningsvedtaket er ivaretatt. </w:t>
      </w:r>
    </w:p>
    <w:p w:rsidR="00077095" w:rsidRDefault="00DE7C41" w:rsidP="00F83AC0">
      <w:pPr>
        <w:pStyle w:val="avsnitt-tittel"/>
      </w:pPr>
      <w:r>
        <w:t>Passeringstak eller timesregel for næringstransport</w:t>
      </w:r>
    </w:p>
    <w:p w:rsidR="00077095" w:rsidRDefault="00DE7C41" w:rsidP="00F83AC0">
      <w:pPr>
        <w:pStyle w:val="avsnitt-undertittel"/>
      </w:pPr>
      <w:r>
        <w:t>Vedtak nr. 984, 19. juni 2017</w:t>
      </w:r>
    </w:p>
    <w:p w:rsidR="00077095" w:rsidRDefault="00DE7C41" w:rsidP="00F83AC0">
      <w:pPr>
        <w:pStyle w:val="blokksit"/>
        <w:rPr>
          <w:rStyle w:val="kursiv"/>
          <w:sz w:val="21"/>
          <w:szCs w:val="21"/>
        </w:rPr>
      </w:pPr>
      <w:r>
        <w:rPr>
          <w:rStyle w:val="kursiv"/>
          <w:sz w:val="21"/>
          <w:szCs w:val="21"/>
        </w:rPr>
        <w:t>«Stortinget ber regjeringen vurdere mulige løsninger som passeringstak eller timesregel med samordning med andre bomprosjekter i området, for næringstransport som får en urimelig høy bompengebelastning.»</w:t>
      </w:r>
    </w:p>
    <w:p w:rsidR="00077095" w:rsidRDefault="00DE7C41" w:rsidP="00F83AC0">
      <w:r>
        <w:lastRenderedPageBreak/>
        <w:t xml:space="preserve">Vedtaket ble truffet ved behandlingen av Prop. 135 S (2016–2017) </w:t>
      </w:r>
      <w:r>
        <w:rPr>
          <w:rStyle w:val="kursiv"/>
          <w:sz w:val="21"/>
          <w:szCs w:val="21"/>
        </w:rPr>
        <w:t>Finansiering og utbygging av E39 på strekningen Kristiansand vest–Lyngdal vest i kommunene Kristiansand, Songdalen, Søgne, Mandal, Lindesnes og Lyngdal i Vest-Agder</w:t>
      </w:r>
      <w:r>
        <w:t>, jf. Innst. 469 S (2016–2017).</w:t>
      </w:r>
    </w:p>
    <w:p w:rsidR="00077095" w:rsidRDefault="00DE7C41" w:rsidP="00F83AC0">
      <w:r>
        <w:t>I Prop. 1 S (2018–2019) viste Samferdselsdepartementet til at oppfølging av vedtaket tidligere var omtalt i pkt. 6.5 i Prop. 1 S (2017–2018) der det gikk fram at regjeringen ville vurdere opplegg for å samordne ordninger med passeringstak eller timesregel for deler av E39 på strekningen Kristia</w:t>
      </w:r>
      <w:r>
        <w:t>n</w:t>
      </w:r>
      <w:r>
        <w:t xml:space="preserve">sand vest–Lyngdal og bomringen i Kristiansand. Samferdselsdepartementet ville komme tilbake til saken på egnet måte. Transport- og kommunikasjonskomiteen hadde i Innst. 13 S (2017–2018) ingen merknader. </w:t>
      </w:r>
    </w:p>
    <w:p w:rsidR="00077095" w:rsidRDefault="00DE7C41" w:rsidP="00F83AC0">
      <w:r>
        <w:t xml:space="preserve">Videre gikk det frem at ved behandlingen av Meld. St. 7 (2017–2018) </w:t>
      </w:r>
      <w:r>
        <w:rPr>
          <w:rStyle w:val="kursiv"/>
          <w:sz w:val="21"/>
          <w:szCs w:val="21"/>
        </w:rPr>
        <w:t>Anmodnings- og utredningsve</w:t>
      </w:r>
      <w:r>
        <w:rPr>
          <w:rStyle w:val="kursiv"/>
          <w:sz w:val="21"/>
          <w:szCs w:val="21"/>
        </w:rPr>
        <w:t>d</w:t>
      </w:r>
      <w:r>
        <w:rPr>
          <w:rStyle w:val="kursiv"/>
          <w:sz w:val="21"/>
          <w:szCs w:val="21"/>
        </w:rPr>
        <w:t>tak i sesjonen 2016–2017</w:t>
      </w:r>
      <w:r>
        <w:t>, viste kontroll- og konstitusjonskomiteen i Innst. 275 S (2017–2018) til d</w:t>
      </w:r>
      <w:r>
        <w:t>e</w:t>
      </w:r>
      <w:r>
        <w:t>partementets uttalelse om at det ville komme tilbake til spørsmålet på egnet måte og avventer ti</w:t>
      </w:r>
      <w:r>
        <w:t>l</w:t>
      </w:r>
      <w:r>
        <w:t>bakemeldingen før anmodningsvedtaket kan kvitteres ut.</w:t>
      </w:r>
    </w:p>
    <w:p w:rsidR="00077095" w:rsidRDefault="00DE7C41" w:rsidP="00F83AC0">
      <w:r>
        <w:t xml:space="preserve">Samferdselsdepartementet opplyste også i Prop. 1 S (2018–2019) at det ville komme tilbake til saken på egnet måte, noe transport- og kommunikasjonskomiteen i Innst. 13 S 82018–2019) ikke hadde merknader til. </w:t>
      </w:r>
    </w:p>
    <w:p w:rsidR="00077095" w:rsidRDefault="00DE7C41" w:rsidP="00F83AC0">
      <w:r>
        <w:t>Departementet vil komme tilbake til Stortinget med vurderinger av mulige løsninger som pass</w:t>
      </w:r>
      <w:r>
        <w:t>e</w:t>
      </w:r>
      <w:r>
        <w:t xml:space="preserve">ringstak eller timesregel med samordning med </w:t>
      </w:r>
      <w:r>
        <w:rPr>
          <w:spacing w:val="-1"/>
        </w:rPr>
        <w:t>andre bompengeprosjekter i området, for næring</w:t>
      </w:r>
      <w:r>
        <w:rPr>
          <w:spacing w:val="-1"/>
        </w:rPr>
        <w:t>s</w:t>
      </w:r>
      <w:r>
        <w:t>transport som får urimelig høy bompengebelastning. Det vil ikke være mulig å innføre et ev. pass</w:t>
      </w:r>
      <w:r>
        <w:t>e</w:t>
      </w:r>
      <w:r>
        <w:t xml:space="preserve">ringstak eller timesregel før bompengeinnkrevingen på strekningen E39 Kristiansand vest–Lyngdal starter opp. Dette er ventet å skje i 2022. Departementet anser med dette at anmodningsvedtaket er ivaretatt. </w:t>
      </w:r>
    </w:p>
    <w:p w:rsidR="00077095" w:rsidRDefault="00DE7C41" w:rsidP="00F83AC0">
      <w:pPr>
        <w:pStyle w:val="Overskrift1"/>
      </w:pPr>
      <w:r>
        <w:t>Oversikt over budsjettforslaget mv.</w:t>
      </w:r>
    </w:p>
    <w:p w:rsidR="00077095" w:rsidRDefault="00DE7C41" w:rsidP="00F83AC0">
      <w:pPr>
        <w:pStyle w:val="Overskrift2"/>
      </w:pPr>
      <w:r>
        <w:t>Utgifter og inntekter fordelt på kapittel</w:t>
      </w:r>
    </w:p>
    <w:p w:rsidR="00077095" w:rsidRDefault="00DE7C41" w:rsidP="00F83AC0">
      <w:r>
        <w:t xml:space="preserve">Tabellane under viser løyvingane som blir foreslått til samferdselsområdet fordelt på utgifts- og inntektskapittel. </w:t>
      </w:r>
    </w:p>
    <w:p w:rsidR="00077095" w:rsidRDefault="00DE7C41" w:rsidP="00F83AC0">
      <w:pPr>
        <w:pStyle w:val="Undertittel"/>
      </w:pPr>
      <w:r>
        <w:t>Utgifter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UIPOKL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077095" w:rsidP="00186265"/>
        </w:tc>
        <w:tc>
          <w:tcPr>
            <w:tcW w:w="4080" w:type="dxa"/>
          </w:tcPr>
          <w:p w:rsidR="00077095" w:rsidRDefault="00DE7C41" w:rsidP="00186265">
            <w:r>
              <w:t>Administrasjon m.m.</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1300</w:t>
            </w:r>
          </w:p>
        </w:tc>
        <w:tc>
          <w:tcPr>
            <w:tcW w:w="4080" w:type="dxa"/>
          </w:tcPr>
          <w:p w:rsidR="00077095" w:rsidRDefault="00DE7C41" w:rsidP="00186265">
            <w:r>
              <w:t>Samferdselsdepartementet</w:t>
            </w:r>
          </w:p>
        </w:tc>
        <w:tc>
          <w:tcPr>
            <w:tcW w:w="1020" w:type="dxa"/>
          </w:tcPr>
          <w:p w:rsidR="00077095" w:rsidRDefault="00DE7C41" w:rsidP="00186265">
            <w:pPr>
              <w:jc w:val="right"/>
            </w:pPr>
            <w:r>
              <w:t>297 484</w:t>
            </w:r>
          </w:p>
        </w:tc>
        <w:tc>
          <w:tcPr>
            <w:tcW w:w="1020" w:type="dxa"/>
          </w:tcPr>
          <w:p w:rsidR="00077095" w:rsidRDefault="00DE7C41" w:rsidP="00186265">
            <w:pPr>
              <w:jc w:val="right"/>
            </w:pPr>
            <w:r>
              <w:t>319 011</w:t>
            </w:r>
          </w:p>
        </w:tc>
        <w:tc>
          <w:tcPr>
            <w:tcW w:w="1020" w:type="dxa"/>
          </w:tcPr>
          <w:p w:rsidR="00077095" w:rsidRDefault="00DE7C41" w:rsidP="00186265">
            <w:pPr>
              <w:jc w:val="right"/>
            </w:pPr>
            <w:r>
              <w:t>285 200</w:t>
            </w:r>
          </w:p>
        </w:tc>
        <w:tc>
          <w:tcPr>
            <w:tcW w:w="1020" w:type="dxa"/>
          </w:tcPr>
          <w:p w:rsidR="00077095" w:rsidRDefault="00DE7C41" w:rsidP="00186265">
            <w:pPr>
              <w:jc w:val="right"/>
            </w:pPr>
            <w:r>
              <w:t>-10,6</w:t>
            </w:r>
          </w:p>
        </w:tc>
      </w:tr>
      <w:tr w:rsidR="00077095" w:rsidTr="00186265">
        <w:trPr>
          <w:trHeight w:val="380"/>
        </w:trPr>
        <w:tc>
          <w:tcPr>
            <w:tcW w:w="1020" w:type="dxa"/>
          </w:tcPr>
          <w:p w:rsidR="00077095" w:rsidRDefault="00DE7C41" w:rsidP="00186265">
            <w:r>
              <w:t>1301</w:t>
            </w:r>
          </w:p>
        </w:tc>
        <w:tc>
          <w:tcPr>
            <w:tcW w:w="4080" w:type="dxa"/>
          </w:tcPr>
          <w:p w:rsidR="00077095" w:rsidRDefault="00DE7C41" w:rsidP="00186265">
            <w:r>
              <w:t>Forskning og utvikling mv.</w:t>
            </w:r>
          </w:p>
        </w:tc>
        <w:tc>
          <w:tcPr>
            <w:tcW w:w="1020" w:type="dxa"/>
          </w:tcPr>
          <w:p w:rsidR="00077095" w:rsidRDefault="00DE7C41" w:rsidP="00186265">
            <w:pPr>
              <w:jc w:val="right"/>
            </w:pPr>
            <w:r>
              <w:t>178 517</w:t>
            </w:r>
          </w:p>
        </w:tc>
        <w:tc>
          <w:tcPr>
            <w:tcW w:w="1020" w:type="dxa"/>
          </w:tcPr>
          <w:p w:rsidR="00077095" w:rsidRDefault="00DE7C41" w:rsidP="00186265">
            <w:pPr>
              <w:jc w:val="right"/>
            </w:pPr>
            <w:r>
              <w:t>195 000</w:t>
            </w:r>
          </w:p>
        </w:tc>
        <w:tc>
          <w:tcPr>
            <w:tcW w:w="1020" w:type="dxa"/>
          </w:tcPr>
          <w:p w:rsidR="00077095" w:rsidRDefault="00DE7C41" w:rsidP="00186265">
            <w:pPr>
              <w:jc w:val="right"/>
            </w:pPr>
            <w:r>
              <w:t>159 400</w:t>
            </w:r>
          </w:p>
        </w:tc>
        <w:tc>
          <w:tcPr>
            <w:tcW w:w="1020" w:type="dxa"/>
          </w:tcPr>
          <w:p w:rsidR="00077095" w:rsidRDefault="00DE7C41" w:rsidP="00186265">
            <w:pPr>
              <w:jc w:val="right"/>
            </w:pPr>
            <w:r>
              <w:t>-18,3</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21.10</w:t>
            </w:r>
          </w:p>
        </w:tc>
        <w:tc>
          <w:tcPr>
            <w:tcW w:w="1020" w:type="dxa"/>
          </w:tcPr>
          <w:p w:rsidR="00077095" w:rsidRDefault="00DE7C41" w:rsidP="00186265">
            <w:pPr>
              <w:jc w:val="right"/>
            </w:pPr>
            <w:r>
              <w:rPr>
                <w:rStyle w:val="kursiv"/>
                <w:sz w:val="21"/>
                <w:szCs w:val="21"/>
              </w:rPr>
              <w:t>476 001</w:t>
            </w:r>
          </w:p>
        </w:tc>
        <w:tc>
          <w:tcPr>
            <w:tcW w:w="1020" w:type="dxa"/>
          </w:tcPr>
          <w:p w:rsidR="00077095" w:rsidRDefault="00DE7C41" w:rsidP="00186265">
            <w:pPr>
              <w:jc w:val="right"/>
            </w:pPr>
            <w:r>
              <w:rPr>
                <w:rStyle w:val="kursiv"/>
                <w:sz w:val="21"/>
                <w:szCs w:val="21"/>
              </w:rPr>
              <w:t>514 011</w:t>
            </w:r>
          </w:p>
        </w:tc>
        <w:tc>
          <w:tcPr>
            <w:tcW w:w="1020" w:type="dxa"/>
          </w:tcPr>
          <w:p w:rsidR="00077095" w:rsidRDefault="00DE7C41" w:rsidP="00186265">
            <w:pPr>
              <w:jc w:val="right"/>
            </w:pPr>
            <w:r>
              <w:rPr>
                <w:rStyle w:val="kursiv"/>
                <w:sz w:val="21"/>
                <w:szCs w:val="21"/>
              </w:rPr>
              <w:t>444 600</w:t>
            </w:r>
          </w:p>
        </w:tc>
        <w:tc>
          <w:tcPr>
            <w:tcW w:w="1020" w:type="dxa"/>
          </w:tcPr>
          <w:p w:rsidR="00077095" w:rsidRDefault="00DE7C41" w:rsidP="00186265">
            <w:pPr>
              <w:jc w:val="right"/>
            </w:pPr>
            <w:r>
              <w:rPr>
                <w:rStyle w:val="kursiv"/>
                <w:sz w:val="21"/>
                <w:szCs w:val="21"/>
              </w:rPr>
              <w:t>-13,5</w:t>
            </w:r>
          </w:p>
        </w:tc>
      </w:tr>
      <w:tr w:rsidR="00077095" w:rsidTr="00186265">
        <w:trPr>
          <w:trHeight w:val="380"/>
        </w:trPr>
        <w:tc>
          <w:tcPr>
            <w:tcW w:w="1020" w:type="dxa"/>
          </w:tcPr>
          <w:p w:rsidR="00077095" w:rsidRDefault="00077095" w:rsidP="00186265"/>
        </w:tc>
        <w:tc>
          <w:tcPr>
            <w:tcW w:w="4080" w:type="dxa"/>
          </w:tcPr>
          <w:p w:rsidR="00077095" w:rsidRDefault="00DE7C41" w:rsidP="00186265">
            <w:r>
              <w:t>Luftfartsformål</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1310</w:t>
            </w:r>
          </w:p>
        </w:tc>
        <w:tc>
          <w:tcPr>
            <w:tcW w:w="4080" w:type="dxa"/>
          </w:tcPr>
          <w:p w:rsidR="00077095" w:rsidRDefault="00DE7C41" w:rsidP="00186265">
            <w:r>
              <w:t>Flytransport</w:t>
            </w:r>
          </w:p>
        </w:tc>
        <w:tc>
          <w:tcPr>
            <w:tcW w:w="1020" w:type="dxa"/>
          </w:tcPr>
          <w:p w:rsidR="00077095" w:rsidRDefault="00DE7C41" w:rsidP="00186265">
            <w:pPr>
              <w:jc w:val="right"/>
            </w:pPr>
            <w:r>
              <w:t>635 702</w:t>
            </w:r>
          </w:p>
        </w:tc>
        <w:tc>
          <w:tcPr>
            <w:tcW w:w="1020" w:type="dxa"/>
          </w:tcPr>
          <w:p w:rsidR="00077095" w:rsidRDefault="00DE7C41" w:rsidP="00186265">
            <w:pPr>
              <w:jc w:val="right"/>
            </w:pPr>
            <w:r>
              <w:t>717 400</w:t>
            </w:r>
          </w:p>
        </w:tc>
        <w:tc>
          <w:tcPr>
            <w:tcW w:w="1020" w:type="dxa"/>
          </w:tcPr>
          <w:p w:rsidR="00077095" w:rsidRDefault="00DE7C41" w:rsidP="00186265">
            <w:pPr>
              <w:jc w:val="right"/>
            </w:pPr>
            <w:r>
              <w:t>718 100</w:t>
            </w:r>
          </w:p>
        </w:tc>
        <w:tc>
          <w:tcPr>
            <w:tcW w:w="1020" w:type="dxa"/>
          </w:tcPr>
          <w:p w:rsidR="00077095" w:rsidRDefault="00DE7C41" w:rsidP="00186265">
            <w:pPr>
              <w:jc w:val="right"/>
            </w:pPr>
            <w:r>
              <w:t>0,1</w:t>
            </w:r>
          </w:p>
        </w:tc>
      </w:tr>
      <w:tr w:rsidR="00077095" w:rsidTr="00186265">
        <w:trPr>
          <w:trHeight w:val="380"/>
        </w:trPr>
        <w:tc>
          <w:tcPr>
            <w:tcW w:w="1020" w:type="dxa"/>
          </w:tcPr>
          <w:p w:rsidR="00077095" w:rsidRDefault="00DE7C41" w:rsidP="00186265">
            <w:r>
              <w:t>1311</w:t>
            </w:r>
          </w:p>
        </w:tc>
        <w:tc>
          <w:tcPr>
            <w:tcW w:w="4080" w:type="dxa"/>
          </w:tcPr>
          <w:p w:rsidR="00077095" w:rsidRDefault="00DE7C41" w:rsidP="00186265">
            <w:r>
              <w:t>Tilskudd til regionale flyplasser</w:t>
            </w:r>
          </w:p>
        </w:tc>
        <w:tc>
          <w:tcPr>
            <w:tcW w:w="1020" w:type="dxa"/>
          </w:tcPr>
          <w:p w:rsidR="00077095" w:rsidRDefault="00DE7C41" w:rsidP="00186265">
            <w:pPr>
              <w:jc w:val="right"/>
            </w:pPr>
            <w:r>
              <w:t>38 489</w:t>
            </w:r>
          </w:p>
        </w:tc>
        <w:tc>
          <w:tcPr>
            <w:tcW w:w="1020" w:type="dxa"/>
          </w:tcPr>
          <w:p w:rsidR="00077095" w:rsidRDefault="00DE7C41" w:rsidP="00186265">
            <w:pPr>
              <w:jc w:val="right"/>
            </w:pPr>
            <w:r>
              <w:t>45 000</w:t>
            </w:r>
          </w:p>
        </w:tc>
        <w:tc>
          <w:tcPr>
            <w:tcW w:w="1020" w:type="dxa"/>
          </w:tcPr>
          <w:p w:rsidR="00077095" w:rsidRDefault="00DE7C41" w:rsidP="00186265">
            <w:pPr>
              <w:jc w:val="right"/>
            </w:pPr>
            <w:r>
              <w:t>29 800</w:t>
            </w:r>
          </w:p>
        </w:tc>
        <w:tc>
          <w:tcPr>
            <w:tcW w:w="1020" w:type="dxa"/>
          </w:tcPr>
          <w:p w:rsidR="00077095" w:rsidRDefault="00DE7C41" w:rsidP="00186265">
            <w:pPr>
              <w:jc w:val="right"/>
            </w:pPr>
            <w:r>
              <w:t>-33,8</w:t>
            </w:r>
          </w:p>
        </w:tc>
      </w:tr>
      <w:tr w:rsidR="00077095" w:rsidTr="00186265">
        <w:trPr>
          <w:trHeight w:val="380"/>
        </w:trPr>
        <w:tc>
          <w:tcPr>
            <w:tcW w:w="1020" w:type="dxa"/>
          </w:tcPr>
          <w:p w:rsidR="00077095" w:rsidRDefault="00DE7C41" w:rsidP="00186265">
            <w:r>
              <w:t>1313</w:t>
            </w:r>
          </w:p>
        </w:tc>
        <w:tc>
          <w:tcPr>
            <w:tcW w:w="4080" w:type="dxa"/>
          </w:tcPr>
          <w:p w:rsidR="00077095" w:rsidRDefault="00DE7C41" w:rsidP="00186265">
            <w:r>
              <w:t>Luftfartstilsynet</w:t>
            </w:r>
          </w:p>
        </w:tc>
        <w:tc>
          <w:tcPr>
            <w:tcW w:w="1020" w:type="dxa"/>
          </w:tcPr>
          <w:p w:rsidR="00077095" w:rsidRDefault="00DE7C41" w:rsidP="00186265">
            <w:pPr>
              <w:jc w:val="right"/>
            </w:pPr>
            <w:r>
              <w:t>230 021</w:t>
            </w:r>
          </w:p>
        </w:tc>
        <w:tc>
          <w:tcPr>
            <w:tcW w:w="1020" w:type="dxa"/>
          </w:tcPr>
          <w:p w:rsidR="00077095" w:rsidRDefault="00DE7C41" w:rsidP="00186265">
            <w:pPr>
              <w:jc w:val="right"/>
            </w:pPr>
            <w:r>
              <w:t>229 900</w:t>
            </w:r>
          </w:p>
        </w:tc>
        <w:tc>
          <w:tcPr>
            <w:tcW w:w="1020" w:type="dxa"/>
          </w:tcPr>
          <w:p w:rsidR="00077095" w:rsidRDefault="00DE7C41" w:rsidP="00186265">
            <w:pPr>
              <w:jc w:val="right"/>
            </w:pPr>
            <w:r>
              <w:t>245 500</w:t>
            </w:r>
          </w:p>
        </w:tc>
        <w:tc>
          <w:tcPr>
            <w:tcW w:w="1020" w:type="dxa"/>
          </w:tcPr>
          <w:p w:rsidR="00077095" w:rsidRDefault="00DE7C41" w:rsidP="00186265">
            <w:pPr>
              <w:jc w:val="right"/>
            </w:pPr>
            <w:r>
              <w:t>6,8</w:t>
            </w:r>
          </w:p>
        </w:tc>
      </w:tr>
      <w:tr w:rsidR="00077095" w:rsidTr="00186265">
        <w:trPr>
          <w:trHeight w:val="640"/>
        </w:trPr>
        <w:tc>
          <w:tcPr>
            <w:tcW w:w="1020" w:type="dxa"/>
          </w:tcPr>
          <w:p w:rsidR="00077095" w:rsidRDefault="00DE7C41" w:rsidP="00186265">
            <w:r>
              <w:lastRenderedPageBreak/>
              <w:t>1314</w:t>
            </w:r>
          </w:p>
        </w:tc>
        <w:tc>
          <w:tcPr>
            <w:tcW w:w="4080" w:type="dxa"/>
          </w:tcPr>
          <w:p w:rsidR="00077095" w:rsidRDefault="00DE7C41" w:rsidP="00186265">
            <w:r>
              <w:t>Statens havarikommisjon for transport</w:t>
            </w:r>
          </w:p>
        </w:tc>
        <w:tc>
          <w:tcPr>
            <w:tcW w:w="1020" w:type="dxa"/>
          </w:tcPr>
          <w:p w:rsidR="00077095" w:rsidRDefault="00DE7C41" w:rsidP="00186265">
            <w:pPr>
              <w:jc w:val="right"/>
            </w:pPr>
            <w:r>
              <w:t>74 964</w:t>
            </w:r>
          </w:p>
        </w:tc>
        <w:tc>
          <w:tcPr>
            <w:tcW w:w="1020" w:type="dxa"/>
          </w:tcPr>
          <w:p w:rsidR="00077095" w:rsidRDefault="00DE7C41" w:rsidP="00186265">
            <w:pPr>
              <w:jc w:val="right"/>
            </w:pPr>
            <w:r>
              <w:t>76 700</w:t>
            </w:r>
          </w:p>
        </w:tc>
        <w:tc>
          <w:tcPr>
            <w:tcW w:w="1020" w:type="dxa"/>
          </w:tcPr>
          <w:p w:rsidR="00077095" w:rsidRDefault="00DE7C41" w:rsidP="00186265">
            <w:pPr>
              <w:jc w:val="right"/>
            </w:pPr>
            <w:r>
              <w:t>84 900</w:t>
            </w:r>
          </w:p>
        </w:tc>
        <w:tc>
          <w:tcPr>
            <w:tcW w:w="1020" w:type="dxa"/>
          </w:tcPr>
          <w:p w:rsidR="00077095" w:rsidRDefault="00DE7C41" w:rsidP="00186265">
            <w:pPr>
              <w:jc w:val="right"/>
            </w:pPr>
            <w:r>
              <w:t>10,7</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21.20</w:t>
            </w:r>
          </w:p>
        </w:tc>
        <w:tc>
          <w:tcPr>
            <w:tcW w:w="1020" w:type="dxa"/>
          </w:tcPr>
          <w:p w:rsidR="00077095" w:rsidRDefault="00DE7C41" w:rsidP="00186265">
            <w:pPr>
              <w:jc w:val="right"/>
            </w:pPr>
            <w:r>
              <w:rPr>
                <w:rStyle w:val="kursiv"/>
                <w:sz w:val="21"/>
                <w:szCs w:val="21"/>
              </w:rPr>
              <w:t>979 176</w:t>
            </w:r>
          </w:p>
        </w:tc>
        <w:tc>
          <w:tcPr>
            <w:tcW w:w="1020" w:type="dxa"/>
          </w:tcPr>
          <w:p w:rsidR="00077095" w:rsidRDefault="00DE7C41" w:rsidP="00186265">
            <w:pPr>
              <w:jc w:val="right"/>
            </w:pPr>
            <w:r>
              <w:rPr>
                <w:rStyle w:val="kursiv"/>
                <w:sz w:val="21"/>
                <w:szCs w:val="21"/>
              </w:rPr>
              <w:t>1 069 000</w:t>
            </w:r>
          </w:p>
        </w:tc>
        <w:tc>
          <w:tcPr>
            <w:tcW w:w="1020" w:type="dxa"/>
          </w:tcPr>
          <w:p w:rsidR="00077095" w:rsidRDefault="00DE7C41" w:rsidP="00186265">
            <w:pPr>
              <w:jc w:val="right"/>
            </w:pPr>
            <w:r>
              <w:rPr>
                <w:rStyle w:val="kursiv"/>
                <w:sz w:val="21"/>
                <w:szCs w:val="21"/>
              </w:rPr>
              <w:t>1 078 300</w:t>
            </w:r>
          </w:p>
        </w:tc>
        <w:tc>
          <w:tcPr>
            <w:tcW w:w="1020" w:type="dxa"/>
          </w:tcPr>
          <w:p w:rsidR="00077095" w:rsidRDefault="00DE7C41" w:rsidP="00186265">
            <w:pPr>
              <w:jc w:val="right"/>
            </w:pPr>
            <w:r>
              <w:rPr>
                <w:rStyle w:val="kursiv"/>
                <w:sz w:val="21"/>
                <w:szCs w:val="21"/>
              </w:rPr>
              <w:t>0,9</w:t>
            </w:r>
          </w:p>
        </w:tc>
      </w:tr>
      <w:tr w:rsidR="00077095" w:rsidTr="00186265">
        <w:trPr>
          <w:trHeight w:val="380"/>
        </w:trPr>
        <w:tc>
          <w:tcPr>
            <w:tcW w:w="1020" w:type="dxa"/>
          </w:tcPr>
          <w:p w:rsidR="00077095" w:rsidRDefault="00077095" w:rsidP="00186265"/>
        </w:tc>
        <w:tc>
          <w:tcPr>
            <w:tcW w:w="4080" w:type="dxa"/>
          </w:tcPr>
          <w:p w:rsidR="00077095" w:rsidRDefault="00DE7C41" w:rsidP="00186265">
            <w:r>
              <w:t>Veiformål</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1320</w:t>
            </w:r>
          </w:p>
        </w:tc>
        <w:tc>
          <w:tcPr>
            <w:tcW w:w="4080" w:type="dxa"/>
          </w:tcPr>
          <w:p w:rsidR="00077095" w:rsidRDefault="00DE7C41" w:rsidP="00186265">
            <w:r>
              <w:t>Statens vegvesen</w:t>
            </w:r>
          </w:p>
        </w:tc>
        <w:tc>
          <w:tcPr>
            <w:tcW w:w="1020" w:type="dxa"/>
          </w:tcPr>
          <w:p w:rsidR="00077095" w:rsidRDefault="00DE7C41" w:rsidP="00186265">
            <w:pPr>
              <w:jc w:val="right"/>
            </w:pPr>
            <w:r>
              <w:t>30 168 894</w:t>
            </w:r>
          </w:p>
        </w:tc>
        <w:tc>
          <w:tcPr>
            <w:tcW w:w="1020" w:type="dxa"/>
          </w:tcPr>
          <w:p w:rsidR="00077095" w:rsidRDefault="00DE7C41" w:rsidP="00186265">
            <w:pPr>
              <w:jc w:val="right"/>
            </w:pPr>
            <w:r>
              <w:t>31 433 800</w:t>
            </w:r>
          </w:p>
        </w:tc>
        <w:tc>
          <w:tcPr>
            <w:tcW w:w="1020" w:type="dxa"/>
          </w:tcPr>
          <w:p w:rsidR="00077095" w:rsidRDefault="00DE7C41" w:rsidP="00186265">
            <w:pPr>
              <w:jc w:val="right"/>
            </w:pPr>
            <w:r>
              <w:t>32 358 500</w:t>
            </w:r>
          </w:p>
        </w:tc>
        <w:tc>
          <w:tcPr>
            <w:tcW w:w="1020" w:type="dxa"/>
          </w:tcPr>
          <w:p w:rsidR="00077095" w:rsidRDefault="00DE7C41" w:rsidP="00186265">
            <w:pPr>
              <w:jc w:val="right"/>
            </w:pPr>
            <w:r>
              <w:t>2,9</w:t>
            </w:r>
          </w:p>
        </w:tc>
      </w:tr>
      <w:tr w:rsidR="00077095" w:rsidTr="00186265">
        <w:trPr>
          <w:trHeight w:val="380"/>
        </w:trPr>
        <w:tc>
          <w:tcPr>
            <w:tcW w:w="1020" w:type="dxa"/>
          </w:tcPr>
          <w:p w:rsidR="00077095" w:rsidRDefault="00DE7C41" w:rsidP="00186265">
            <w:r>
              <w:t>1321</w:t>
            </w:r>
          </w:p>
        </w:tc>
        <w:tc>
          <w:tcPr>
            <w:tcW w:w="4080" w:type="dxa"/>
          </w:tcPr>
          <w:p w:rsidR="00077095" w:rsidRDefault="00DE7C41" w:rsidP="00186265">
            <w:r>
              <w:t>Nye Veier AS</w:t>
            </w:r>
          </w:p>
        </w:tc>
        <w:tc>
          <w:tcPr>
            <w:tcW w:w="1020" w:type="dxa"/>
          </w:tcPr>
          <w:p w:rsidR="00077095" w:rsidRDefault="00DE7C41" w:rsidP="00186265">
            <w:pPr>
              <w:jc w:val="right"/>
            </w:pPr>
            <w:r>
              <w:t>5 278 800</w:t>
            </w:r>
          </w:p>
        </w:tc>
        <w:tc>
          <w:tcPr>
            <w:tcW w:w="1020" w:type="dxa"/>
          </w:tcPr>
          <w:p w:rsidR="00077095" w:rsidRDefault="00DE7C41" w:rsidP="00186265">
            <w:pPr>
              <w:jc w:val="right"/>
            </w:pPr>
            <w:r>
              <w:t>5 431 900</w:t>
            </w:r>
          </w:p>
        </w:tc>
        <w:tc>
          <w:tcPr>
            <w:tcW w:w="1020" w:type="dxa"/>
          </w:tcPr>
          <w:p w:rsidR="00077095" w:rsidRDefault="00DE7C41" w:rsidP="00186265">
            <w:pPr>
              <w:jc w:val="right"/>
            </w:pPr>
            <w:r>
              <w:t>5 605 700</w:t>
            </w:r>
          </w:p>
        </w:tc>
        <w:tc>
          <w:tcPr>
            <w:tcW w:w="1020" w:type="dxa"/>
          </w:tcPr>
          <w:p w:rsidR="00077095" w:rsidRDefault="00DE7C41" w:rsidP="00186265">
            <w:pPr>
              <w:jc w:val="right"/>
            </w:pPr>
            <w:r>
              <w:t>3,2</w:t>
            </w:r>
          </w:p>
        </w:tc>
      </w:tr>
      <w:tr w:rsidR="00077095" w:rsidTr="00186265">
        <w:trPr>
          <w:trHeight w:val="380"/>
        </w:trPr>
        <w:tc>
          <w:tcPr>
            <w:tcW w:w="1020" w:type="dxa"/>
          </w:tcPr>
          <w:p w:rsidR="00077095" w:rsidRDefault="00DE7C41" w:rsidP="00186265">
            <w:r>
              <w:t>1323</w:t>
            </w:r>
          </w:p>
        </w:tc>
        <w:tc>
          <w:tcPr>
            <w:tcW w:w="4080" w:type="dxa"/>
          </w:tcPr>
          <w:p w:rsidR="00077095" w:rsidRDefault="00DE7C41" w:rsidP="00186265">
            <w:r>
              <w:t>Vegtilsynet</w:t>
            </w:r>
          </w:p>
        </w:tc>
        <w:tc>
          <w:tcPr>
            <w:tcW w:w="1020" w:type="dxa"/>
          </w:tcPr>
          <w:p w:rsidR="00077095" w:rsidRDefault="00DE7C41" w:rsidP="00186265">
            <w:pPr>
              <w:jc w:val="right"/>
            </w:pPr>
            <w:r>
              <w:t>18 781</w:t>
            </w:r>
          </w:p>
        </w:tc>
        <w:tc>
          <w:tcPr>
            <w:tcW w:w="1020" w:type="dxa"/>
          </w:tcPr>
          <w:p w:rsidR="00077095" w:rsidRDefault="00DE7C41" w:rsidP="00186265">
            <w:pPr>
              <w:jc w:val="right"/>
            </w:pPr>
            <w:r>
              <w:t>19 000</w:t>
            </w:r>
          </w:p>
        </w:tc>
        <w:tc>
          <w:tcPr>
            <w:tcW w:w="1020" w:type="dxa"/>
          </w:tcPr>
          <w:p w:rsidR="00077095" w:rsidRDefault="00DE7C41" w:rsidP="00186265">
            <w:pPr>
              <w:jc w:val="right"/>
            </w:pPr>
            <w:r>
              <w:t>19 200</w:t>
            </w:r>
          </w:p>
        </w:tc>
        <w:tc>
          <w:tcPr>
            <w:tcW w:w="1020" w:type="dxa"/>
          </w:tcPr>
          <w:p w:rsidR="00077095" w:rsidRDefault="00DE7C41" w:rsidP="00186265">
            <w:pPr>
              <w:jc w:val="right"/>
            </w:pPr>
            <w:r>
              <w:t>1,1</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21.30</w:t>
            </w:r>
          </w:p>
        </w:tc>
        <w:tc>
          <w:tcPr>
            <w:tcW w:w="1020" w:type="dxa"/>
          </w:tcPr>
          <w:p w:rsidR="00077095" w:rsidRDefault="00DE7C41" w:rsidP="00186265">
            <w:pPr>
              <w:jc w:val="right"/>
            </w:pPr>
            <w:r>
              <w:rPr>
                <w:rStyle w:val="kursiv"/>
                <w:sz w:val="21"/>
                <w:szCs w:val="21"/>
              </w:rPr>
              <w:t>35 466 475</w:t>
            </w:r>
          </w:p>
        </w:tc>
        <w:tc>
          <w:tcPr>
            <w:tcW w:w="1020" w:type="dxa"/>
          </w:tcPr>
          <w:p w:rsidR="00077095" w:rsidRDefault="00DE7C41" w:rsidP="00186265">
            <w:pPr>
              <w:jc w:val="right"/>
            </w:pPr>
            <w:r>
              <w:rPr>
                <w:rStyle w:val="kursiv"/>
                <w:sz w:val="21"/>
                <w:szCs w:val="21"/>
              </w:rPr>
              <w:t>36 884 700</w:t>
            </w:r>
          </w:p>
        </w:tc>
        <w:tc>
          <w:tcPr>
            <w:tcW w:w="1020" w:type="dxa"/>
          </w:tcPr>
          <w:p w:rsidR="00077095" w:rsidRDefault="00DE7C41" w:rsidP="00186265">
            <w:pPr>
              <w:jc w:val="right"/>
            </w:pPr>
            <w:r>
              <w:rPr>
                <w:rStyle w:val="kursiv"/>
                <w:sz w:val="21"/>
                <w:szCs w:val="21"/>
              </w:rPr>
              <w:t>37 983 400</w:t>
            </w:r>
          </w:p>
        </w:tc>
        <w:tc>
          <w:tcPr>
            <w:tcW w:w="1020" w:type="dxa"/>
          </w:tcPr>
          <w:p w:rsidR="00077095" w:rsidRDefault="00DE7C41" w:rsidP="00186265">
            <w:pPr>
              <w:jc w:val="right"/>
            </w:pPr>
            <w:r>
              <w:rPr>
                <w:rStyle w:val="kursiv"/>
                <w:sz w:val="21"/>
                <w:szCs w:val="21"/>
              </w:rPr>
              <w:t>3,0</w:t>
            </w:r>
          </w:p>
        </w:tc>
      </w:tr>
      <w:tr w:rsidR="00077095" w:rsidTr="00186265">
        <w:trPr>
          <w:trHeight w:val="380"/>
        </w:trPr>
        <w:tc>
          <w:tcPr>
            <w:tcW w:w="1020" w:type="dxa"/>
          </w:tcPr>
          <w:p w:rsidR="00077095" w:rsidRDefault="00077095" w:rsidP="00186265"/>
        </w:tc>
        <w:tc>
          <w:tcPr>
            <w:tcW w:w="4080" w:type="dxa"/>
          </w:tcPr>
          <w:p w:rsidR="00077095" w:rsidRDefault="00DE7C41" w:rsidP="00186265">
            <w:r>
              <w:t>Særskilte transporttiltak</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1330</w:t>
            </w:r>
          </w:p>
        </w:tc>
        <w:tc>
          <w:tcPr>
            <w:tcW w:w="4080" w:type="dxa"/>
          </w:tcPr>
          <w:p w:rsidR="00077095" w:rsidRDefault="00DE7C41" w:rsidP="00186265">
            <w:r>
              <w:t>Særskilte transporttiltak</w:t>
            </w:r>
          </w:p>
        </w:tc>
        <w:tc>
          <w:tcPr>
            <w:tcW w:w="1020" w:type="dxa"/>
          </w:tcPr>
          <w:p w:rsidR="00077095" w:rsidRDefault="00DE7C41" w:rsidP="00186265">
            <w:pPr>
              <w:jc w:val="right"/>
            </w:pPr>
            <w:r>
              <w:t>3 193 068</w:t>
            </w:r>
          </w:p>
        </w:tc>
        <w:tc>
          <w:tcPr>
            <w:tcW w:w="1020" w:type="dxa"/>
          </w:tcPr>
          <w:p w:rsidR="00077095" w:rsidRDefault="00DE7C41" w:rsidP="00186265">
            <w:pPr>
              <w:jc w:val="right"/>
            </w:pPr>
            <w:r>
              <w:t>4 028 000</w:t>
            </w:r>
          </w:p>
        </w:tc>
        <w:tc>
          <w:tcPr>
            <w:tcW w:w="1020" w:type="dxa"/>
          </w:tcPr>
          <w:p w:rsidR="00077095" w:rsidRDefault="00DE7C41" w:rsidP="00186265">
            <w:pPr>
              <w:jc w:val="right"/>
            </w:pPr>
            <w:r>
              <w:t>5 901 000</w:t>
            </w:r>
          </w:p>
        </w:tc>
        <w:tc>
          <w:tcPr>
            <w:tcW w:w="1020" w:type="dxa"/>
          </w:tcPr>
          <w:p w:rsidR="00077095" w:rsidRDefault="00DE7C41" w:rsidP="00186265">
            <w:pPr>
              <w:jc w:val="right"/>
            </w:pPr>
            <w:r>
              <w:t>46,5</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21.40</w:t>
            </w:r>
          </w:p>
        </w:tc>
        <w:tc>
          <w:tcPr>
            <w:tcW w:w="1020" w:type="dxa"/>
          </w:tcPr>
          <w:p w:rsidR="00077095" w:rsidRDefault="00DE7C41" w:rsidP="00186265">
            <w:pPr>
              <w:jc w:val="right"/>
            </w:pPr>
            <w:r>
              <w:rPr>
                <w:rStyle w:val="kursiv"/>
                <w:sz w:val="21"/>
                <w:szCs w:val="21"/>
              </w:rPr>
              <w:t>3 193 068</w:t>
            </w:r>
          </w:p>
        </w:tc>
        <w:tc>
          <w:tcPr>
            <w:tcW w:w="1020" w:type="dxa"/>
          </w:tcPr>
          <w:p w:rsidR="00077095" w:rsidRDefault="00DE7C41" w:rsidP="00186265">
            <w:pPr>
              <w:jc w:val="right"/>
            </w:pPr>
            <w:r>
              <w:rPr>
                <w:rStyle w:val="kursiv"/>
                <w:sz w:val="21"/>
                <w:szCs w:val="21"/>
              </w:rPr>
              <w:t>4 028 000</w:t>
            </w:r>
          </w:p>
        </w:tc>
        <w:tc>
          <w:tcPr>
            <w:tcW w:w="1020" w:type="dxa"/>
          </w:tcPr>
          <w:p w:rsidR="00077095" w:rsidRDefault="00DE7C41" w:rsidP="00186265">
            <w:pPr>
              <w:jc w:val="right"/>
            </w:pPr>
            <w:r>
              <w:rPr>
                <w:rStyle w:val="kursiv"/>
                <w:sz w:val="21"/>
                <w:szCs w:val="21"/>
              </w:rPr>
              <w:t>5 901 000</w:t>
            </w:r>
          </w:p>
        </w:tc>
        <w:tc>
          <w:tcPr>
            <w:tcW w:w="1020" w:type="dxa"/>
          </w:tcPr>
          <w:p w:rsidR="00077095" w:rsidRDefault="00DE7C41" w:rsidP="00186265">
            <w:pPr>
              <w:jc w:val="right"/>
            </w:pPr>
            <w:r>
              <w:rPr>
                <w:rStyle w:val="kursiv"/>
                <w:sz w:val="21"/>
                <w:szCs w:val="21"/>
              </w:rPr>
              <w:t>46,5</w:t>
            </w:r>
          </w:p>
        </w:tc>
      </w:tr>
      <w:tr w:rsidR="00077095" w:rsidTr="00186265">
        <w:trPr>
          <w:trHeight w:val="980"/>
        </w:trPr>
        <w:tc>
          <w:tcPr>
            <w:tcW w:w="1020" w:type="dxa"/>
          </w:tcPr>
          <w:p w:rsidR="00077095" w:rsidRDefault="00077095" w:rsidP="00186265"/>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077095" w:rsidP="00186265"/>
        </w:tc>
        <w:tc>
          <w:tcPr>
            <w:tcW w:w="4080" w:type="dxa"/>
          </w:tcPr>
          <w:p w:rsidR="00077095" w:rsidRDefault="00DE7C41" w:rsidP="00186265">
            <w:r>
              <w:t>Jernbaneformål</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1352</w:t>
            </w:r>
          </w:p>
        </w:tc>
        <w:tc>
          <w:tcPr>
            <w:tcW w:w="4080" w:type="dxa"/>
          </w:tcPr>
          <w:p w:rsidR="00077095" w:rsidRDefault="00DE7C41" w:rsidP="00186265">
            <w:r>
              <w:t>Jernbanedirektoratet</w:t>
            </w:r>
          </w:p>
        </w:tc>
        <w:tc>
          <w:tcPr>
            <w:tcW w:w="1020" w:type="dxa"/>
          </w:tcPr>
          <w:p w:rsidR="00077095" w:rsidRDefault="00DE7C41" w:rsidP="00186265">
            <w:pPr>
              <w:jc w:val="right"/>
            </w:pPr>
            <w:r>
              <w:t>22 752 255</w:t>
            </w:r>
          </w:p>
        </w:tc>
        <w:tc>
          <w:tcPr>
            <w:tcW w:w="1020" w:type="dxa"/>
          </w:tcPr>
          <w:p w:rsidR="00077095" w:rsidRDefault="00DE7C41" w:rsidP="00186265">
            <w:pPr>
              <w:jc w:val="right"/>
            </w:pPr>
            <w:r>
              <w:t>25 437 000</w:t>
            </w:r>
          </w:p>
        </w:tc>
        <w:tc>
          <w:tcPr>
            <w:tcW w:w="1020" w:type="dxa"/>
          </w:tcPr>
          <w:p w:rsidR="00077095" w:rsidRDefault="00DE7C41" w:rsidP="00186265">
            <w:pPr>
              <w:jc w:val="right"/>
            </w:pPr>
            <w:r>
              <w:t>26 576 600</w:t>
            </w:r>
          </w:p>
        </w:tc>
        <w:tc>
          <w:tcPr>
            <w:tcW w:w="1020" w:type="dxa"/>
          </w:tcPr>
          <w:p w:rsidR="00077095" w:rsidRDefault="00DE7C41" w:rsidP="00186265">
            <w:pPr>
              <w:jc w:val="right"/>
            </w:pPr>
            <w:r>
              <w:t>4,5</w:t>
            </w:r>
          </w:p>
        </w:tc>
      </w:tr>
      <w:tr w:rsidR="00077095" w:rsidTr="00186265">
        <w:trPr>
          <w:trHeight w:val="380"/>
        </w:trPr>
        <w:tc>
          <w:tcPr>
            <w:tcW w:w="1020" w:type="dxa"/>
          </w:tcPr>
          <w:p w:rsidR="00077095" w:rsidRDefault="00DE7C41" w:rsidP="00186265">
            <w:r>
              <w:t>1353</w:t>
            </w:r>
          </w:p>
        </w:tc>
        <w:tc>
          <w:tcPr>
            <w:tcW w:w="4080" w:type="dxa"/>
          </w:tcPr>
          <w:p w:rsidR="00077095" w:rsidRDefault="00DE7C41" w:rsidP="00186265">
            <w:r>
              <w:t>Vygruppen AS</w:t>
            </w:r>
          </w:p>
        </w:tc>
        <w:tc>
          <w:tcPr>
            <w:tcW w:w="1020" w:type="dxa"/>
          </w:tcPr>
          <w:p w:rsidR="00077095" w:rsidRDefault="00077095" w:rsidP="00186265">
            <w:pPr>
              <w:jc w:val="right"/>
            </w:pPr>
          </w:p>
        </w:tc>
        <w:tc>
          <w:tcPr>
            <w:tcW w:w="1020" w:type="dxa"/>
          </w:tcPr>
          <w:p w:rsidR="00077095" w:rsidRDefault="00DE7C41" w:rsidP="00186265">
            <w:pPr>
              <w:jc w:val="right"/>
            </w:pPr>
            <w:r>
              <w:t>490 300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r w:rsidR="00077095" w:rsidTr="00186265">
        <w:trPr>
          <w:trHeight w:val="380"/>
        </w:trPr>
        <w:tc>
          <w:tcPr>
            <w:tcW w:w="1020" w:type="dxa"/>
          </w:tcPr>
          <w:p w:rsidR="00077095" w:rsidRDefault="00DE7C41" w:rsidP="00186265">
            <w:r>
              <w:t>1354</w:t>
            </w:r>
          </w:p>
        </w:tc>
        <w:tc>
          <w:tcPr>
            <w:tcW w:w="4080" w:type="dxa"/>
          </w:tcPr>
          <w:p w:rsidR="00077095" w:rsidRDefault="00DE7C41" w:rsidP="00186265">
            <w:r>
              <w:t>Statens jernbanetilsyn</w:t>
            </w:r>
          </w:p>
        </w:tc>
        <w:tc>
          <w:tcPr>
            <w:tcW w:w="1020" w:type="dxa"/>
          </w:tcPr>
          <w:p w:rsidR="00077095" w:rsidRDefault="00DE7C41" w:rsidP="00186265">
            <w:pPr>
              <w:jc w:val="right"/>
            </w:pPr>
            <w:r>
              <w:t>93 149</w:t>
            </w:r>
          </w:p>
        </w:tc>
        <w:tc>
          <w:tcPr>
            <w:tcW w:w="1020" w:type="dxa"/>
          </w:tcPr>
          <w:p w:rsidR="00077095" w:rsidRDefault="00DE7C41" w:rsidP="00186265">
            <w:pPr>
              <w:jc w:val="right"/>
            </w:pPr>
            <w:r>
              <w:t>94 100</w:t>
            </w:r>
          </w:p>
        </w:tc>
        <w:tc>
          <w:tcPr>
            <w:tcW w:w="1020" w:type="dxa"/>
          </w:tcPr>
          <w:p w:rsidR="00077095" w:rsidRDefault="00DE7C41" w:rsidP="00186265">
            <w:pPr>
              <w:jc w:val="right"/>
            </w:pPr>
            <w:r>
              <w:t>95 900</w:t>
            </w:r>
          </w:p>
        </w:tc>
        <w:tc>
          <w:tcPr>
            <w:tcW w:w="1020" w:type="dxa"/>
          </w:tcPr>
          <w:p w:rsidR="00077095" w:rsidRDefault="00DE7C41" w:rsidP="00186265">
            <w:pPr>
              <w:jc w:val="right"/>
            </w:pPr>
            <w:r>
              <w:t>1,9</w:t>
            </w:r>
          </w:p>
        </w:tc>
      </w:tr>
      <w:tr w:rsidR="00077095" w:rsidTr="00186265">
        <w:trPr>
          <w:trHeight w:val="380"/>
        </w:trPr>
        <w:tc>
          <w:tcPr>
            <w:tcW w:w="1020" w:type="dxa"/>
          </w:tcPr>
          <w:p w:rsidR="00077095" w:rsidRDefault="00DE7C41" w:rsidP="00186265">
            <w:r>
              <w:t>1357</w:t>
            </w:r>
          </w:p>
        </w:tc>
        <w:tc>
          <w:tcPr>
            <w:tcW w:w="4080" w:type="dxa"/>
          </w:tcPr>
          <w:p w:rsidR="00077095" w:rsidRDefault="00DE7C41" w:rsidP="00186265">
            <w:r>
              <w:t>Mantena AS</w:t>
            </w:r>
          </w:p>
        </w:tc>
        <w:tc>
          <w:tcPr>
            <w:tcW w:w="1020" w:type="dxa"/>
          </w:tcPr>
          <w:p w:rsidR="00077095" w:rsidRDefault="00077095" w:rsidP="00186265">
            <w:pPr>
              <w:jc w:val="right"/>
            </w:pPr>
          </w:p>
        </w:tc>
        <w:tc>
          <w:tcPr>
            <w:tcW w:w="1020" w:type="dxa"/>
          </w:tcPr>
          <w:p w:rsidR="00077095" w:rsidRDefault="00DE7C41" w:rsidP="00186265">
            <w:pPr>
              <w:jc w:val="right"/>
            </w:pPr>
            <w:r>
              <w:t>390 400</w:t>
            </w:r>
          </w:p>
        </w:tc>
        <w:tc>
          <w:tcPr>
            <w:tcW w:w="1020" w:type="dxa"/>
          </w:tcPr>
          <w:p w:rsidR="00077095" w:rsidRDefault="00DE7C41" w:rsidP="00186265">
            <w:pPr>
              <w:jc w:val="right"/>
            </w:pPr>
            <w:r>
              <w:t>109 100</w:t>
            </w:r>
          </w:p>
        </w:tc>
        <w:tc>
          <w:tcPr>
            <w:tcW w:w="1020" w:type="dxa"/>
          </w:tcPr>
          <w:p w:rsidR="00077095" w:rsidRDefault="00DE7C41" w:rsidP="00186265">
            <w:pPr>
              <w:jc w:val="right"/>
            </w:pPr>
            <w:r>
              <w:t>-72,1</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21.50</w:t>
            </w:r>
          </w:p>
        </w:tc>
        <w:tc>
          <w:tcPr>
            <w:tcW w:w="1020" w:type="dxa"/>
          </w:tcPr>
          <w:p w:rsidR="00077095" w:rsidRDefault="00DE7C41" w:rsidP="00186265">
            <w:pPr>
              <w:jc w:val="right"/>
            </w:pPr>
            <w:r>
              <w:rPr>
                <w:rStyle w:val="kursiv"/>
                <w:sz w:val="21"/>
                <w:szCs w:val="21"/>
              </w:rPr>
              <w:t>22 845 404</w:t>
            </w:r>
          </w:p>
        </w:tc>
        <w:tc>
          <w:tcPr>
            <w:tcW w:w="1020" w:type="dxa"/>
          </w:tcPr>
          <w:p w:rsidR="00077095" w:rsidRDefault="00DE7C41" w:rsidP="00186265">
            <w:pPr>
              <w:jc w:val="right"/>
            </w:pPr>
            <w:r>
              <w:rPr>
                <w:rStyle w:val="kursiv"/>
                <w:sz w:val="21"/>
                <w:szCs w:val="21"/>
              </w:rPr>
              <w:t>26 411 800</w:t>
            </w:r>
          </w:p>
        </w:tc>
        <w:tc>
          <w:tcPr>
            <w:tcW w:w="1020" w:type="dxa"/>
          </w:tcPr>
          <w:p w:rsidR="00077095" w:rsidRDefault="00DE7C41" w:rsidP="00186265">
            <w:pPr>
              <w:jc w:val="right"/>
            </w:pPr>
            <w:r>
              <w:rPr>
                <w:rStyle w:val="kursiv"/>
                <w:sz w:val="21"/>
                <w:szCs w:val="21"/>
              </w:rPr>
              <w:t>26 781 600</w:t>
            </w:r>
          </w:p>
        </w:tc>
        <w:tc>
          <w:tcPr>
            <w:tcW w:w="1020" w:type="dxa"/>
          </w:tcPr>
          <w:p w:rsidR="00077095" w:rsidRDefault="00DE7C41" w:rsidP="00186265">
            <w:pPr>
              <w:jc w:val="right"/>
            </w:pPr>
            <w:r>
              <w:rPr>
                <w:rStyle w:val="kursiv"/>
                <w:sz w:val="21"/>
                <w:szCs w:val="21"/>
              </w:rPr>
              <w:t>1,4</w:t>
            </w:r>
          </w:p>
        </w:tc>
      </w:tr>
      <w:tr w:rsidR="00077095" w:rsidTr="00186265">
        <w:trPr>
          <w:trHeight w:val="380"/>
        </w:trPr>
        <w:tc>
          <w:tcPr>
            <w:tcW w:w="1020" w:type="dxa"/>
          </w:tcPr>
          <w:p w:rsidR="00077095" w:rsidRDefault="00077095" w:rsidP="00186265"/>
        </w:tc>
        <w:tc>
          <w:tcPr>
            <w:tcW w:w="4080" w:type="dxa"/>
          </w:tcPr>
          <w:p w:rsidR="00077095" w:rsidRDefault="00DE7C41" w:rsidP="00186265">
            <w:r>
              <w:t>Kystforvaltning</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1360</w:t>
            </w:r>
          </w:p>
        </w:tc>
        <w:tc>
          <w:tcPr>
            <w:tcW w:w="4080" w:type="dxa"/>
          </w:tcPr>
          <w:p w:rsidR="00077095" w:rsidRDefault="00DE7C41" w:rsidP="00186265">
            <w:r>
              <w:t>Kystverket</w:t>
            </w:r>
          </w:p>
        </w:tc>
        <w:tc>
          <w:tcPr>
            <w:tcW w:w="1020" w:type="dxa"/>
          </w:tcPr>
          <w:p w:rsidR="00077095" w:rsidRDefault="00DE7C41" w:rsidP="00186265">
            <w:pPr>
              <w:jc w:val="right"/>
            </w:pPr>
            <w:r>
              <w:t>2 410 575</w:t>
            </w:r>
          </w:p>
        </w:tc>
        <w:tc>
          <w:tcPr>
            <w:tcW w:w="1020" w:type="dxa"/>
          </w:tcPr>
          <w:p w:rsidR="00077095" w:rsidRDefault="00DE7C41" w:rsidP="00186265">
            <w:pPr>
              <w:jc w:val="right"/>
            </w:pPr>
            <w:r>
              <w:t>2 613 600</w:t>
            </w:r>
          </w:p>
        </w:tc>
        <w:tc>
          <w:tcPr>
            <w:tcW w:w="1020" w:type="dxa"/>
          </w:tcPr>
          <w:p w:rsidR="00077095" w:rsidRDefault="00DE7C41" w:rsidP="00186265">
            <w:pPr>
              <w:jc w:val="right"/>
            </w:pPr>
            <w:r>
              <w:t>2 532 800</w:t>
            </w:r>
          </w:p>
        </w:tc>
        <w:tc>
          <w:tcPr>
            <w:tcW w:w="1020" w:type="dxa"/>
          </w:tcPr>
          <w:p w:rsidR="00077095" w:rsidRDefault="00DE7C41" w:rsidP="00186265">
            <w:pPr>
              <w:jc w:val="right"/>
            </w:pPr>
            <w:r>
              <w:t>-3,1</w:t>
            </w:r>
          </w:p>
        </w:tc>
      </w:tr>
      <w:tr w:rsidR="00077095" w:rsidTr="00186265">
        <w:trPr>
          <w:trHeight w:val="380"/>
        </w:trPr>
        <w:tc>
          <w:tcPr>
            <w:tcW w:w="1020" w:type="dxa"/>
          </w:tcPr>
          <w:p w:rsidR="00077095" w:rsidRDefault="00DE7C41" w:rsidP="00186265">
            <w:r>
              <w:t>1361</w:t>
            </w:r>
          </w:p>
        </w:tc>
        <w:tc>
          <w:tcPr>
            <w:tcW w:w="4080" w:type="dxa"/>
          </w:tcPr>
          <w:p w:rsidR="00077095" w:rsidRDefault="00DE7C41" w:rsidP="00186265">
            <w:r>
              <w:t>Samfunnet Jan Mayen</w:t>
            </w:r>
          </w:p>
        </w:tc>
        <w:tc>
          <w:tcPr>
            <w:tcW w:w="1020" w:type="dxa"/>
          </w:tcPr>
          <w:p w:rsidR="00077095" w:rsidRDefault="00DE7C41" w:rsidP="00186265">
            <w:pPr>
              <w:jc w:val="right"/>
            </w:pPr>
            <w:r>
              <w:t>53 480</w:t>
            </w:r>
          </w:p>
        </w:tc>
        <w:tc>
          <w:tcPr>
            <w:tcW w:w="1020" w:type="dxa"/>
          </w:tcPr>
          <w:p w:rsidR="00077095" w:rsidRDefault="00DE7C41" w:rsidP="00186265">
            <w:pPr>
              <w:jc w:val="right"/>
            </w:pPr>
            <w:r>
              <w:t>59 700</w:t>
            </w:r>
          </w:p>
        </w:tc>
        <w:tc>
          <w:tcPr>
            <w:tcW w:w="1020" w:type="dxa"/>
          </w:tcPr>
          <w:p w:rsidR="00077095" w:rsidRDefault="00DE7C41" w:rsidP="00186265">
            <w:pPr>
              <w:jc w:val="right"/>
            </w:pPr>
            <w:r>
              <w:t>55 500</w:t>
            </w:r>
          </w:p>
        </w:tc>
        <w:tc>
          <w:tcPr>
            <w:tcW w:w="1020" w:type="dxa"/>
          </w:tcPr>
          <w:p w:rsidR="00077095" w:rsidRDefault="00DE7C41" w:rsidP="00186265">
            <w:pPr>
              <w:jc w:val="right"/>
            </w:pPr>
            <w:r>
              <w:t>-7,0</w:t>
            </w:r>
          </w:p>
        </w:tc>
      </w:tr>
      <w:tr w:rsidR="00077095" w:rsidTr="00186265">
        <w:trPr>
          <w:trHeight w:val="380"/>
        </w:trPr>
        <w:tc>
          <w:tcPr>
            <w:tcW w:w="1020" w:type="dxa"/>
          </w:tcPr>
          <w:p w:rsidR="00077095" w:rsidRDefault="00DE7C41" w:rsidP="00186265">
            <w:r>
              <w:t>1362</w:t>
            </w:r>
          </w:p>
        </w:tc>
        <w:tc>
          <w:tcPr>
            <w:tcW w:w="4080" w:type="dxa"/>
          </w:tcPr>
          <w:p w:rsidR="00077095" w:rsidRDefault="00DE7C41" w:rsidP="00186265">
            <w:r>
              <w:t>Senter for oljevern og marint miljø</w:t>
            </w:r>
          </w:p>
        </w:tc>
        <w:tc>
          <w:tcPr>
            <w:tcW w:w="1020" w:type="dxa"/>
          </w:tcPr>
          <w:p w:rsidR="00077095" w:rsidRDefault="00DE7C41" w:rsidP="00186265">
            <w:pPr>
              <w:jc w:val="right"/>
            </w:pPr>
            <w:r>
              <w:t>27 300</w:t>
            </w:r>
          </w:p>
        </w:tc>
        <w:tc>
          <w:tcPr>
            <w:tcW w:w="1020" w:type="dxa"/>
          </w:tcPr>
          <w:p w:rsidR="00077095" w:rsidRDefault="00DE7C41" w:rsidP="00186265">
            <w:pPr>
              <w:jc w:val="right"/>
            </w:pPr>
            <w:r>
              <w:t>27 300</w:t>
            </w:r>
          </w:p>
        </w:tc>
        <w:tc>
          <w:tcPr>
            <w:tcW w:w="1020" w:type="dxa"/>
          </w:tcPr>
          <w:p w:rsidR="00077095" w:rsidRDefault="00DE7C41" w:rsidP="00186265">
            <w:pPr>
              <w:jc w:val="right"/>
            </w:pPr>
            <w:r>
              <w:t>27 300</w:t>
            </w:r>
          </w:p>
        </w:tc>
        <w:tc>
          <w:tcPr>
            <w:tcW w:w="1020" w:type="dxa"/>
          </w:tcPr>
          <w:p w:rsidR="00077095" w:rsidRDefault="00DE7C41" w:rsidP="00186265">
            <w:pPr>
              <w:jc w:val="right"/>
            </w:pPr>
            <w:r>
              <w:t>0,0</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21.60</w:t>
            </w:r>
          </w:p>
        </w:tc>
        <w:tc>
          <w:tcPr>
            <w:tcW w:w="1020" w:type="dxa"/>
          </w:tcPr>
          <w:p w:rsidR="00077095" w:rsidRDefault="00DE7C41" w:rsidP="00186265">
            <w:pPr>
              <w:jc w:val="right"/>
            </w:pPr>
            <w:r>
              <w:rPr>
                <w:rStyle w:val="kursiv"/>
                <w:sz w:val="21"/>
                <w:szCs w:val="21"/>
              </w:rPr>
              <w:t>2 491 355</w:t>
            </w:r>
          </w:p>
        </w:tc>
        <w:tc>
          <w:tcPr>
            <w:tcW w:w="1020" w:type="dxa"/>
          </w:tcPr>
          <w:p w:rsidR="00077095" w:rsidRDefault="00DE7C41" w:rsidP="00186265">
            <w:pPr>
              <w:jc w:val="right"/>
            </w:pPr>
            <w:r>
              <w:rPr>
                <w:rStyle w:val="kursiv"/>
                <w:sz w:val="21"/>
                <w:szCs w:val="21"/>
              </w:rPr>
              <w:t>2 700 600</w:t>
            </w:r>
          </w:p>
        </w:tc>
        <w:tc>
          <w:tcPr>
            <w:tcW w:w="1020" w:type="dxa"/>
          </w:tcPr>
          <w:p w:rsidR="00077095" w:rsidRDefault="00DE7C41" w:rsidP="00186265">
            <w:pPr>
              <w:jc w:val="right"/>
            </w:pPr>
            <w:r>
              <w:rPr>
                <w:rStyle w:val="kursiv"/>
                <w:sz w:val="21"/>
                <w:szCs w:val="21"/>
              </w:rPr>
              <w:t>2 615 600</w:t>
            </w:r>
          </w:p>
        </w:tc>
        <w:tc>
          <w:tcPr>
            <w:tcW w:w="1020" w:type="dxa"/>
          </w:tcPr>
          <w:p w:rsidR="00077095" w:rsidRDefault="00DE7C41" w:rsidP="00186265">
            <w:pPr>
              <w:jc w:val="right"/>
            </w:pPr>
            <w:r>
              <w:rPr>
                <w:rStyle w:val="kursiv"/>
                <w:sz w:val="21"/>
                <w:szCs w:val="21"/>
              </w:rPr>
              <w:t>-3,1</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programområde 21</w:t>
            </w:r>
          </w:p>
        </w:tc>
        <w:tc>
          <w:tcPr>
            <w:tcW w:w="1020" w:type="dxa"/>
          </w:tcPr>
          <w:p w:rsidR="00077095" w:rsidRDefault="00DE7C41" w:rsidP="00186265">
            <w:pPr>
              <w:jc w:val="right"/>
            </w:pPr>
            <w:r>
              <w:rPr>
                <w:rStyle w:val="kursiv"/>
                <w:sz w:val="21"/>
                <w:szCs w:val="21"/>
              </w:rPr>
              <w:t>65 451 479</w:t>
            </w:r>
          </w:p>
        </w:tc>
        <w:tc>
          <w:tcPr>
            <w:tcW w:w="1020" w:type="dxa"/>
          </w:tcPr>
          <w:p w:rsidR="00077095" w:rsidRDefault="00DE7C41" w:rsidP="00186265">
            <w:pPr>
              <w:jc w:val="right"/>
            </w:pPr>
            <w:r>
              <w:rPr>
                <w:rStyle w:val="kursiv"/>
                <w:sz w:val="21"/>
                <w:szCs w:val="21"/>
              </w:rPr>
              <w:t>71 608 111</w:t>
            </w:r>
          </w:p>
        </w:tc>
        <w:tc>
          <w:tcPr>
            <w:tcW w:w="1020" w:type="dxa"/>
          </w:tcPr>
          <w:p w:rsidR="00077095" w:rsidRDefault="00DE7C41" w:rsidP="00186265">
            <w:pPr>
              <w:jc w:val="right"/>
            </w:pPr>
            <w:r>
              <w:rPr>
                <w:rStyle w:val="kursiv"/>
                <w:sz w:val="21"/>
                <w:szCs w:val="21"/>
              </w:rPr>
              <w:t>74 804 500</w:t>
            </w:r>
          </w:p>
        </w:tc>
        <w:tc>
          <w:tcPr>
            <w:tcW w:w="1020" w:type="dxa"/>
          </w:tcPr>
          <w:p w:rsidR="00077095" w:rsidRDefault="00DE7C41" w:rsidP="00186265">
            <w:pPr>
              <w:jc w:val="right"/>
            </w:pPr>
            <w:r>
              <w:rPr>
                <w:rStyle w:val="kursiv"/>
                <w:sz w:val="21"/>
                <w:szCs w:val="21"/>
              </w:rPr>
              <w:t>4,5</w:t>
            </w:r>
          </w:p>
        </w:tc>
      </w:tr>
      <w:tr w:rsidR="00077095" w:rsidTr="00186265">
        <w:trPr>
          <w:trHeight w:val="380"/>
        </w:trPr>
        <w:tc>
          <w:tcPr>
            <w:tcW w:w="1020" w:type="dxa"/>
          </w:tcPr>
          <w:p w:rsidR="00077095" w:rsidRDefault="00077095" w:rsidP="00186265"/>
        </w:tc>
        <w:tc>
          <w:tcPr>
            <w:tcW w:w="4080" w:type="dxa"/>
          </w:tcPr>
          <w:p w:rsidR="00077095" w:rsidRDefault="00DE7C41" w:rsidP="00186265">
            <w:r>
              <w:t>Posttjenester</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r>
              <w:t>1370</w:t>
            </w:r>
          </w:p>
        </w:tc>
        <w:tc>
          <w:tcPr>
            <w:tcW w:w="4080" w:type="dxa"/>
          </w:tcPr>
          <w:p w:rsidR="00077095" w:rsidRDefault="00DE7C41" w:rsidP="00186265">
            <w:r>
              <w:t>Posttjenester</w:t>
            </w:r>
          </w:p>
        </w:tc>
        <w:tc>
          <w:tcPr>
            <w:tcW w:w="1020" w:type="dxa"/>
          </w:tcPr>
          <w:p w:rsidR="00077095" w:rsidRDefault="00DE7C41" w:rsidP="00186265">
            <w:pPr>
              <w:jc w:val="right"/>
            </w:pPr>
            <w:r>
              <w:t>619 121</w:t>
            </w:r>
          </w:p>
        </w:tc>
        <w:tc>
          <w:tcPr>
            <w:tcW w:w="1020" w:type="dxa"/>
          </w:tcPr>
          <w:p w:rsidR="00077095" w:rsidRDefault="00DE7C41" w:rsidP="00186265">
            <w:pPr>
              <w:jc w:val="right"/>
            </w:pPr>
            <w:r>
              <w:t>617 400</w:t>
            </w:r>
          </w:p>
        </w:tc>
        <w:tc>
          <w:tcPr>
            <w:tcW w:w="1020" w:type="dxa"/>
          </w:tcPr>
          <w:p w:rsidR="00077095" w:rsidRDefault="00DE7C41" w:rsidP="00186265">
            <w:pPr>
              <w:jc w:val="right"/>
            </w:pPr>
            <w:r>
              <w:t>617 400</w:t>
            </w:r>
          </w:p>
        </w:tc>
        <w:tc>
          <w:tcPr>
            <w:tcW w:w="1020" w:type="dxa"/>
          </w:tcPr>
          <w:p w:rsidR="00077095" w:rsidRDefault="00DE7C41" w:rsidP="00186265">
            <w:pPr>
              <w:jc w:val="right"/>
            </w:pPr>
            <w:r>
              <w:t>0,0</w:t>
            </w:r>
          </w:p>
        </w:tc>
      </w:tr>
      <w:tr w:rsidR="00077095" w:rsidTr="00186265">
        <w:trPr>
          <w:trHeight w:val="380"/>
        </w:trPr>
        <w:tc>
          <w:tcPr>
            <w:tcW w:w="1020" w:type="dxa"/>
          </w:tcPr>
          <w:p w:rsidR="00077095" w:rsidRDefault="00DE7C41" w:rsidP="00186265">
            <w:r>
              <w:t>1380</w:t>
            </w:r>
          </w:p>
        </w:tc>
        <w:tc>
          <w:tcPr>
            <w:tcW w:w="4080" w:type="dxa"/>
          </w:tcPr>
          <w:p w:rsidR="00077095" w:rsidRDefault="00DE7C41" w:rsidP="00186265">
            <w:r>
              <w:t>Nasjonal kommunikasjonsmyndighet</w:t>
            </w:r>
          </w:p>
        </w:tc>
        <w:tc>
          <w:tcPr>
            <w:tcW w:w="1020" w:type="dxa"/>
          </w:tcPr>
          <w:p w:rsidR="00077095" w:rsidRDefault="00DE7C41" w:rsidP="00186265">
            <w:pPr>
              <w:jc w:val="right"/>
            </w:pPr>
            <w:r>
              <w:t>457 840</w:t>
            </w:r>
          </w:p>
        </w:tc>
        <w:tc>
          <w:tcPr>
            <w:tcW w:w="1020" w:type="dxa"/>
          </w:tcPr>
          <w:p w:rsidR="00077095" w:rsidRDefault="00DE7C41" w:rsidP="00186265">
            <w:pPr>
              <w:jc w:val="right"/>
            </w:pPr>
            <w:r>
              <w:t>773 750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kategori 22.10</w:t>
            </w:r>
          </w:p>
        </w:tc>
        <w:tc>
          <w:tcPr>
            <w:tcW w:w="1020" w:type="dxa"/>
          </w:tcPr>
          <w:p w:rsidR="00077095" w:rsidRDefault="00DE7C41" w:rsidP="00186265">
            <w:pPr>
              <w:jc w:val="right"/>
            </w:pPr>
            <w:r>
              <w:rPr>
                <w:rStyle w:val="kursiv"/>
                <w:sz w:val="21"/>
                <w:szCs w:val="21"/>
              </w:rPr>
              <w:t>1 076 961</w:t>
            </w:r>
          </w:p>
        </w:tc>
        <w:tc>
          <w:tcPr>
            <w:tcW w:w="1020" w:type="dxa"/>
          </w:tcPr>
          <w:p w:rsidR="00077095" w:rsidRDefault="00DE7C41" w:rsidP="00186265">
            <w:pPr>
              <w:jc w:val="right"/>
            </w:pPr>
            <w:r>
              <w:rPr>
                <w:rStyle w:val="kursiv"/>
                <w:sz w:val="21"/>
                <w:szCs w:val="21"/>
              </w:rPr>
              <w:t>1 391 150</w:t>
            </w:r>
          </w:p>
        </w:tc>
        <w:tc>
          <w:tcPr>
            <w:tcW w:w="1020" w:type="dxa"/>
          </w:tcPr>
          <w:p w:rsidR="00077095" w:rsidRDefault="00DE7C41" w:rsidP="00186265">
            <w:pPr>
              <w:jc w:val="right"/>
            </w:pPr>
            <w:r>
              <w:rPr>
                <w:rStyle w:val="kursiv"/>
                <w:sz w:val="21"/>
                <w:szCs w:val="21"/>
              </w:rPr>
              <w:t>617 400</w:t>
            </w:r>
          </w:p>
        </w:tc>
        <w:tc>
          <w:tcPr>
            <w:tcW w:w="1020" w:type="dxa"/>
          </w:tcPr>
          <w:p w:rsidR="00077095" w:rsidRDefault="00DE7C41" w:rsidP="00186265">
            <w:pPr>
              <w:jc w:val="right"/>
            </w:pPr>
            <w:r>
              <w:rPr>
                <w:rStyle w:val="kursiv"/>
                <w:sz w:val="21"/>
                <w:szCs w:val="21"/>
              </w:rPr>
              <w:t>-55,6</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programområde 22</w:t>
            </w:r>
          </w:p>
        </w:tc>
        <w:tc>
          <w:tcPr>
            <w:tcW w:w="1020" w:type="dxa"/>
          </w:tcPr>
          <w:p w:rsidR="00077095" w:rsidRDefault="00DE7C41" w:rsidP="00186265">
            <w:pPr>
              <w:jc w:val="right"/>
            </w:pPr>
            <w:r>
              <w:rPr>
                <w:rStyle w:val="kursiv"/>
                <w:sz w:val="21"/>
                <w:szCs w:val="21"/>
              </w:rPr>
              <w:t>1 076 961</w:t>
            </w:r>
          </w:p>
        </w:tc>
        <w:tc>
          <w:tcPr>
            <w:tcW w:w="1020" w:type="dxa"/>
          </w:tcPr>
          <w:p w:rsidR="00077095" w:rsidRDefault="00DE7C41" w:rsidP="00186265">
            <w:pPr>
              <w:jc w:val="right"/>
            </w:pPr>
            <w:r>
              <w:rPr>
                <w:rStyle w:val="kursiv"/>
                <w:sz w:val="21"/>
                <w:szCs w:val="21"/>
              </w:rPr>
              <w:t>1 391 150</w:t>
            </w:r>
          </w:p>
        </w:tc>
        <w:tc>
          <w:tcPr>
            <w:tcW w:w="1020" w:type="dxa"/>
          </w:tcPr>
          <w:p w:rsidR="00077095" w:rsidRDefault="00DE7C41" w:rsidP="00186265">
            <w:pPr>
              <w:jc w:val="right"/>
            </w:pPr>
            <w:r>
              <w:rPr>
                <w:rStyle w:val="kursiv"/>
                <w:sz w:val="21"/>
                <w:szCs w:val="21"/>
              </w:rPr>
              <w:t>617 400</w:t>
            </w:r>
          </w:p>
        </w:tc>
        <w:tc>
          <w:tcPr>
            <w:tcW w:w="1020" w:type="dxa"/>
          </w:tcPr>
          <w:p w:rsidR="00077095" w:rsidRDefault="00DE7C41" w:rsidP="00186265">
            <w:pPr>
              <w:jc w:val="right"/>
            </w:pPr>
            <w:r>
              <w:rPr>
                <w:rStyle w:val="kursiv"/>
                <w:sz w:val="21"/>
                <w:szCs w:val="21"/>
              </w:rPr>
              <w:t>-55,6</w:t>
            </w:r>
          </w:p>
        </w:tc>
      </w:tr>
      <w:tr w:rsidR="00077095" w:rsidTr="00186265">
        <w:trPr>
          <w:trHeight w:val="380"/>
        </w:trPr>
        <w:tc>
          <w:tcPr>
            <w:tcW w:w="1020" w:type="dxa"/>
          </w:tcPr>
          <w:p w:rsidR="00077095" w:rsidRDefault="00077095" w:rsidP="00186265"/>
        </w:tc>
        <w:tc>
          <w:tcPr>
            <w:tcW w:w="4080" w:type="dxa"/>
          </w:tcPr>
          <w:p w:rsidR="00077095" w:rsidRDefault="00DE7C41" w:rsidP="00186265">
            <w:r>
              <w:rPr>
                <w:rStyle w:val="kursiv"/>
                <w:sz w:val="21"/>
                <w:szCs w:val="21"/>
              </w:rPr>
              <w:t>Sum utgifter</w:t>
            </w:r>
          </w:p>
        </w:tc>
        <w:tc>
          <w:tcPr>
            <w:tcW w:w="1020" w:type="dxa"/>
          </w:tcPr>
          <w:p w:rsidR="00077095" w:rsidRDefault="00DE7C41" w:rsidP="00186265">
            <w:pPr>
              <w:jc w:val="right"/>
            </w:pPr>
            <w:r>
              <w:rPr>
                <w:rStyle w:val="kursiv"/>
                <w:sz w:val="21"/>
                <w:szCs w:val="21"/>
              </w:rPr>
              <w:t>66 528 440</w:t>
            </w:r>
          </w:p>
        </w:tc>
        <w:tc>
          <w:tcPr>
            <w:tcW w:w="1020" w:type="dxa"/>
          </w:tcPr>
          <w:p w:rsidR="00077095" w:rsidRDefault="00DE7C41" w:rsidP="00186265">
            <w:pPr>
              <w:jc w:val="right"/>
            </w:pPr>
            <w:r>
              <w:rPr>
                <w:rStyle w:val="kursiv"/>
                <w:sz w:val="21"/>
                <w:szCs w:val="21"/>
              </w:rPr>
              <w:t>72 999 261</w:t>
            </w:r>
          </w:p>
        </w:tc>
        <w:tc>
          <w:tcPr>
            <w:tcW w:w="1020" w:type="dxa"/>
          </w:tcPr>
          <w:p w:rsidR="00077095" w:rsidRDefault="00DE7C41" w:rsidP="00186265">
            <w:pPr>
              <w:jc w:val="right"/>
            </w:pPr>
            <w:r>
              <w:rPr>
                <w:rStyle w:val="kursiv"/>
                <w:sz w:val="21"/>
                <w:szCs w:val="21"/>
              </w:rPr>
              <w:t>75 421 900</w:t>
            </w:r>
          </w:p>
        </w:tc>
        <w:tc>
          <w:tcPr>
            <w:tcW w:w="1020" w:type="dxa"/>
          </w:tcPr>
          <w:p w:rsidR="00077095" w:rsidRDefault="00DE7C41" w:rsidP="00186265">
            <w:pPr>
              <w:jc w:val="right"/>
            </w:pPr>
            <w:r>
              <w:rPr>
                <w:rStyle w:val="kursiv"/>
                <w:sz w:val="21"/>
                <w:szCs w:val="21"/>
              </w:rPr>
              <w:t>3,3</w:t>
            </w:r>
          </w:p>
        </w:tc>
      </w:tr>
    </w:tbl>
    <w:p w:rsidR="00077095" w:rsidRDefault="00077095" w:rsidP="00F83AC0"/>
    <w:p w:rsidR="00077095" w:rsidRDefault="00DE7C41" w:rsidP="00F83AC0">
      <w:pPr>
        <w:pStyle w:val="Undertittel"/>
      </w:pPr>
      <w:r>
        <w:t>Inntekter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00"/>
        </w:trPr>
        <w:tc>
          <w:tcPr>
            <w:tcW w:w="1020" w:type="dxa"/>
            <w:shd w:val="clear" w:color="auto" w:fill="FFFFFF"/>
          </w:tcPr>
          <w:p w:rsidR="00077095" w:rsidRDefault="00DE7C41" w:rsidP="00186265">
            <w:pPr>
              <w:pStyle w:val="Tabellnavn"/>
            </w:pPr>
            <w:r>
              <w:t>UIPOKL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58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40"/>
        </w:trPr>
        <w:tc>
          <w:tcPr>
            <w:tcW w:w="1020" w:type="dxa"/>
          </w:tcPr>
          <w:p w:rsidR="00077095" w:rsidRDefault="00077095" w:rsidP="00186265"/>
        </w:tc>
        <w:tc>
          <w:tcPr>
            <w:tcW w:w="4080" w:type="dxa"/>
          </w:tcPr>
          <w:p w:rsidR="00077095" w:rsidRDefault="00DE7C41" w:rsidP="00186265">
            <w:r>
              <w:t>Administrasjon m.m.</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4300</w:t>
            </w:r>
          </w:p>
        </w:tc>
        <w:tc>
          <w:tcPr>
            <w:tcW w:w="4080" w:type="dxa"/>
          </w:tcPr>
          <w:p w:rsidR="00077095" w:rsidRDefault="00DE7C41" w:rsidP="00186265">
            <w:r>
              <w:t>Samferdselsdepartementet</w:t>
            </w:r>
          </w:p>
        </w:tc>
        <w:tc>
          <w:tcPr>
            <w:tcW w:w="1020" w:type="dxa"/>
          </w:tcPr>
          <w:p w:rsidR="00077095" w:rsidRDefault="00DE7C41" w:rsidP="00186265">
            <w:pPr>
              <w:jc w:val="right"/>
            </w:pPr>
            <w:r>
              <w:t>3 258</w:t>
            </w:r>
          </w:p>
        </w:tc>
        <w:tc>
          <w:tcPr>
            <w:tcW w:w="1020" w:type="dxa"/>
          </w:tcPr>
          <w:p w:rsidR="00077095" w:rsidRDefault="00DE7C41" w:rsidP="00186265">
            <w:pPr>
              <w:jc w:val="right"/>
            </w:pPr>
            <w:r>
              <w:t>2 700</w:t>
            </w:r>
          </w:p>
        </w:tc>
        <w:tc>
          <w:tcPr>
            <w:tcW w:w="1020" w:type="dxa"/>
          </w:tcPr>
          <w:p w:rsidR="00077095" w:rsidRDefault="00DE7C41" w:rsidP="00186265">
            <w:pPr>
              <w:jc w:val="right"/>
            </w:pPr>
            <w:r>
              <w:t>500</w:t>
            </w:r>
          </w:p>
        </w:tc>
        <w:tc>
          <w:tcPr>
            <w:tcW w:w="1020" w:type="dxa"/>
          </w:tcPr>
          <w:p w:rsidR="00077095" w:rsidRDefault="00DE7C41" w:rsidP="00186265">
            <w:pPr>
              <w:jc w:val="right"/>
            </w:pPr>
            <w:r>
              <w:t>-81,5</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21.10</w:t>
            </w:r>
          </w:p>
        </w:tc>
        <w:tc>
          <w:tcPr>
            <w:tcW w:w="1020" w:type="dxa"/>
          </w:tcPr>
          <w:p w:rsidR="00077095" w:rsidRDefault="00DE7C41" w:rsidP="00186265">
            <w:pPr>
              <w:jc w:val="right"/>
            </w:pPr>
            <w:r>
              <w:rPr>
                <w:rStyle w:val="kursiv"/>
                <w:sz w:val="21"/>
                <w:szCs w:val="21"/>
              </w:rPr>
              <w:t>3 258</w:t>
            </w:r>
          </w:p>
        </w:tc>
        <w:tc>
          <w:tcPr>
            <w:tcW w:w="1020" w:type="dxa"/>
          </w:tcPr>
          <w:p w:rsidR="00077095" w:rsidRDefault="00DE7C41" w:rsidP="00186265">
            <w:pPr>
              <w:jc w:val="right"/>
            </w:pPr>
            <w:r>
              <w:rPr>
                <w:rStyle w:val="kursiv"/>
                <w:sz w:val="21"/>
                <w:szCs w:val="21"/>
              </w:rPr>
              <w:t>2 700</w:t>
            </w:r>
          </w:p>
        </w:tc>
        <w:tc>
          <w:tcPr>
            <w:tcW w:w="1020" w:type="dxa"/>
          </w:tcPr>
          <w:p w:rsidR="00077095" w:rsidRDefault="00DE7C41" w:rsidP="00186265">
            <w:pPr>
              <w:jc w:val="right"/>
            </w:pPr>
            <w:r>
              <w:rPr>
                <w:rStyle w:val="kursiv"/>
                <w:sz w:val="21"/>
                <w:szCs w:val="21"/>
              </w:rPr>
              <w:t>500</w:t>
            </w:r>
          </w:p>
        </w:tc>
        <w:tc>
          <w:tcPr>
            <w:tcW w:w="1020" w:type="dxa"/>
          </w:tcPr>
          <w:p w:rsidR="00077095" w:rsidRDefault="00DE7C41" w:rsidP="00186265">
            <w:pPr>
              <w:jc w:val="right"/>
            </w:pPr>
            <w:r>
              <w:rPr>
                <w:rStyle w:val="kursiv"/>
                <w:sz w:val="21"/>
                <w:szCs w:val="21"/>
              </w:rPr>
              <w:t>-81,5</w:t>
            </w:r>
          </w:p>
        </w:tc>
      </w:tr>
      <w:tr w:rsidR="00077095" w:rsidTr="00186265">
        <w:trPr>
          <w:trHeight w:val="340"/>
        </w:trPr>
        <w:tc>
          <w:tcPr>
            <w:tcW w:w="1020" w:type="dxa"/>
          </w:tcPr>
          <w:p w:rsidR="00077095" w:rsidRDefault="00077095" w:rsidP="00186265"/>
        </w:tc>
        <w:tc>
          <w:tcPr>
            <w:tcW w:w="4080" w:type="dxa"/>
          </w:tcPr>
          <w:p w:rsidR="00077095" w:rsidRDefault="00DE7C41" w:rsidP="00186265">
            <w:r>
              <w:t>Luftfartsformål</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4312</w:t>
            </w:r>
          </w:p>
        </w:tc>
        <w:tc>
          <w:tcPr>
            <w:tcW w:w="4080" w:type="dxa"/>
          </w:tcPr>
          <w:p w:rsidR="00077095" w:rsidRDefault="00DE7C41" w:rsidP="00186265">
            <w:r>
              <w:t>Avinor AS</w:t>
            </w:r>
          </w:p>
        </w:tc>
        <w:tc>
          <w:tcPr>
            <w:tcW w:w="1020" w:type="dxa"/>
          </w:tcPr>
          <w:p w:rsidR="00077095" w:rsidRDefault="00DE7C41" w:rsidP="00186265">
            <w:pPr>
              <w:jc w:val="right"/>
            </w:pPr>
            <w:r>
              <w:t>444 370</w:t>
            </w:r>
          </w:p>
        </w:tc>
        <w:tc>
          <w:tcPr>
            <w:tcW w:w="1020" w:type="dxa"/>
          </w:tcPr>
          <w:p w:rsidR="00077095" w:rsidRDefault="00DE7C41" w:rsidP="00186265">
            <w:pPr>
              <w:jc w:val="right"/>
            </w:pPr>
            <w:r>
              <w:t>444 400</w:t>
            </w:r>
          </w:p>
        </w:tc>
        <w:tc>
          <w:tcPr>
            <w:tcW w:w="1020" w:type="dxa"/>
          </w:tcPr>
          <w:p w:rsidR="00077095" w:rsidRDefault="00DE7C41" w:rsidP="00186265">
            <w:pPr>
              <w:jc w:val="right"/>
            </w:pPr>
            <w:r>
              <w:t>444 400</w:t>
            </w:r>
          </w:p>
        </w:tc>
        <w:tc>
          <w:tcPr>
            <w:tcW w:w="1020" w:type="dxa"/>
          </w:tcPr>
          <w:p w:rsidR="00077095" w:rsidRDefault="00DE7C41" w:rsidP="00186265">
            <w:pPr>
              <w:jc w:val="right"/>
            </w:pPr>
            <w:r>
              <w:t>0,0</w:t>
            </w:r>
          </w:p>
        </w:tc>
      </w:tr>
      <w:tr w:rsidR="00077095" w:rsidTr="00186265">
        <w:trPr>
          <w:trHeight w:val="340"/>
        </w:trPr>
        <w:tc>
          <w:tcPr>
            <w:tcW w:w="1020" w:type="dxa"/>
          </w:tcPr>
          <w:p w:rsidR="00077095" w:rsidRDefault="00DE7C41" w:rsidP="00186265">
            <w:r>
              <w:t>4313</w:t>
            </w:r>
          </w:p>
        </w:tc>
        <w:tc>
          <w:tcPr>
            <w:tcW w:w="4080" w:type="dxa"/>
          </w:tcPr>
          <w:p w:rsidR="00077095" w:rsidRDefault="00DE7C41" w:rsidP="00186265">
            <w:r>
              <w:t>Luftfartstilsynet</w:t>
            </w:r>
          </w:p>
        </w:tc>
        <w:tc>
          <w:tcPr>
            <w:tcW w:w="1020" w:type="dxa"/>
          </w:tcPr>
          <w:p w:rsidR="00077095" w:rsidRDefault="00DE7C41" w:rsidP="00186265">
            <w:pPr>
              <w:jc w:val="right"/>
            </w:pPr>
            <w:r>
              <w:t>138 291</w:t>
            </w:r>
          </w:p>
        </w:tc>
        <w:tc>
          <w:tcPr>
            <w:tcW w:w="1020" w:type="dxa"/>
          </w:tcPr>
          <w:p w:rsidR="00077095" w:rsidRDefault="00DE7C41" w:rsidP="00186265">
            <w:pPr>
              <w:jc w:val="right"/>
            </w:pPr>
            <w:r>
              <w:t>141 100</w:t>
            </w:r>
          </w:p>
        </w:tc>
        <w:tc>
          <w:tcPr>
            <w:tcW w:w="1020" w:type="dxa"/>
          </w:tcPr>
          <w:p w:rsidR="00077095" w:rsidRDefault="00DE7C41" w:rsidP="00186265">
            <w:pPr>
              <w:jc w:val="right"/>
            </w:pPr>
            <w:r>
              <w:t>148 500</w:t>
            </w:r>
          </w:p>
        </w:tc>
        <w:tc>
          <w:tcPr>
            <w:tcW w:w="1020" w:type="dxa"/>
          </w:tcPr>
          <w:p w:rsidR="00077095" w:rsidRDefault="00DE7C41" w:rsidP="00186265">
            <w:pPr>
              <w:jc w:val="right"/>
            </w:pPr>
            <w:r>
              <w:t>5,2</w:t>
            </w:r>
          </w:p>
        </w:tc>
      </w:tr>
      <w:tr w:rsidR="00077095" w:rsidTr="00186265">
        <w:trPr>
          <w:trHeight w:val="340"/>
        </w:trPr>
        <w:tc>
          <w:tcPr>
            <w:tcW w:w="1020" w:type="dxa"/>
          </w:tcPr>
          <w:p w:rsidR="00077095" w:rsidRDefault="00DE7C41" w:rsidP="00186265">
            <w:r>
              <w:t>5619</w:t>
            </w:r>
          </w:p>
        </w:tc>
        <w:tc>
          <w:tcPr>
            <w:tcW w:w="4080" w:type="dxa"/>
          </w:tcPr>
          <w:p w:rsidR="00077095" w:rsidRDefault="00DE7C41" w:rsidP="00186265">
            <w:r>
              <w:t>Renter av lån til Avinor AS</w:t>
            </w:r>
          </w:p>
        </w:tc>
        <w:tc>
          <w:tcPr>
            <w:tcW w:w="1020" w:type="dxa"/>
          </w:tcPr>
          <w:p w:rsidR="00077095" w:rsidRDefault="00DE7C41" w:rsidP="00186265">
            <w:pPr>
              <w:jc w:val="right"/>
            </w:pPr>
            <w:r>
              <w:t>39 713</w:t>
            </w:r>
          </w:p>
        </w:tc>
        <w:tc>
          <w:tcPr>
            <w:tcW w:w="1020" w:type="dxa"/>
          </w:tcPr>
          <w:p w:rsidR="00077095" w:rsidRDefault="00DE7C41" w:rsidP="00186265">
            <w:pPr>
              <w:jc w:val="right"/>
            </w:pPr>
            <w:r>
              <w:t>30 300</w:t>
            </w:r>
          </w:p>
        </w:tc>
        <w:tc>
          <w:tcPr>
            <w:tcW w:w="1020" w:type="dxa"/>
          </w:tcPr>
          <w:p w:rsidR="00077095" w:rsidRDefault="00DE7C41" w:rsidP="00186265">
            <w:pPr>
              <w:jc w:val="right"/>
            </w:pPr>
            <w:r>
              <w:t>22 200</w:t>
            </w:r>
          </w:p>
        </w:tc>
        <w:tc>
          <w:tcPr>
            <w:tcW w:w="1020" w:type="dxa"/>
          </w:tcPr>
          <w:p w:rsidR="00077095" w:rsidRDefault="00DE7C41" w:rsidP="00186265">
            <w:pPr>
              <w:jc w:val="right"/>
            </w:pPr>
            <w:r>
              <w:t>-26,7</w:t>
            </w:r>
          </w:p>
        </w:tc>
      </w:tr>
      <w:tr w:rsidR="00077095" w:rsidTr="00186265">
        <w:trPr>
          <w:trHeight w:val="340"/>
        </w:trPr>
        <w:tc>
          <w:tcPr>
            <w:tcW w:w="1020" w:type="dxa"/>
          </w:tcPr>
          <w:p w:rsidR="00077095" w:rsidRDefault="00DE7C41" w:rsidP="00186265">
            <w:r>
              <w:t>5622</w:t>
            </w:r>
          </w:p>
        </w:tc>
        <w:tc>
          <w:tcPr>
            <w:tcW w:w="4080" w:type="dxa"/>
          </w:tcPr>
          <w:p w:rsidR="00077095" w:rsidRDefault="00DE7C41" w:rsidP="00186265">
            <w:r>
              <w:t>Aksjer i Avinor AS</w:t>
            </w:r>
          </w:p>
        </w:tc>
        <w:tc>
          <w:tcPr>
            <w:tcW w:w="1020" w:type="dxa"/>
          </w:tcPr>
          <w:p w:rsidR="00077095" w:rsidRDefault="00DE7C41" w:rsidP="00186265">
            <w:pPr>
              <w:jc w:val="right"/>
            </w:pPr>
            <w:r>
              <w:t>249 700</w:t>
            </w:r>
          </w:p>
        </w:tc>
        <w:tc>
          <w:tcPr>
            <w:tcW w:w="1020" w:type="dxa"/>
          </w:tcPr>
          <w:p w:rsidR="00077095" w:rsidRDefault="00DE7C41" w:rsidP="00186265">
            <w:pPr>
              <w:jc w:val="right"/>
            </w:pPr>
            <w:r>
              <w:t>512 500</w:t>
            </w:r>
          </w:p>
        </w:tc>
        <w:tc>
          <w:tcPr>
            <w:tcW w:w="1020" w:type="dxa"/>
          </w:tcPr>
          <w:p w:rsidR="00077095" w:rsidRDefault="00DE7C41" w:rsidP="00186265">
            <w:pPr>
              <w:jc w:val="right"/>
            </w:pPr>
            <w:r>
              <w:t>208 000</w:t>
            </w:r>
          </w:p>
        </w:tc>
        <w:tc>
          <w:tcPr>
            <w:tcW w:w="1020" w:type="dxa"/>
          </w:tcPr>
          <w:p w:rsidR="00077095" w:rsidRDefault="00DE7C41" w:rsidP="00186265">
            <w:pPr>
              <w:jc w:val="right"/>
            </w:pPr>
            <w:r>
              <w:t>-59,4</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21.20</w:t>
            </w:r>
          </w:p>
        </w:tc>
        <w:tc>
          <w:tcPr>
            <w:tcW w:w="1020" w:type="dxa"/>
          </w:tcPr>
          <w:p w:rsidR="00077095" w:rsidRDefault="00DE7C41" w:rsidP="00186265">
            <w:pPr>
              <w:jc w:val="right"/>
            </w:pPr>
            <w:r>
              <w:rPr>
                <w:rStyle w:val="kursiv"/>
                <w:sz w:val="21"/>
                <w:szCs w:val="21"/>
              </w:rPr>
              <w:t>872 074</w:t>
            </w:r>
          </w:p>
        </w:tc>
        <w:tc>
          <w:tcPr>
            <w:tcW w:w="1020" w:type="dxa"/>
          </w:tcPr>
          <w:p w:rsidR="00077095" w:rsidRDefault="00DE7C41" w:rsidP="00186265">
            <w:pPr>
              <w:jc w:val="right"/>
            </w:pPr>
            <w:r>
              <w:rPr>
                <w:rStyle w:val="kursiv"/>
                <w:sz w:val="21"/>
                <w:szCs w:val="21"/>
              </w:rPr>
              <w:t>1 128 300</w:t>
            </w:r>
          </w:p>
        </w:tc>
        <w:tc>
          <w:tcPr>
            <w:tcW w:w="1020" w:type="dxa"/>
          </w:tcPr>
          <w:p w:rsidR="00077095" w:rsidRDefault="00DE7C41" w:rsidP="00186265">
            <w:pPr>
              <w:jc w:val="right"/>
            </w:pPr>
            <w:r>
              <w:rPr>
                <w:rStyle w:val="kursiv"/>
                <w:sz w:val="21"/>
                <w:szCs w:val="21"/>
              </w:rPr>
              <w:t>823 100</w:t>
            </w:r>
          </w:p>
        </w:tc>
        <w:tc>
          <w:tcPr>
            <w:tcW w:w="1020" w:type="dxa"/>
          </w:tcPr>
          <w:p w:rsidR="00077095" w:rsidRDefault="00DE7C41" w:rsidP="00186265">
            <w:pPr>
              <w:jc w:val="right"/>
            </w:pPr>
            <w:r>
              <w:rPr>
                <w:rStyle w:val="kursiv"/>
                <w:sz w:val="21"/>
                <w:szCs w:val="21"/>
              </w:rPr>
              <w:t>-27,0</w:t>
            </w:r>
          </w:p>
        </w:tc>
      </w:tr>
      <w:tr w:rsidR="00077095" w:rsidTr="00186265">
        <w:trPr>
          <w:trHeight w:val="340"/>
        </w:trPr>
        <w:tc>
          <w:tcPr>
            <w:tcW w:w="1020" w:type="dxa"/>
          </w:tcPr>
          <w:p w:rsidR="00077095" w:rsidRDefault="00077095" w:rsidP="00186265"/>
        </w:tc>
        <w:tc>
          <w:tcPr>
            <w:tcW w:w="4080" w:type="dxa"/>
          </w:tcPr>
          <w:p w:rsidR="00077095" w:rsidRDefault="00DE7C41" w:rsidP="00186265">
            <w:r>
              <w:t>Veiformål</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4320</w:t>
            </w:r>
          </w:p>
        </w:tc>
        <w:tc>
          <w:tcPr>
            <w:tcW w:w="4080" w:type="dxa"/>
          </w:tcPr>
          <w:p w:rsidR="00077095" w:rsidRDefault="00DE7C41" w:rsidP="00186265">
            <w:r>
              <w:t>Statens vegvesen</w:t>
            </w:r>
          </w:p>
        </w:tc>
        <w:tc>
          <w:tcPr>
            <w:tcW w:w="1020" w:type="dxa"/>
          </w:tcPr>
          <w:p w:rsidR="00077095" w:rsidRDefault="00DE7C41" w:rsidP="00186265">
            <w:pPr>
              <w:jc w:val="right"/>
            </w:pPr>
            <w:r>
              <w:t>837 546</w:t>
            </w:r>
          </w:p>
        </w:tc>
        <w:tc>
          <w:tcPr>
            <w:tcW w:w="1020" w:type="dxa"/>
          </w:tcPr>
          <w:p w:rsidR="00077095" w:rsidRDefault="00DE7C41" w:rsidP="00186265">
            <w:pPr>
              <w:jc w:val="right"/>
            </w:pPr>
            <w:r>
              <w:t>831 700</w:t>
            </w:r>
          </w:p>
        </w:tc>
        <w:tc>
          <w:tcPr>
            <w:tcW w:w="1020" w:type="dxa"/>
          </w:tcPr>
          <w:p w:rsidR="00077095" w:rsidRDefault="00DE7C41" w:rsidP="00186265">
            <w:pPr>
              <w:jc w:val="right"/>
            </w:pPr>
            <w:r>
              <w:t>855 700</w:t>
            </w:r>
          </w:p>
        </w:tc>
        <w:tc>
          <w:tcPr>
            <w:tcW w:w="1020" w:type="dxa"/>
          </w:tcPr>
          <w:p w:rsidR="00077095" w:rsidRDefault="00DE7C41" w:rsidP="00186265">
            <w:pPr>
              <w:jc w:val="right"/>
            </w:pPr>
            <w:r>
              <w:t>2,9</w:t>
            </w:r>
          </w:p>
        </w:tc>
      </w:tr>
      <w:tr w:rsidR="00077095" w:rsidTr="00186265">
        <w:trPr>
          <w:trHeight w:val="340"/>
        </w:trPr>
        <w:tc>
          <w:tcPr>
            <w:tcW w:w="1020" w:type="dxa"/>
          </w:tcPr>
          <w:p w:rsidR="00077095" w:rsidRDefault="00DE7C41" w:rsidP="00186265">
            <w:r>
              <w:t>4322</w:t>
            </w:r>
          </w:p>
        </w:tc>
        <w:tc>
          <w:tcPr>
            <w:tcW w:w="4080" w:type="dxa"/>
          </w:tcPr>
          <w:p w:rsidR="00077095" w:rsidRDefault="00DE7C41" w:rsidP="00186265">
            <w:r>
              <w:t>Svinesundsforbindelsen AS</w:t>
            </w:r>
          </w:p>
        </w:tc>
        <w:tc>
          <w:tcPr>
            <w:tcW w:w="1020" w:type="dxa"/>
          </w:tcPr>
          <w:p w:rsidR="00077095" w:rsidRDefault="00DE7C41" w:rsidP="00186265">
            <w:pPr>
              <w:jc w:val="right"/>
            </w:pPr>
            <w:r>
              <w:t>85 000</w:t>
            </w:r>
          </w:p>
        </w:tc>
        <w:tc>
          <w:tcPr>
            <w:tcW w:w="1020" w:type="dxa"/>
          </w:tcPr>
          <w:p w:rsidR="00077095" w:rsidRDefault="00DE7C41" w:rsidP="00186265">
            <w:pPr>
              <w:jc w:val="right"/>
            </w:pPr>
            <w:r>
              <w:t>80 000</w:t>
            </w:r>
          </w:p>
        </w:tc>
        <w:tc>
          <w:tcPr>
            <w:tcW w:w="1020" w:type="dxa"/>
          </w:tcPr>
          <w:p w:rsidR="00077095" w:rsidRDefault="00DE7C41" w:rsidP="00186265">
            <w:pPr>
              <w:jc w:val="right"/>
            </w:pPr>
            <w:r>
              <w:t>104 000</w:t>
            </w:r>
          </w:p>
        </w:tc>
        <w:tc>
          <w:tcPr>
            <w:tcW w:w="1020" w:type="dxa"/>
          </w:tcPr>
          <w:p w:rsidR="00077095" w:rsidRDefault="00DE7C41" w:rsidP="00186265">
            <w:pPr>
              <w:jc w:val="right"/>
            </w:pPr>
            <w:r>
              <w:t>30,0</w:t>
            </w:r>
          </w:p>
        </w:tc>
      </w:tr>
      <w:tr w:rsidR="00077095" w:rsidTr="00186265">
        <w:trPr>
          <w:trHeight w:val="340"/>
        </w:trPr>
        <w:tc>
          <w:tcPr>
            <w:tcW w:w="1020" w:type="dxa"/>
          </w:tcPr>
          <w:p w:rsidR="00077095" w:rsidRDefault="00DE7C41" w:rsidP="00186265">
            <w:r>
              <w:t>5624</w:t>
            </w:r>
          </w:p>
        </w:tc>
        <w:tc>
          <w:tcPr>
            <w:tcW w:w="4080" w:type="dxa"/>
          </w:tcPr>
          <w:p w:rsidR="00077095" w:rsidRDefault="00DE7C41" w:rsidP="00186265">
            <w:r>
              <w:t>Renter av Svinesundsforbindelsen AS</w:t>
            </w:r>
          </w:p>
        </w:tc>
        <w:tc>
          <w:tcPr>
            <w:tcW w:w="1020" w:type="dxa"/>
          </w:tcPr>
          <w:p w:rsidR="00077095" w:rsidRDefault="00DE7C41" w:rsidP="00186265">
            <w:pPr>
              <w:jc w:val="right"/>
            </w:pPr>
            <w:r>
              <w:t>2 979</w:t>
            </w:r>
          </w:p>
        </w:tc>
        <w:tc>
          <w:tcPr>
            <w:tcW w:w="1020" w:type="dxa"/>
          </w:tcPr>
          <w:p w:rsidR="00077095" w:rsidRDefault="00DE7C41" w:rsidP="00186265">
            <w:pPr>
              <w:jc w:val="right"/>
            </w:pPr>
            <w:r>
              <w:t>3 000</w:t>
            </w:r>
          </w:p>
        </w:tc>
        <w:tc>
          <w:tcPr>
            <w:tcW w:w="1020" w:type="dxa"/>
          </w:tcPr>
          <w:p w:rsidR="00077095" w:rsidRDefault="00DE7C41" w:rsidP="00186265">
            <w:pPr>
              <w:jc w:val="right"/>
            </w:pPr>
            <w:r>
              <w:t>2 000</w:t>
            </w:r>
          </w:p>
        </w:tc>
        <w:tc>
          <w:tcPr>
            <w:tcW w:w="1020" w:type="dxa"/>
          </w:tcPr>
          <w:p w:rsidR="00077095" w:rsidRDefault="00DE7C41" w:rsidP="00186265">
            <w:pPr>
              <w:jc w:val="right"/>
            </w:pPr>
            <w:r>
              <w:t>-33,3</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21.30</w:t>
            </w:r>
          </w:p>
        </w:tc>
        <w:tc>
          <w:tcPr>
            <w:tcW w:w="1020" w:type="dxa"/>
          </w:tcPr>
          <w:p w:rsidR="00077095" w:rsidRDefault="00DE7C41" w:rsidP="00186265">
            <w:pPr>
              <w:jc w:val="right"/>
            </w:pPr>
            <w:r>
              <w:rPr>
                <w:rStyle w:val="kursiv"/>
                <w:sz w:val="21"/>
                <w:szCs w:val="21"/>
              </w:rPr>
              <w:t>925 525</w:t>
            </w:r>
          </w:p>
        </w:tc>
        <w:tc>
          <w:tcPr>
            <w:tcW w:w="1020" w:type="dxa"/>
          </w:tcPr>
          <w:p w:rsidR="00077095" w:rsidRDefault="00DE7C41" w:rsidP="00186265">
            <w:pPr>
              <w:jc w:val="right"/>
            </w:pPr>
            <w:r>
              <w:rPr>
                <w:rStyle w:val="kursiv"/>
                <w:sz w:val="21"/>
                <w:szCs w:val="21"/>
              </w:rPr>
              <w:t>914 700</w:t>
            </w:r>
          </w:p>
        </w:tc>
        <w:tc>
          <w:tcPr>
            <w:tcW w:w="1020" w:type="dxa"/>
          </w:tcPr>
          <w:p w:rsidR="00077095" w:rsidRDefault="00DE7C41" w:rsidP="00186265">
            <w:pPr>
              <w:jc w:val="right"/>
            </w:pPr>
            <w:r>
              <w:rPr>
                <w:rStyle w:val="kursiv"/>
                <w:sz w:val="21"/>
                <w:szCs w:val="21"/>
              </w:rPr>
              <w:t>961 700</w:t>
            </w:r>
          </w:p>
        </w:tc>
        <w:tc>
          <w:tcPr>
            <w:tcW w:w="1020" w:type="dxa"/>
          </w:tcPr>
          <w:p w:rsidR="00077095" w:rsidRDefault="00DE7C41" w:rsidP="00186265">
            <w:pPr>
              <w:jc w:val="right"/>
            </w:pPr>
            <w:r>
              <w:rPr>
                <w:rStyle w:val="kursiv"/>
                <w:sz w:val="21"/>
                <w:szCs w:val="21"/>
              </w:rPr>
              <w:t>5,1</w:t>
            </w:r>
          </w:p>
        </w:tc>
      </w:tr>
      <w:tr w:rsidR="00077095" w:rsidTr="00186265">
        <w:trPr>
          <w:trHeight w:val="340"/>
        </w:trPr>
        <w:tc>
          <w:tcPr>
            <w:tcW w:w="1020" w:type="dxa"/>
          </w:tcPr>
          <w:p w:rsidR="00077095" w:rsidRDefault="00077095" w:rsidP="00186265"/>
        </w:tc>
        <w:tc>
          <w:tcPr>
            <w:tcW w:w="4080" w:type="dxa"/>
          </w:tcPr>
          <w:p w:rsidR="00077095" w:rsidRDefault="00DE7C41" w:rsidP="00186265">
            <w:r>
              <w:t>Særskilte transporttiltak</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4330</w:t>
            </w:r>
          </w:p>
        </w:tc>
        <w:tc>
          <w:tcPr>
            <w:tcW w:w="4080" w:type="dxa"/>
          </w:tcPr>
          <w:p w:rsidR="00077095" w:rsidRDefault="00DE7C41" w:rsidP="00186265">
            <w:r>
              <w:t>Særskilte transporttiltak</w:t>
            </w:r>
          </w:p>
        </w:tc>
        <w:tc>
          <w:tcPr>
            <w:tcW w:w="1020" w:type="dxa"/>
          </w:tcPr>
          <w:p w:rsidR="00077095" w:rsidRDefault="00DE7C41" w:rsidP="00186265">
            <w:pPr>
              <w:jc w:val="right"/>
            </w:pPr>
            <w:r>
              <w:t>13 900</w:t>
            </w:r>
          </w:p>
        </w:tc>
        <w:tc>
          <w:tcPr>
            <w:tcW w:w="1020" w:type="dxa"/>
          </w:tcPr>
          <w:p w:rsidR="00077095" w:rsidRDefault="00DE7C41" w:rsidP="00186265">
            <w:pPr>
              <w:jc w:val="right"/>
            </w:pPr>
            <w:r>
              <w:t>14 200</w:t>
            </w:r>
          </w:p>
        </w:tc>
        <w:tc>
          <w:tcPr>
            <w:tcW w:w="1020" w:type="dxa"/>
          </w:tcPr>
          <w:p w:rsidR="00077095" w:rsidRDefault="00DE7C41" w:rsidP="00186265">
            <w:pPr>
              <w:jc w:val="right"/>
            </w:pPr>
            <w:r>
              <w:t>14 600</w:t>
            </w:r>
          </w:p>
        </w:tc>
        <w:tc>
          <w:tcPr>
            <w:tcW w:w="1020" w:type="dxa"/>
          </w:tcPr>
          <w:p w:rsidR="00077095" w:rsidRDefault="00DE7C41" w:rsidP="00186265">
            <w:pPr>
              <w:jc w:val="right"/>
            </w:pPr>
            <w:r>
              <w:t>2,8</w:t>
            </w:r>
          </w:p>
        </w:tc>
      </w:tr>
      <w:tr w:rsidR="00077095" w:rsidTr="00186265">
        <w:trPr>
          <w:trHeight w:val="340"/>
        </w:trPr>
        <w:tc>
          <w:tcPr>
            <w:tcW w:w="1020" w:type="dxa"/>
          </w:tcPr>
          <w:p w:rsidR="00077095" w:rsidRDefault="00DE7C41" w:rsidP="00186265">
            <w:r>
              <w:t>4331</w:t>
            </w:r>
          </w:p>
        </w:tc>
        <w:tc>
          <w:tcPr>
            <w:tcW w:w="4080" w:type="dxa"/>
          </w:tcPr>
          <w:p w:rsidR="00077095" w:rsidRDefault="00DE7C41" w:rsidP="00186265">
            <w:r>
              <w:t>Infrastrukturfond</w:t>
            </w:r>
          </w:p>
        </w:tc>
        <w:tc>
          <w:tcPr>
            <w:tcW w:w="1020" w:type="dxa"/>
          </w:tcPr>
          <w:p w:rsidR="00077095" w:rsidRDefault="00DE7C41" w:rsidP="00186265">
            <w:pPr>
              <w:jc w:val="right"/>
            </w:pPr>
            <w:r>
              <w:t>2 053 000</w:t>
            </w:r>
          </w:p>
        </w:tc>
        <w:tc>
          <w:tcPr>
            <w:tcW w:w="1020" w:type="dxa"/>
          </w:tcPr>
          <w:p w:rsidR="00077095" w:rsidRDefault="00DE7C41" w:rsidP="00186265">
            <w:pPr>
              <w:jc w:val="right"/>
            </w:pPr>
            <w:r>
              <w:t>2 053 000</w:t>
            </w:r>
          </w:p>
        </w:tc>
        <w:tc>
          <w:tcPr>
            <w:tcW w:w="1020" w:type="dxa"/>
          </w:tcPr>
          <w:p w:rsidR="00077095" w:rsidRDefault="00DE7C41" w:rsidP="00186265">
            <w:pPr>
              <w:jc w:val="right"/>
            </w:pPr>
            <w:r>
              <w:t>2 053 000</w:t>
            </w:r>
          </w:p>
        </w:tc>
        <w:tc>
          <w:tcPr>
            <w:tcW w:w="1020" w:type="dxa"/>
          </w:tcPr>
          <w:p w:rsidR="00077095" w:rsidRDefault="00DE7C41" w:rsidP="00186265">
            <w:pPr>
              <w:jc w:val="right"/>
            </w:pPr>
            <w:r>
              <w:t>0,0</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21.40</w:t>
            </w:r>
          </w:p>
        </w:tc>
        <w:tc>
          <w:tcPr>
            <w:tcW w:w="1020" w:type="dxa"/>
          </w:tcPr>
          <w:p w:rsidR="00077095" w:rsidRDefault="00DE7C41" w:rsidP="00186265">
            <w:pPr>
              <w:jc w:val="right"/>
            </w:pPr>
            <w:r>
              <w:rPr>
                <w:rStyle w:val="kursiv"/>
                <w:sz w:val="21"/>
                <w:szCs w:val="21"/>
              </w:rPr>
              <w:t>2 066 900</w:t>
            </w:r>
          </w:p>
        </w:tc>
        <w:tc>
          <w:tcPr>
            <w:tcW w:w="1020" w:type="dxa"/>
          </w:tcPr>
          <w:p w:rsidR="00077095" w:rsidRDefault="00DE7C41" w:rsidP="00186265">
            <w:pPr>
              <w:jc w:val="right"/>
            </w:pPr>
            <w:r>
              <w:rPr>
                <w:rStyle w:val="kursiv"/>
                <w:sz w:val="21"/>
                <w:szCs w:val="21"/>
              </w:rPr>
              <w:t>2 067 200</w:t>
            </w:r>
          </w:p>
        </w:tc>
        <w:tc>
          <w:tcPr>
            <w:tcW w:w="1020" w:type="dxa"/>
          </w:tcPr>
          <w:p w:rsidR="00077095" w:rsidRDefault="00DE7C41" w:rsidP="00186265">
            <w:pPr>
              <w:jc w:val="right"/>
            </w:pPr>
            <w:r>
              <w:rPr>
                <w:rStyle w:val="kursiv"/>
                <w:sz w:val="21"/>
                <w:szCs w:val="21"/>
              </w:rPr>
              <w:t>2 067 600</w:t>
            </w:r>
          </w:p>
        </w:tc>
        <w:tc>
          <w:tcPr>
            <w:tcW w:w="1020" w:type="dxa"/>
          </w:tcPr>
          <w:p w:rsidR="00077095" w:rsidRDefault="00DE7C41" w:rsidP="00186265">
            <w:pPr>
              <w:jc w:val="right"/>
            </w:pPr>
            <w:r>
              <w:rPr>
                <w:rStyle w:val="kursiv"/>
                <w:sz w:val="21"/>
                <w:szCs w:val="21"/>
              </w:rPr>
              <w:t>0,0</w:t>
            </w:r>
          </w:p>
        </w:tc>
      </w:tr>
      <w:tr w:rsidR="00077095" w:rsidTr="00186265">
        <w:trPr>
          <w:trHeight w:val="340"/>
        </w:trPr>
        <w:tc>
          <w:tcPr>
            <w:tcW w:w="1020" w:type="dxa"/>
          </w:tcPr>
          <w:p w:rsidR="00077095" w:rsidRDefault="00077095" w:rsidP="00186265"/>
        </w:tc>
        <w:tc>
          <w:tcPr>
            <w:tcW w:w="4080" w:type="dxa"/>
          </w:tcPr>
          <w:p w:rsidR="00077095" w:rsidRDefault="00DE7C41" w:rsidP="00186265">
            <w:r>
              <w:t>Jernbaneformål</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4352</w:t>
            </w:r>
          </w:p>
        </w:tc>
        <w:tc>
          <w:tcPr>
            <w:tcW w:w="4080" w:type="dxa"/>
          </w:tcPr>
          <w:p w:rsidR="00077095" w:rsidRDefault="00DE7C41" w:rsidP="00186265">
            <w:r>
              <w:t>Jernbanedirektoratet</w:t>
            </w:r>
          </w:p>
        </w:tc>
        <w:tc>
          <w:tcPr>
            <w:tcW w:w="1020" w:type="dxa"/>
          </w:tcPr>
          <w:p w:rsidR="00077095" w:rsidRDefault="00DE7C41" w:rsidP="00186265">
            <w:pPr>
              <w:jc w:val="right"/>
            </w:pPr>
            <w:r>
              <w:t>114 073</w:t>
            </w:r>
          </w:p>
        </w:tc>
        <w:tc>
          <w:tcPr>
            <w:tcW w:w="1020" w:type="dxa"/>
          </w:tcPr>
          <w:p w:rsidR="00077095" w:rsidRDefault="00DE7C41" w:rsidP="00186265">
            <w:pPr>
              <w:jc w:val="right"/>
            </w:pPr>
            <w:r>
              <w:t>98 600</w:t>
            </w:r>
          </w:p>
        </w:tc>
        <w:tc>
          <w:tcPr>
            <w:tcW w:w="1020" w:type="dxa"/>
          </w:tcPr>
          <w:p w:rsidR="00077095" w:rsidRDefault="00DE7C41" w:rsidP="00186265">
            <w:pPr>
              <w:jc w:val="right"/>
            </w:pPr>
            <w:r>
              <w:t>3 800</w:t>
            </w:r>
          </w:p>
        </w:tc>
        <w:tc>
          <w:tcPr>
            <w:tcW w:w="1020" w:type="dxa"/>
          </w:tcPr>
          <w:p w:rsidR="00077095" w:rsidRDefault="00DE7C41" w:rsidP="00186265">
            <w:pPr>
              <w:jc w:val="right"/>
            </w:pPr>
            <w:r>
              <w:t>-96,1</w:t>
            </w:r>
          </w:p>
        </w:tc>
      </w:tr>
      <w:tr w:rsidR="00077095" w:rsidTr="00186265">
        <w:trPr>
          <w:trHeight w:val="340"/>
        </w:trPr>
        <w:tc>
          <w:tcPr>
            <w:tcW w:w="1020" w:type="dxa"/>
          </w:tcPr>
          <w:p w:rsidR="00077095" w:rsidRDefault="00DE7C41" w:rsidP="00186265">
            <w:r>
              <w:t>4354</w:t>
            </w:r>
          </w:p>
        </w:tc>
        <w:tc>
          <w:tcPr>
            <w:tcW w:w="4080" w:type="dxa"/>
          </w:tcPr>
          <w:p w:rsidR="00077095" w:rsidRDefault="00DE7C41" w:rsidP="00186265">
            <w:r>
              <w:t>Statens jernbanetilsyn</w:t>
            </w:r>
          </w:p>
        </w:tc>
        <w:tc>
          <w:tcPr>
            <w:tcW w:w="1020" w:type="dxa"/>
          </w:tcPr>
          <w:p w:rsidR="00077095" w:rsidRDefault="00DE7C41" w:rsidP="00186265">
            <w:pPr>
              <w:jc w:val="right"/>
            </w:pPr>
            <w:r>
              <w:t>15 013</w:t>
            </w:r>
          </w:p>
        </w:tc>
        <w:tc>
          <w:tcPr>
            <w:tcW w:w="1020" w:type="dxa"/>
          </w:tcPr>
          <w:p w:rsidR="00077095" w:rsidRDefault="00DE7C41" w:rsidP="00186265">
            <w:pPr>
              <w:jc w:val="right"/>
            </w:pPr>
            <w:r>
              <w:t>14 700</w:t>
            </w:r>
          </w:p>
        </w:tc>
        <w:tc>
          <w:tcPr>
            <w:tcW w:w="1020" w:type="dxa"/>
          </w:tcPr>
          <w:p w:rsidR="00077095" w:rsidRDefault="00DE7C41" w:rsidP="00186265">
            <w:pPr>
              <w:jc w:val="right"/>
            </w:pPr>
            <w:r>
              <w:t>15 200</w:t>
            </w:r>
          </w:p>
        </w:tc>
        <w:tc>
          <w:tcPr>
            <w:tcW w:w="1020" w:type="dxa"/>
          </w:tcPr>
          <w:p w:rsidR="00077095" w:rsidRDefault="00DE7C41" w:rsidP="00186265">
            <w:pPr>
              <w:jc w:val="right"/>
            </w:pPr>
            <w:r>
              <w:t>3,4</w:t>
            </w:r>
          </w:p>
        </w:tc>
      </w:tr>
      <w:tr w:rsidR="00077095" w:rsidTr="00186265">
        <w:trPr>
          <w:trHeight w:val="340"/>
        </w:trPr>
        <w:tc>
          <w:tcPr>
            <w:tcW w:w="1020" w:type="dxa"/>
          </w:tcPr>
          <w:p w:rsidR="00077095" w:rsidRDefault="00DE7C41" w:rsidP="00186265">
            <w:r>
              <w:t>5611</w:t>
            </w:r>
          </w:p>
        </w:tc>
        <w:tc>
          <w:tcPr>
            <w:tcW w:w="4080" w:type="dxa"/>
          </w:tcPr>
          <w:p w:rsidR="00077095" w:rsidRDefault="00DE7C41" w:rsidP="00186265">
            <w:r>
              <w:t>Aksjer i Vygruppen AS</w:t>
            </w:r>
          </w:p>
        </w:tc>
        <w:tc>
          <w:tcPr>
            <w:tcW w:w="1020" w:type="dxa"/>
          </w:tcPr>
          <w:p w:rsidR="00077095" w:rsidRDefault="00DE7C41" w:rsidP="00186265">
            <w:pPr>
              <w:jc w:val="right"/>
            </w:pPr>
            <w:r>
              <w:t>315 000</w:t>
            </w:r>
          </w:p>
        </w:tc>
        <w:tc>
          <w:tcPr>
            <w:tcW w:w="1020" w:type="dxa"/>
          </w:tcPr>
          <w:p w:rsidR="00077095" w:rsidRDefault="00DE7C41" w:rsidP="00186265">
            <w:pPr>
              <w:jc w:val="right"/>
            </w:pPr>
            <w:r>
              <w:t>225 000</w:t>
            </w:r>
          </w:p>
        </w:tc>
        <w:tc>
          <w:tcPr>
            <w:tcW w:w="1020" w:type="dxa"/>
          </w:tcPr>
          <w:p w:rsidR="00077095" w:rsidRDefault="00DE7C41" w:rsidP="00186265">
            <w:pPr>
              <w:jc w:val="right"/>
            </w:pPr>
            <w:r>
              <w:t>185 000</w:t>
            </w:r>
          </w:p>
        </w:tc>
        <w:tc>
          <w:tcPr>
            <w:tcW w:w="1020" w:type="dxa"/>
          </w:tcPr>
          <w:p w:rsidR="00077095" w:rsidRDefault="00DE7C41" w:rsidP="00186265">
            <w:pPr>
              <w:jc w:val="right"/>
            </w:pPr>
            <w:r>
              <w:t>-17,8</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21.50</w:t>
            </w:r>
          </w:p>
        </w:tc>
        <w:tc>
          <w:tcPr>
            <w:tcW w:w="1020" w:type="dxa"/>
          </w:tcPr>
          <w:p w:rsidR="00077095" w:rsidRDefault="00DE7C41" w:rsidP="00186265">
            <w:pPr>
              <w:jc w:val="right"/>
            </w:pPr>
            <w:r>
              <w:rPr>
                <w:rStyle w:val="kursiv"/>
                <w:sz w:val="21"/>
                <w:szCs w:val="21"/>
              </w:rPr>
              <w:t>444 086</w:t>
            </w:r>
          </w:p>
        </w:tc>
        <w:tc>
          <w:tcPr>
            <w:tcW w:w="1020" w:type="dxa"/>
          </w:tcPr>
          <w:p w:rsidR="00077095" w:rsidRDefault="00DE7C41" w:rsidP="00186265">
            <w:pPr>
              <w:jc w:val="right"/>
            </w:pPr>
            <w:r>
              <w:rPr>
                <w:rStyle w:val="kursiv"/>
                <w:sz w:val="21"/>
                <w:szCs w:val="21"/>
              </w:rPr>
              <w:t>338 300</w:t>
            </w:r>
          </w:p>
        </w:tc>
        <w:tc>
          <w:tcPr>
            <w:tcW w:w="1020" w:type="dxa"/>
          </w:tcPr>
          <w:p w:rsidR="00077095" w:rsidRDefault="00DE7C41" w:rsidP="00186265">
            <w:pPr>
              <w:jc w:val="right"/>
            </w:pPr>
            <w:r>
              <w:rPr>
                <w:rStyle w:val="kursiv"/>
                <w:sz w:val="21"/>
                <w:szCs w:val="21"/>
              </w:rPr>
              <w:t>204 000</w:t>
            </w:r>
          </w:p>
        </w:tc>
        <w:tc>
          <w:tcPr>
            <w:tcW w:w="1020" w:type="dxa"/>
          </w:tcPr>
          <w:p w:rsidR="00077095" w:rsidRDefault="00DE7C41" w:rsidP="00186265">
            <w:pPr>
              <w:jc w:val="right"/>
            </w:pPr>
            <w:r>
              <w:rPr>
                <w:rStyle w:val="kursiv"/>
                <w:sz w:val="21"/>
                <w:szCs w:val="21"/>
              </w:rPr>
              <w:t>-39,7</w:t>
            </w:r>
          </w:p>
        </w:tc>
      </w:tr>
      <w:tr w:rsidR="00077095" w:rsidTr="00186265">
        <w:trPr>
          <w:trHeight w:val="340"/>
        </w:trPr>
        <w:tc>
          <w:tcPr>
            <w:tcW w:w="1020" w:type="dxa"/>
          </w:tcPr>
          <w:p w:rsidR="00077095" w:rsidRDefault="00077095" w:rsidP="00186265"/>
        </w:tc>
        <w:tc>
          <w:tcPr>
            <w:tcW w:w="4080" w:type="dxa"/>
          </w:tcPr>
          <w:p w:rsidR="00077095" w:rsidRDefault="00DE7C41" w:rsidP="00186265">
            <w:r>
              <w:t>Kystforvaltning</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4360</w:t>
            </w:r>
          </w:p>
        </w:tc>
        <w:tc>
          <w:tcPr>
            <w:tcW w:w="4080" w:type="dxa"/>
          </w:tcPr>
          <w:p w:rsidR="00077095" w:rsidRDefault="00DE7C41" w:rsidP="00186265">
            <w:r>
              <w:t>Kystverket</w:t>
            </w:r>
          </w:p>
        </w:tc>
        <w:tc>
          <w:tcPr>
            <w:tcW w:w="1020" w:type="dxa"/>
          </w:tcPr>
          <w:p w:rsidR="00077095" w:rsidRDefault="00DE7C41" w:rsidP="00186265">
            <w:pPr>
              <w:jc w:val="right"/>
            </w:pPr>
            <w:r>
              <w:t>23 766</w:t>
            </w:r>
          </w:p>
        </w:tc>
        <w:tc>
          <w:tcPr>
            <w:tcW w:w="1020" w:type="dxa"/>
          </w:tcPr>
          <w:p w:rsidR="00077095" w:rsidRDefault="00DE7C41" w:rsidP="00186265">
            <w:pPr>
              <w:jc w:val="right"/>
            </w:pPr>
            <w:r>
              <w:t>12 300</w:t>
            </w:r>
          </w:p>
        </w:tc>
        <w:tc>
          <w:tcPr>
            <w:tcW w:w="1020" w:type="dxa"/>
          </w:tcPr>
          <w:p w:rsidR="00077095" w:rsidRDefault="00DE7C41" w:rsidP="00186265">
            <w:pPr>
              <w:jc w:val="right"/>
            </w:pPr>
            <w:r>
              <w:t>12 700</w:t>
            </w:r>
          </w:p>
        </w:tc>
        <w:tc>
          <w:tcPr>
            <w:tcW w:w="1020" w:type="dxa"/>
          </w:tcPr>
          <w:p w:rsidR="00077095" w:rsidRDefault="00DE7C41" w:rsidP="00186265">
            <w:pPr>
              <w:jc w:val="right"/>
            </w:pPr>
            <w:r>
              <w:t>3,3</w:t>
            </w:r>
          </w:p>
        </w:tc>
      </w:tr>
      <w:tr w:rsidR="00077095" w:rsidTr="00186265">
        <w:trPr>
          <w:trHeight w:val="340"/>
        </w:trPr>
        <w:tc>
          <w:tcPr>
            <w:tcW w:w="1020" w:type="dxa"/>
          </w:tcPr>
          <w:p w:rsidR="00077095" w:rsidRDefault="00DE7C41" w:rsidP="00186265">
            <w:r>
              <w:t>4361</w:t>
            </w:r>
          </w:p>
        </w:tc>
        <w:tc>
          <w:tcPr>
            <w:tcW w:w="4080" w:type="dxa"/>
          </w:tcPr>
          <w:p w:rsidR="00077095" w:rsidRDefault="00DE7C41" w:rsidP="00186265">
            <w:r>
              <w:t>Samfunnet Jan Mayen</w:t>
            </w:r>
          </w:p>
        </w:tc>
        <w:tc>
          <w:tcPr>
            <w:tcW w:w="1020" w:type="dxa"/>
          </w:tcPr>
          <w:p w:rsidR="00077095" w:rsidRDefault="00DE7C41" w:rsidP="00186265">
            <w:pPr>
              <w:jc w:val="right"/>
            </w:pPr>
            <w:r>
              <w:t>6 891</w:t>
            </w:r>
          </w:p>
        </w:tc>
        <w:tc>
          <w:tcPr>
            <w:tcW w:w="1020" w:type="dxa"/>
          </w:tcPr>
          <w:p w:rsidR="00077095" w:rsidRDefault="00DE7C41" w:rsidP="00186265">
            <w:pPr>
              <w:jc w:val="right"/>
            </w:pPr>
            <w:r>
              <w:t>6 100</w:t>
            </w:r>
          </w:p>
        </w:tc>
        <w:tc>
          <w:tcPr>
            <w:tcW w:w="1020" w:type="dxa"/>
          </w:tcPr>
          <w:p w:rsidR="00077095" w:rsidRDefault="00DE7C41" w:rsidP="00186265">
            <w:pPr>
              <w:jc w:val="right"/>
            </w:pPr>
            <w:r>
              <w:t>6 300</w:t>
            </w:r>
          </w:p>
        </w:tc>
        <w:tc>
          <w:tcPr>
            <w:tcW w:w="1020" w:type="dxa"/>
          </w:tcPr>
          <w:p w:rsidR="00077095" w:rsidRDefault="00DE7C41" w:rsidP="00186265">
            <w:pPr>
              <w:jc w:val="right"/>
            </w:pPr>
            <w:r>
              <w:t>3,3</w:t>
            </w:r>
          </w:p>
        </w:tc>
      </w:tr>
      <w:tr w:rsidR="00077095" w:rsidTr="00186265">
        <w:trPr>
          <w:trHeight w:val="600"/>
        </w:trPr>
        <w:tc>
          <w:tcPr>
            <w:tcW w:w="1020" w:type="dxa"/>
          </w:tcPr>
          <w:p w:rsidR="00077095" w:rsidRDefault="00DE7C41" w:rsidP="00186265">
            <w:r>
              <w:t>5577</w:t>
            </w:r>
          </w:p>
        </w:tc>
        <w:tc>
          <w:tcPr>
            <w:tcW w:w="4080" w:type="dxa"/>
          </w:tcPr>
          <w:p w:rsidR="00077095" w:rsidRDefault="00DE7C41" w:rsidP="00186265">
            <w:r>
              <w:t>Sektoravgifter under Samferdselsd</w:t>
            </w:r>
            <w:r>
              <w:t>e</w:t>
            </w:r>
            <w:r>
              <w:t>partementet</w:t>
            </w:r>
          </w:p>
        </w:tc>
        <w:tc>
          <w:tcPr>
            <w:tcW w:w="1020" w:type="dxa"/>
          </w:tcPr>
          <w:p w:rsidR="00077095" w:rsidRDefault="00DE7C41" w:rsidP="00186265">
            <w:pPr>
              <w:jc w:val="right"/>
            </w:pPr>
            <w:r>
              <w:t>841 853</w:t>
            </w:r>
          </w:p>
        </w:tc>
        <w:tc>
          <w:tcPr>
            <w:tcW w:w="1020" w:type="dxa"/>
          </w:tcPr>
          <w:p w:rsidR="00077095" w:rsidRDefault="00DE7C41" w:rsidP="00186265">
            <w:pPr>
              <w:jc w:val="right"/>
            </w:pPr>
            <w:r>
              <w:t>798 000</w:t>
            </w:r>
          </w:p>
        </w:tc>
        <w:tc>
          <w:tcPr>
            <w:tcW w:w="1020" w:type="dxa"/>
          </w:tcPr>
          <w:p w:rsidR="00077095" w:rsidRDefault="00DE7C41" w:rsidP="00186265">
            <w:pPr>
              <w:jc w:val="right"/>
            </w:pPr>
            <w:r>
              <w:t>814 500</w:t>
            </w:r>
          </w:p>
        </w:tc>
        <w:tc>
          <w:tcPr>
            <w:tcW w:w="1020" w:type="dxa"/>
          </w:tcPr>
          <w:p w:rsidR="00077095" w:rsidRDefault="00DE7C41" w:rsidP="00186265">
            <w:pPr>
              <w:jc w:val="right"/>
            </w:pPr>
            <w:r>
              <w:t>2,1</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21.60</w:t>
            </w:r>
          </w:p>
        </w:tc>
        <w:tc>
          <w:tcPr>
            <w:tcW w:w="1020" w:type="dxa"/>
          </w:tcPr>
          <w:p w:rsidR="00077095" w:rsidRDefault="00DE7C41" w:rsidP="00186265">
            <w:pPr>
              <w:jc w:val="right"/>
            </w:pPr>
            <w:r>
              <w:rPr>
                <w:rStyle w:val="kursiv"/>
                <w:sz w:val="21"/>
                <w:szCs w:val="21"/>
              </w:rPr>
              <w:t>872 510</w:t>
            </w:r>
          </w:p>
        </w:tc>
        <w:tc>
          <w:tcPr>
            <w:tcW w:w="1020" w:type="dxa"/>
          </w:tcPr>
          <w:p w:rsidR="00077095" w:rsidRDefault="00DE7C41" w:rsidP="00186265">
            <w:pPr>
              <w:jc w:val="right"/>
            </w:pPr>
            <w:r>
              <w:rPr>
                <w:rStyle w:val="kursiv"/>
                <w:sz w:val="21"/>
                <w:szCs w:val="21"/>
              </w:rPr>
              <w:t>816 400</w:t>
            </w:r>
          </w:p>
        </w:tc>
        <w:tc>
          <w:tcPr>
            <w:tcW w:w="1020" w:type="dxa"/>
          </w:tcPr>
          <w:p w:rsidR="00077095" w:rsidRDefault="00DE7C41" w:rsidP="00186265">
            <w:pPr>
              <w:jc w:val="right"/>
            </w:pPr>
            <w:r>
              <w:rPr>
                <w:rStyle w:val="kursiv"/>
                <w:sz w:val="21"/>
                <w:szCs w:val="21"/>
              </w:rPr>
              <w:t>833 500</w:t>
            </w:r>
          </w:p>
        </w:tc>
        <w:tc>
          <w:tcPr>
            <w:tcW w:w="1020" w:type="dxa"/>
          </w:tcPr>
          <w:p w:rsidR="00077095" w:rsidRDefault="00DE7C41" w:rsidP="00186265">
            <w:pPr>
              <w:jc w:val="right"/>
            </w:pPr>
            <w:r>
              <w:rPr>
                <w:rStyle w:val="kursiv"/>
                <w:sz w:val="21"/>
                <w:szCs w:val="21"/>
              </w:rPr>
              <w:t>2,1</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programområde 21</w:t>
            </w:r>
          </w:p>
        </w:tc>
        <w:tc>
          <w:tcPr>
            <w:tcW w:w="1020" w:type="dxa"/>
          </w:tcPr>
          <w:p w:rsidR="00077095" w:rsidRDefault="00DE7C41" w:rsidP="00186265">
            <w:pPr>
              <w:jc w:val="right"/>
            </w:pPr>
            <w:r>
              <w:rPr>
                <w:rStyle w:val="kursiv"/>
                <w:sz w:val="21"/>
                <w:szCs w:val="21"/>
              </w:rPr>
              <w:t>5 184 353</w:t>
            </w:r>
          </w:p>
        </w:tc>
        <w:tc>
          <w:tcPr>
            <w:tcW w:w="1020" w:type="dxa"/>
          </w:tcPr>
          <w:p w:rsidR="00077095" w:rsidRDefault="00DE7C41" w:rsidP="00186265">
            <w:pPr>
              <w:jc w:val="right"/>
            </w:pPr>
            <w:r>
              <w:rPr>
                <w:rStyle w:val="kursiv"/>
                <w:sz w:val="21"/>
                <w:szCs w:val="21"/>
              </w:rPr>
              <w:t>5 267 600</w:t>
            </w:r>
          </w:p>
        </w:tc>
        <w:tc>
          <w:tcPr>
            <w:tcW w:w="1020" w:type="dxa"/>
          </w:tcPr>
          <w:p w:rsidR="00077095" w:rsidRDefault="00DE7C41" w:rsidP="00186265">
            <w:pPr>
              <w:jc w:val="right"/>
            </w:pPr>
            <w:r>
              <w:rPr>
                <w:rStyle w:val="kursiv"/>
                <w:sz w:val="21"/>
                <w:szCs w:val="21"/>
              </w:rPr>
              <w:t>4 890 400</w:t>
            </w:r>
          </w:p>
        </w:tc>
        <w:tc>
          <w:tcPr>
            <w:tcW w:w="1020" w:type="dxa"/>
          </w:tcPr>
          <w:p w:rsidR="00077095" w:rsidRDefault="00DE7C41" w:rsidP="00186265">
            <w:pPr>
              <w:jc w:val="right"/>
            </w:pPr>
            <w:r>
              <w:rPr>
                <w:rStyle w:val="kursiv"/>
                <w:sz w:val="21"/>
                <w:szCs w:val="21"/>
              </w:rPr>
              <w:t>-7,2</w:t>
            </w:r>
          </w:p>
        </w:tc>
      </w:tr>
      <w:tr w:rsidR="00077095" w:rsidTr="00186265">
        <w:trPr>
          <w:trHeight w:val="340"/>
        </w:trPr>
        <w:tc>
          <w:tcPr>
            <w:tcW w:w="1020" w:type="dxa"/>
          </w:tcPr>
          <w:p w:rsidR="00077095" w:rsidRDefault="00077095" w:rsidP="00186265"/>
        </w:tc>
        <w:tc>
          <w:tcPr>
            <w:tcW w:w="4080" w:type="dxa"/>
          </w:tcPr>
          <w:p w:rsidR="00077095" w:rsidRDefault="00DE7C41" w:rsidP="00186265">
            <w:r>
              <w:t>Posttjenester</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340"/>
        </w:trPr>
        <w:tc>
          <w:tcPr>
            <w:tcW w:w="1020" w:type="dxa"/>
          </w:tcPr>
          <w:p w:rsidR="00077095" w:rsidRDefault="00DE7C41" w:rsidP="00186265">
            <w:r>
              <w:t>4380</w:t>
            </w:r>
          </w:p>
        </w:tc>
        <w:tc>
          <w:tcPr>
            <w:tcW w:w="4080" w:type="dxa"/>
          </w:tcPr>
          <w:p w:rsidR="00077095" w:rsidRDefault="00DE7C41" w:rsidP="00186265">
            <w:r>
              <w:t>Nasjonal kommunikasjonsmyndighet</w:t>
            </w:r>
          </w:p>
        </w:tc>
        <w:tc>
          <w:tcPr>
            <w:tcW w:w="1020" w:type="dxa"/>
          </w:tcPr>
          <w:p w:rsidR="00077095" w:rsidRDefault="00DE7C41" w:rsidP="00186265">
            <w:pPr>
              <w:jc w:val="right"/>
            </w:pPr>
            <w:r>
              <w:t>3 610</w:t>
            </w:r>
          </w:p>
        </w:tc>
        <w:tc>
          <w:tcPr>
            <w:tcW w:w="1020" w:type="dxa"/>
          </w:tcPr>
          <w:p w:rsidR="00077095" w:rsidRDefault="00DE7C41" w:rsidP="00186265">
            <w:pPr>
              <w:jc w:val="right"/>
            </w:pPr>
            <w:r>
              <w:t>600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kategori 22.10</w:t>
            </w:r>
          </w:p>
        </w:tc>
        <w:tc>
          <w:tcPr>
            <w:tcW w:w="1020" w:type="dxa"/>
          </w:tcPr>
          <w:p w:rsidR="00077095" w:rsidRDefault="00DE7C41" w:rsidP="00186265">
            <w:pPr>
              <w:jc w:val="right"/>
            </w:pPr>
            <w:r>
              <w:rPr>
                <w:rStyle w:val="kursiv"/>
                <w:sz w:val="21"/>
                <w:szCs w:val="21"/>
              </w:rPr>
              <w:t>3 610</w:t>
            </w:r>
          </w:p>
        </w:tc>
        <w:tc>
          <w:tcPr>
            <w:tcW w:w="1020" w:type="dxa"/>
          </w:tcPr>
          <w:p w:rsidR="00077095" w:rsidRDefault="00DE7C41" w:rsidP="00186265">
            <w:pPr>
              <w:jc w:val="right"/>
            </w:pPr>
            <w:r>
              <w:rPr>
                <w:rStyle w:val="kursiv"/>
                <w:sz w:val="21"/>
                <w:szCs w:val="21"/>
              </w:rPr>
              <w:t>600</w:t>
            </w:r>
          </w:p>
        </w:tc>
        <w:tc>
          <w:tcPr>
            <w:tcW w:w="1020" w:type="dxa"/>
          </w:tcPr>
          <w:p w:rsidR="00077095" w:rsidRDefault="00077095" w:rsidP="00186265">
            <w:pPr>
              <w:jc w:val="right"/>
            </w:pPr>
          </w:p>
        </w:tc>
        <w:tc>
          <w:tcPr>
            <w:tcW w:w="1020" w:type="dxa"/>
          </w:tcPr>
          <w:p w:rsidR="00077095" w:rsidRDefault="00DE7C41" w:rsidP="00186265">
            <w:pPr>
              <w:jc w:val="right"/>
            </w:pPr>
            <w:r>
              <w:rPr>
                <w:rStyle w:val="kursiv"/>
                <w:sz w:val="21"/>
                <w:szCs w:val="21"/>
              </w:rPr>
              <w:t>-100,0</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programområde 22</w:t>
            </w:r>
          </w:p>
        </w:tc>
        <w:tc>
          <w:tcPr>
            <w:tcW w:w="1020" w:type="dxa"/>
          </w:tcPr>
          <w:p w:rsidR="00077095" w:rsidRDefault="00DE7C41" w:rsidP="00186265">
            <w:pPr>
              <w:jc w:val="right"/>
            </w:pPr>
            <w:r>
              <w:rPr>
                <w:rStyle w:val="kursiv"/>
                <w:sz w:val="21"/>
                <w:szCs w:val="21"/>
              </w:rPr>
              <w:t>3 610</w:t>
            </w:r>
          </w:p>
        </w:tc>
        <w:tc>
          <w:tcPr>
            <w:tcW w:w="1020" w:type="dxa"/>
          </w:tcPr>
          <w:p w:rsidR="00077095" w:rsidRDefault="00DE7C41" w:rsidP="00186265">
            <w:pPr>
              <w:jc w:val="right"/>
            </w:pPr>
            <w:r>
              <w:rPr>
                <w:rStyle w:val="kursiv"/>
                <w:sz w:val="21"/>
                <w:szCs w:val="21"/>
              </w:rPr>
              <w:t>600</w:t>
            </w:r>
          </w:p>
        </w:tc>
        <w:tc>
          <w:tcPr>
            <w:tcW w:w="1020" w:type="dxa"/>
          </w:tcPr>
          <w:p w:rsidR="00077095" w:rsidRDefault="00077095" w:rsidP="00186265">
            <w:pPr>
              <w:jc w:val="right"/>
            </w:pPr>
          </w:p>
        </w:tc>
        <w:tc>
          <w:tcPr>
            <w:tcW w:w="1020" w:type="dxa"/>
          </w:tcPr>
          <w:p w:rsidR="00077095" w:rsidRDefault="00DE7C41" w:rsidP="00186265">
            <w:pPr>
              <w:jc w:val="right"/>
            </w:pPr>
            <w:r>
              <w:rPr>
                <w:rStyle w:val="kursiv"/>
                <w:sz w:val="21"/>
                <w:szCs w:val="21"/>
              </w:rPr>
              <w:t>-100,0</w:t>
            </w:r>
          </w:p>
        </w:tc>
      </w:tr>
      <w:tr w:rsidR="00077095" w:rsidTr="00186265">
        <w:trPr>
          <w:trHeight w:val="340"/>
        </w:trPr>
        <w:tc>
          <w:tcPr>
            <w:tcW w:w="1020" w:type="dxa"/>
          </w:tcPr>
          <w:p w:rsidR="00077095" w:rsidRDefault="00077095" w:rsidP="00186265"/>
        </w:tc>
        <w:tc>
          <w:tcPr>
            <w:tcW w:w="4080" w:type="dxa"/>
          </w:tcPr>
          <w:p w:rsidR="00077095" w:rsidRDefault="00DE7C41" w:rsidP="00186265">
            <w:r>
              <w:rPr>
                <w:rStyle w:val="kursiv"/>
                <w:sz w:val="21"/>
                <w:szCs w:val="21"/>
              </w:rPr>
              <w:t>Sum inntekter</w:t>
            </w:r>
          </w:p>
        </w:tc>
        <w:tc>
          <w:tcPr>
            <w:tcW w:w="1020" w:type="dxa"/>
          </w:tcPr>
          <w:p w:rsidR="00077095" w:rsidRDefault="00DE7C41" w:rsidP="00186265">
            <w:pPr>
              <w:jc w:val="right"/>
            </w:pPr>
            <w:r>
              <w:rPr>
                <w:rStyle w:val="kursiv"/>
                <w:sz w:val="21"/>
                <w:szCs w:val="21"/>
              </w:rPr>
              <w:t>5 187 963</w:t>
            </w:r>
          </w:p>
        </w:tc>
        <w:tc>
          <w:tcPr>
            <w:tcW w:w="1020" w:type="dxa"/>
          </w:tcPr>
          <w:p w:rsidR="00077095" w:rsidRDefault="00DE7C41" w:rsidP="00186265">
            <w:pPr>
              <w:jc w:val="right"/>
            </w:pPr>
            <w:r>
              <w:rPr>
                <w:rStyle w:val="kursiv"/>
                <w:sz w:val="21"/>
                <w:szCs w:val="21"/>
              </w:rPr>
              <w:t>5 268 200</w:t>
            </w:r>
          </w:p>
        </w:tc>
        <w:tc>
          <w:tcPr>
            <w:tcW w:w="1020" w:type="dxa"/>
          </w:tcPr>
          <w:p w:rsidR="00077095" w:rsidRDefault="00DE7C41" w:rsidP="00186265">
            <w:pPr>
              <w:jc w:val="right"/>
            </w:pPr>
            <w:r>
              <w:rPr>
                <w:rStyle w:val="kursiv"/>
                <w:sz w:val="21"/>
                <w:szCs w:val="21"/>
              </w:rPr>
              <w:t>4 890 400</w:t>
            </w:r>
          </w:p>
        </w:tc>
        <w:tc>
          <w:tcPr>
            <w:tcW w:w="1020" w:type="dxa"/>
          </w:tcPr>
          <w:p w:rsidR="00077095" w:rsidRDefault="00DE7C41" w:rsidP="00186265">
            <w:pPr>
              <w:jc w:val="right"/>
            </w:pPr>
            <w:r>
              <w:rPr>
                <w:rStyle w:val="kursiv"/>
                <w:sz w:val="21"/>
                <w:szCs w:val="21"/>
              </w:rPr>
              <w:t>-7,2</w:t>
            </w:r>
          </w:p>
        </w:tc>
      </w:tr>
    </w:tbl>
    <w:p w:rsidR="00077095" w:rsidRDefault="00077095" w:rsidP="00F83AC0"/>
    <w:p w:rsidR="00077095" w:rsidRDefault="00DE7C41" w:rsidP="00F83AC0">
      <w:pPr>
        <w:pStyle w:val="Overskrift2"/>
      </w:pPr>
      <w:r>
        <w:t>Bruk av stikkordet «</w:t>
      </w:r>
      <w:r>
        <w:rPr>
          <w:rStyle w:val="kursiv"/>
          <w:szCs w:val="26"/>
        </w:rPr>
        <w:t>kan overførast</w:t>
      </w:r>
      <w:r>
        <w:t>»</w:t>
      </w:r>
    </w:p>
    <w:p w:rsidR="00077095" w:rsidRDefault="00DE7C41" w:rsidP="00F83AC0">
      <w:r>
        <w:t>Tabell 4.1 viser dei postane utanom postgruppe 30–49 som i 2019 har stikkordet «kan overførast». I tabellen er ikkje postar på kap. 1380 Nasjonal kommunikasjonsmyndigheit med, fordi ansvaret for elektonisk kommunikasjon blei flytta til Kommunal- og moderniseringsdepartementet i 2019.</w:t>
      </w:r>
    </w:p>
    <w:p w:rsidR="00853BA6" w:rsidRDefault="00853BA6" w:rsidP="00853BA6">
      <w:pPr>
        <w:pStyle w:val="tabell-tittel"/>
      </w:pPr>
      <w:r>
        <w:t>Postar utanom postgruppe 30–40 med stikkordet «kan overførast»</w:t>
      </w:r>
    </w:p>
    <w:p w:rsidR="00077095" w:rsidRDefault="00DE7C41" w:rsidP="00F83AC0">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77095" w:rsidTr="00186265">
        <w:trPr>
          <w:trHeight w:val="360"/>
        </w:trPr>
        <w:tc>
          <w:tcPr>
            <w:tcW w:w="4560" w:type="dxa"/>
            <w:shd w:val="clear" w:color="auto" w:fill="FFFFFF"/>
          </w:tcPr>
          <w:p w:rsidR="00077095" w:rsidRDefault="00077095" w:rsidP="00186265"/>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(i 1 000 kr)</w:t>
            </w:r>
          </w:p>
        </w:tc>
      </w:tr>
      <w:tr w:rsidR="00077095" w:rsidTr="00186265">
        <w:trPr>
          <w:trHeight w:val="600"/>
        </w:trPr>
        <w:tc>
          <w:tcPr>
            <w:tcW w:w="4560" w:type="dxa"/>
          </w:tcPr>
          <w:p w:rsidR="00077095" w:rsidRDefault="00DE7C41" w:rsidP="00186265">
            <w:r>
              <w:t>Kap.</w:t>
            </w:r>
          </w:p>
        </w:tc>
        <w:tc>
          <w:tcPr>
            <w:tcW w:w="1140" w:type="dxa"/>
          </w:tcPr>
          <w:p w:rsidR="00077095" w:rsidRDefault="00DE7C41" w:rsidP="00186265">
            <w:pPr>
              <w:jc w:val="right"/>
            </w:pPr>
            <w:r>
              <w:t>Post</w:t>
            </w:r>
          </w:p>
        </w:tc>
        <w:tc>
          <w:tcPr>
            <w:tcW w:w="1140" w:type="dxa"/>
          </w:tcPr>
          <w:p w:rsidR="00077095" w:rsidRDefault="00DE7C41" w:rsidP="00186265">
            <w:pPr>
              <w:jc w:val="right"/>
            </w:pPr>
            <w:r>
              <w:t>Nemning</w:t>
            </w:r>
          </w:p>
        </w:tc>
        <w:tc>
          <w:tcPr>
            <w:tcW w:w="1140" w:type="dxa"/>
          </w:tcPr>
          <w:p w:rsidR="00077095" w:rsidRDefault="00DE7C41" w:rsidP="00186265">
            <w:pPr>
              <w:jc w:val="right"/>
            </w:pPr>
            <w:r>
              <w:t>Overført til 2019</w:t>
            </w:r>
          </w:p>
        </w:tc>
        <w:tc>
          <w:tcPr>
            <w:tcW w:w="1140" w:type="dxa"/>
          </w:tcPr>
          <w:p w:rsidR="00077095" w:rsidRDefault="00DE7C41" w:rsidP="00186265">
            <w:pPr>
              <w:jc w:val="right"/>
            </w:pPr>
            <w:r>
              <w:t>Forslag 2020</w:t>
            </w:r>
          </w:p>
        </w:tc>
      </w:tr>
      <w:tr w:rsidR="00077095" w:rsidTr="00186265">
        <w:trPr>
          <w:trHeight w:val="380"/>
        </w:trPr>
        <w:tc>
          <w:tcPr>
            <w:tcW w:w="4560" w:type="dxa"/>
          </w:tcPr>
          <w:p w:rsidR="00077095" w:rsidRDefault="00DE7C41" w:rsidP="00186265">
            <w:r>
              <w:t>1301</w:t>
            </w:r>
          </w:p>
        </w:tc>
        <w:tc>
          <w:tcPr>
            <w:tcW w:w="1140" w:type="dxa"/>
          </w:tcPr>
          <w:p w:rsidR="00077095" w:rsidRDefault="00DE7C41" w:rsidP="00186265">
            <w:pPr>
              <w:jc w:val="right"/>
            </w:pPr>
            <w:r>
              <w:t>50</w:t>
            </w:r>
          </w:p>
        </w:tc>
        <w:tc>
          <w:tcPr>
            <w:tcW w:w="1140" w:type="dxa"/>
          </w:tcPr>
          <w:p w:rsidR="00077095" w:rsidRDefault="00DE7C41" w:rsidP="00186265">
            <w:pPr>
              <w:jc w:val="right"/>
            </w:pPr>
            <w:r>
              <w:t>Sa</w:t>
            </w:r>
            <w:r>
              <w:t>m</w:t>
            </w:r>
            <w:r>
              <w:t>ferdsel</w:t>
            </w:r>
            <w:r>
              <w:t>s</w:t>
            </w:r>
            <w:r>
              <w:t>forsking</w:t>
            </w:r>
          </w:p>
        </w:tc>
        <w:tc>
          <w:tcPr>
            <w:tcW w:w="1140" w:type="dxa"/>
          </w:tcPr>
          <w:p w:rsidR="00077095" w:rsidRDefault="00DE7C41" w:rsidP="00186265">
            <w:pPr>
              <w:jc w:val="right"/>
            </w:pPr>
            <w:r>
              <w:t>0</w:t>
            </w:r>
          </w:p>
        </w:tc>
        <w:tc>
          <w:tcPr>
            <w:tcW w:w="1140" w:type="dxa"/>
          </w:tcPr>
          <w:p w:rsidR="00077095" w:rsidRDefault="00DE7C41" w:rsidP="00186265">
            <w:pPr>
              <w:jc w:val="right"/>
            </w:pPr>
            <w:r>
              <w:t>144 900</w:t>
            </w:r>
          </w:p>
        </w:tc>
      </w:tr>
      <w:tr w:rsidR="00077095" w:rsidTr="00186265">
        <w:trPr>
          <w:trHeight w:val="380"/>
        </w:trPr>
        <w:tc>
          <w:tcPr>
            <w:tcW w:w="4560" w:type="dxa"/>
          </w:tcPr>
          <w:p w:rsidR="00077095" w:rsidRDefault="00DE7C41" w:rsidP="00186265">
            <w:r>
              <w:t>1310</w:t>
            </w:r>
          </w:p>
        </w:tc>
        <w:tc>
          <w:tcPr>
            <w:tcW w:w="1140" w:type="dxa"/>
          </w:tcPr>
          <w:p w:rsidR="00077095" w:rsidRDefault="00DE7C41" w:rsidP="00186265">
            <w:pPr>
              <w:jc w:val="right"/>
            </w:pPr>
            <w:r>
              <w:t>70</w:t>
            </w:r>
          </w:p>
        </w:tc>
        <w:tc>
          <w:tcPr>
            <w:tcW w:w="1140" w:type="dxa"/>
          </w:tcPr>
          <w:p w:rsidR="00077095" w:rsidRDefault="00DE7C41" w:rsidP="00186265">
            <w:pPr>
              <w:jc w:val="right"/>
            </w:pPr>
            <w:r>
              <w:t>Kjøp av inna</w:t>
            </w:r>
            <w:r>
              <w:t>n</w:t>
            </w:r>
            <w:r>
              <w:t>landske flyruter</w:t>
            </w:r>
          </w:p>
        </w:tc>
        <w:tc>
          <w:tcPr>
            <w:tcW w:w="1140" w:type="dxa"/>
          </w:tcPr>
          <w:p w:rsidR="00077095" w:rsidRDefault="00DE7C41" w:rsidP="00186265">
            <w:pPr>
              <w:jc w:val="right"/>
            </w:pPr>
            <w:r>
              <w:t>0</w:t>
            </w:r>
          </w:p>
        </w:tc>
        <w:tc>
          <w:tcPr>
            <w:tcW w:w="1140" w:type="dxa"/>
          </w:tcPr>
          <w:p w:rsidR="00077095" w:rsidRDefault="00DE7C41" w:rsidP="00186265">
            <w:pPr>
              <w:jc w:val="right"/>
            </w:pPr>
            <w:r>
              <w:t>718 100</w:t>
            </w:r>
          </w:p>
        </w:tc>
      </w:tr>
      <w:tr w:rsidR="00077095" w:rsidTr="00186265">
        <w:trPr>
          <w:trHeight w:val="380"/>
        </w:trPr>
        <w:tc>
          <w:tcPr>
            <w:tcW w:w="4560" w:type="dxa"/>
          </w:tcPr>
          <w:p w:rsidR="00077095" w:rsidRDefault="00DE7C41" w:rsidP="00186265">
            <w:r>
              <w:t>1311</w:t>
            </w:r>
          </w:p>
        </w:tc>
        <w:tc>
          <w:tcPr>
            <w:tcW w:w="1140" w:type="dxa"/>
          </w:tcPr>
          <w:p w:rsidR="00077095" w:rsidRDefault="00DE7C41" w:rsidP="00186265">
            <w:pPr>
              <w:jc w:val="right"/>
            </w:pPr>
            <w:r>
              <w:t>71</w:t>
            </w:r>
          </w:p>
        </w:tc>
        <w:tc>
          <w:tcPr>
            <w:tcW w:w="1140" w:type="dxa"/>
          </w:tcPr>
          <w:p w:rsidR="00077095" w:rsidRDefault="00DE7C41" w:rsidP="00186265">
            <w:pPr>
              <w:jc w:val="right"/>
            </w:pPr>
            <w:r>
              <w:t>Tilskot til ikkje-statlege fl</w:t>
            </w:r>
            <w:r>
              <w:t>y</w:t>
            </w:r>
            <w:r>
              <w:t>plassar</w:t>
            </w:r>
          </w:p>
        </w:tc>
        <w:tc>
          <w:tcPr>
            <w:tcW w:w="1140" w:type="dxa"/>
          </w:tcPr>
          <w:p w:rsidR="00077095" w:rsidRDefault="00DE7C41" w:rsidP="00186265">
            <w:pPr>
              <w:jc w:val="right"/>
            </w:pPr>
            <w:r>
              <w:t>0</w:t>
            </w:r>
          </w:p>
        </w:tc>
        <w:tc>
          <w:tcPr>
            <w:tcW w:w="1140" w:type="dxa"/>
          </w:tcPr>
          <w:p w:rsidR="00077095" w:rsidRDefault="00DE7C41" w:rsidP="00186265">
            <w:pPr>
              <w:jc w:val="right"/>
            </w:pPr>
            <w:r>
              <w:t>29 800</w:t>
            </w:r>
          </w:p>
        </w:tc>
      </w:tr>
      <w:tr w:rsidR="00077095" w:rsidTr="00186265">
        <w:trPr>
          <w:trHeight w:val="380"/>
        </w:trPr>
        <w:tc>
          <w:tcPr>
            <w:tcW w:w="4560" w:type="dxa"/>
          </w:tcPr>
          <w:p w:rsidR="00077095" w:rsidRDefault="00DE7C41" w:rsidP="00186265">
            <w:r>
              <w:t>1320</w:t>
            </w:r>
          </w:p>
        </w:tc>
        <w:tc>
          <w:tcPr>
            <w:tcW w:w="1140" w:type="dxa"/>
          </w:tcPr>
          <w:p w:rsidR="00077095" w:rsidRDefault="00DE7C41" w:rsidP="00186265">
            <w:pPr>
              <w:jc w:val="right"/>
            </w:pPr>
            <w:r>
              <w:t>22</w:t>
            </w:r>
          </w:p>
        </w:tc>
        <w:tc>
          <w:tcPr>
            <w:tcW w:w="1140" w:type="dxa"/>
          </w:tcPr>
          <w:p w:rsidR="00077095" w:rsidRDefault="00DE7C41" w:rsidP="00186265">
            <w:pPr>
              <w:jc w:val="right"/>
            </w:pPr>
            <w:r>
              <w:t>Drift og vedlik</w:t>
            </w:r>
            <w:r>
              <w:t>e</w:t>
            </w:r>
            <w:r>
              <w:t xml:space="preserve">hald av </w:t>
            </w:r>
            <w:r>
              <w:lastRenderedPageBreak/>
              <w:t>riksv</w:t>
            </w:r>
            <w:r>
              <w:t>e</w:t>
            </w:r>
            <w:r>
              <w:t>gar</w:t>
            </w:r>
            <w:r>
              <w:rPr>
                <w:rStyle w:val="skrift-hevet"/>
                <w:sz w:val="21"/>
                <w:szCs w:val="21"/>
              </w:rPr>
              <w:t>1</w:t>
            </w:r>
          </w:p>
        </w:tc>
        <w:tc>
          <w:tcPr>
            <w:tcW w:w="1140" w:type="dxa"/>
          </w:tcPr>
          <w:p w:rsidR="00077095" w:rsidRDefault="00DE7C41" w:rsidP="00186265">
            <w:pPr>
              <w:jc w:val="right"/>
            </w:pPr>
            <w:r>
              <w:lastRenderedPageBreak/>
              <w:t>228 000</w:t>
            </w:r>
          </w:p>
        </w:tc>
        <w:tc>
          <w:tcPr>
            <w:tcW w:w="1140" w:type="dxa"/>
          </w:tcPr>
          <w:p w:rsidR="00077095" w:rsidRDefault="00DE7C41" w:rsidP="00186265">
            <w:pPr>
              <w:jc w:val="right"/>
            </w:pPr>
            <w:r>
              <w:t>6 431 800</w:t>
            </w:r>
          </w:p>
        </w:tc>
      </w:tr>
      <w:tr w:rsidR="00077095" w:rsidTr="00186265">
        <w:trPr>
          <w:trHeight w:val="380"/>
        </w:trPr>
        <w:tc>
          <w:tcPr>
            <w:tcW w:w="4560" w:type="dxa"/>
          </w:tcPr>
          <w:p w:rsidR="00077095" w:rsidRDefault="00DE7C41" w:rsidP="00186265">
            <w:r>
              <w:lastRenderedPageBreak/>
              <w:t>1320</w:t>
            </w:r>
          </w:p>
        </w:tc>
        <w:tc>
          <w:tcPr>
            <w:tcW w:w="1140" w:type="dxa"/>
          </w:tcPr>
          <w:p w:rsidR="00077095" w:rsidRDefault="00DE7C41" w:rsidP="00186265">
            <w:pPr>
              <w:jc w:val="right"/>
            </w:pPr>
            <w:r>
              <w:t>28</w:t>
            </w:r>
          </w:p>
        </w:tc>
        <w:tc>
          <w:tcPr>
            <w:tcW w:w="1140" w:type="dxa"/>
          </w:tcPr>
          <w:p w:rsidR="00077095" w:rsidRDefault="00DE7C41" w:rsidP="00186265">
            <w:pPr>
              <w:jc w:val="right"/>
            </w:pPr>
            <w:r>
              <w:t>Traf</w:t>
            </w:r>
            <w:r>
              <w:t>i</w:t>
            </w:r>
            <w:r>
              <w:t>kant- og køyr</w:t>
            </w:r>
            <w:r>
              <w:t>e</w:t>
            </w:r>
            <w:r>
              <w:t>tøytilsyn</w:t>
            </w:r>
          </w:p>
        </w:tc>
        <w:tc>
          <w:tcPr>
            <w:tcW w:w="1140" w:type="dxa"/>
          </w:tcPr>
          <w:p w:rsidR="00077095" w:rsidRDefault="00DE7C41" w:rsidP="00186265">
            <w:pPr>
              <w:jc w:val="right"/>
            </w:pPr>
            <w:r>
              <w:t>0</w:t>
            </w:r>
          </w:p>
        </w:tc>
        <w:tc>
          <w:tcPr>
            <w:tcW w:w="1140" w:type="dxa"/>
          </w:tcPr>
          <w:p w:rsidR="00077095" w:rsidRDefault="00DE7C41" w:rsidP="00186265">
            <w:pPr>
              <w:jc w:val="right"/>
            </w:pPr>
            <w:r>
              <w:t>2 214 600</w:t>
            </w:r>
          </w:p>
        </w:tc>
      </w:tr>
      <w:tr w:rsidR="00077095" w:rsidTr="00186265">
        <w:trPr>
          <w:trHeight w:val="380"/>
        </w:trPr>
        <w:tc>
          <w:tcPr>
            <w:tcW w:w="4560" w:type="dxa"/>
          </w:tcPr>
          <w:p w:rsidR="00077095" w:rsidRDefault="00DE7C41" w:rsidP="00186265">
            <w:r>
              <w:t>1320</w:t>
            </w:r>
          </w:p>
        </w:tc>
        <w:tc>
          <w:tcPr>
            <w:tcW w:w="1140" w:type="dxa"/>
          </w:tcPr>
          <w:p w:rsidR="00077095" w:rsidRDefault="00DE7C41" w:rsidP="00186265">
            <w:pPr>
              <w:jc w:val="right"/>
            </w:pPr>
            <w:r>
              <w:t>29</w:t>
            </w:r>
          </w:p>
        </w:tc>
        <w:tc>
          <w:tcPr>
            <w:tcW w:w="1140" w:type="dxa"/>
          </w:tcPr>
          <w:p w:rsidR="00077095" w:rsidRDefault="00DE7C41" w:rsidP="00186265">
            <w:pPr>
              <w:jc w:val="right"/>
            </w:pPr>
            <w:r>
              <w:t>OPS-prosjekt</w:t>
            </w:r>
          </w:p>
        </w:tc>
        <w:tc>
          <w:tcPr>
            <w:tcW w:w="1140" w:type="dxa"/>
          </w:tcPr>
          <w:p w:rsidR="00077095" w:rsidRDefault="00DE7C41" w:rsidP="00186265">
            <w:pPr>
              <w:jc w:val="right"/>
            </w:pPr>
            <w:r>
              <w:t>29 758</w:t>
            </w:r>
          </w:p>
        </w:tc>
        <w:tc>
          <w:tcPr>
            <w:tcW w:w="1140" w:type="dxa"/>
          </w:tcPr>
          <w:p w:rsidR="00077095" w:rsidRDefault="00DE7C41" w:rsidP="00186265">
            <w:pPr>
              <w:jc w:val="right"/>
            </w:pPr>
            <w:r>
              <w:t>1 212 000</w:t>
            </w:r>
          </w:p>
        </w:tc>
      </w:tr>
      <w:tr w:rsidR="00077095" w:rsidTr="00186265">
        <w:trPr>
          <w:trHeight w:val="380"/>
        </w:trPr>
        <w:tc>
          <w:tcPr>
            <w:tcW w:w="4560" w:type="dxa"/>
          </w:tcPr>
          <w:p w:rsidR="00077095" w:rsidRDefault="00DE7C41" w:rsidP="00186265">
            <w:r>
              <w:t>1320</w:t>
            </w:r>
          </w:p>
        </w:tc>
        <w:tc>
          <w:tcPr>
            <w:tcW w:w="1140" w:type="dxa"/>
          </w:tcPr>
          <w:p w:rsidR="00077095" w:rsidRDefault="00DE7C41" w:rsidP="00186265">
            <w:pPr>
              <w:jc w:val="right"/>
            </w:pPr>
            <w:r>
              <w:t>62</w:t>
            </w:r>
          </w:p>
        </w:tc>
        <w:tc>
          <w:tcPr>
            <w:tcW w:w="1140" w:type="dxa"/>
          </w:tcPr>
          <w:p w:rsidR="00077095" w:rsidRDefault="00DE7C41" w:rsidP="00186265">
            <w:pPr>
              <w:jc w:val="right"/>
            </w:pPr>
            <w:r>
              <w:t>Skre</w:t>
            </w:r>
            <w:r>
              <w:t>d</w:t>
            </w:r>
            <w:r>
              <w:t>sikring fylke</w:t>
            </w:r>
            <w:r>
              <w:t>s</w:t>
            </w:r>
            <w:r>
              <w:t>vegar</w:t>
            </w:r>
            <w:r>
              <w:rPr>
                <w:rStyle w:val="skrift-hevet"/>
                <w:sz w:val="21"/>
                <w:szCs w:val="21"/>
              </w:rPr>
              <w:t>2</w:t>
            </w:r>
          </w:p>
        </w:tc>
        <w:tc>
          <w:tcPr>
            <w:tcW w:w="1140" w:type="dxa"/>
          </w:tcPr>
          <w:p w:rsidR="00077095" w:rsidRDefault="00DE7C41" w:rsidP="00186265">
            <w:pPr>
              <w:jc w:val="right"/>
            </w:pPr>
            <w:r>
              <w:t>461 383</w:t>
            </w:r>
          </w:p>
        </w:tc>
        <w:tc>
          <w:tcPr>
            <w:tcW w:w="1140" w:type="dxa"/>
          </w:tcPr>
          <w:p w:rsidR="00077095" w:rsidRDefault="00DE7C41" w:rsidP="00186265">
            <w:pPr>
              <w:jc w:val="right"/>
            </w:pPr>
            <w:r>
              <w:t>-</w:t>
            </w:r>
          </w:p>
        </w:tc>
      </w:tr>
      <w:tr w:rsidR="00077095" w:rsidTr="00186265">
        <w:trPr>
          <w:trHeight w:val="380"/>
        </w:trPr>
        <w:tc>
          <w:tcPr>
            <w:tcW w:w="4560" w:type="dxa"/>
          </w:tcPr>
          <w:p w:rsidR="00077095" w:rsidRDefault="00DE7C41" w:rsidP="00186265">
            <w:r>
              <w:t>1320</w:t>
            </w:r>
          </w:p>
        </w:tc>
        <w:tc>
          <w:tcPr>
            <w:tcW w:w="1140" w:type="dxa"/>
          </w:tcPr>
          <w:p w:rsidR="00077095" w:rsidRDefault="00DE7C41" w:rsidP="00186265">
            <w:pPr>
              <w:jc w:val="right"/>
            </w:pPr>
            <w:r>
              <w:t>63</w:t>
            </w:r>
          </w:p>
        </w:tc>
        <w:tc>
          <w:tcPr>
            <w:tcW w:w="1140" w:type="dxa"/>
          </w:tcPr>
          <w:p w:rsidR="00077095" w:rsidRDefault="00DE7C41" w:rsidP="00186265">
            <w:pPr>
              <w:jc w:val="right"/>
            </w:pPr>
            <w:r>
              <w:t>Tilskot til gang- og sy</w:t>
            </w:r>
            <w:r>
              <w:t>k</w:t>
            </w:r>
            <w:r>
              <w:t>kelvegar</w:t>
            </w:r>
            <w:r>
              <w:rPr>
                <w:rStyle w:val="skrift-hevet"/>
                <w:sz w:val="21"/>
                <w:szCs w:val="21"/>
              </w:rPr>
              <w:t>2</w:t>
            </w:r>
          </w:p>
        </w:tc>
        <w:tc>
          <w:tcPr>
            <w:tcW w:w="1140" w:type="dxa"/>
          </w:tcPr>
          <w:p w:rsidR="00077095" w:rsidRDefault="00DE7C41" w:rsidP="00186265">
            <w:pPr>
              <w:jc w:val="right"/>
            </w:pPr>
            <w:r>
              <w:t>147 156</w:t>
            </w:r>
          </w:p>
        </w:tc>
        <w:tc>
          <w:tcPr>
            <w:tcW w:w="1140" w:type="dxa"/>
          </w:tcPr>
          <w:p w:rsidR="00077095" w:rsidRDefault="00DE7C41" w:rsidP="00186265">
            <w:pPr>
              <w:jc w:val="right"/>
            </w:pPr>
            <w:r>
              <w:t>-</w:t>
            </w:r>
          </w:p>
        </w:tc>
      </w:tr>
      <w:tr w:rsidR="00077095" w:rsidTr="00186265">
        <w:trPr>
          <w:trHeight w:val="380"/>
        </w:trPr>
        <w:tc>
          <w:tcPr>
            <w:tcW w:w="4560" w:type="dxa"/>
          </w:tcPr>
          <w:p w:rsidR="00077095" w:rsidRDefault="00DE7C41" w:rsidP="00186265">
            <w:r>
              <w:t>1320</w:t>
            </w:r>
          </w:p>
        </w:tc>
        <w:tc>
          <w:tcPr>
            <w:tcW w:w="1140" w:type="dxa"/>
          </w:tcPr>
          <w:p w:rsidR="00077095" w:rsidRDefault="00DE7C41" w:rsidP="00186265">
            <w:pPr>
              <w:jc w:val="right"/>
            </w:pPr>
            <w:r>
              <w:t>72</w:t>
            </w:r>
          </w:p>
        </w:tc>
        <w:tc>
          <w:tcPr>
            <w:tcW w:w="1140" w:type="dxa"/>
          </w:tcPr>
          <w:p w:rsidR="00077095" w:rsidRDefault="00DE7C41" w:rsidP="00186265">
            <w:pPr>
              <w:jc w:val="right"/>
            </w:pPr>
            <w:r>
              <w:t>Kjøp av riksve</w:t>
            </w:r>
            <w:r>
              <w:t>g</w:t>
            </w:r>
            <w:r>
              <w:t>ferjet</w:t>
            </w:r>
            <w:r>
              <w:t>e</w:t>
            </w:r>
            <w:r>
              <w:t>nester</w:t>
            </w:r>
          </w:p>
        </w:tc>
        <w:tc>
          <w:tcPr>
            <w:tcW w:w="1140" w:type="dxa"/>
          </w:tcPr>
          <w:p w:rsidR="00077095" w:rsidRDefault="00DE7C41" w:rsidP="00186265">
            <w:pPr>
              <w:jc w:val="right"/>
            </w:pPr>
            <w:r>
              <w:t>58 658</w:t>
            </w:r>
          </w:p>
        </w:tc>
        <w:tc>
          <w:tcPr>
            <w:tcW w:w="1140" w:type="dxa"/>
          </w:tcPr>
          <w:p w:rsidR="00077095" w:rsidRDefault="00DE7C41" w:rsidP="00186265">
            <w:pPr>
              <w:jc w:val="right"/>
            </w:pPr>
            <w:r>
              <w:t>1 487 900</w:t>
            </w:r>
          </w:p>
        </w:tc>
      </w:tr>
      <w:tr w:rsidR="00077095" w:rsidTr="00186265">
        <w:trPr>
          <w:trHeight w:val="380"/>
        </w:trPr>
        <w:tc>
          <w:tcPr>
            <w:tcW w:w="4560" w:type="dxa"/>
          </w:tcPr>
          <w:p w:rsidR="00077095" w:rsidRDefault="00DE7C41" w:rsidP="00186265">
            <w:r>
              <w:t>1330</w:t>
            </w:r>
          </w:p>
        </w:tc>
        <w:tc>
          <w:tcPr>
            <w:tcW w:w="1140" w:type="dxa"/>
          </w:tcPr>
          <w:p w:rsidR="00077095" w:rsidRDefault="00DE7C41" w:rsidP="00186265">
            <w:pPr>
              <w:jc w:val="right"/>
            </w:pPr>
            <w:r>
              <w:t>60</w:t>
            </w:r>
          </w:p>
        </w:tc>
        <w:tc>
          <w:tcPr>
            <w:tcW w:w="1140" w:type="dxa"/>
          </w:tcPr>
          <w:p w:rsidR="00077095" w:rsidRDefault="00DE7C41" w:rsidP="00186265">
            <w:pPr>
              <w:jc w:val="right"/>
            </w:pPr>
            <w:r>
              <w:t xml:space="preserve">Utvida TT-ordning for brukarar med særskilde behov </w:t>
            </w:r>
          </w:p>
        </w:tc>
        <w:tc>
          <w:tcPr>
            <w:tcW w:w="1140" w:type="dxa"/>
          </w:tcPr>
          <w:p w:rsidR="00077095" w:rsidRDefault="00DE7C41" w:rsidP="00186265">
            <w:pPr>
              <w:jc w:val="right"/>
            </w:pPr>
            <w:r>
              <w:t>31 817</w:t>
            </w:r>
          </w:p>
        </w:tc>
        <w:tc>
          <w:tcPr>
            <w:tcW w:w="1140" w:type="dxa"/>
          </w:tcPr>
          <w:p w:rsidR="00077095" w:rsidRDefault="00DE7C41" w:rsidP="00186265">
            <w:pPr>
              <w:jc w:val="right"/>
            </w:pPr>
            <w:r>
              <w:t>236 500</w:t>
            </w:r>
          </w:p>
        </w:tc>
      </w:tr>
      <w:tr w:rsidR="00077095" w:rsidTr="00186265">
        <w:trPr>
          <w:trHeight w:val="380"/>
        </w:trPr>
        <w:tc>
          <w:tcPr>
            <w:tcW w:w="4560" w:type="dxa"/>
          </w:tcPr>
          <w:p w:rsidR="00077095" w:rsidRDefault="00DE7C41" w:rsidP="00186265">
            <w:r>
              <w:t>1330</w:t>
            </w:r>
          </w:p>
        </w:tc>
        <w:tc>
          <w:tcPr>
            <w:tcW w:w="1140" w:type="dxa"/>
          </w:tcPr>
          <w:p w:rsidR="00077095" w:rsidRDefault="00DE7C41" w:rsidP="00186265">
            <w:pPr>
              <w:jc w:val="right"/>
            </w:pPr>
            <w:r>
              <w:t>61</w:t>
            </w:r>
          </w:p>
        </w:tc>
        <w:tc>
          <w:tcPr>
            <w:tcW w:w="1140" w:type="dxa"/>
          </w:tcPr>
          <w:p w:rsidR="00077095" w:rsidRDefault="00DE7C41" w:rsidP="00186265">
            <w:pPr>
              <w:jc w:val="right"/>
            </w:pPr>
            <w:r>
              <w:t>Belø</w:t>
            </w:r>
            <w:r>
              <w:t>n</w:t>
            </w:r>
            <w:r>
              <w:t>ning</w:t>
            </w:r>
            <w:r>
              <w:t>s</w:t>
            </w:r>
            <w:r>
              <w:t xml:space="preserve">ordninga for </w:t>
            </w:r>
            <w:proofErr w:type="gramStart"/>
            <w:r>
              <w:t>betre</w:t>
            </w:r>
            <w:proofErr w:type="gramEnd"/>
            <w:r>
              <w:t xml:space="preserve"> kolle</w:t>
            </w:r>
            <w:r>
              <w:t>k</w:t>
            </w:r>
            <w:r>
              <w:t>tivtran</w:t>
            </w:r>
            <w:r>
              <w:t>s</w:t>
            </w:r>
            <w:r>
              <w:t>port mv. i byo</w:t>
            </w:r>
            <w:r>
              <w:t>m</w:t>
            </w:r>
            <w:r>
              <w:t>råda</w:t>
            </w:r>
            <w:r>
              <w:rPr>
                <w:rStyle w:val="skrift-hevet"/>
                <w:sz w:val="21"/>
                <w:szCs w:val="21"/>
              </w:rPr>
              <w:t>3</w:t>
            </w:r>
          </w:p>
        </w:tc>
        <w:tc>
          <w:tcPr>
            <w:tcW w:w="1140" w:type="dxa"/>
          </w:tcPr>
          <w:p w:rsidR="00077095" w:rsidRDefault="00DE7C41" w:rsidP="00186265">
            <w:pPr>
              <w:jc w:val="right"/>
            </w:pPr>
            <w:r>
              <w:t>402 250</w:t>
            </w:r>
          </w:p>
        </w:tc>
        <w:tc>
          <w:tcPr>
            <w:tcW w:w="1140" w:type="dxa"/>
          </w:tcPr>
          <w:p w:rsidR="00077095" w:rsidRDefault="00DE7C41" w:rsidP="00186265">
            <w:pPr>
              <w:jc w:val="right"/>
            </w:pPr>
            <w:r>
              <w:t>-</w:t>
            </w:r>
          </w:p>
        </w:tc>
      </w:tr>
      <w:tr w:rsidR="00077095" w:rsidTr="00186265">
        <w:trPr>
          <w:trHeight w:val="380"/>
        </w:trPr>
        <w:tc>
          <w:tcPr>
            <w:tcW w:w="4560" w:type="dxa"/>
          </w:tcPr>
          <w:p w:rsidR="00077095" w:rsidRDefault="00DE7C41" w:rsidP="00186265">
            <w:r>
              <w:t>1330</w:t>
            </w:r>
          </w:p>
        </w:tc>
        <w:tc>
          <w:tcPr>
            <w:tcW w:w="1140" w:type="dxa"/>
          </w:tcPr>
          <w:p w:rsidR="00077095" w:rsidRDefault="00DE7C41" w:rsidP="00186265">
            <w:pPr>
              <w:jc w:val="right"/>
            </w:pPr>
            <w:r>
              <w:t>63</w:t>
            </w:r>
          </w:p>
        </w:tc>
        <w:tc>
          <w:tcPr>
            <w:tcW w:w="1140" w:type="dxa"/>
          </w:tcPr>
          <w:p w:rsidR="00077095" w:rsidRDefault="00DE7C41" w:rsidP="00186265">
            <w:pPr>
              <w:jc w:val="right"/>
            </w:pPr>
            <w:r>
              <w:t>Særskilt tilskot til store kolle</w:t>
            </w:r>
            <w:r>
              <w:t>k</w:t>
            </w:r>
            <w:r>
              <w:t>tivpr</w:t>
            </w:r>
            <w:r>
              <w:t>o</w:t>
            </w:r>
            <w:r>
              <w:t>sjekt</w:t>
            </w:r>
          </w:p>
        </w:tc>
        <w:tc>
          <w:tcPr>
            <w:tcW w:w="1140" w:type="dxa"/>
          </w:tcPr>
          <w:p w:rsidR="00077095" w:rsidRDefault="00DE7C41" w:rsidP="00186265">
            <w:pPr>
              <w:jc w:val="right"/>
            </w:pPr>
            <w:r>
              <w:t>479 437</w:t>
            </w:r>
          </w:p>
        </w:tc>
        <w:tc>
          <w:tcPr>
            <w:tcW w:w="1140" w:type="dxa"/>
          </w:tcPr>
          <w:p w:rsidR="00077095" w:rsidRDefault="00DE7C41" w:rsidP="00186265">
            <w:pPr>
              <w:jc w:val="right"/>
            </w:pPr>
            <w:r>
              <w:t>2 070 000</w:t>
            </w:r>
          </w:p>
        </w:tc>
      </w:tr>
      <w:tr w:rsidR="00077095" w:rsidTr="00186265">
        <w:trPr>
          <w:trHeight w:val="380"/>
        </w:trPr>
        <w:tc>
          <w:tcPr>
            <w:tcW w:w="4560" w:type="dxa"/>
          </w:tcPr>
          <w:p w:rsidR="00077095" w:rsidRDefault="00DE7C41" w:rsidP="00186265">
            <w:r>
              <w:t>1330</w:t>
            </w:r>
          </w:p>
        </w:tc>
        <w:tc>
          <w:tcPr>
            <w:tcW w:w="1140" w:type="dxa"/>
          </w:tcPr>
          <w:p w:rsidR="00077095" w:rsidRDefault="00DE7C41" w:rsidP="00186265">
            <w:pPr>
              <w:jc w:val="right"/>
            </w:pPr>
            <w:r>
              <w:t>64</w:t>
            </w:r>
          </w:p>
        </w:tc>
        <w:tc>
          <w:tcPr>
            <w:tcW w:w="1140" w:type="dxa"/>
          </w:tcPr>
          <w:p w:rsidR="00077095" w:rsidRDefault="00DE7C41" w:rsidP="00186265">
            <w:pPr>
              <w:jc w:val="right"/>
            </w:pPr>
            <w:r>
              <w:t>Belø</w:t>
            </w:r>
            <w:r>
              <w:t>n</w:t>
            </w:r>
            <w:r>
              <w:t>ning</w:t>
            </w:r>
            <w:r>
              <w:t>s</w:t>
            </w:r>
            <w:r>
              <w:t>midlar til bymi</w:t>
            </w:r>
            <w:r>
              <w:t>l</w:t>
            </w:r>
            <w:r>
              <w:t>jøavtalar og b</w:t>
            </w:r>
            <w:r>
              <w:t>y</w:t>
            </w:r>
            <w:r>
              <w:lastRenderedPageBreak/>
              <w:t>veksta</w:t>
            </w:r>
            <w:r>
              <w:t>v</w:t>
            </w:r>
            <w:r>
              <w:t>talar</w:t>
            </w:r>
            <w:r>
              <w:rPr>
                <w:rStyle w:val="skrift-hevet"/>
                <w:sz w:val="21"/>
                <w:szCs w:val="21"/>
              </w:rPr>
              <w:t>3</w:t>
            </w:r>
          </w:p>
        </w:tc>
        <w:tc>
          <w:tcPr>
            <w:tcW w:w="1140" w:type="dxa"/>
          </w:tcPr>
          <w:p w:rsidR="00077095" w:rsidRDefault="00DE7C41" w:rsidP="00186265">
            <w:pPr>
              <w:jc w:val="right"/>
            </w:pPr>
            <w:r>
              <w:lastRenderedPageBreak/>
              <w:t>0</w:t>
            </w:r>
          </w:p>
        </w:tc>
        <w:tc>
          <w:tcPr>
            <w:tcW w:w="1140" w:type="dxa"/>
          </w:tcPr>
          <w:p w:rsidR="00077095" w:rsidRDefault="00DE7C41" w:rsidP="00186265">
            <w:pPr>
              <w:jc w:val="right"/>
            </w:pPr>
            <w:r>
              <w:t>-</w:t>
            </w:r>
          </w:p>
        </w:tc>
      </w:tr>
      <w:tr w:rsidR="00077095" w:rsidTr="00186265">
        <w:trPr>
          <w:trHeight w:val="380"/>
        </w:trPr>
        <w:tc>
          <w:tcPr>
            <w:tcW w:w="4560" w:type="dxa"/>
          </w:tcPr>
          <w:p w:rsidR="00077095" w:rsidRDefault="00DE7C41" w:rsidP="00186265">
            <w:r>
              <w:lastRenderedPageBreak/>
              <w:t>1330</w:t>
            </w:r>
          </w:p>
        </w:tc>
        <w:tc>
          <w:tcPr>
            <w:tcW w:w="1140" w:type="dxa"/>
          </w:tcPr>
          <w:p w:rsidR="00077095" w:rsidRDefault="00DE7C41" w:rsidP="00186265">
            <w:pPr>
              <w:jc w:val="right"/>
            </w:pPr>
            <w:r>
              <w:t>65</w:t>
            </w:r>
          </w:p>
        </w:tc>
        <w:tc>
          <w:tcPr>
            <w:tcW w:w="1140" w:type="dxa"/>
          </w:tcPr>
          <w:p w:rsidR="00077095" w:rsidRDefault="00DE7C41" w:rsidP="00186265">
            <w:pPr>
              <w:jc w:val="right"/>
            </w:pPr>
            <w:r>
              <w:t>Konku</w:t>
            </w:r>
            <w:r>
              <w:t>r</w:t>
            </w:r>
            <w:r>
              <w:t>ransen Smartare transport</w:t>
            </w:r>
          </w:p>
        </w:tc>
        <w:tc>
          <w:tcPr>
            <w:tcW w:w="1140" w:type="dxa"/>
          </w:tcPr>
          <w:p w:rsidR="00077095" w:rsidRDefault="00DE7C41" w:rsidP="00186265">
            <w:pPr>
              <w:jc w:val="right"/>
            </w:pPr>
            <w:r>
              <w:t>0</w:t>
            </w:r>
          </w:p>
        </w:tc>
        <w:tc>
          <w:tcPr>
            <w:tcW w:w="1140" w:type="dxa"/>
          </w:tcPr>
          <w:p w:rsidR="00077095" w:rsidRDefault="00DE7C41" w:rsidP="00186265">
            <w:pPr>
              <w:jc w:val="right"/>
            </w:pPr>
            <w:r>
              <w:t>16 100</w:t>
            </w:r>
          </w:p>
        </w:tc>
      </w:tr>
      <w:tr w:rsidR="00077095" w:rsidTr="00186265">
        <w:trPr>
          <w:trHeight w:val="380"/>
        </w:trPr>
        <w:tc>
          <w:tcPr>
            <w:tcW w:w="4560" w:type="dxa"/>
          </w:tcPr>
          <w:p w:rsidR="00077095" w:rsidRDefault="00DE7C41" w:rsidP="00186265">
            <w:r>
              <w:t>1330</w:t>
            </w:r>
          </w:p>
        </w:tc>
        <w:tc>
          <w:tcPr>
            <w:tcW w:w="1140" w:type="dxa"/>
          </w:tcPr>
          <w:p w:rsidR="00077095" w:rsidRDefault="00DE7C41" w:rsidP="00186265">
            <w:pPr>
              <w:jc w:val="right"/>
            </w:pPr>
            <w:r>
              <w:t>76</w:t>
            </w:r>
          </w:p>
        </w:tc>
        <w:tc>
          <w:tcPr>
            <w:tcW w:w="1140" w:type="dxa"/>
          </w:tcPr>
          <w:p w:rsidR="00077095" w:rsidRDefault="00DE7C41" w:rsidP="00186265">
            <w:pPr>
              <w:jc w:val="right"/>
            </w:pPr>
            <w:r>
              <w:t>Reis</w:t>
            </w:r>
            <w:r>
              <w:t>e</w:t>
            </w:r>
            <w:r>
              <w:t>planle</w:t>
            </w:r>
            <w:r>
              <w:t>g</w:t>
            </w:r>
            <w:r>
              <w:t>gar og elektr</w:t>
            </w:r>
            <w:r>
              <w:t>o</w:t>
            </w:r>
            <w:r>
              <w:t>nisk bi</w:t>
            </w:r>
            <w:r>
              <w:t>l</w:t>
            </w:r>
            <w:r>
              <w:t>lettering</w:t>
            </w:r>
          </w:p>
        </w:tc>
        <w:tc>
          <w:tcPr>
            <w:tcW w:w="1140" w:type="dxa"/>
          </w:tcPr>
          <w:p w:rsidR="00077095" w:rsidRDefault="00DE7C41" w:rsidP="00186265">
            <w:pPr>
              <w:jc w:val="right"/>
            </w:pPr>
            <w:r>
              <w:t>22 220</w:t>
            </w:r>
          </w:p>
        </w:tc>
        <w:tc>
          <w:tcPr>
            <w:tcW w:w="1140" w:type="dxa"/>
          </w:tcPr>
          <w:p w:rsidR="00077095" w:rsidRDefault="00DE7C41" w:rsidP="00186265">
            <w:pPr>
              <w:jc w:val="right"/>
            </w:pPr>
            <w:r>
              <w:t>57 200</w:t>
            </w:r>
          </w:p>
        </w:tc>
      </w:tr>
      <w:tr w:rsidR="00077095" w:rsidTr="00186265">
        <w:trPr>
          <w:trHeight w:val="380"/>
        </w:trPr>
        <w:tc>
          <w:tcPr>
            <w:tcW w:w="4560" w:type="dxa"/>
          </w:tcPr>
          <w:p w:rsidR="00077095" w:rsidRDefault="00DE7C41" w:rsidP="00186265">
            <w:r>
              <w:t>1352</w:t>
            </w:r>
          </w:p>
        </w:tc>
        <w:tc>
          <w:tcPr>
            <w:tcW w:w="1140" w:type="dxa"/>
          </w:tcPr>
          <w:p w:rsidR="00077095" w:rsidRDefault="00DE7C41" w:rsidP="00186265">
            <w:pPr>
              <w:jc w:val="right"/>
            </w:pPr>
            <w:r>
              <w:t>21</w:t>
            </w:r>
          </w:p>
        </w:tc>
        <w:tc>
          <w:tcPr>
            <w:tcW w:w="1140" w:type="dxa"/>
          </w:tcPr>
          <w:p w:rsidR="00077095" w:rsidRDefault="00DE7C41" w:rsidP="00186265">
            <w:pPr>
              <w:jc w:val="right"/>
            </w:pPr>
            <w:r>
              <w:t>Spesielle driftsu</w:t>
            </w:r>
            <w:r>
              <w:t>t</w:t>
            </w:r>
            <w:r>
              <w:t>gifter – planar og utgre</w:t>
            </w:r>
            <w:r>
              <w:t>i</w:t>
            </w:r>
            <w:r>
              <w:t>ingar</w:t>
            </w:r>
          </w:p>
        </w:tc>
        <w:tc>
          <w:tcPr>
            <w:tcW w:w="1140" w:type="dxa"/>
          </w:tcPr>
          <w:p w:rsidR="00077095" w:rsidRDefault="00DE7C41" w:rsidP="00186265">
            <w:pPr>
              <w:jc w:val="right"/>
            </w:pPr>
            <w:r>
              <w:t>54 465</w:t>
            </w:r>
          </w:p>
        </w:tc>
        <w:tc>
          <w:tcPr>
            <w:tcW w:w="1140" w:type="dxa"/>
          </w:tcPr>
          <w:p w:rsidR="00077095" w:rsidRDefault="00DE7C41" w:rsidP="00186265">
            <w:pPr>
              <w:jc w:val="right"/>
            </w:pPr>
            <w:r>
              <w:t>248 700</w:t>
            </w:r>
          </w:p>
        </w:tc>
      </w:tr>
      <w:tr w:rsidR="00077095" w:rsidTr="00186265">
        <w:trPr>
          <w:trHeight w:val="380"/>
        </w:trPr>
        <w:tc>
          <w:tcPr>
            <w:tcW w:w="4560" w:type="dxa"/>
          </w:tcPr>
          <w:p w:rsidR="00077095" w:rsidRDefault="00DE7C41" w:rsidP="00186265">
            <w:r>
              <w:t>1352</w:t>
            </w:r>
          </w:p>
        </w:tc>
        <w:tc>
          <w:tcPr>
            <w:tcW w:w="1140" w:type="dxa"/>
          </w:tcPr>
          <w:p w:rsidR="00077095" w:rsidRDefault="00DE7C41" w:rsidP="00186265">
            <w:pPr>
              <w:jc w:val="right"/>
            </w:pPr>
            <w:r>
              <w:t>70</w:t>
            </w:r>
          </w:p>
        </w:tc>
        <w:tc>
          <w:tcPr>
            <w:tcW w:w="1140" w:type="dxa"/>
          </w:tcPr>
          <w:p w:rsidR="00077095" w:rsidRDefault="00DE7C41" w:rsidP="00186265">
            <w:pPr>
              <w:jc w:val="right"/>
            </w:pPr>
            <w:r>
              <w:t>Kjøp av perso</w:t>
            </w:r>
            <w:r>
              <w:t>n</w:t>
            </w:r>
            <w:r>
              <w:t>transport med tog</w:t>
            </w:r>
          </w:p>
        </w:tc>
        <w:tc>
          <w:tcPr>
            <w:tcW w:w="1140" w:type="dxa"/>
          </w:tcPr>
          <w:p w:rsidR="00077095" w:rsidRDefault="00DE7C41" w:rsidP="00186265">
            <w:pPr>
              <w:jc w:val="right"/>
            </w:pPr>
            <w:r>
              <w:t>292 709</w:t>
            </w:r>
          </w:p>
        </w:tc>
        <w:tc>
          <w:tcPr>
            <w:tcW w:w="1140" w:type="dxa"/>
          </w:tcPr>
          <w:p w:rsidR="00077095" w:rsidRDefault="00DE7C41" w:rsidP="00186265">
            <w:pPr>
              <w:jc w:val="right"/>
            </w:pPr>
            <w:r>
              <w:t>4 024 200</w:t>
            </w:r>
          </w:p>
        </w:tc>
      </w:tr>
      <w:tr w:rsidR="00077095" w:rsidTr="00186265">
        <w:trPr>
          <w:trHeight w:val="380"/>
        </w:trPr>
        <w:tc>
          <w:tcPr>
            <w:tcW w:w="4560" w:type="dxa"/>
          </w:tcPr>
          <w:p w:rsidR="00077095" w:rsidRDefault="00DE7C41" w:rsidP="00186265">
            <w:r>
              <w:t>1352</w:t>
            </w:r>
          </w:p>
        </w:tc>
        <w:tc>
          <w:tcPr>
            <w:tcW w:w="1140" w:type="dxa"/>
          </w:tcPr>
          <w:p w:rsidR="00077095" w:rsidRDefault="00DE7C41" w:rsidP="00186265">
            <w:pPr>
              <w:jc w:val="right"/>
            </w:pPr>
            <w:r>
              <w:t>71</w:t>
            </w:r>
          </w:p>
        </w:tc>
        <w:tc>
          <w:tcPr>
            <w:tcW w:w="1140" w:type="dxa"/>
          </w:tcPr>
          <w:p w:rsidR="00077095" w:rsidRDefault="00DE7C41" w:rsidP="00186265">
            <w:pPr>
              <w:jc w:val="right"/>
            </w:pPr>
            <w:r>
              <w:t>Kjøp av infr</w:t>
            </w:r>
            <w:r>
              <w:t>a</w:t>
            </w:r>
            <w:r>
              <w:t>struktu</w:t>
            </w:r>
            <w:r>
              <w:t>r</w:t>
            </w:r>
            <w:r>
              <w:t>tenester – drift og vedlik</w:t>
            </w:r>
            <w:r>
              <w:t>e</w:t>
            </w:r>
            <w:r>
              <w:t>hald</w:t>
            </w:r>
          </w:p>
        </w:tc>
        <w:tc>
          <w:tcPr>
            <w:tcW w:w="1140" w:type="dxa"/>
          </w:tcPr>
          <w:p w:rsidR="00077095" w:rsidRDefault="00DE7C41" w:rsidP="00186265">
            <w:pPr>
              <w:jc w:val="right"/>
            </w:pPr>
            <w:r>
              <w:t>0</w:t>
            </w:r>
          </w:p>
        </w:tc>
        <w:tc>
          <w:tcPr>
            <w:tcW w:w="1140" w:type="dxa"/>
          </w:tcPr>
          <w:p w:rsidR="00077095" w:rsidRDefault="00DE7C41" w:rsidP="00186265">
            <w:pPr>
              <w:jc w:val="right"/>
            </w:pPr>
            <w:r>
              <w:t>8 677 500</w:t>
            </w:r>
          </w:p>
        </w:tc>
      </w:tr>
      <w:tr w:rsidR="00077095" w:rsidTr="00186265">
        <w:trPr>
          <w:trHeight w:val="380"/>
        </w:trPr>
        <w:tc>
          <w:tcPr>
            <w:tcW w:w="4560" w:type="dxa"/>
          </w:tcPr>
          <w:p w:rsidR="00077095" w:rsidRDefault="00DE7C41" w:rsidP="00186265">
            <w:r>
              <w:t>1352</w:t>
            </w:r>
          </w:p>
        </w:tc>
        <w:tc>
          <w:tcPr>
            <w:tcW w:w="1140" w:type="dxa"/>
          </w:tcPr>
          <w:p w:rsidR="00077095" w:rsidRDefault="00DE7C41" w:rsidP="00186265">
            <w:pPr>
              <w:jc w:val="right"/>
            </w:pPr>
            <w:r>
              <w:t>72</w:t>
            </w:r>
          </w:p>
        </w:tc>
        <w:tc>
          <w:tcPr>
            <w:tcW w:w="1140" w:type="dxa"/>
          </w:tcPr>
          <w:p w:rsidR="00077095" w:rsidRDefault="00DE7C41" w:rsidP="00186265">
            <w:pPr>
              <w:jc w:val="right"/>
            </w:pPr>
            <w:r>
              <w:t>Kjøp av infr</w:t>
            </w:r>
            <w:r>
              <w:t>a</w:t>
            </w:r>
            <w:r>
              <w:t>struktu</w:t>
            </w:r>
            <w:r>
              <w:t>r</w:t>
            </w:r>
            <w:r>
              <w:t>tenester – pla</w:t>
            </w:r>
            <w:r>
              <w:t>n</w:t>
            </w:r>
            <w:r>
              <w:t>legging av i</w:t>
            </w:r>
            <w:r>
              <w:t>n</w:t>
            </w:r>
            <w:r>
              <w:t>vest</w:t>
            </w:r>
            <w:r>
              <w:t>e</w:t>
            </w:r>
            <w:r>
              <w:t>ringar</w:t>
            </w:r>
          </w:p>
        </w:tc>
        <w:tc>
          <w:tcPr>
            <w:tcW w:w="1140" w:type="dxa"/>
          </w:tcPr>
          <w:p w:rsidR="00077095" w:rsidRDefault="00DE7C41" w:rsidP="00186265">
            <w:pPr>
              <w:jc w:val="right"/>
            </w:pPr>
            <w:r>
              <w:t>0</w:t>
            </w:r>
          </w:p>
        </w:tc>
        <w:tc>
          <w:tcPr>
            <w:tcW w:w="1140" w:type="dxa"/>
          </w:tcPr>
          <w:p w:rsidR="00077095" w:rsidRDefault="00DE7C41" w:rsidP="00186265">
            <w:pPr>
              <w:jc w:val="right"/>
            </w:pPr>
            <w:r>
              <w:t>1 602 900</w:t>
            </w:r>
          </w:p>
        </w:tc>
      </w:tr>
      <w:tr w:rsidR="00077095" w:rsidTr="00186265">
        <w:trPr>
          <w:trHeight w:val="380"/>
        </w:trPr>
        <w:tc>
          <w:tcPr>
            <w:tcW w:w="4560" w:type="dxa"/>
          </w:tcPr>
          <w:p w:rsidR="00077095" w:rsidRDefault="00DE7C41" w:rsidP="00186265">
            <w:r>
              <w:t>1352</w:t>
            </w:r>
          </w:p>
        </w:tc>
        <w:tc>
          <w:tcPr>
            <w:tcW w:w="1140" w:type="dxa"/>
          </w:tcPr>
          <w:p w:rsidR="00077095" w:rsidRDefault="00DE7C41" w:rsidP="00186265">
            <w:pPr>
              <w:jc w:val="right"/>
            </w:pPr>
            <w:r>
              <w:t>73</w:t>
            </w:r>
          </w:p>
        </w:tc>
        <w:tc>
          <w:tcPr>
            <w:tcW w:w="1140" w:type="dxa"/>
          </w:tcPr>
          <w:p w:rsidR="00077095" w:rsidRDefault="00DE7C41" w:rsidP="00186265">
            <w:pPr>
              <w:jc w:val="right"/>
            </w:pPr>
            <w:r>
              <w:t>Kjøp av infr</w:t>
            </w:r>
            <w:r>
              <w:t>a</w:t>
            </w:r>
            <w:r>
              <w:t>struktu</w:t>
            </w:r>
            <w:r>
              <w:t>r</w:t>
            </w:r>
            <w:r>
              <w:t>tenester – inve</w:t>
            </w:r>
            <w:r>
              <w:t>s</w:t>
            </w:r>
            <w:r>
              <w:t>teringar</w:t>
            </w:r>
          </w:p>
        </w:tc>
        <w:tc>
          <w:tcPr>
            <w:tcW w:w="1140" w:type="dxa"/>
          </w:tcPr>
          <w:p w:rsidR="00077095" w:rsidRDefault="00DE7C41" w:rsidP="00186265">
            <w:pPr>
              <w:jc w:val="right"/>
            </w:pPr>
            <w:r>
              <w:t>522 118</w:t>
            </w:r>
          </w:p>
        </w:tc>
        <w:tc>
          <w:tcPr>
            <w:tcW w:w="1140" w:type="dxa"/>
          </w:tcPr>
          <w:p w:rsidR="00077095" w:rsidRDefault="00DE7C41" w:rsidP="00186265">
            <w:pPr>
              <w:jc w:val="right"/>
            </w:pPr>
            <w:r>
              <w:t>11 569 700</w:t>
            </w:r>
          </w:p>
        </w:tc>
      </w:tr>
      <w:tr w:rsidR="00077095" w:rsidTr="00186265">
        <w:trPr>
          <w:trHeight w:val="380"/>
        </w:trPr>
        <w:tc>
          <w:tcPr>
            <w:tcW w:w="4560" w:type="dxa"/>
          </w:tcPr>
          <w:p w:rsidR="00077095" w:rsidRDefault="00DE7C41" w:rsidP="00186265">
            <w:r>
              <w:t>1360</w:t>
            </w:r>
          </w:p>
        </w:tc>
        <w:tc>
          <w:tcPr>
            <w:tcW w:w="1140" w:type="dxa"/>
          </w:tcPr>
          <w:p w:rsidR="00077095" w:rsidRDefault="00DE7C41" w:rsidP="00186265">
            <w:pPr>
              <w:jc w:val="right"/>
            </w:pPr>
            <w:r>
              <w:t>21</w:t>
            </w:r>
          </w:p>
        </w:tc>
        <w:tc>
          <w:tcPr>
            <w:tcW w:w="1140" w:type="dxa"/>
          </w:tcPr>
          <w:p w:rsidR="00077095" w:rsidRDefault="00DE7C41" w:rsidP="00186265">
            <w:pPr>
              <w:jc w:val="right"/>
            </w:pPr>
            <w:r>
              <w:t>Spesielle driftsu</w:t>
            </w:r>
            <w:r>
              <w:t>t</w:t>
            </w:r>
            <w:r>
              <w:t>gifter</w:t>
            </w:r>
          </w:p>
        </w:tc>
        <w:tc>
          <w:tcPr>
            <w:tcW w:w="1140" w:type="dxa"/>
          </w:tcPr>
          <w:p w:rsidR="00077095" w:rsidRDefault="00DE7C41" w:rsidP="00186265">
            <w:pPr>
              <w:jc w:val="right"/>
            </w:pPr>
            <w:r>
              <w:t>28 373</w:t>
            </w:r>
          </w:p>
        </w:tc>
        <w:tc>
          <w:tcPr>
            <w:tcW w:w="1140" w:type="dxa"/>
          </w:tcPr>
          <w:p w:rsidR="00077095" w:rsidRDefault="00DE7C41" w:rsidP="00186265">
            <w:pPr>
              <w:jc w:val="right"/>
            </w:pPr>
            <w:r>
              <w:t>45 200</w:t>
            </w:r>
          </w:p>
        </w:tc>
      </w:tr>
      <w:tr w:rsidR="00077095" w:rsidTr="00186265">
        <w:trPr>
          <w:trHeight w:val="380"/>
        </w:trPr>
        <w:tc>
          <w:tcPr>
            <w:tcW w:w="4560" w:type="dxa"/>
          </w:tcPr>
          <w:p w:rsidR="00077095" w:rsidRDefault="00DE7C41" w:rsidP="00186265">
            <w:r>
              <w:lastRenderedPageBreak/>
              <w:t>1360</w:t>
            </w:r>
          </w:p>
        </w:tc>
        <w:tc>
          <w:tcPr>
            <w:tcW w:w="1140" w:type="dxa"/>
          </w:tcPr>
          <w:p w:rsidR="00077095" w:rsidRDefault="00DE7C41" w:rsidP="00186265">
            <w:pPr>
              <w:jc w:val="right"/>
            </w:pPr>
            <w:r>
              <w:t>60</w:t>
            </w:r>
          </w:p>
        </w:tc>
        <w:tc>
          <w:tcPr>
            <w:tcW w:w="1140" w:type="dxa"/>
          </w:tcPr>
          <w:p w:rsidR="00077095" w:rsidRDefault="00DE7C41" w:rsidP="00186265">
            <w:pPr>
              <w:jc w:val="right"/>
            </w:pPr>
            <w:r>
              <w:t>Tilskot til fisk</w:t>
            </w:r>
            <w:r>
              <w:t>e</w:t>
            </w:r>
            <w:r>
              <w:t>r</w:t>
            </w:r>
            <w:r>
              <w:t>i</w:t>
            </w:r>
            <w:r>
              <w:t>hamn</w:t>
            </w:r>
            <w:r>
              <w:t>e</w:t>
            </w:r>
            <w:r>
              <w:t>anlegg</w:t>
            </w:r>
          </w:p>
        </w:tc>
        <w:tc>
          <w:tcPr>
            <w:tcW w:w="1140" w:type="dxa"/>
          </w:tcPr>
          <w:p w:rsidR="00077095" w:rsidRDefault="00DE7C41" w:rsidP="00186265">
            <w:pPr>
              <w:jc w:val="right"/>
            </w:pPr>
            <w:r>
              <w:t>42 100</w:t>
            </w:r>
          </w:p>
        </w:tc>
        <w:tc>
          <w:tcPr>
            <w:tcW w:w="1140" w:type="dxa"/>
          </w:tcPr>
          <w:p w:rsidR="00077095" w:rsidRDefault="00DE7C41" w:rsidP="00186265">
            <w:pPr>
              <w:jc w:val="right"/>
            </w:pPr>
            <w:r>
              <w:t>33 300</w:t>
            </w:r>
          </w:p>
        </w:tc>
      </w:tr>
      <w:tr w:rsidR="00077095" w:rsidTr="00186265">
        <w:trPr>
          <w:trHeight w:val="380"/>
        </w:trPr>
        <w:tc>
          <w:tcPr>
            <w:tcW w:w="4560" w:type="dxa"/>
          </w:tcPr>
          <w:p w:rsidR="00077095" w:rsidRDefault="00DE7C41" w:rsidP="00186265">
            <w:r>
              <w:t>1360</w:t>
            </w:r>
          </w:p>
        </w:tc>
        <w:tc>
          <w:tcPr>
            <w:tcW w:w="1140" w:type="dxa"/>
          </w:tcPr>
          <w:p w:rsidR="00077095" w:rsidRDefault="00DE7C41" w:rsidP="00186265">
            <w:pPr>
              <w:jc w:val="right"/>
            </w:pPr>
            <w:r>
              <w:t>72</w:t>
            </w:r>
          </w:p>
        </w:tc>
        <w:tc>
          <w:tcPr>
            <w:tcW w:w="1140" w:type="dxa"/>
          </w:tcPr>
          <w:p w:rsidR="00077095" w:rsidRDefault="00DE7C41" w:rsidP="00186265">
            <w:pPr>
              <w:jc w:val="right"/>
            </w:pPr>
            <w:r>
              <w:t>Tilskot for overf</w:t>
            </w:r>
            <w:r>
              <w:t>ø</w:t>
            </w:r>
            <w:r>
              <w:t>ring av gods frå veg til sjø</w:t>
            </w:r>
          </w:p>
        </w:tc>
        <w:tc>
          <w:tcPr>
            <w:tcW w:w="1140" w:type="dxa"/>
          </w:tcPr>
          <w:p w:rsidR="00077095" w:rsidRDefault="00DE7C41" w:rsidP="00186265">
            <w:pPr>
              <w:jc w:val="right"/>
            </w:pPr>
            <w:r>
              <w:t>87 269</w:t>
            </w:r>
          </w:p>
        </w:tc>
        <w:tc>
          <w:tcPr>
            <w:tcW w:w="1140" w:type="dxa"/>
          </w:tcPr>
          <w:p w:rsidR="00077095" w:rsidRDefault="00DE7C41" w:rsidP="00186265">
            <w:pPr>
              <w:jc w:val="right"/>
            </w:pPr>
            <w:r>
              <w:t>50 000</w:t>
            </w:r>
          </w:p>
        </w:tc>
      </w:tr>
      <w:tr w:rsidR="00077095" w:rsidTr="00186265">
        <w:trPr>
          <w:trHeight w:val="380"/>
        </w:trPr>
        <w:tc>
          <w:tcPr>
            <w:tcW w:w="4560" w:type="dxa"/>
          </w:tcPr>
          <w:p w:rsidR="00077095" w:rsidRDefault="00DE7C41" w:rsidP="00186265">
            <w:r>
              <w:t>1360</w:t>
            </w:r>
          </w:p>
        </w:tc>
        <w:tc>
          <w:tcPr>
            <w:tcW w:w="1140" w:type="dxa"/>
          </w:tcPr>
          <w:p w:rsidR="00077095" w:rsidRDefault="00DE7C41" w:rsidP="00186265">
            <w:pPr>
              <w:jc w:val="right"/>
            </w:pPr>
            <w:r>
              <w:t>73</w:t>
            </w:r>
          </w:p>
        </w:tc>
        <w:tc>
          <w:tcPr>
            <w:tcW w:w="1140" w:type="dxa"/>
          </w:tcPr>
          <w:p w:rsidR="00077095" w:rsidRDefault="00DE7C41" w:rsidP="00186265">
            <w:pPr>
              <w:jc w:val="right"/>
            </w:pPr>
            <w:r>
              <w:t>Tilskot til effe</w:t>
            </w:r>
            <w:r>
              <w:t>k</w:t>
            </w:r>
            <w:r>
              <w:t>tive og milj</w:t>
            </w:r>
            <w:r>
              <w:t>ø</w:t>
            </w:r>
            <w:r>
              <w:t>vennlege hamner</w:t>
            </w:r>
          </w:p>
        </w:tc>
        <w:tc>
          <w:tcPr>
            <w:tcW w:w="1140" w:type="dxa"/>
          </w:tcPr>
          <w:p w:rsidR="00077095" w:rsidRDefault="00DE7C41" w:rsidP="00186265">
            <w:pPr>
              <w:jc w:val="right"/>
            </w:pPr>
            <w:r>
              <w:t>0</w:t>
            </w:r>
          </w:p>
        </w:tc>
        <w:tc>
          <w:tcPr>
            <w:tcW w:w="1140" w:type="dxa"/>
          </w:tcPr>
          <w:p w:rsidR="00077095" w:rsidRDefault="00DE7C41" w:rsidP="00186265">
            <w:pPr>
              <w:jc w:val="right"/>
            </w:pPr>
            <w:r>
              <w:t>51 300</w:t>
            </w:r>
          </w:p>
        </w:tc>
      </w:tr>
      <w:tr w:rsidR="00077095" w:rsidTr="00186265">
        <w:trPr>
          <w:trHeight w:val="380"/>
        </w:trPr>
        <w:tc>
          <w:tcPr>
            <w:tcW w:w="4560" w:type="dxa"/>
          </w:tcPr>
          <w:p w:rsidR="00077095" w:rsidRDefault="00DE7C41" w:rsidP="00186265">
            <w:r>
              <w:t>1370</w:t>
            </w:r>
          </w:p>
        </w:tc>
        <w:tc>
          <w:tcPr>
            <w:tcW w:w="1140" w:type="dxa"/>
          </w:tcPr>
          <w:p w:rsidR="00077095" w:rsidRDefault="00DE7C41" w:rsidP="00186265">
            <w:pPr>
              <w:jc w:val="right"/>
            </w:pPr>
            <w:r>
              <w:t>70</w:t>
            </w:r>
          </w:p>
        </w:tc>
        <w:tc>
          <w:tcPr>
            <w:tcW w:w="1140" w:type="dxa"/>
          </w:tcPr>
          <w:p w:rsidR="00077095" w:rsidRDefault="00DE7C41" w:rsidP="00186265">
            <w:pPr>
              <w:jc w:val="right"/>
            </w:pPr>
            <w:r>
              <w:t>Kjøp av post- og bankt</w:t>
            </w:r>
            <w:r>
              <w:t>e</w:t>
            </w:r>
            <w:r>
              <w:t>nester</w:t>
            </w:r>
          </w:p>
        </w:tc>
        <w:tc>
          <w:tcPr>
            <w:tcW w:w="1140" w:type="dxa"/>
          </w:tcPr>
          <w:p w:rsidR="00077095" w:rsidRDefault="00DE7C41" w:rsidP="00186265">
            <w:pPr>
              <w:jc w:val="right"/>
            </w:pPr>
            <w:r>
              <w:t>0</w:t>
            </w:r>
          </w:p>
        </w:tc>
        <w:tc>
          <w:tcPr>
            <w:tcW w:w="1140" w:type="dxa"/>
          </w:tcPr>
          <w:p w:rsidR="00077095" w:rsidRDefault="00DE7C41" w:rsidP="00186265">
            <w:pPr>
              <w:jc w:val="right"/>
            </w:pPr>
            <w:r>
              <w:t>617 400</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På grunn av endra poststruktur på kap. 1320 Statens vegvesen, blei overført beløp frå 2018 til 2019 på post 23 Drift og vedlikehald av riksvegar, trafikant- og køyretøytilsyn m.m., fordelt på postane 01 Driftsutgifter og 22 Drift og ve</w:t>
      </w:r>
      <w:r>
        <w:t>d</w:t>
      </w:r>
      <w:r>
        <w:t>likehald av riksvegar.</w:t>
      </w:r>
    </w:p>
    <w:p w:rsidR="00077095" w:rsidRDefault="00DE7C41" w:rsidP="00F83AC0">
      <w:pPr>
        <w:pStyle w:val="tabell-noter"/>
        <w:rPr>
          <w:rStyle w:val="skrift-hevet"/>
          <w:sz w:val="17"/>
          <w:szCs w:val="17"/>
        </w:rPr>
      </w:pPr>
      <w:r>
        <w:rPr>
          <w:rStyle w:val="skrift-hevet"/>
          <w:sz w:val="17"/>
          <w:szCs w:val="17"/>
        </w:rPr>
        <w:t>2</w:t>
      </w:r>
      <w:r>
        <w:tab/>
        <w:t>Postane 62 Skredsikring riksvegar, og post 63 Tilskot til gang- og sykkelvegar, på kap. 1320 Statens vegvesen, inngår frå 2020 i rammetilskotet over Kommunal- moderniseringsdepartementets budsjett.</w:t>
      </w:r>
    </w:p>
    <w:p w:rsidR="00077095" w:rsidRDefault="00DE7C41" w:rsidP="00F83AC0">
      <w:pPr>
        <w:pStyle w:val="tabell-noter"/>
        <w:rPr>
          <w:rFonts w:ascii="Arial" w:hAnsi="Arial" w:cs="Arial"/>
          <w:b/>
          <w:bCs/>
          <w:sz w:val="26"/>
          <w:szCs w:val="26"/>
        </w:rPr>
      </w:pPr>
      <w:r>
        <w:rPr>
          <w:rStyle w:val="skrift-hevet"/>
          <w:sz w:val="17"/>
          <w:szCs w:val="17"/>
        </w:rPr>
        <w:t>3</w:t>
      </w:r>
      <w:r>
        <w:tab/>
        <w:t xml:space="preserve">Postane 61 Belønningsordninga for </w:t>
      </w:r>
      <w:proofErr w:type="gramStart"/>
      <w:r>
        <w:t>betre</w:t>
      </w:r>
      <w:proofErr w:type="gramEnd"/>
      <w:r>
        <w:t xml:space="preserve"> kollektivtransport mv. i byområda, og post 64 Belønningsmidlar i bymi</w:t>
      </w:r>
      <w:r>
        <w:t>l</w:t>
      </w:r>
      <w:r>
        <w:t xml:space="preserve">jøavtalar, inngår frå 2020 i ein ny post, post 66 Belønningsmidlar til tilskotsordningar i byområda. </w:t>
      </w:r>
    </w:p>
    <w:p w:rsidR="00077095" w:rsidRDefault="00DE7C41" w:rsidP="00F83AC0">
      <w:pPr>
        <w:pStyle w:val="Overskrift2"/>
      </w:pPr>
      <w:r>
        <w:t>Endringar i statsbudsjettet etter saldert budsjett 2019</w:t>
      </w:r>
    </w:p>
    <w:p w:rsidR="00077095" w:rsidRDefault="00DE7C41" w:rsidP="00F83AC0">
      <w:r>
        <w:t xml:space="preserve">Tabell 4.2 og 4.3 viser løyvingsendringar i statsbudsjettet etter saldert budsjett 2019. </w:t>
      </w:r>
    </w:p>
    <w:p w:rsidR="00853BA6" w:rsidRDefault="00853BA6" w:rsidP="00853BA6">
      <w:pPr>
        <w:pStyle w:val="tabell-tittel"/>
      </w:pPr>
      <w:r>
        <w:t>Endring i utgifter fordelt på kapittel</w:t>
      </w:r>
    </w:p>
    <w:p w:rsidR="00077095" w:rsidRDefault="00DE7C41" w:rsidP="00F83AC0">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77095" w:rsidTr="00186265">
        <w:trPr>
          <w:trHeight w:val="360"/>
        </w:trPr>
        <w:tc>
          <w:tcPr>
            <w:tcW w:w="3680" w:type="dxa"/>
            <w:shd w:val="clear" w:color="auto" w:fill="FFFFFF"/>
          </w:tcPr>
          <w:p w:rsidR="00077095" w:rsidRDefault="00077095" w:rsidP="00186265"/>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DE7C41" w:rsidP="00186265">
            <w:pPr>
              <w:jc w:val="right"/>
            </w:pPr>
            <w:r>
              <w:t>(i 1000 kr)</w:t>
            </w:r>
          </w:p>
        </w:tc>
      </w:tr>
      <w:tr w:rsidR="00077095" w:rsidTr="00186265">
        <w:trPr>
          <w:trHeight w:val="600"/>
        </w:trPr>
        <w:tc>
          <w:tcPr>
            <w:tcW w:w="3680" w:type="dxa"/>
          </w:tcPr>
          <w:p w:rsidR="00077095" w:rsidRDefault="00DE7C41" w:rsidP="00186265">
            <w:r>
              <w:t>Kap.</w:t>
            </w:r>
          </w:p>
        </w:tc>
        <w:tc>
          <w:tcPr>
            <w:tcW w:w="920" w:type="dxa"/>
          </w:tcPr>
          <w:p w:rsidR="00077095" w:rsidRDefault="00DE7C41" w:rsidP="00186265">
            <w:pPr>
              <w:jc w:val="right"/>
            </w:pPr>
            <w:r>
              <w:t>Post</w:t>
            </w:r>
          </w:p>
        </w:tc>
        <w:tc>
          <w:tcPr>
            <w:tcW w:w="920" w:type="dxa"/>
          </w:tcPr>
          <w:p w:rsidR="00077095" w:rsidRDefault="00DE7C41" w:rsidP="00186265">
            <w:pPr>
              <w:jc w:val="right"/>
            </w:pPr>
            <w:r>
              <w:t>Prop. S</w:t>
            </w:r>
          </w:p>
        </w:tc>
        <w:tc>
          <w:tcPr>
            <w:tcW w:w="920" w:type="dxa"/>
          </w:tcPr>
          <w:p w:rsidR="00077095" w:rsidRDefault="00DE7C41" w:rsidP="00186265">
            <w:pPr>
              <w:jc w:val="right"/>
            </w:pPr>
            <w:r>
              <w:t>Innst. S</w:t>
            </w:r>
          </w:p>
        </w:tc>
        <w:tc>
          <w:tcPr>
            <w:tcW w:w="920" w:type="dxa"/>
          </w:tcPr>
          <w:p w:rsidR="00077095" w:rsidRDefault="00DE7C41" w:rsidP="00186265">
            <w:pPr>
              <w:jc w:val="right"/>
            </w:pPr>
            <w:r>
              <w:t>Saldert bu</w:t>
            </w:r>
            <w:r>
              <w:t>d</w:t>
            </w:r>
            <w:r>
              <w:t>sjett 2019</w:t>
            </w:r>
          </w:p>
        </w:tc>
        <w:tc>
          <w:tcPr>
            <w:tcW w:w="920" w:type="dxa"/>
          </w:tcPr>
          <w:p w:rsidR="00077095" w:rsidRDefault="00DE7C41" w:rsidP="00186265">
            <w:pPr>
              <w:jc w:val="right"/>
            </w:pPr>
            <w:r>
              <w:t>En</w:t>
            </w:r>
            <w:r>
              <w:t>d</w:t>
            </w:r>
            <w:r>
              <w:t>ring</w:t>
            </w:r>
          </w:p>
        </w:tc>
        <w:tc>
          <w:tcPr>
            <w:tcW w:w="920" w:type="dxa"/>
          </w:tcPr>
          <w:p w:rsidR="00077095" w:rsidRDefault="00DE7C41" w:rsidP="00186265">
            <w:pPr>
              <w:jc w:val="right"/>
            </w:pPr>
            <w:r>
              <w:t>Rev</w:t>
            </w:r>
            <w:r>
              <w:t>i</w:t>
            </w:r>
            <w:r>
              <w:t>dert bu</w:t>
            </w:r>
            <w:r>
              <w:t>d</w:t>
            </w:r>
            <w:r>
              <w:t>sjett</w:t>
            </w:r>
          </w:p>
        </w:tc>
      </w:tr>
      <w:tr w:rsidR="00077095" w:rsidTr="00186265">
        <w:trPr>
          <w:trHeight w:val="380"/>
        </w:trPr>
        <w:tc>
          <w:tcPr>
            <w:tcW w:w="3680" w:type="dxa"/>
          </w:tcPr>
          <w:p w:rsidR="00077095" w:rsidRDefault="00DE7C41" w:rsidP="00186265">
            <w:r>
              <w:t>1300</w:t>
            </w:r>
          </w:p>
        </w:tc>
        <w:tc>
          <w:tcPr>
            <w:tcW w:w="920" w:type="dxa"/>
          </w:tcPr>
          <w:p w:rsidR="00077095" w:rsidRDefault="00DE7C41" w:rsidP="00186265">
            <w:pPr>
              <w:jc w:val="right"/>
            </w:pPr>
            <w:r>
              <w:t>01</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194 811</w:t>
            </w:r>
          </w:p>
        </w:tc>
        <w:tc>
          <w:tcPr>
            <w:tcW w:w="920" w:type="dxa"/>
          </w:tcPr>
          <w:p w:rsidR="00077095" w:rsidRDefault="00DE7C41" w:rsidP="00186265">
            <w:pPr>
              <w:jc w:val="right"/>
            </w:pPr>
            <w:r>
              <w:t>-8 900</w:t>
            </w:r>
          </w:p>
        </w:tc>
        <w:tc>
          <w:tcPr>
            <w:tcW w:w="920" w:type="dxa"/>
          </w:tcPr>
          <w:p w:rsidR="00077095" w:rsidRDefault="00DE7C41" w:rsidP="00186265">
            <w:pPr>
              <w:jc w:val="right"/>
            </w:pPr>
            <w:r>
              <w:t>185 911</w:t>
            </w:r>
          </w:p>
        </w:tc>
      </w:tr>
      <w:tr w:rsidR="00077095" w:rsidTr="00186265">
        <w:trPr>
          <w:trHeight w:val="380"/>
        </w:trPr>
        <w:tc>
          <w:tcPr>
            <w:tcW w:w="3680" w:type="dxa"/>
          </w:tcPr>
          <w:p w:rsidR="00077095" w:rsidRDefault="00DE7C41" w:rsidP="00186265">
            <w:r>
              <w:t>1300</w:t>
            </w:r>
          </w:p>
        </w:tc>
        <w:tc>
          <w:tcPr>
            <w:tcW w:w="920" w:type="dxa"/>
          </w:tcPr>
          <w:p w:rsidR="00077095" w:rsidRDefault="00DE7C41" w:rsidP="00186265">
            <w:pPr>
              <w:jc w:val="right"/>
            </w:pPr>
            <w:r>
              <w:t>70</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42 000</w:t>
            </w:r>
          </w:p>
        </w:tc>
        <w:tc>
          <w:tcPr>
            <w:tcW w:w="920" w:type="dxa"/>
          </w:tcPr>
          <w:p w:rsidR="00077095" w:rsidRDefault="00DE7C41" w:rsidP="00186265">
            <w:pPr>
              <w:jc w:val="right"/>
            </w:pPr>
            <w:r>
              <w:t>-14 500</w:t>
            </w:r>
          </w:p>
        </w:tc>
        <w:tc>
          <w:tcPr>
            <w:tcW w:w="920" w:type="dxa"/>
          </w:tcPr>
          <w:p w:rsidR="00077095" w:rsidRDefault="00DE7C41" w:rsidP="00186265">
            <w:pPr>
              <w:jc w:val="right"/>
            </w:pPr>
            <w:r>
              <w:t>27 500</w:t>
            </w:r>
          </w:p>
        </w:tc>
      </w:tr>
      <w:tr w:rsidR="00077095" w:rsidTr="00186265">
        <w:trPr>
          <w:trHeight w:val="380"/>
        </w:trPr>
        <w:tc>
          <w:tcPr>
            <w:tcW w:w="3680" w:type="dxa"/>
          </w:tcPr>
          <w:p w:rsidR="00077095" w:rsidRDefault="00DE7C41" w:rsidP="00186265">
            <w:r>
              <w:t>1300</w:t>
            </w:r>
          </w:p>
        </w:tc>
        <w:tc>
          <w:tcPr>
            <w:tcW w:w="920" w:type="dxa"/>
          </w:tcPr>
          <w:p w:rsidR="00077095" w:rsidRDefault="00DE7C41" w:rsidP="00186265">
            <w:pPr>
              <w:jc w:val="right"/>
            </w:pPr>
            <w:r>
              <w:t>71</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69 000</w:t>
            </w:r>
          </w:p>
        </w:tc>
        <w:tc>
          <w:tcPr>
            <w:tcW w:w="920" w:type="dxa"/>
          </w:tcPr>
          <w:p w:rsidR="00077095" w:rsidRDefault="00DE7C41" w:rsidP="00186265">
            <w:pPr>
              <w:jc w:val="right"/>
            </w:pPr>
            <w:r>
              <w:t>2 500</w:t>
            </w:r>
          </w:p>
        </w:tc>
        <w:tc>
          <w:tcPr>
            <w:tcW w:w="920" w:type="dxa"/>
          </w:tcPr>
          <w:p w:rsidR="00077095" w:rsidRDefault="00DE7C41" w:rsidP="00186265">
            <w:pPr>
              <w:jc w:val="right"/>
            </w:pPr>
            <w:r>
              <w:t>71 500</w:t>
            </w:r>
          </w:p>
        </w:tc>
      </w:tr>
      <w:tr w:rsidR="00077095" w:rsidTr="00186265">
        <w:trPr>
          <w:trHeight w:val="380"/>
        </w:trPr>
        <w:tc>
          <w:tcPr>
            <w:tcW w:w="3680" w:type="dxa"/>
          </w:tcPr>
          <w:p w:rsidR="00077095" w:rsidRDefault="00DE7C41" w:rsidP="00186265">
            <w:r>
              <w:lastRenderedPageBreak/>
              <w:t>1300</w:t>
            </w:r>
          </w:p>
        </w:tc>
        <w:tc>
          <w:tcPr>
            <w:tcW w:w="920" w:type="dxa"/>
          </w:tcPr>
          <w:p w:rsidR="00077095" w:rsidRDefault="00DE7C41" w:rsidP="00186265">
            <w:pPr>
              <w:jc w:val="right"/>
            </w:pPr>
            <w:r>
              <w:t>75</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7 100</w:t>
            </w:r>
          </w:p>
        </w:tc>
        <w:tc>
          <w:tcPr>
            <w:tcW w:w="920" w:type="dxa"/>
          </w:tcPr>
          <w:p w:rsidR="00077095" w:rsidRDefault="00DE7C41" w:rsidP="00186265">
            <w:pPr>
              <w:jc w:val="right"/>
            </w:pPr>
            <w:r>
              <w:t>-7 100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1301</w:t>
            </w:r>
          </w:p>
        </w:tc>
        <w:tc>
          <w:tcPr>
            <w:tcW w:w="920" w:type="dxa"/>
          </w:tcPr>
          <w:p w:rsidR="00077095" w:rsidRDefault="00DE7C41" w:rsidP="00186265">
            <w:pPr>
              <w:jc w:val="right"/>
            </w:pPr>
            <w:r>
              <w:t>21</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16 000</w:t>
            </w:r>
          </w:p>
        </w:tc>
        <w:tc>
          <w:tcPr>
            <w:tcW w:w="920" w:type="dxa"/>
          </w:tcPr>
          <w:p w:rsidR="00077095" w:rsidRDefault="00DE7C41" w:rsidP="00186265">
            <w:pPr>
              <w:jc w:val="right"/>
            </w:pPr>
            <w:r>
              <w:t>-1 700</w:t>
            </w:r>
          </w:p>
        </w:tc>
        <w:tc>
          <w:tcPr>
            <w:tcW w:w="920" w:type="dxa"/>
          </w:tcPr>
          <w:p w:rsidR="00077095" w:rsidRDefault="00DE7C41" w:rsidP="00186265">
            <w:pPr>
              <w:jc w:val="right"/>
            </w:pPr>
            <w:r>
              <w:t>14 300</w:t>
            </w:r>
          </w:p>
        </w:tc>
      </w:tr>
      <w:tr w:rsidR="00077095" w:rsidTr="00186265">
        <w:trPr>
          <w:trHeight w:val="380"/>
        </w:trPr>
        <w:tc>
          <w:tcPr>
            <w:tcW w:w="3680" w:type="dxa"/>
          </w:tcPr>
          <w:p w:rsidR="00077095" w:rsidRDefault="00DE7C41" w:rsidP="00186265">
            <w:r>
              <w:t>1301</w:t>
            </w:r>
          </w:p>
        </w:tc>
        <w:tc>
          <w:tcPr>
            <w:tcW w:w="920" w:type="dxa"/>
          </w:tcPr>
          <w:p w:rsidR="00077095" w:rsidRDefault="00DE7C41" w:rsidP="00186265">
            <w:pPr>
              <w:jc w:val="right"/>
            </w:pPr>
            <w:r>
              <w:t>50</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179 000</w:t>
            </w:r>
          </w:p>
        </w:tc>
        <w:tc>
          <w:tcPr>
            <w:tcW w:w="920" w:type="dxa"/>
          </w:tcPr>
          <w:p w:rsidR="00077095" w:rsidRDefault="00DE7C41" w:rsidP="00186265">
            <w:pPr>
              <w:jc w:val="right"/>
            </w:pPr>
            <w:r>
              <w:t>-29 050</w:t>
            </w:r>
          </w:p>
        </w:tc>
        <w:tc>
          <w:tcPr>
            <w:tcW w:w="920" w:type="dxa"/>
          </w:tcPr>
          <w:p w:rsidR="00077095" w:rsidRDefault="00DE7C41" w:rsidP="00186265">
            <w:pPr>
              <w:jc w:val="right"/>
            </w:pPr>
            <w:r>
              <w:t>149 950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01</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4 334 900</w:t>
            </w:r>
          </w:p>
        </w:tc>
        <w:tc>
          <w:tcPr>
            <w:tcW w:w="920" w:type="dxa"/>
          </w:tcPr>
          <w:p w:rsidR="00077095" w:rsidRDefault="00DE7C41" w:rsidP="00186265">
            <w:pPr>
              <w:jc w:val="right"/>
            </w:pPr>
            <w:r>
              <w:t>290 500</w:t>
            </w:r>
          </w:p>
        </w:tc>
        <w:tc>
          <w:tcPr>
            <w:tcW w:w="920" w:type="dxa"/>
          </w:tcPr>
          <w:p w:rsidR="00077095" w:rsidRDefault="00DE7C41" w:rsidP="00186265">
            <w:pPr>
              <w:jc w:val="right"/>
            </w:pPr>
            <w:r>
              <w:t>4 625 400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22</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6 631 800</w:t>
            </w:r>
          </w:p>
        </w:tc>
        <w:tc>
          <w:tcPr>
            <w:tcW w:w="920" w:type="dxa"/>
          </w:tcPr>
          <w:p w:rsidR="00077095" w:rsidRDefault="00DE7C41" w:rsidP="00186265">
            <w:pPr>
              <w:jc w:val="right"/>
            </w:pPr>
            <w:r>
              <w:t>-356 500</w:t>
            </w:r>
          </w:p>
        </w:tc>
        <w:tc>
          <w:tcPr>
            <w:tcW w:w="920" w:type="dxa"/>
          </w:tcPr>
          <w:p w:rsidR="00077095" w:rsidRDefault="00DE7C41" w:rsidP="00186265">
            <w:pPr>
              <w:jc w:val="right"/>
            </w:pPr>
            <w:r>
              <w:t>6 275 300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28</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2 179 500</w:t>
            </w:r>
          </w:p>
        </w:tc>
        <w:tc>
          <w:tcPr>
            <w:tcW w:w="920" w:type="dxa"/>
          </w:tcPr>
          <w:p w:rsidR="00077095" w:rsidRDefault="00DE7C41" w:rsidP="00186265">
            <w:pPr>
              <w:jc w:val="right"/>
            </w:pPr>
            <w:r>
              <w:t>-110 000</w:t>
            </w:r>
          </w:p>
        </w:tc>
        <w:tc>
          <w:tcPr>
            <w:tcW w:w="920" w:type="dxa"/>
          </w:tcPr>
          <w:p w:rsidR="00077095" w:rsidRDefault="00DE7C41" w:rsidP="00186265">
            <w:pPr>
              <w:jc w:val="right"/>
            </w:pPr>
            <w:r>
              <w:t>2 069 500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29</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1 631 400</w:t>
            </w:r>
          </w:p>
        </w:tc>
        <w:tc>
          <w:tcPr>
            <w:tcW w:w="920" w:type="dxa"/>
          </w:tcPr>
          <w:p w:rsidR="00077095" w:rsidRDefault="00DE7C41" w:rsidP="00186265">
            <w:pPr>
              <w:jc w:val="right"/>
            </w:pPr>
            <w:r>
              <w:t>-430 000</w:t>
            </w:r>
          </w:p>
        </w:tc>
        <w:tc>
          <w:tcPr>
            <w:tcW w:w="920" w:type="dxa"/>
          </w:tcPr>
          <w:p w:rsidR="00077095" w:rsidRDefault="00DE7C41" w:rsidP="00186265">
            <w:pPr>
              <w:jc w:val="right"/>
            </w:pPr>
            <w:r>
              <w:t>1 201 400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30</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12 555 200</w:t>
            </w:r>
          </w:p>
        </w:tc>
        <w:tc>
          <w:tcPr>
            <w:tcW w:w="920" w:type="dxa"/>
          </w:tcPr>
          <w:p w:rsidR="00077095" w:rsidRDefault="00DE7C41" w:rsidP="00186265">
            <w:pPr>
              <w:jc w:val="right"/>
            </w:pPr>
            <w:r>
              <w:t>910 000</w:t>
            </w:r>
          </w:p>
        </w:tc>
        <w:tc>
          <w:tcPr>
            <w:tcW w:w="920" w:type="dxa"/>
          </w:tcPr>
          <w:p w:rsidR="00077095" w:rsidRDefault="00DE7C41" w:rsidP="00186265">
            <w:pPr>
              <w:jc w:val="right"/>
            </w:pPr>
            <w:r>
              <w:t>13 465 200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31</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1 043 400</w:t>
            </w:r>
          </w:p>
        </w:tc>
        <w:tc>
          <w:tcPr>
            <w:tcW w:w="920" w:type="dxa"/>
          </w:tcPr>
          <w:p w:rsidR="00077095" w:rsidRDefault="00DE7C41" w:rsidP="00186265">
            <w:pPr>
              <w:jc w:val="right"/>
            </w:pPr>
            <w:r>
              <w:t>-180 000</w:t>
            </w:r>
          </w:p>
        </w:tc>
        <w:tc>
          <w:tcPr>
            <w:tcW w:w="920" w:type="dxa"/>
          </w:tcPr>
          <w:p w:rsidR="00077095" w:rsidRDefault="00DE7C41" w:rsidP="00186265">
            <w:pPr>
              <w:jc w:val="right"/>
            </w:pPr>
            <w:r>
              <w:t>863 400</w:t>
            </w:r>
          </w:p>
        </w:tc>
      </w:tr>
      <w:tr w:rsidR="00077095" w:rsidTr="00186265">
        <w:trPr>
          <w:trHeight w:val="380"/>
        </w:trPr>
        <w:tc>
          <w:tcPr>
            <w:tcW w:w="3680" w:type="dxa"/>
          </w:tcPr>
          <w:p w:rsidR="00077095" w:rsidRDefault="00DE7C41" w:rsidP="00186265">
            <w:r>
              <w:t>1320</w:t>
            </w:r>
          </w:p>
        </w:tc>
        <w:tc>
          <w:tcPr>
            <w:tcW w:w="920" w:type="dxa"/>
          </w:tcPr>
          <w:p w:rsidR="00077095" w:rsidRDefault="00DE7C41" w:rsidP="00186265">
            <w:pPr>
              <w:jc w:val="right"/>
            </w:pPr>
            <w:r>
              <w:t>73</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531 400</w:t>
            </w:r>
          </w:p>
        </w:tc>
        <w:tc>
          <w:tcPr>
            <w:tcW w:w="920" w:type="dxa"/>
          </w:tcPr>
          <w:p w:rsidR="00077095" w:rsidRDefault="00DE7C41" w:rsidP="00186265">
            <w:pPr>
              <w:jc w:val="right"/>
            </w:pPr>
            <w:r>
              <w:t>200 000</w:t>
            </w:r>
          </w:p>
        </w:tc>
        <w:tc>
          <w:tcPr>
            <w:tcW w:w="920" w:type="dxa"/>
          </w:tcPr>
          <w:p w:rsidR="00077095" w:rsidRDefault="00DE7C41" w:rsidP="00186265">
            <w:pPr>
              <w:jc w:val="right"/>
            </w:pPr>
            <w:r>
              <w:t>731 400</w:t>
            </w:r>
          </w:p>
        </w:tc>
      </w:tr>
      <w:tr w:rsidR="00077095" w:rsidTr="00186265">
        <w:trPr>
          <w:trHeight w:val="380"/>
        </w:trPr>
        <w:tc>
          <w:tcPr>
            <w:tcW w:w="3680" w:type="dxa"/>
          </w:tcPr>
          <w:p w:rsidR="00077095" w:rsidRDefault="00DE7C41" w:rsidP="00186265">
            <w:r>
              <w:t>1352</w:t>
            </w:r>
          </w:p>
        </w:tc>
        <w:tc>
          <w:tcPr>
            <w:tcW w:w="920" w:type="dxa"/>
          </w:tcPr>
          <w:p w:rsidR="00077095" w:rsidRDefault="00DE7C41" w:rsidP="00186265">
            <w:pPr>
              <w:jc w:val="right"/>
            </w:pPr>
            <w:r>
              <w:t>01</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468 500</w:t>
            </w:r>
          </w:p>
        </w:tc>
        <w:tc>
          <w:tcPr>
            <w:tcW w:w="920" w:type="dxa"/>
          </w:tcPr>
          <w:p w:rsidR="00077095" w:rsidRDefault="00DE7C41" w:rsidP="00186265">
            <w:pPr>
              <w:jc w:val="right"/>
            </w:pPr>
            <w:r>
              <w:t>-109 700</w:t>
            </w:r>
          </w:p>
        </w:tc>
        <w:tc>
          <w:tcPr>
            <w:tcW w:w="920" w:type="dxa"/>
          </w:tcPr>
          <w:p w:rsidR="00077095" w:rsidRDefault="00DE7C41" w:rsidP="00186265">
            <w:pPr>
              <w:jc w:val="right"/>
            </w:pPr>
            <w:r>
              <w:t>358 800</w:t>
            </w:r>
          </w:p>
        </w:tc>
      </w:tr>
      <w:tr w:rsidR="00077095" w:rsidTr="00186265">
        <w:trPr>
          <w:trHeight w:val="380"/>
        </w:trPr>
        <w:tc>
          <w:tcPr>
            <w:tcW w:w="3680" w:type="dxa"/>
          </w:tcPr>
          <w:p w:rsidR="00077095" w:rsidRDefault="00DE7C41" w:rsidP="00186265">
            <w:r>
              <w:t>1352</w:t>
            </w:r>
          </w:p>
        </w:tc>
        <w:tc>
          <w:tcPr>
            <w:tcW w:w="920" w:type="dxa"/>
          </w:tcPr>
          <w:p w:rsidR="00077095" w:rsidRDefault="00DE7C41" w:rsidP="00186265">
            <w:pPr>
              <w:jc w:val="right"/>
            </w:pPr>
            <w:r>
              <w:t>71</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8 423 500</w:t>
            </w:r>
          </w:p>
        </w:tc>
        <w:tc>
          <w:tcPr>
            <w:tcW w:w="920" w:type="dxa"/>
          </w:tcPr>
          <w:p w:rsidR="00077095" w:rsidRDefault="00DE7C41" w:rsidP="00186265">
            <w:pPr>
              <w:jc w:val="right"/>
            </w:pPr>
            <w:r>
              <w:t>263 500</w:t>
            </w:r>
          </w:p>
        </w:tc>
        <w:tc>
          <w:tcPr>
            <w:tcW w:w="920" w:type="dxa"/>
          </w:tcPr>
          <w:p w:rsidR="00077095" w:rsidRDefault="00DE7C41" w:rsidP="00186265">
            <w:pPr>
              <w:jc w:val="right"/>
            </w:pPr>
            <w:r>
              <w:t>8 687 000</w:t>
            </w:r>
          </w:p>
        </w:tc>
      </w:tr>
      <w:tr w:rsidR="00077095" w:rsidTr="00186265">
        <w:trPr>
          <w:trHeight w:val="380"/>
        </w:trPr>
        <w:tc>
          <w:tcPr>
            <w:tcW w:w="3680" w:type="dxa"/>
          </w:tcPr>
          <w:p w:rsidR="00077095" w:rsidRDefault="00DE7C41" w:rsidP="00186265">
            <w:r>
              <w:t>1352</w:t>
            </w:r>
          </w:p>
        </w:tc>
        <w:tc>
          <w:tcPr>
            <w:tcW w:w="920" w:type="dxa"/>
          </w:tcPr>
          <w:p w:rsidR="00077095" w:rsidRDefault="00DE7C41" w:rsidP="00186265">
            <w:pPr>
              <w:jc w:val="right"/>
            </w:pPr>
            <w:r>
              <w:t>72</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2 153 000</w:t>
            </w:r>
          </w:p>
        </w:tc>
        <w:tc>
          <w:tcPr>
            <w:tcW w:w="920" w:type="dxa"/>
          </w:tcPr>
          <w:p w:rsidR="00077095" w:rsidRDefault="00DE7C41" w:rsidP="00186265">
            <w:pPr>
              <w:jc w:val="right"/>
            </w:pPr>
            <w:r>
              <w:t>-511 000</w:t>
            </w:r>
          </w:p>
        </w:tc>
        <w:tc>
          <w:tcPr>
            <w:tcW w:w="920" w:type="dxa"/>
          </w:tcPr>
          <w:p w:rsidR="00077095" w:rsidRDefault="00DE7C41" w:rsidP="00186265">
            <w:pPr>
              <w:jc w:val="right"/>
            </w:pPr>
            <w:r>
              <w:t>1 642 000</w:t>
            </w:r>
          </w:p>
        </w:tc>
      </w:tr>
      <w:tr w:rsidR="00077095" w:rsidTr="00186265">
        <w:trPr>
          <w:trHeight w:val="380"/>
        </w:trPr>
        <w:tc>
          <w:tcPr>
            <w:tcW w:w="3680" w:type="dxa"/>
          </w:tcPr>
          <w:p w:rsidR="00077095" w:rsidRDefault="00DE7C41" w:rsidP="00186265">
            <w:r>
              <w:t>1352</w:t>
            </w:r>
          </w:p>
        </w:tc>
        <w:tc>
          <w:tcPr>
            <w:tcW w:w="920" w:type="dxa"/>
          </w:tcPr>
          <w:p w:rsidR="00077095" w:rsidRDefault="00DE7C41" w:rsidP="00186265">
            <w:pPr>
              <w:jc w:val="right"/>
            </w:pPr>
            <w:r>
              <w:t>73</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9 988 700</w:t>
            </w:r>
          </w:p>
        </w:tc>
        <w:tc>
          <w:tcPr>
            <w:tcW w:w="920" w:type="dxa"/>
          </w:tcPr>
          <w:p w:rsidR="00077095" w:rsidRDefault="00DE7C41" w:rsidP="00186265">
            <w:pPr>
              <w:jc w:val="right"/>
            </w:pPr>
            <w:r>
              <w:t>101 000</w:t>
            </w:r>
          </w:p>
        </w:tc>
        <w:tc>
          <w:tcPr>
            <w:tcW w:w="920" w:type="dxa"/>
          </w:tcPr>
          <w:p w:rsidR="00077095" w:rsidRDefault="00DE7C41" w:rsidP="00186265">
            <w:pPr>
              <w:jc w:val="right"/>
            </w:pPr>
            <w:r>
              <w:t>10 089 700</w:t>
            </w:r>
          </w:p>
        </w:tc>
      </w:tr>
      <w:tr w:rsidR="00077095" w:rsidTr="00186265">
        <w:trPr>
          <w:trHeight w:val="380"/>
        </w:trPr>
        <w:tc>
          <w:tcPr>
            <w:tcW w:w="3680" w:type="dxa"/>
          </w:tcPr>
          <w:p w:rsidR="00077095" w:rsidRDefault="00DE7C41" w:rsidP="00186265">
            <w:r>
              <w:t>1352</w:t>
            </w:r>
          </w:p>
        </w:tc>
        <w:tc>
          <w:tcPr>
            <w:tcW w:w="920" w:type="dxa"/>
          </w:tcPr>
          <w:p w:rsidR="00077095" w:rsidRDefault="00DE7C41" w:rsidP="00186265">
            <w:pPr>
              <w:jc w:val="right"/>
            </w:pPr>
            <w:r>
              <w:t>75</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0</w:t>
            </w:r>
          </w:p>
        </w:tc>
        <w:tc>
          <w:tcPr>
            <w:tcW w:w="920" w:type="dxa"/>
          </w:tcPr>
          <w:p w:rsidR="00077095" w:rsidRDefault="00DE7C41" w:rsidP="00186265">
            <w:pPr>
              <w:jc w:val="right"/>
            </w:pPr>
            <w:r>
              <w:t>60 000</w:t>
            </w:r>
          </w:p>
        </w:tc>
        <w:tc>
          <w:tcPr>
            <w:tcW w:w="920" w:type="dxa"/>
          </w:tcPr>
          <w:p w:rsidR="00077095" w:rsidRDefault="00DE7C41" w:rsidP="00186265">
            <w:pPr>
              <w:jc w:val="right"/>
            </w:pPr>
            <w:r>
              <w:t>60 000</w:t>
            </w:r>
          </w:p>
        </w:tc>
      </w:tr>
      <w:tr w:rsidR="00077095" w:rsidTr="00186265">
        <w:trPr>
          <w:trHeight w:val="380"/>
        </w:trPr>
        <w:tc>
          <w:tcPr>
            <w:tcW w:w="3680" w:type="dxa"/>
          </w:tcPr>
          <w:p w:rsidR="00077095" w:rsidRDefault="00DE7C41" w:rsidP="00186265">
            <w:r>
              <w:t>1360</w:t>
            </w:r>
          </w:p>
        </w:tc>
        <w:tc>
          <w:tcPr>
            <w:tcW w:w="920" w:type="dxa"/>
          </w:tcPr>
          <w:p w:rsidR="00077095" w:rsidRDefault="00DE7C41" w:rsidP="00186265">
            <w:pPr>
              <w:jc w:val="right"/>
            </w:pPr>
            <w:r>
              <w:t>30</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378 500</w:t>
            </w:r>
          </w:p>
        </w:tc>
        <w:tc>
          <w:tcPr>
            <w:tcW w:w="920" w:type="dxa"/>
          </w:tcPr>
          <w:p w:rsidR="00077095" w:rsidRDefault="00DE7C41" w:rsidP="00186265">
            <w:pPr>
              <w:jc w:val="right"/>
            </w:pPr>
            <w:r>
              <w:t>38 000</w:t>
            </w:r>
          </w:p>
        </w:tc>
        <w:tc>
          <w:tcPr>
            <w:tcW w:w="920" w:type="dxa"/>
          </w:tcPr>
          <w:p w:rsidR="00077095" w:rsidRDefault="00DE7C41" w:rsidP="00186265">
            <w:pPr>
              <w:jc w:val="right"/>
            </w:pPr>
            <w:r>
              <w:t>416 500</w:t>
            </w:r>
          </w:p>
        </w:tc>
      </w:tr>
      <w:tr w:rsidR="00077095" w:rsidTr="00186265">
        <w:trPr>
          <w:trHeight w:val="380"/>
        </w:trPr>
        <w:tc>
          <w:tcPr>
            <w:tcW w:w="3680" w:type="dxa"/>
          </w:tcPr>
          <w:p w:rsidR="00077095" w:rsidRDefault="00DE7C41" w:rsidP="00186265">
            <w:r>
              <w:t>1360</w:t>
            </w:r>
          </w:p>
        </w:tc>
        <w:tc>
          <w:tcPr>
            <w:tcW w:w="920" w:type="dxa"/>
          </w:tcPr>
          <w:p w:rsidR="00077095" w:rsidRDefault="00DE7C41" w:rsidP="00186265">
            <w:pPr>
              <w:jc w:val="right"/>
            </w:pPr>
            <w:r>
              <w:t>34</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25 200</w:t>
            </w:r>
          </w:p>
        </w:tc>
        <w:tc>
          <w:tcPr>
            <w:tcW w:w="920" w:type="dxa"/>
          </w:tcPr>
          <w:p w:rsidR="00077095" w:rsidRDefault="00DE7C41" w:rsidP="00186265">
            <w:pPr>
              <w:jc w:val="right"/>
            </w:pPr>
            <w:r>
              <w:t>-25 200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1360</w:t>
            </w:r>
          </w:p>
        </w:tc>
        <w:tc>
          <w:tcPr>
            <w:tcW w:w="920" w:type="dxa"/>
          </w:tcPr>
          <w:p w:rsidR="00077095" w:rsidRDefault="00DE7C41" w:rsidP="00186265">
            <w:pPr>
              <w:jc w:val="right"/>
            </w:pPr>
            <w:r>
              <w:t>72</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77 400</w:t>
            </w:r>
          </w:p>
        </w:tc>
        <w:tc>
          <w:tcPr>
            <w:tcW w:w="920" w:type="dxa"/>
          </w:tcPr>
          <w:p w:rsidR="00077095" w:rsidRDefault="00DE7C41" w:rsidP="00186265">
            <w:pPr>
              <w:jc w:val="right"/>
            </w:pPr>
            <w:r>
              <w:t>-77 400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1380</w:t>
            </w:r>
          </w:p>
        </w:tc>
        <w:tc>
          <w:tcPr>
            <w:tcW w:w="920" w:type="dxa"/>
          </w:tcPr>
          <w:p w:rsidR="00077095" w:rsidRDefault="00DE7C41" w:rsidP="00186265">
            <w:pPr>
              <w:jc w:val="right"/>
            </w:pPr>
            <w:r>
              <w:t>01</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224 600</w:t>
            </w:r>
          </w:p>
        </w:tc>
        <w:tc>
          <w:tcPr>
            <w:tcW w:w="920" w:type="dxa"/>
          </w:tcPr>
          <w:p w:rsidR="00077095" w:rsidRDefault="00DE7C41" w:rsidP="00186265">
            <w:pPr>
              <w:jc w:val="right"/>
            </w:pPr>
            <w:r>
              <w:t>-224 600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1380</w:t>
            </w:r>
          </w:p>
        </w:tc>
        <w:tc>
          <w:tcPr>
            <w:tcW w:w="920" w:type="dxa"/>
          </w:tcPr>
          <w:p w:rsidR="00077095" w:rsidRDefault="00DE7C41" w:rsidP="00186265">
            <w:pPr>
              <w:jc w:val="right"/>
            </w:pPr>
            <w:r>
              <w:t>45</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16 400</w:t>
            </w:r>
          </w:p>
        </w:tc>
        <w:tc>
          <w:tcPr>
            <w:tcW w:w="920" w:type="dxa"/>
          </w:tcPr>
          <w:p w:rsidR="00077095" w:rsidRDefault="00DE7C41" w:rsidP="00186265">
            <w:pPr>
              <w:jc w:val="right"/>
            </w:pPr>
            <w:r>
              <w:t>-16 400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1380</w:t>
            </w:r>
          </w:p>
        </w:tc>
        <w:tc>
          <w:tcPr>
            <w:tcW w:w="920" w:type="dxa"/>
          </w:tcPr>
          <w:p w:rsidR="00077095" w:rsidRDefault="00DE7C41" w:rsidP="00186265">
            <w:pPr>
              <w:jc w:val="right"/>
            </w:pPr>
            <w:r>
              <w:t>70</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183 000</w:t>
            </w:r>
          </w:p>
        </w:tc>
        <w:tc>
          <w:tcPr>
            <w:tcW w:w="920" w:type="dxa"/>
          </w:tcPr>
          <w:p w:rsidR="00077095" w:rsidRDefault="00DE7C41" w:rsidP="00186265">
            <w:pPr>
              <w:jc w:val="right"/>
            </w:pPr>
            <w:r>
              <w:t>-183 000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1380</w:t>
            </w:r>
          </w:p>
        </w:tc>
        <w:tc>
          <w:tcPr>
            <w:tcW w:w="920" w:type="dxa"/>
          </w:tcPr>
          <w:p w:rsidR="00077095" w:rsidRDefault="00DE7C41" w:rsidP="00186265">
            <w:pPr>
              <w:jc w:val="right"/>
            </w:pPr>
            <w:r>
              <w:t>71</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199 750</w:t>
            </w:r>
          </w:p>
        </w:tc>
        <w:tc>
          <w:tcPr>
            <w:tcW w:w="920" w:type="dxa"/>
          </w:tcPr>
          <w:p w:rsidR="00077095" w:rsidRDefault="00DE7C41" w:rsidP="00186265">
            <w:pPr>
              <w:jc w:val="right"/>
            </w:pPr>
            <w:r>
              <w:t>-199 750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lastRenderedPageBreak/>
              <w:t>1380</w:t>
            </w:r>
          </w:p>
        </w:tc>
        <w:tc>
          <w:tcPr>
            <w:tcW w:w="920" w:type="dxa"/>
          </w:tcPr>
          <w:p w:rsidR="00077095" w:rsidRDefault="00DE7C41" w:rsidP="00186265">
            <w:pPr>
              <w:jc w:val="right"/>
            </w:pPr>
            <w:r>
              <w:t>72</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150 000</w:t>
            </w:r>
          </w:p>
        </w:tc>
        <w:tc>
          <w:tcPr>
            <w:tcW w:w="920" w:type="dxa"/>
          </w:tcPr>
          <w:p w:rsidR="00077095" w:rsidRDefault="00DE7C41" w:rsidP="00186265">
            <w:pPr>
              <w:jc w:val="right"/>
            </w:pPr>
            <w:r>
              <w:t>-150 000</w:t>
            </w:r>
          </w:p>
        </w:tc>
        <w:tc>
          <w:tcPr>
            <w:tcW w:w="920" w:type="dxa"/>
          </w:tcPr>
          <w:p w:rsidR="00077095" w:rsidRDefault="00DE7C41" w:rsidP="00186265">
            <w:pPr>
              <w:jc w:val="right"/>
            </w:pPr>
            <w:r>
              <w:t>0</w:t>
            </w:r>
          </w:p>
        </w:tc>
      </w:tr>
    </w:tbl>
    <w:p w:rsidR="00077095" w:rsidRDefault="00077095" w:rsidP="00F83AC0">
      <w:pPr>
        <w:pStyle w:val="Tabellnavn"/>
      </w:pPr>
    </w:p>
    <w:p w:rsidR="00853BA6" w:rsidRDefault="00853BA6" w:rsidP="00853BA6">
      <w:pPr>
        <w:pStyle w:val="tabell-tittel"/>
      </w:pPr>
      <w:r>
        <w:t>Endring i inntekter fordelt på kapittel</w:t>
      </w:r>
    </w:p>
    <w:p w:rsidR="00077095" w:rsidRDefault="00DE7C41" w:rsidP="00F83AC0">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77095" w:rsidTr="00186265">
        <w:trPr>
          <w:trHeight w:val="360"/>
        </w:trPr>
        <w:tc>
          <w:tcPr>
            <w:tcW w:w="3680" w:type="dxa"/>
            <w:shd w:val="clear" w:color="auto" w:fill="FFFFFF"/>
          </w:tcPr>
          <w:p w:rsidR="00077095" w:rsidRDefault="00077095" w:rsidP="00186265"/>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DE7C41" w:rsidP="00186265">
            <w:pPr>
              <w:jc w:val="right"/>
            </w:pPr>
            <w:r>
              <w:t>(i 1000 kr)</w:t>
            </w:r>
          </w:p>
        </w:tc>
      </w:tr>
      <w:tr w:rsidR="00077095" w:rsidTr="00186265">
        <w:trPr>
          <w:trHeight w:val="600"/>
        </w:trPr>
        <w:tc>
          <w:tcPr>
            <w:tcW w:w="3680" w:type="dxa"/>
          </w:tcPr>
          <w:p w:rsidR="00077095" w:rsidRDefault="00DE7C41" w:rsidP="00186265">
            <w:r>
              <w:t>Kap.</w:t>
            </w:r>
          </w:p>
        </w:tc>
        <w:tc>
          <w:tcPr>
            <w:tcW w:w="920" w:type="dxa"/>
          </w:tcPr>
          <w:p w:rsidR="00077095" w:rsidRDefault="00DE7C41" w:rsidP="00186265">
            <w:pPr>
              <w:jc w:val="right"/>
            </w:pPr>
            <w:r>
              <w:t>Post</w:t>
            </w:r>
          </w:p>
        </w:tc>
        <w:tc>
          <w:tcPr>
            <w:tcW w:w="920" w:type="dxa"/>
          </w:tcPr>
          <w:p w:rsidR="00077095" w:rsidRDefault="00DE7C41" w:rsidP="00186265">
            <w:pPr>
              <w:jc w:val="right"/>
            </w:pPr>
            <w:r>
              <w:t>Prop. S</w:t>
            </w:r>
          </w:p>
        </w:tc>
        <w:tc>
          <w:tcPr>
            <w:tcW w:w="920" w:type="dxa"/>
          </w:tcPr>
          <w:p w:rsidR="00077095" w:rsidRDefault="00DE7C41" w:rsidP="00186265">
            <w:pPr>
              <w:jc w:val="right"/>
            </w:pPr>
            <w:r>
              <w:t>Innst. S</w:t>
            </w:r>
          </w:p>
        </w:tc>
        <w:tc>
          <w:tcPr>
            <w:tcW w:w="920" w:type="dxa"/>
          </w:tcPr>
          <w:p w:rsidR="00077095" w:rsidRDefault="00DE7C41" w:rsidP="00186265">
            <w:pPr>
              <w:jc w:val="right"/>
            </w:pPr>
            <w:r>
              <w:t>Saldert bu</w:t>
            </w:r>
            <w:r>
              <w:t>d</w:t>
            </w:r>
            <w:r>
              <w:t>sjett 2019</w:t>
            </w:r>
          </w:p>
        </w:tc>
        <w:tc>
          <w:tcPr>
            <w:tcW w:w="920" w:type="dxa"/>
          </w:tcPr>
          <w:p w:rsidR="00077095" w:rsidRDefault="00DE7C41" w:rsidP="00186265">
            <w:pPr>
              <w:jc w:val="right"/>
            </w:pPr>
            <w:r>
              <w:t>En</w:t>
            </w:r>
            <w:r>
              <w:t>d</w:t>
            </w:r>
            <w:r>
              <w:t>ring</w:t>
            </w:r>
          </w:p>
        </w:tc>
        <w:tc>
          <w:tcPr>
            <w:tcW w:w="920" w:type="dxa"/>
          </w:tcPr>
          <w:p w:rsidR="00077095" w:rsidRDefault="00DE7C41" w:rsidP="00186265">
            <w:pPr>
              <w:jc w:val="right"/>
            </w:pPr>
            <w:r>
              <w:t>Rev</w:t>
            </w:r>
            <w:r>
              <w:t>i</w:t>
            </w:r>
            <w:r>
              <w:t>dert bu</w:t>
            </w:r>
            <w:r>
              <w:t>d</w:t>
            </w:r>
            <w:r>
              <w:t>sjett</w:t>
            </w:r>
          </w:p>
        </w:tc>
      </w:tr>
      <w:tr w:rsidR="00077095" w:rsidTr="00186265">
        <w:trPr>
          <w:trHeight w:val="380"/>
        </w:trPr>
        <w:tc>
          <w:tcPr>
            <w:tcW w:w="3680" w:type="dxa"/>
          </w:tcPr>
          <w:p w:rsidR="00077095" w:rsidRDefault="00DE7C41" w:rsidP="00186265">
            <w:r>
              <w:t>4300</w:t>
            </w:r>
          </w:p>
        </w:tc>
        <w:tc>
          <w:tcPr>
            <w:tcW w:w="920" w:type="dxa"/>
          </w:tcPr>
          <w:p w:rsidR="00077095" w:rsidRDefault="00DE7C41" w:rsidP="00186265">
            <w:pPr>
              <w:jc w:val="right"/>
            </w:pPr>
            <w:r>
              <w:t>01</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2 700</w:t>
            </w:r>
          </w:p>
        </w:tc>
        <w:tc>
          <w:tcPr>
            <w:tcW w:w="920" w:type="dxa"/>
          </w:tcPr>
          <w:p w:rsidR="00077095" w:rsidRDefault="00DE7C41" w:rsidP="00186265">
            <w:pPr>
              <w:jc w:val="right"/>
            </w:pPr>
            <w:r>
              <w:t>-2 200</w:t>
            </w:r>
          </w:p>
        </w:tc>
        <w:tc>
          <w:tcPr>
            <w:tcW w:w="920" w:type="dxa"/>
          </w:tcPr>
          <w:p w:rsidR="00077095" w:rsidRDefault="00DE7C41" w:rsidP="00186265">
            <w:pPr>
              <w:jc w:val="right"/>
            </w:pPr>
            <w:r>
              <w:t>500 000</w:t>
            </w:r>
          </w:p>
        </w:tc>
      </w:tr>
      <w:tr w:rsidR="00077095" w:rsidTr="00186265">
        <w:trPr>
          <w:trHeight w:val="380"/>
        </w:trPr>
        <w:tc>
          <w:tcPr>
            <w:tcW w:w="3680" w:type="dxa"/>
          </w:tcPr>
          <w:p w:rsidR="00077095" w:rsidRDefault="00DE7C41" w:rsidP="00186265">
            <w:r>
              <w:t>4352</w:t>
            </w:r>
          </w:p>
        </w:tc>
        <w:tc>
          <w:tcPr>
            <w:tcW w:w="920" w:type="dxa"/>
          </w:tcPr>
          <w:p w:rsidR="00077095" w:rsidRDefault="00DE7C41" w:rsidP="00186265">
            <w:pPr>
              <w:jc w:val="right"/>
            </w:pPr>
            <w:r>
              <w:t>01</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98 600</w:t>
            </w:r>
          </w:p>
        </w:tc>
        <w:tc>
          <w:tcPr>
            <w:tcW w:w="920" w:type="dxa"/>
          </w:tcPr>
          <w:p w:rsidR="00077095" w:rsidRDefault="00DE7C41" w:rsidP="00186265">
            <w:pPr>
              <w:jc w:val="right"/>
            </w:pPr>
            <w:r>
              <w:t>-96 200</w:t>
            </w:r>
          </w:p>
        </w:tc>
        <w:tc>
          <w:tcPr>
            <w:tcW w:w="920" w:type="dxa"/>
          </w:tcPr>
          <w:p w:rsidR="00077095" w:rsidRDefault="00DE7C41" w:rsidP="00186265">
            <w:pPr>
              <w:jc w:val="right"/>
            </w:pPr>
            <w:r>
              <w:t>2 400</w:t>
            </w:r>
          </w:p>
        </w:tc>
      </w:tr>
      <w:tr w:rsidR="00077095" w:rsidTr="00186265">
        <w:trPr>
          <w:trHeight w:val="380"/>
        </w:trPr>
        <w:tc>
          <w:tcPr>
            <w:tcW w:w="3680" w:type="dxa"/>
          </w:tcPr>
          <w:p w:rsidR="00077095" w:rsidRDefault="00DE7C41" w:rsidP="00186265">
            <w:r>
              <w:t>4380</w:t>
            </w:r>
          </w:p>
        </w:tc>
        <w:tc>
          <w:tcPr>
            <w:tcW w:w="920" w:type="dxa"/>
          </w:tcPr>
          <w:p w:rsidR="00077095" w:rsidRDefault="00DE7C41" w:rsidP="00186265">
            <w:pPr>
              <w:jc w:val="right"/>
            </w:pPr>
            <w:r>
              <w:t>01</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600</w:t>
            </w:r>
          </w:p>
        </w:tc>
        <w:tc>
          <w:tcPr>
            <w:tcW w:w="920" w:type="dxa"/>
          </w:tcPr>
          <w:p w:rsidR="00077095" w:rsidRDefault="00DE7C41" w:rsidP="00186265">
            <w:pPr>
              <w:jc w:val="right"/>
            </w:pPr>
            <w:r>
              <w:t>-600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5577</w:t>
            </w:r>
          </w:p>
        </w:tc>
        <w:tc>
          <w:tcPr>
            <w:tcW w:w="920" w:type="dxa"/>
          </w:tcPr>
          <w:p w:rsidR="00077095" w:rsidRDefault="00DE7C41" w:rsidP="00186265">
            <w:pPr>
              <w:jc w:val="right"/>
            </w:pPr>
            <w:r>
              <w:t>75</w:t>
            </w:r>
          </w:p>
        </w:tc>
        <w:tc>
          <w:tcPr>
            <w:tcW w:w="920" w:type="dxa"/>
          </w:tcPr>
          <w:p w:rsidR="00077095" w:rsidRDefault="00DE7C41" w:rsidP="00186265">
            <w:pPr>
              <w:jc w:val="right"/>
            </w:pPr>
            <w:r>
              <w:t>57</w:t>
            </w:r>
          </w:p>
        </w:tc>
        <w:tc>
          <w:tcPr>
            <w:tcW w:w="920" w:type="dxa"/>
          </w:tcPr>
          <w:p w:rsidR="00077095" w:rsidRDefault="00DE7C41" w:rsidP="00186265">
            <w:pPr>
              <w:jc w:val="right"/>
            </w:pPr>
            <w:r>
              <w:t>236</w:t>
            </w:r>
          </w:p>
        </w:tc>
        <w:tc>
          <w:tcPr>
            <w:tcW w:w="920" w:type="dxa"/>
          </w:tcPr>
          <w:p w:rsidR="00077095" w:rsidRDefault="00DE7C41" w:rsidP="00186265">
            <w:pPr>
              <w:jc w:val="right"/>
            </w:pPr>
            <w:r>
              <w:t>243 400</w:t>
            </w:r>
          </w:p>
        </w:tc>
        <w:tc>
          <w:tcPr>
            <w:tcW w:w="920" w:type="dxa"/>
          </w:tcPr>
          <w:p w:rsidR="00077095" w:rsidRDefault="00DE7C41" w:rsidP="00186265">
            <w:pPr>
              <w:jc w:val="right"/>
            </w:pPr>
            <w:r>
              <w:t>-243 400</w:t>
            </w:r>
          </w:p>
        </w:tc>
        <w:tc>
          <w:tcPr>
            <w:tcW w:w="920" w:type="dxa"/>
          </w:tcPr>
          <w:p w:rsidR="00077095" w:rsidRDefault="00DE7C41" w:rsidP="00186265">
            <w:pPr>
              <w:jc w:val="right"/>
            </w:pPr>
            <w:r>
              <w:t>0</w:t>
            </w:r>
          </w:p>
        </w:tc>
      </w:tr>
      <w:tr w:rsidR="00077095" w:rsidTr="00186265">
        <w:trPr>
          <w:trHeight w:val="380"/>
        </w:trPr>
        <w:tc>
          <w:tcPr>
            <w:tcW w:w="3680" w:type="dxa"/>
          </w:tcPr>
          <w:p w:rsidR="00077095" w:rsidRDefault="00DE7C41" w:rsidP="00186265">
            <w:r>
              <w:t>5611</w:t>
            </w:r>
          </w:p>
        </w:tc>
        <w:tc>
          <w:tcPr>
            <w:tcW w:w="920" w:type="dxa"/>
          </w:tcPr>
          <w:p w:rsidR="00077095" w:rsidRDefault="00DE7C41" w:rsidP="00186265">
            <w:pPr>
              <w:jc w:val="right"/>
            </w:pPr>
            <w:r>
              <w:t>85</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225 000</w:t>
            </w:r>
          </w:p>
        </w:tc>
        <w:tc>
          <w:tcPr>
            <w:tcW w:w="920" w:type="dxa"/>
          </w:tcPr>
          <w:p w:rsidR="00077095" w:rsidRDefault="00DE7C41" w:rsidP="00186265">
            <w:pPr>
              <w:jc w:val="right"/>
            </w:pPr>
            <w:r>
              <w:t>8 000</w:t>
            </w:r>
          </w:p>
        </w:tc>
        <w:tc>
          <w:tcPr>
            <w:tcW w:w="920" w:type="dxa"/>
          </w:tcPr>
          <w:p w:rsidR="00077095" w:rsidRDefault="00DE7C41" w:rsidP="00186265">
            <w:pPr>
              <w:jc w:val="right"/>
            </w:pPr>
            <w:r>
              <w:t>233 000</w:t>
            </w:r>
          </w:p>
        </w:tc>
      </w:tr>
      <w:tr w:rsidR="00077095" w:rsidTr="00186265">
        <w:trPr>
          <w:trHeight w:val="380"/>
        </w:trPr>
        <w:tc>
          <w:tcPr>
            <w:tcW w:w="3680" w:type="dxa"/>
          </w:tcPr>
          <w:p w:rsidR="00077095" w:rsidRDefault="00DE7C41" w:rsidP="00186265">
            <w:r>
              <w:t>5622</w:t>
            </w:r>
          </w:p>
        </w:tc>
        <w:tc>
          <w:tcPr>
            <w:tcW w:w="920" w:type="dxa"/>
          </w:tcPr>
          <w:p w:rsidR="00077095" w:rsidRDefault="00DE7C41" w:rsidP="00186265">
            <w:pPr>
              <w:jc w:val="right"/>
            </w:pPr>
            <w:r>
              <w:t>85</w:t>
            </w:r>
          </w:p>
        </w:tc>
        <w:tc>
          <w:tcPr>
            <w:tcW w:w="920" w:type="dxa"/>
          </w:tcPr>
          <w:p w:rsidR="00077095" w:rsidRDefault="00DE7C41" w:rsidP="00186265">
            <w:pPr>
              <w:jc w:val="right"/>
            </w:pPr>
            <w:r>
              <w:t>114</w:t>
            </w:r>
          </w:p>
        </w:tc>
        <w:tc>
          <w:tcPr>
            <w:tcW w:w="920" w:type="dxa"/>
          </w:tcPr>
          <w:p w:rsidR="00077095" w:rsidRDefault="00DE7C41" w:rsidP="00186265">
            <w:pPr>
              <w:jc w:val="right"/>
            </w:pPr>
            <w:r>
              <w:t>391</w:t>
            </w:r>
          </w:p>
        </w:tc>
        <w:tc>
          <w:tcPr>
            <w:tcW w:w="920" w:type="dxa"/>
          </w:tcPr>
          <w:p w:rsidR="00077095" w:rsidRDefault="00DE7C41" w:rsidP="00186265">
            <w:pPr>
              <w:jc w:val="right"/>
            </w:pPr>
            <w:r>
              <w:t>512 500</w:t>
            </w:r>
          </w:p>
        </w:tc>
        <w:tc>
          <w:tcPr>
            <w:tcW w:w="920" w:type="dxa"/>
          </w:tcPr>
          <w:p w:rsidR="00077095" w:rsidRDefault="00DE7C41" w:rsidP="00186265">
            <w:pPr>
              <w:jc w:val="right"/>
            </w:pPr>
            <w:r>
              <w:t>72 400</w:t>
            </w:r>
          </w:p>
        </w:tc>
        <w:tc>
          <w:tcPr>
            <w:tcW w:w="920" w:type="dxa"/>
          </w:tcPr>
          <w:p w:rsidR="00077095" w:rsidRDefault="00DE7C41" w:rsidP="00186265">
            <w:pPr>
              <w:jc w:val="right"/>
            </w:pPr>
            <w:r>
              <w:t>584 900</w:t>
            </w:r>
          </w:p>
        </w:tc>
      </w:tr>
    </w:tbl>
    <w:p w:rsidR="00077095" w:rsidRDefault="00077095" w:rsidP="00F83AC0">
      <w:pPr>
        <w:pStyle w:val="Tabellnavn"/>
      </w:pPr>
    </w:p>
    <w:p w:rsidR="00077095" w:rsidRDefault="005465F5" w:rsidP="00F83AC0">
      <w:pPr>
        <w:pStyle w:val="del-nr"/>
      </w:pPr>
      <w:r>
        <w:t>Del II</w:t>
      </w:r>
    </w:p>
    <w:p w:rsidR="00077095" w:rsidRDefault="00DE7C41" w:rsidP="00F83AC0">
      <w:pPr>
        <w:pStyle w:val="del-tittel"/>
        <w:rPr>
          <w:w w:val="100"/>
        </w:rPr>
      </w:pPr>
      <w:r>
        <w:rPr>
          <w:w w:val="100"/>
        </w:rPr>
        <w:t>Nærmere omtale av bevilgningsforslagene</w:t>
      </w:r>
    </w:p>
    <w:p w:rsidR="00077095" w:rsidRDefault="00DE7C41" w:rsidP="00F83AC0">
      <w:pPr>
        <w:pStyle w:val="Overskrift1"/>
      </w:pPr>
      <w:r>
        <w:t>Nærmere omtale av bevilgningsforslagene</w:t>
      </w:r>
    </w:p>
    <w:p w:rsidR="00077095" w:rsidRDefault="00DE7C41" w:rsidP="00F83AC0">
      <w:pPr>
        <w:pStyle w:val="b-progomr"/>
      </w:pPr>
      <w:r>
        <w:t>Programområde 21 Innenlands transport</w:t>
      </w:r>
    </w:p>
    <w:p w:rsidR="00077095" w:rsidRDefault="00DE7C41" w:rsidP="00F83AC0">
      <w:pPr>
        <w:pStyle w:val="b-progkat"/>
      </w:pPr>
      <w:r>
        <w:t>Programkategori 21.10 Administrasjon m.m.</w:t>
      </w:r>
    </w:p>
    <w:p w:rsidR="00077095" w:rsidRDefault="00DE7C41" w:rsidP="00F83AC0">
      <w:pPr>
        <w:pStyle w:val="avsnitt-tittel"/>
      </w:pPr>
      <w:r>
        <w:t>Utgifter under programkategori 21.10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lastRenderedPageBreak/>
              <w:t>1300</w:t>
            </w:r>
          </w:p>
        </w:tc>
        <w:tc>
          <w:tcPr>
            <w:tcW w:w="4080" w:type="dxa"/>
          </w:tcPr>
          <w:p w:rsidR="00077095" w:rsidRDefault="00DE7C41" w:rsidP="00186265">
            <w:r>
              <w:t>Samferdselsdepartementet</w:t>
            </w:r>
          </w:p>
        </w:tc>
        <w:tc>
          <w:tcPr>
            <w:tcW w:w="1020" w:type="dxa"/>
          </w:tcPr>
          <w:p w:rsidR="00077095" w:rsidRDefault="00DE7C41" w:rsidP="00186265">
            <w:pPr>
              <w:jc w:val="right"/>
            </w:pPr>
            <w:r>
              <w:t>297 484</w:t>
            </w:r>
          </w:p>
        </w:tc>
        <w:tc>
          <w:tcPr>
            <w:tcW w:w="1020" w:type="dxa"/>
          </w:tcPr>
          <w:p w:rsidR="00077095" w:rsidRDefault="00DE7C41" w:rsidP="00186265">
            <w:pPr>
              <w:jc w:val="right"/>
            </w:pPr>
            <w:r>
              <w:t>319 011</w:t>
            </w:r>
          </w:p>
        </w:tc>
        <w:tc>
          <w:tcPr>
            <w:tcW w:w="1020" w:type="dxa"/>
          </w:tcPr>
          <w:p w:rsidR="00077095" w:rsidRDefault="00DE7C41" w:rsidP="00186265">
            <w:pPr>
              <w:jc w:val="right"/>
            </w:pPr>
            <w:r>
              <w:t>285 200</w:t>
            </w:r>
          </w:p>
        </w:tc>
        <w:tc>
          <w:tcPr>
            <w:tcW w:w="1020" w:type="dxa"/>
          </w:tcPr>
          <w:p w:rsidR="00077095" w:rsidRDefault="00DE7C41" w:rsidP="00186265">
            <w:pPr>
              <w:jc w:val="right"/>
            </w:pPr>
            <w:r>
              <w:t>-10,6</w:t>
            </w:r>
          </w:p>
        </w:tc>
      </w:tr>
      <w:tr w:rsidR="00077095" w:rsidTr="00186265">
        <w:trPr>
          <w:trHeight w:val="380"/>
        </w:trPr>
        <w:tc>
          <w:tcPr>
            <w:tcW w:w="1020" w:type="dxa"/>
          </w:tcPr>
          <w:p w:rsidR="00077095" w:rsidRDefault="00DE7C41" w:rsidP="00186265">
            <w:r>
              <w:t>1301</w:t>
            </w:r>
          </w:p>
        </w:tc>
        <w:tc>
          <w:tcPr>
            <w:tcW w:w="4080" w:type="dxa"/>
          </w:tcPr>
          <w:p w:rsidR="00077095" w:rsidRDefault="00DE7C41" w:rsidP="00186265">
            <w:r>
              <w:t>Forskning og utvikling mv.</w:t>
            </w:r>
          </w:p>
        </w:tc>
        <w:tc>
          <w:tcPr>
            <w:tcW w:w="1020" w:type="dxa"/>
          </w:tcPr>
          <w:p w:rsidR="00077095" w:rsidRDefault="00DE7C41" w:rsidP="00186265">
            <w:pPr>
              <w:jc w:val="right"/>
            </w:pPr>
            <w:r>
              <w:t>178 517</w:t>
            </w:r>
          </w:p>
        </w:tc>
        <w:tc>
          <w:tcPr>
            <w:tcW w:w="1020" w:type="dxa"/>
          </w:tcPr>
          <w:p w:rsidR="00077095" w:rsidRDefault="00DE7C41" w:rsidP="00186265">
            <w:pPr>
              <w:jc w:val="right"/>
            </w:pPr>
            <w:r>
              <w:t>195 000</w:t>
            </w:r>
          </w:p>
        </w:tc>
        <w:tc>
          <w:tcPr>
            <w:tcW w:w="1020" w:type="dxa"/>
          </w:tcPr>
          <w:p w:rsidR="00077095" w:rsidRDefault="00DE7C41" w:rsidP="00186265">
            <w:pPr>
              <w:jc w:val="right"/>
            </w:pPr>
            <w:r>
              <w:t>159 400</w:t>
            </w:r>
          </w:p>
        </w:tc>
        <w:tc>
          <w:tcPr>
            <w:tcW w:w="1020" w:type="dxa"/>
          </w:tcPr>
          <w:p w:rsidR="00077095" w:rsidRDefault="00DE7C41" w:rsidP="00186265">
            <w:pPr>
              <w:jc w:val="right"/>
            </w:pPr>
            <w:r>
              <w:t>-18,3</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21.10</w:t>
            </w:r>
          </w:p>
        </w:tc>
        <w:tc>
          <w:tcPr>
            <w:tcW w:w="1020" w:type="dxa"/>
          </w:tcPr>
          <w:p w:rsidR="00077095" w:rsidRDefault="00DE7C41" w:rsidP="00186265">
            <w:pPr>
              <w:jc w:val="right"/>
            </w:pPr>
            <w:r>
              <w:t>476 001</w:t>
            </w:r>
          </w:p>
        </w:tc>
        <w:tc>
          <w:tcPr>
            <w:tcW w:w="1020" w:type="dxa"/>
          </w:tcPr>
          <w:p w:rsidR="00077095" w:rsidRDefault="00DE7C41" w:rsidP="00186265">
            <w:pPr>
              <w:jc w:val="right"/>
            </w:pPr>
            <w:r>
              <w:t>514 011</w:t>
            </w:r>
          </w:p>
        </w:tc>
        <w:tc>
          <w:tcPr>
            <w:tcW w:w="1020" w:type="dxa"/>
          </w:tcPr>
          <w:p w:rsidR="00077095" w:rsidRDefault="00DE7C41" w:rsidP="00186265">
            <w:pPr>
              <w:jc w:val="right"/>
            </w:pPr>
            <w:r>
              <w:t>444 600</w:t>
            </w:r>
          </w:p>
        </w:tc>
        <w:tc>
          <w:tcPr>
            <w:tcW w:w="1020" w:type="dxa"/>
          </w:tcPr>
          <w:p w:rsidR="00077095" w:rsidRDefault="00DE7C41" w:rsidP="00186265">
            <w:pPr>
              <w:jc w:val="right"/>
            </w:pPr>
            <w:r>
              <w:t>-13,5</w:t>
            </w:r>
          </w:p>
        </w:tc>
      </w:tr>
    </w:tbl>
    <w:p w:rsidR="00077095" w:rsidRDefault="00077095" w:rsidP="00F83AC0"/>
    <w:p w:rsidR="00077095" w:rsidRDefault="00DE7C41" w:rsidP="00F83AC0">
      <w:pPr>
        <w:pStyle w:val="avsnitt-tittel"/>
      </w:pPr>
      <w:r>
        <w:t>Inntekter under programkategori 21.10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4300</w:t>
            </w:r>
          </w:p>
        </w:tc>
        <w:tc>
          <w:tcPr>
            <w:tcW w:w="4080" w:type="dxa"/>
          </w:tcPr>
          <w:p w:rsidR="00077095" w:rsidRDefault="00DE7C41" w:rsidP="00186265">
            <w:r>
              <w:t>Samferdselsdepartementet</w:t>
            </w:r>
          </w:p>
        </w:tc>
        <w:tc>
          <w:tcPr>
            <w:tcW w:w="1020" w:type="dxa"/>
          </w:tcPr>
          <w:p w:rsidR="00077095" w:rsidRDefault="00DE7C41" w:rsidP="00186265">
            <w:pPr>
              <w:jc w:val="right"/>
            </w:pPr>
            <w:r>
              <w:t>3 258</w:t>
            </w:r>
          </w:p>
        </w:tc>
        <w:tc>
          <w:tcPr>
            <w:tcW w:w="1020" w:type="dxa"/>
          </w:tcPr>
          <w:p w:rsidR="00077095" w:rsidRDefault="00DE7C41" w:rsidP="00186265">
            <w:pPr>
              <w:jc w:val="right"/>
            </w:pPr>
            <w:r>
              <w:t>2 700</w:t>
            </w:r>
          </w:p>
        </w:tc>
        <w:tc>
          <w:tcPr>
            <w:tcW w:w="1020" w:type="dxa"/>
          </w:tcPr>
          <w:p w:rsidR="00077095" w:rsidRDefault="00DE7C41" w:rsidP="00186265">
            <w:pPr>
              <w:jc w:val="right"/>
            </w:pPr>
            <w:r>
              <w:t>500</w:t>
            </w:r>
          </w:p>
        </w:tc>
        <w:tc>
          <w:tcPr>
            <w:tcW w:w="1020" w:type="dxa"/>
          </w:tcPr>
          <w:p w:rsidR="00077095" w:rsidRDefault="00DE7C41" w:rsidP="00186265">
            <w:pPr>
              <w:jc w:val="right"/>
            </w:pPr>
            <w:r>
              <w:t>-81,5</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21.10</w:t>
            </w:r>
          </w:p>
        </w:tc>
        <w:tc>
          <w:tcPr>
            <w:tcW w:w="1020" w:type="dxa"/>
          </w:tcPr>
          <w:p w:rsidR="00077095" w:rsidRDefault="00DE7C41" w:rsidP="00186265">
            <w:pPr>
              <w:jc w:val="right"/>
            </w:pPr>
            <w:r>
              <w:t>3 258</w:t>
            </w:r>
          </w:p>
        </w:tc>
        <w:tc>
          <w:tcPr>
            <w:tcW w:w="1020" w:type="dxa"/>
          </w:tcPr>
          <w:p w:rsidR="00077095" w:rsidRDefault="00DE7C41" w:rsidP="00186265">
            <w:pPr>
              <w:jc w:val="right"/>
            </w:pPr>
            <w:r>
              <w:t>2 700</w:t>
            </w:r>
          </w:p>
        </w:tc>
        <w:tc>
          <w:tcPr>
            <w:tcW w:w="1020" w:type="dxa"/>
          </w:tcPr>
          <w:p w:rsidR="00077095" w:rsidRDefault="00DE7C41" w:rsidP="00186265">
            <w:pPr>
              <w:jc w:val="right"/>
            </w:pPr>
            <w:r>
              <w:t>500</w:t>
            </w:r>
          </w:p>
        </w:tc>
        <w:tc>
          <w:tcPr>
            <w:tcW w:w="1020" w:type="dxa"/>
          </w:tcPr>
          <w:p w:rsidR="00077095" w:rsidRDefault="00DE7C41" w:rsidP="00186265">
            <w:pPr>
              <w:jc w:val="right"/>
            </w:pPr>
            <w:r>
              <w:t>-81,5</w:t>
            </w:r>
          </w:p>
        </w:tc>
      </w:tr>
    </w:tbl>
    <w:p w:rsidR="00077095" w:rsidRDefault="00077095" w:rsidP="00F83AC0"/>
    <w:p w:rsidR="00077095" w:rsidRDefault="00DE7C41" w:rsidP="00F83AC0">
      <w:r>
        <w:t>Bevilgningene under programkategori 21.10 Administrasjon m.m. dekker Samferdselsdeparteme</w:t>
      </w:r>
      <w:r>
        <w:t>n</w:t>
      </w:r>
      <w:r>
        <w:t>tets driftsutgifter, kontingenter mv. til internasjonale organisasjoner, samt tilskudd. Videre omfatter programkategorien bevilgninger til departementets innsats innen forskning og utvikling mv.</w:t>
      </w:r>
    </w:p>
    <w:p w:rsidR="00077095" w:rsidRDefault="00DE7C41" w:rsidP="00F83AC0">
      <w:r>
        <w:t>Samlet budsjettforslag for programkategorien er 444,6 mill. kr i utgifter og 500 000 kr i inntekter. Forslaget til bevilgninger både på utgifts- og inntektssiden er redusert fra saldert budsjett 2019 på grunn av endringer i departementsstrukturen og overføring av ansvaret for elektronisk kommunik</w:t>
      </w:r>
      <w:r>
        <w:t>a</w:t>
      </w:r>
      <w:r>
        <w:t xml:space="preserve">sjon fra Samferdselsdepartementet til Kommunal- og moderniseringsdepartementet. </w:t>
      </w:r>
    </w:p>
    <w:p w:rsidR="00077095" w:rsidRDefault="00DE7C41" w:rsidP="00F83AC0">
      <w:r>
        <w:t xml:space="preserve">Det foreslås 184,8 mill. kr til departementets driftsbudsjett og 28,4 mill. kr til kontingenter mv. til internasjonale organisasjoner. Til tilskudd til trafikksikkerhetsformål mv. foreslås 69 mill. kr og til samferdselsberedskap foreslås 3 mill. kr. </w:t>
      </w:r>
    </w:p>
    <w:p w:rsidR="00077095" w:rsidRDefault="00DE7C41" w:rsidP="00F83AC0">
      <w:r>
        <w:t>Til forskning og utvikling mv. foreslås det 159,4 mill. kr. Bevilgningen til samferdselsforskning, som er på 144,9 mill. kr, vil gå til transportforskning og Pilot-T.</w:t>
      </w:r>
    </w:p>
    <w:p w:rsidR="00077095" w:rsidRDefault="00DE7C41" w:rsidP="00F83AC0">
      <w:pPr>
        <w:pStyle w:val="Undertittel"/>
      </w:pPr>
      <w:r>
        <w:t>Nærmere om budsjettforslaget</w:t>
      </w:r>
    </w:p>
    <w:p w:rsidR="00077095" w:rsidRDefault="00DE7C41" w:rsidP="00F83AC0">
      <w:r>
        <w:t>Samferdselsdepartementets prioriteringer gjøres på grunnlag av de politiske målene gitt ved Sto</w:t>
      </w:r>
      <w:r>
        <w:t>r</w:t>
      </w:r>
      <w:r>
        <w:t xml:space="preserve">tingets behandling av Meld. St. 33 (2016–2017) </w:t>
      </w:r>
      <w:r>
        <w:rPr>
          <w:rStyle w:val="kursiv"/>
          <w:sz w:val="21"/>
          <w:szCs w:val="21"/>
        </w:rPr>
        <w:t>Nasjonal transportplan 2018–2029</w:t>
      </w:r>
      <w:r>
        <w:t xml:space="preserve">, jf. Innst. 460 S (2016–2017), og i andre proposisjoner og meldinger bl.a. Meld. St. 25 (2014–2015) </w:t>
      </w:r>
      <w:r>
        <w:rPr>
          <w:rStyle w:val="kursiv"/>
          <w:sz w:val="21"/>
          <w:szCs w:val="21"/>
        </w:rPr>
        <w:t>På rett vei</w:t>
      </w:r>
      <w:r>
        <w:t xml:space="preserve">. </w:t>
      </w:r>
      <w:r>
        <w:rPr>
          <w:rStyle w:val="kursiv"/>
          <w:sz w:val="21"/>
          <w:szCs w:val="21"/>
        </w:rPr>
        <w:t>R</w:t>
      </w:r>
      <w:r>
        <w:rPr>
          <w:rStyle w:val="kursiv"/>
          <w:sz w:val="21"/>
          <w:szCs w:val="21"/>
        </w:rPr>
        <w:t>e</w:t>
      </w:r>
      <w:r>
        <w:rPr>
          <w:rStyle w:val="kursiv"/>
          <w:sz w:val="21"/>
          <w:szCs w:val="21"/>
        </w:rPr>
        <w:t xml:space="preserve">former i veisektoren </w:t>
      </w:r>
      <w:r>
        <w:t xml:space="preserve">og Meld. St. 27 (2014–2015) </w:t>
      </w:r>
      <w:r>
        <w:rPr>
          <w:rStyle w:val="kursiv"/>
          <w:sz w:val="21"/>
          <w:szCs w:val="21"/>
        </w:rPr>
        <w:t>På rett spor. Reform av jernbanesektoren</w:t>
      </w:r>
      <w:r>
        <w:t>, jf. Innst. 362 S (2014–2015) og Innst. 386 S (2014–2015). Prioriteringer innenfor departementets driftsbudsjett følger også av virksomhetsinterne mål fastlagt i personal-, IKT- og kompetanseplan. Utgang</w:t>
      </w:r>
      <w:r>
        <w:t>s</w:t>
      </w:r>
      <w:r>
        <w:t xml:space="preserve">punktet for departementets forskningsinnsats er FoU-strategi for Samferdselsdepartementet 2016–2022. </w:t>
      </w:r>
    </w:p>
    <w:p w:rsidR="00077095" w:rsidRDefault="00DE7C41" w:rsidP="00F83AC0">
      <w:r>
        <w:t>Mål og prioriteringer innen Samferdselsdepartementets ansvarsområde realiseres i første rekke ved den politikken som utformes og de bevilgningene som stilles til disposisjon til ulike formål og til underliggende etater. Rapportering og prioriteringer for sektorene går fram av omtalene for de ul</w:t>
      </w:r>
      <w:r>
        <w:t>i</w:t>
      </w:r>
      <w:r>
        <w:t>ke fagområdene og øvrige omtaler i budsjettproposisjonen.</w:t>
      </w:r>
    </w:p>
    <w:p w:rsidR="00077095" w:rsidRDefault="00DE7C41" w:rsidP="00F83AC0">
      <w:r>
        <w:t xml:space="preserve">Samferdselsdepartementet forvalter statens eierskap i Avinor AS, Vygruppen AS, Nye Veier AS, Norske tog AS, Entur AS, Mantena AS og Bane NOR SF. </w:t>
      </w:r>
    </w:p>
    <w:p w:rsidR="00077095" w:rsidRDefault="00DE7C41" w:rsidP="00F83AC0">
      <w:pPr>
        <w:pStyle w:val="b-budkaptit"/>
      </w:pPr>
      <w:r>
        <w:lastRenderedPageBreak/>
        <w:t>Kap. 1300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186 991</w:t>
            </w:r>
          </w:p>
        </w:tc>
        <w:tc>
          <w:tcPr>
            <w:tcW w:w="1140" w:type="dxa"/>
          </w:tcPr>
          <w:p w:rsidR="00077095" w:rsidRDefault="00DE7C41" w:rsidP="00186265">
            <w:pPr>
              <w:jc w:val="right"/>
            </w:pPr>
            <w:r>
              <w:t>194 811</w:t>
            </w:r>
          </w:p>
        </w:tc>
        <w:tc>
          <w:tcPr>
            <w:tcW w:w="1140" w:type="dxa"/>
          </w:tcPr>
          <w:p w:rsidR="00077095" w:rsidRDefault="00DE7C41" w:rsidP="00186265">
            <w:pPr>
              <w:jc w:val="right"/>
            </w:pPr>
            <w:r>
              <w:t>184 800</w:t>
            </w:r>
          </w:p>
        </w:tc>
      </w:tr>
      <w:tr w:rsidR="00077095" w:rsidTr="00186265">
        <w:trPr>
          <w:trHeight w:val="380"/>
        </w:trPr>
        <w:tc>
          <w:tcPr>
            <w:tcW w:w="1140" w:type="dxa"/>
          </w:tcPr>
          <w:p w:rsidR="00077095" w:rsidRDefault="00DE7C41" w:rsidP="00186265">
            <w:r>
              <w:t>70</w:t>
            </w:r>
          </w:p>
        </w:tc>
        <w:tc>
          <w:tcPr>
            <w:tcW w:w="4560" w:type="dxa"/>
          </w:tcPr>
          <w:p w:rsidR="00077095" w:rsidRDefault="00DE7C41" w:rsidP="00186265">
            <w:r>
              <w:t xml:space="preserve">Tilskudd til internasjonale organisasjoner </w:t>
            </w:r>
          </w:p>
        </w:tc>
        <w:tc>
          <w:tcPr>
            <w:tcW w:w="1140" w:type="dxa"/>
          </w:tcPr>
          <w:p w:rsidR="00077095" w:rsidRDefault="00DE7C41" w:rsidP="00186265">
            <w:pPr>
              <w:jc w:val="right"/>
            </w:pPr>
            <w:r>
              <w:t>39 278</w:t>
            </w:r>
          </w:p>
        </w:tc>
        <w:tc>
          <w:tcPr>
            <w:tcW w:w="1140" w:type="dxa"/>
          </w:tcPr>
          <w:p w:rsidR="00077095" w:rsidRDefault="00DE7C41" w:rsidP="00186265">
            <w:pPr>
              <w:jc w:val="right"/>
            </w:pPr>
            <w:r>
              <w:t>42 000</w:t>
            </w:r>
          </w:p>
        </w:tc>
        <w:tc>
          <w:tcPr>
            <w:tcW w:w="1140" w:type="dxa"/>
          </w:tcPr>
          <w:p w:rsidR="00077095" w:rsidRDefault="00DE7C41" w:rsidP="00186265">
            <w:pPr>
              <w:jc w:val="right"/>
            </w:pPr>
            <w:r>
              <w:t>28 400</w:t>
            </w:r>
          </w:p>
        </w:tc>
      </w:tr>
      <w:tr w:rsidR="00077095" w:rsidTr="00186265">
        <w:trPr>
          <w:trHeight w:val="380"/>
        </w:trPr>
        <w:tc>
          <w:tcPr>
            <w:tcW w:w="1140" w:type="dxa"/>
          </w:tcPr>
          <w:p w:rsidR="00077095" w:rsidRDefault="00DE7C41" w:rsidP="00186265">
            <w:r>
              <w:t>71</w:t>
            </w:r>
          </w:p>
        </w:tc>
        <w:tc>
          <w:tcPr>
            <w:tcW w:w="4560" w:type="dxa"/>
          </w:tcPr>
          <w:p w:rsidR="00077095" w:rsidRDefault="00DE7C41" w:rsidP="00186265">
            <w:r>
              <w:t xml:space="preserve">Tilskudd til trafikksikkerhetsformål mv. </w:t>
            </w:r>
          </w:p>
        </w:tc>
        <w:tc>
          <w:tcPr>
            <w:tcW w:w="1140" w:type="dxa"/>
          </w:tcPr>
          <w:p w:rsidR="00077095" w:rsidRDefault="00DE7C41" w:rsidP="00186265">
            <w:pPr>
              <w:jc w:val="right"/>
            </w:pPr>
            <w:r>
              <w:t>61 493</w:t>
            </w:r>
          </w:p>
        </w:tc>
        <w:tc>
          <w:tcPr>
            <w:tcW w:w="1140" w:type="dxa"/>
          </w:tcPr>
          <w:p w:rsidR="00077095" w:rsidRDefault="00DE7C41" w:rsidP="00186265">
            <w:pPr>
              <w:jc w:val="right"/>
            </w:pPr>
            <w:r>
              <w:t>69 000</w:t>
            </w:r>
          </w:p>
        </w:tc>
        <w:tc>
          <w:tcPr>
            <w:tcW w:w="1140" w:type="dxa"/>
          </w:tcPr>
          <w:p w:rsidR="00077095" w:rsidRDefault="00DE7C41" w:rsidP="00186265">
            <w:pPr>
              <w:jc w:val="right"/>
            </w:pPr>
            <w:r>
              <w:t>69 000</w:t>
            </w:r>
          </w:p>
        </w:tc>
      </w:tr>
      <w:tr w:rsidR="00077095" w:rsidTr="00186265">
        <w:trPr>
          <w:trHeight w:val="380"/>
        </w:trPr>
        <w:tc>
          <w:tcPr>
            <w:tcW w:w="1140" w:type="dxa"/>
          </w:tcPr>
          <w:p w:rsidR="00077095" w:rsidRDefault="00DE7C41" w:rsidP="00186265">
            <w:r>
              <w:t>72</w:t>
            </w:r>
          </w:p>
        </w:tc>
        <w:tc>
          <w:tcPr>
            <w:tcW w:w="4560" w:type="dxa"/>
          </w:tcPr>
          <w:p w:rsidR="00077095" w:rsidRDefault="00DE7C41" w:rsidP="00186265">
            <w:r>
              <w:t xml:space="preserve">Tilskudd til samferdselsberedskap </w:t>
            </w:r>
          </w:p>
        </w:tc>
        <w:tc>
          <w:tcPr>
            <w:tcW w:w="1140" w:type="dxa"/>
          </w:tcPr>
          <w:p w:rsidR="00077095" w:rsidRDefault="00DE7C41" w:rsidP="00186265">
            <w:pPr>
              <w:jc w:val="right"/>
            </w:pPr>
            <w:r>
              <w:t>2 622</w:t>
            </w:r>
          </w:p>
        </w:tc>
        <w:tc>
          <w:tcPr>
            <w:tcW w:w="1140" w:type="dxa"/>
          </w:tcPr>
          <w:p w:rsidR="00077095" w:rsidRDefault="00DE7C41" w:rsidP="00186265">
            <w:pPr>
              <w:jc w:val="right"/>
            </w:pPr>
            <w:r>
              <w:t>3 000</w:t>
            </w:r>
          </w:p>
        </w:tc>
        <w:tc>
          <w:tcPr>
            <w:tcW w:w="1140" w:type="dxa"/>
          </w:tcPr>
          <w:p w:rsidR="00077095" w:rsidRDefault="00DE7C41" w:rsidP="00186265">
            <w:pPr>
              <w:jc w:val="right"/>
            </w:pPr>
            <w:r>
              <w:t>3 000</w:t>
            </w:r>
          </w:p>
        </w:tc>
      </w:tr>
      <w:tr w:rsidR="00077095" w:rsidTr="00186265">
        <w:trPr>
          <w:trHeight w:val="380"/>
        </w:trPr>
        <w:tc>
          <w:tcPr>
            <w:tcW w:w="1140" w:type="dxa"/>
          </w:tcPr>
          <w:p w:rsidR="00077095" w:rsidRDefault="00DE7C41" w:rsidP="00186265">
            <w:r>
              <w:t>75</w:t>
            </w:r>
          </w:p>
        </w:tc>
        <w:tc>
          <w:tcPr>
            <w:tcW w:w="4560" w:type="dxa"/>
          </w:tcPr>
          <w:p w:rsidR="00077095" w:rsidRDefault="00DE7C41" w:rsidP="00186265">
            <w:r>
              <w:t xml:space="preserve">Tilskudd til Norsk Teknisk Museum </w:t>
            </w:r>
          </w:p>
        </w:tc>
        <w:tc>
          <w:tcPr>
            <w:tcW w:w="1140" w:type="dxa"/>
          </w:tcPr>
          <w:p w:rsidR="00077095" w:rsidRDefault="00DE7C41" w:rsidP="00186265">
            <w:pPr>
              <w:jc w:val="right"/>
            </w:pPr>
            <w:r>
              <w:t>7 100</w:t>
            </w:r>
          </w:p>
        </w:tc>
        <w:tc>
          <w:tcPr>
            <w:tcW w:w="1140" w:type="dxa"/>
          </w:tcPr>
          <w:p w:rsidR="00077095" w:rsidRDefault="00DE7C41" w:rsidP="00186265">
            <w:pPr>
              <w:jc w:val="right"/>
            </w:pPr>
            <w:r>
              <w:t>7 100</w:t>
            </w:r>
          </w:p>
        </w:tc>
        <w:tc>
          <w:tcPr>
            <w:tcW w:w="1140" w:type="dxa"/>
          </w:tcPr>
          <w:p w:rsidR="00077095" w:rsidRDefault="00077095" w:rsidP="00186265">
            <w:pPr>
              <w:jc w:val="right"/>
            </w:pPr>
          </w:p>
        </w:tc>
      </w:tr>
      <w:tr w:rsidR="00077095" w:rsidTr="00186265">
        <w:trPr>
          <w:trHeight w:val="380"/>
        </w:trPr>
        <w:tc>
          <w:tcPr>
            <w:tcW w:w="1140" w:type="dxa"/>
          </w:tcPr>
          <w:p w:rsidR="00077095" w:rsidRDefault="00DE7C41" w:rsidP="00186265">
            <w:r>
              <w:t>76</w:t>
            </w:r>
          </w:p>
        </w:tc>
        <w:tc>
          <w:tcPr>
            <w:tcW w:w="4560" w:type="dxa"/>
          </w:tcPr>
          <w:p w:rsidR="00077095" w:rsidRDefault="00DE7C41" w:rsidP="00186265">
            <w:r>
              <w:t xml:space="preserve">Tilbakebetaling NELS-samarbeidet </w:t>
            </w:r>
          </w:p>
        </w:tc>
        <w:tc>
          <w:tcPr>
            <w:tcW w:w="1140" w:type="dxa"/>
          </w:tcPr>
          <w:p w:rsidR="00077095" w:rsidRDefault="00077095" w:rsidP="00186265">
            <w:pPr>
              <w:jc w:val="right"/>
            </w:pPr>
          </w:p>
        </w:tc>
        <w:tc>
          <w:tcPr>
            <w:tcW w:w="1140" w:type="dxa"/>
          </w:tcPr>
          <w:p w:rsidR="00077095" w:rsidRDefault="00DE7C41" w:rsidP="00186265">
            <w:pPr>
              <w:jc w:val="right"/>
            </w:pPr>
            <w:r>
              <w:t>3 100</w:t>
            </w: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1300</w:t>
            </w:r>
          </w:p>
        </w:tc>
        <w:tc>
          <w:tcPr>
            <w:tcW w:w="1140" w:type="dxa"/>
          </w:tcPr>
          <w:p w:rsidR="00077095" w:rsidRDefault="00DE7C41" w:rsidP="00186265">
            <w:pPr>
              <w:jc w:val="right"/>
            </w:pPr>
            <w:r>
              <w:t>297 484</w:t>
            </w:r>
          </w:p>
        </w:tc>
        <w:tc>
          <w:tcPr>
            <w:tcW w:w="1140" w:type="dxa"/>
          </w:tcPr>
          <w:p w:rsidR="00077095" w:rsidRDefault="00DE7C41" w:rsidP="00186265">
            <w:pPr>
              <w:jc w:val="right"/>
            </w:pPr>
            <w:r>
              <w:t>319 011</w:t>
            </w:r>
          </w:p>
        </w:tc>
        <w:tc>
          <w:tcPr>
            <w:tcW w:w="1140" w:type="dxa"/>
          </w:tcPr>
          <w:p w:rsidR="00077095" w:rsidRDefault="00DE7C41" w:rsidP="00186265">
            <w:pPr>
              <w:jc w:val="right"/>
            </w:pPr>
            <w:r>
              <w:t>285 200</w:t>
            </w:r>
          </w:p>
        </w:tc>
      </w:tr>
    </w:tbl>
    <w:p w:rsidR="00077095" w:rsidRDefault="00077095" w:rsidP="00F83AC0"/>
    <w:p w:rsidR="00077095" w:rsidRDefault="00DE7C41" w:rsidP="00F83AC0">
      <w:pPr>
        <w:pStyle w:val="tabell-noter"/>
      </w:pPr>
      <w:r>
        <w:t>Ved behandlingen av Prop. 57 S (2018–2019) om endringer i statsbudsjettet 2019 under bl.a. Samferdselsdeparteme</w:t>
      </w:r>
      <w:r>
        <w:t>n</w:t>
      </w:r>
      <w:r>
        <w:t xml:space="preserve">tet og Innst. 236 S (2018–2019), ble kap. 1300, postene 01, 70 og 75 redusert med hhv. 8,9, 14,5 og 7,1 mill. kr. Videre ble kap. 1300, post 71 økt med 2,5 mill. kr ved behandlingen av Prop. 114 S (2018–2019) </w:t>
      </w:r>
      <w:r>
        <w:rPr>
          <w:rStyle w:val="kursiv"/>
          <w:sz w:val="17"/>
          <w:szCs w:val="17"/>
        </w:rPr>
        <w:t>Tilleggsbevilgninger og ompri</w:t>
      </w:r>
      <w:r>
        <w:rPr>
          <w:rStyle w:val="kursiv"/>
          <w:sz w:val="17"/>
          <w:szCs w:val="17"/>
        </w:rPr>
        <w:t>o</w:t>
      </w:r>
      <w:r>
        <w:rPr>
          <w:rStyle w:val="kursiv"/>
          <w:sz w:val="17"/>
          <w:szCs w:val="17"/>
        </w:rPr>
        <w:t xml:space="preserve">riteringer i statsbudsjettet 2019 </w:t>
      </w:r>
      <w:r>
        <w:t>og Innst. 491 S (2018–2019).</w:t>
      </w:r>
    </w:p>
    <w:p w:rsidR="00077095" w:rsidRDefault="00DE7C41" w:rsidP="00F83AC0">
      <w:pPr>
        <w:pStyle w:val="b-post"/>
      </w:pPr>
      <w:r>
        <w:t>Post 01 Driftsutgifter</w:t>
      </w:r>
    </w:p>
    <w:p w:rsidR="00077095" w:rsidRDefault="00DE7C41" w:rsidP="00F83AC0">
      <w:r>
        <w:t>Det foreslås bevilget 184,8 mill. kr til drift av Samferdselsdepartementet som er en reduksjon på 10 mill. kr fra saldert budsjett 2019. Endringen gjelder i hovedsak overføring av 11 årsverk til Ko</w:t>
      </w:r>
      <w:r>
        <w:t>m</w:t>
      </w:r>
      <w:r>
        <w:t>munal- og moderniseringsdepartementet knyttet til Samferdselsdepartementets arbeid med elektr</w:t>
      </w:r>
      <w:r>
        <w:t>o</w:t>
      </w:r>
      <w:r>
        <w:t xml:space="preserve">nisk kommunikasjon. </w:t>
      </w:r>
    </w:p>
    <w:p w:rsidR="00077095" w:rsidRDefault="00DE7C41" w:rsidP="00F83AC0">
      <w:r>
        <w:t>Bevilgningen på posten skal dekke lønn og godtgjørelser til ansatte i departementet. Videre skal den dekke driftsutgifter som husleie, anskaffelser av maskiner, IKT, inventar, utstyr, utgifter til tjenestereiser, kompetanseutviklingstiltak og kjøp av konsulenttjenester. Det er også satt av midler til stillingen som samferdselsråd i Brussel.</w:t>
      </w:r>
    </w:p>
    <w:p w:rsidR="00077095" w:rsidRDefault="00DE7C41" w:rsidP="00F83AC0">
      <w:r>
        <w:t xml:space="preserve">Det ble i 2018 satt ned et ekspertutvalg for å kartlegge og analysere implikasjonene av ny teknologi for fremtidens transportinfrastruktur. Rapporten </w:t>
      </w:r>
      <w:r>
        <w:rPr>
          <w:rStyle w:val="kursiv"/>
          <w:sz w:val="21"/>
          <w:szCs w:val="21"/>
        </w:rPr>
        <w:t>Teknologi for bærekraftig bevegelsesfrihet og mobilitet</w:t>
      </w:r>
      <w:r>
        <w:t xml:space="preserve"> ble avgitt i 2019 og sendt på offentlig høring. Rapporten inngår som en del av det faglige grunnl</w:t>
      </w:r>
      <w:r>
        <w:t>a</w:t>
      </w:r>
      <w:r>
        <w:t xml:space="preserve">get for arbeidet med Nasjonal transportplan 2022–2033. </w:t>
      </w:r>
    </w:p>
    <w:p w:rsidR="00077095" w:rsidRDefault="00DE7C41" w:rsidP="00F83AC0">
      <w:pPr>
        <w:pStyle w:val="b-post"/>
      </w:pPr>
      <w:r>
        <w:t>Post 70 Tilskudd til internasjonale organisasjoner</w:t>
      </w:r>
    </w:p>
    <w:p w:rsidR="00077095" w:rsidRDefault="00DE7C41" w:rsidP="00F83AC0">
      <w:r>
        <w:t>Det foreslås bevilget 28,4 mill. kr som er en reduksjon på 13,6 mill. kr fra saldert budsjett 2019. Overføringen av ansvaret for Samferdselsdepartementets arbeid med elektronisk kommunikasjon medfører at ansvaret for medlemskapet i Den internasjonale teleunion (ITU), Det europeiske net</w:t>
      </w:r>
      <w:r>
        <w:t>t</w:t>
      </w:r>
      <w:r>
        <w:t>verks- og sikkerhetsbyrået (ENISA) og Den europeiske post- og teleorganisasjon (CEPT) er ove</w:t>
      </w:r>
      <w:r>
        <w:t>r</w:t>
      </w:r>
      <w:r>
        <w:t>ført til Kommunal- og moderniseringsdepartementet.</w:t>
      </w:r>
    </w:p>
    <w:p w:rsidR="00077095" w:rsidRDefault="00DE7C41" w:rsidP="00F83AC0">
      <w:r>
        <w:t>Bevilgningen skal finansiere kontingenter til Norges deltakelse i internasjonale organisasjoner og programmer m.m. innen transport og kommunikasjon.</w:t>
      </w:r>
    </w:p>
    <w:p w:rsidR="00077095" w:rsidRDefault="00DE7C41" w:rsidP="00F83AC0">
      <w:r>
        <w:t>Samferdselsdepartementet er bl.a. medlem av følgende større internasjonale organisasj</w:t>
      </w:r>
      <w:r>
        <w:t>o</w:t>
      </w:r>
      <w:r>
        <w:t xml:space="preserve">ner/EU-programmer: </w:t>
      </w:r>
    </w:p>
    <w:p w:rsidR="00077095" w:rsidRDefault="00DE7C41" w:rsidP="00F83AC0">
      <w:pPr>
        <w:pStyle w:val="Liste"/>
      </w:pPr>
      <w:r>
        <w:lastRenderedPageBreak/>
        <w:t>Verdenspostforeningen (UPU)</w:t>
      </w:r>
    </w:p>
    <w:p w:rsidR="00077095" w:rsidRDefault="00DE7C41" w:rsidP="00F83AC0">
      <w:pPr>
        <w:pStyle w:val="Liste"/>
      </w:pPr>
      <w:r>
        <w:t>Det europeiske jernbanebyrå (ERA)</w:t>
      </w:r>
    </w:p>
    <w:p w:rsidR="00077095" w:rsidRDefault="00DE7C41" w:rsidP="00F83AC0">
      <w:pPr>
        <w:pStyle w:val="Liste"/>
      </w:pPr>
      <w:r>
        <w:t>Luftfartsorganisasjonene ECAC og ICAO</w:t>
      </w:r>
    </w:p>
    <w:p w:rsidR="00077095" w:rsidRDefault="00DE7C41" w:rsidP="00F83AC0">
      <w:pPr>
        <w:pStyle w:val="Liste"/>
      </w:pPr>
      <w:r>
        <w:t>Det europeiske byrå for flysikkerhet (EASA)</w:t>
      </w:r>
    </w:p>
    <w:p w:rsidR="00077095" w:rsidRDefault="00DE7C41" w:rsidP="00F83AC0">
      <w:pPr>
        <w:pStyle w:val="Liste"/>
      </w:pPr>
      <w:r>
        <w:t>Den internasjonale jernbaneorganisasjon (OTIF)</w:t>
      </w:r>
    </w:p>
    <w:p w:rsidR="00077095" w:rsidRDefault="00DE7C41" w:rsidP="00F83AC0">
      <w:pPr>
        <w:pStyle w:val="Liste"/>
      </w:pPr>
      <w:r>
        <w:t>Den internasjonale organisasjonen for offentlig transport (UITP)</w:t>
      </w:r>
    </w:p>
    <w:p w:rsidR="00077095" w:rsidRDefault="00DE7C41" w:rsidP="00F83AC0">
      <w:pPr>
        <w:pStyle w:val="Liste"/>
      </w:pPr>
      <w:r>
        <w:t>Det internasjonale transportforum (ITF)</w:t>
      </w:r>
    </w:p>
    <w:p w:rsidR="00077095" w:rsidRDefault="00DE7C41" w:rsidP="00F83AC0">
      <w:pPr>
        <w:pStyle w:val="Liste"/>
      </w:pPr>
      <w:r>
        <w:t>EU-programmet om samvirkeløsninger og felles rammer for europeiske offentlige forval</w:t>
      </w:r>
      <w:r>
        <w:t>t</w:t>
      </w:r>
      <w:r>
        <w:t>ninger, foretak og borgere som et middel til å modernisere den offentlige sektor (ISA2).</w:t>
      </w:r>
    </w:p>
    <w:p w:rsidR="00077095" w:rsidRDefault="00DE7C41" w:rsidP="00F83AC0">
      <w:r>
        <w:t>Videre omfatter bevilgningen departementets andel av utgifter til Nordlig Dimensjon Partnerskap for Transport og Logistikk (ND PTL).</w:t>
      </w:r>
    </w:p>
    <w:p w:rsidR="00077095" w:rsidRDefault="00DE7C41" w:rsidP="00F83AC0">
      <w:r>
        <w:t>16 pst. av kontingenten til UPU blir refundert av Utenriksdepartementet, jf. kap. 4300, post 01.</w:t>
      </w:r>
    </w:p>
    <w:p w:rsidR="00077095" w:rsidRDefault="00DE7C41" w:rsidP="00F83AC0">
      <w:r>
        <w:t xml:space="preserve">ISA2 er et EU-program som skal løpe i perioden 2016–2020, jf. Prop. 75 S (2015–2016) </w:t>
      </w:r>
      <w:r>
        <w:rPr>
          <w:rStyle w:val="kursiv"/>
          <w:sz w:val="21"/>
          <w:szCs w:val="21"/>
        </w:rPr>
        <w:t>Samtykke til deltakelse i en beslutning i EØS-komiteen om innlemmelse i EØS-avtalen av EU-programmet ISA2 (2016–2020)</w:t>
      </w:r>
      <w:r>
        <w:t xml:space="preserve"> og Innst. 302 S (2015–2016). Samferdselsdepartementet er ett av flere departementer som fina</w:t>
      </w:r>
      <w:r>
        <w:t>n</w:t>
      </w:r>
      <w:r>
        <w:t xml:space="preserve">sierer Norges andel. </w:t>
      </w:r>
    </w:p>
    <w:p w:rsidR="00077095" w:rsidRDefault="00DE7C41" w:rsidP="00F83AC0">
      <w:pPr>
        <w:pStyle w:val="b-post"/>
      </w:pPr>
      <w:r>
        <w:t>Post 71 Tilskudd til trafikksikkerhetsformål</w:t>
      </w:r>
    </w:p>
    <w:p w:rsidR="00077095" w:rsidRDefault="00DE7C41" w:rsidP="00F83AC0">
      <w:r>
        <w:t xml:space="preserve">Det foreslås bevilget 69 mill. kr som er en nominell videreføring av tilskuddene for 2019. </w:t>
      </w:r>
    </w:p>
    <w:p w:rsidR="00077095" w:rsidRDefault="00DE7C41" w:rsidP="00F83AC0">
      <w:r>
        <w:t>Bevilgningen for 2020 foreslås fordelt med 55 mill. kr til Trygg Trafikk, 3,55 mill. kr til Syklist</w:t>
      </w:r>
      <w:r>
        <w:t>e</w:t>
      </w:r>
      <w:r>
        <w:t>nes Landsforening, 2,5 mill. kr til ITS Norge, 1,5 mill. kr til Norsk elbilforening, 1 mill. kr til Norsk Hydrogenforum og 450 000 kr til Transportøkonomisk institutt for revisjon av «Trafikksi</w:t>
      </w:r>
      <w:r>
        <w:t>k</w:t>
      </w:r>
      <w:r>
        <w:t>kerhetshåndboken». Videre foreslås det 4 mill. kr til tilskuddsordningen for lokale trafikksikke</w:t>
      </w:r>
      <w:r>
        <w:t>r</w:t>
      </w:r>
      <w:r>
        <w:t>hetstiltak og 1 mill. kr til prisen «Årets trafikksikkerhetskommune».</w:t>
      </w:r>
    </w:p>
    <w:p w:rsidR="00077095" w:rsidRDefault="00DE7C41" w:rsidP="00F83AC0">
      <w:r>
        <w:t>Trygg Trafikk er en landsomfattende, uavhengig organisasjon og et bindeledd mellom det frivillige og offentlige trafikksikkerhetsarbeidet. Organisasjonen er en viktig pådriver i det nasjonale trafik</w:t>
      </w:r>
      <w:r>
        <w:t>k</w:t>
      </w:r>
      <w:r>
        <w:t>sikkerhetsarbeidet og arbeider for å oppnå best mulig trafikksikkerhet for alle trafikantgrupper, og særlig barn og unge. Trygg Trafikks samfunnsansvar utøves i hovedsak gjennom trafikantrettet trafikksikkerhetsarbeid. Sentrale aktiviteter og tiltak omfatter bl.a. utvikling og distribusjon av opplæringsressurser til barnehager og skoler, samt folkeopplysning knyttet til risikoatferd og bruk av sikkerhetsutstyr.</w:t>
      </w:r>
    </w:p>
    <w:p w:rsidR="00077095" w:rsidRDefault="00DE7C41" w:rsidP="00F83AC0">
      <w:r>
        <w:t>Finansieringen av Trygg Trafikk skjer gjennom statstilskudd og andre tilskudd, i tillegg til egne inntekter.</w:t>
      </w:r>
    </w:p>
    <w:p w:rsidR="00077095" w:rsidRDefault="00DE7C41" w:rsidP="00F83AC0">
      <w:r>
        <w:t>Tilskuddet til Trygg Trafikk i 2018 bidro bl.a. til å videreføre satsingen på økt sikkerhet for un</w:t>
      </w:r>
      <w:r>
        <w:t>g</w:t>
      </w:r>
      <w:r>
        <w:t>dom og myke trafikanter, styrke rollen som kompetansesenter for trafikkopplæring av barn og unge, samt være tydelige i rollen som pådriver og veileder, særlig overfor kommunesektoren. V</w:t>
      </w:r>
      <w:r>
        <w:t>i</w:t>
      </w:r>
      <w:r>
        <w:t>dere bidro Trygg Trafikk til økt sikkerhet for gående og syklende, samt sikring av barn i bil gje</w:t>
      </w:r>
      <w:r>
        <w:t>n</w:t>
      </w:r>
      <w:r>
        <w:t>nom ulike aktiviteter og informasjonsarbeid.</w:t>
      </w:r>
    </w:p>
    <w:p w:rsidR="00077095" w:rsidRDefault="00DE7C41" w:rsidP="00F83AC0">
      <w:r>
        <w:t>Trygg Trafikk vil i 2020 prioritere satsingen på å styrke trafikkopplæringen i barnehage og skole, forsterke innsatsen i godkjenningsordningen «Trafikksikker kommune», samt utvikle og sette i gang målrettede tiltak rettet mot risikoatferd og risikogrupper. Tilskuddet for 2020 vil utgjøre om lag 52 pst. av Trygg Trafikks inntekter.</w:t>
      </w:r>
    </w:p>
    <w:p w:rsidR="00077095" w:rsidRDefault="00DE7C41" w:rsidP="00F83AC0">
      <w:r>
        <w:t>Syklistenes Landsforening er en ideell landsomfattende medlemsforening. Foreningen skal bl.a. arbeide for økt trafikksikkerhet for syklister. Dette arbeidet retter seg mot ulike målgrupper. For</w:t>
      </w:r>
      <w:r>
        <w:t>e</w:t>
      </w:r>
      <w:r>
        <w:t xml:space="preserve">ningen er bl.a. et informasjons- og rådgivingssenter for syklister, kommuner, bedrifter og skoler. </w:t>
      </w:r>
    </w:p>
    <w:p w:rsidR="00077095" w:rsidRDefault="00DE7C41" w:rsidP="00F83AC0">
      <w:r>
        <w:lastRenderedPageBreak/>
        <w:t>Regjeringen har som mål å få flere til å sykle. For å kunne oppnå dette må sykling oppleves som trygt. Økt sikkerhet og opplevd trygghet gir grunnlag for at flere velger sykkel som transportmi</w:t>
      </w:r>
      <w:r>
        <w:t>d</w:t>
      </w:r>
      <w:r>
        <w:t>del. Ikke minst gjelder dette i bytrafikk. Det er også viktig å legge til rette for trygge skoleveier slik at flere barn og unge kan sykle til skolen. I arbeidet med å nå målet om å få flere til å sykle spiller Syklistenes Landsforening en viktig rolle og kan med sin kompetanse om bl.a. trafikksikkerhet gi faglige innspill til myndighetene. Tilskuddet fra staten skal bidra til å utvikle organisasjonens kompetanse om sykkel som transportmiddel, bl.a. innen trafikksikkerhet, fremkommelighet og miljø.</w:t>
      </w:r>
    </w:p>
    <w:p w:rsidR="00077095" w:rsidRDefault="00DE7C41" w:rsidP="00F83AC0">
      <w:r>
        <w:t>I 2018 arrangerte Syklistenes Landsforening Den nasjonale sykkelkonferansen der hovedtema var sykkelens rolle i dagens transportsystem, og der sikkerhet for syklister også var et viktig tema. E</w:t>
      </w:r>
      <w:r>
        <w:t>t</w:t>
      </w:r>
      <w:r>
        <w:t xml:space="preserve">ter initiativ fra Syklistenes Landsforening, NAF, Trygg Trafikk og Norges Cycleforbund ble det i 2018 satt i gang et forprosjekt for å etablere </w:t>
      </w:r>
      <w:r>
        <w:rPr>
          <w:rStyle w:val="kursiv"/>
          <w:sz w:val="21"/>
          <w:szCs w:val="21"/>
        </w:rPr>
        <w:t xml:space="preserve">sykkeldyktig.no. </w:t>
      </w:r>
      <w:r>
        <w:t xml:space="preserve">Målet er å etablere en nettside som bl.a. skal inspirere, motivere og hjelpe lærere til å undervise i sykkelferdigheter, trafikkforståelse og trafikksikkerhet. Foreningen gjennomførte også flere kampanjer rettet mot ulike målgrupper, som «Synlig syklist», og «Sykkelens dag». Syklistenes Landsforening har også arrangert flere kurs, f.eks. sykkeldager på asylmottak, sykkelkurs for voksne og forprosjekt for el-sykkelkurs for eldre. </w:t>
      </w:r>
    </w:p>
    <w:p w:rsidR="00077095" w:rsidRDefault="00DE7C41" w:rsidP="00F83AC0">
      <w:r>
        <w:t>Bruk av ITS (Intelligente Transportsystemer) er et viktig bidrag for å oppnå regjeringens tran</w:t>
      </w:r>
      <w:r>
        <w:t>s</w:t>
      </w:r>
      <w:r>
        <w:t>portpolitiske mål, herunder trafikksikkerhet. ITS Norge er en medlemsforening for aktører knyttet til mobilitets- og transportbransjen og arbeider for bedre samordning, bruk og utvikling av ITS-tjenester i transportsektoren.</w:t>
      </w:r>
    </w:p>
    <w:p w:rsidR="00077095" w:rsidRDefault="00DE7C41" w:rsidP="00F83AC0">
      <w:r>
        <w:t>Tilskuddet til ITS Norge i 2018 bidro til at foreningen kunne være en pådriver for å utvikle intell</w:t>
      </w:r>
      <w:r>
        <w:t>i</w:t>
      </w:r>
      <w:r>
        <w:t xml:space="preserve">gente transportsystemer og en møteplass og arena for erfaringsutveksling og kunnskapsspredning. Foreningen fikk i 2018 større kapasitet og økte dermed sitt aktivitetsnivå. </w:t>
      </w:r>
    </w:p>
    <w:p w:rsidR="00077095" w:rsidRDefault="00DE7C41" w:rsidP="00F83AC0">
      <w:r>
        <w:t>ITS Norge vil i 2020 drive kompetanseoppbygging, stimulere til prosjektutvikling, industrialis</w:t>
      </w:r>
      <w:r>
        <w:t>e</w:t>
      </w:r>
      <w:r>
        <w:t>ring, forsknings- og piloteringsinnsats, arrangere konferanser og seminarer, drive faggrupper og formidle kunnskap og informasjon om ITS.</w:t>
      </w:r>
    </w:p>
    <w:p w:rsidR="00077095" w:rsidRDefault="00DE7C41" w:rsidP="00F83AC0">
      <w:r>
        <w:t>Norsk elbilforening er en medlemsorganisasjon med formål å fremme elektrisk mobilitet med energieffektive kjøretøyer drevet av elektrisitet fra fornybare energikilder. Foreningen har over 75 000 medlemmer. Dette er i hovedsak privatpersoner, men den har også noen organisasjons- og bedriftsmedlemmer. På internasjonalt nivå bidrar foreningen med å spre kunnskap om elbilpolitikk og hvordan en slik politikk kan fremme elbiler i bilmarkedet.</w:t>
      </w:r>
    </w:p>
    <w:p w:rsidR="00077095" w:rsidRDefault="00DE7C41" w:rsidP="00F83AC0">
      <w:r>
        <w:t>Tilskuddet i 2018 bidro bl.a. til foreningens arbeid som kunnskapsformidler.</w:t>
      </w:r>
    </w:p>
    <w:p w:rsidR="00077095" w:rsidRDefault="00DE7C41" w:rsidP="00F83AC0">
      <w:r>
        <w:t>Norsk hydrogenforum er en ideell organisasjon som skal fremme de miljømessige fordelene ved å bruke hydrogen som energibærer. Organisasjonen har medlemmer fra norsk industri, universiteter og forskningsinstitutter, samt andre organisasjoner med interesse for hydrogen. Den arbeider for å vise mulighetene for bruk av hydrogen ved å spre informasjon, og ved å oppmuntre og stimulere til forskning og innovasjon på hydrogenteknologi.</w:t>
      </w:r>
    </w:p>
    <w:p w:rsidR="00077095" w:rsidRDefault="00DE7C41" w:rsidP="00F83AC0">
      <w:r>
        <w:t>Tilskuddet fra staten setter organisasjonen i stand til å ha ett ekstra årsverk, slik at staben totalt b</w:t>
      </w:r>
      <w:r>
        <w:t>e</w:t>
      </w:r>
      <w:r>
        <w:t xml:space="preserve">står av to årsverk. </w:t>
      </w:r>
    </w:p>
    <w:p w:rsidR="00077095" w:rsidRDefault="00DE7C41" w:rsidP="00F83AC0">
      <w:r>
        <w:t>I 2020 vil tilskuddet til Norsk elbilforening og Norsk hydrogenforum gå til drift av foreningene og bidra til at de kan fortsette arbeidet som kunnskapsformidlere nasjonalt og internasjonalt.</w:t>
      </w:r>
    </w:p>
    <w:p w:rsidR="00077095" w:rsidRDefault="00DE7C41" w:rsidP="00F83AC0">
      <w:r>
        <w:t>Transportøkonomisk institutt har redaktøransvaret for «Trafikksikkerhetshåndboken» som er gratis tilgjengelig på internett. Håndboken gir en oversikt over aktuell kunnskap om virkninger av 147 trafikksikkerhetstiltak, bl.a. om hvor effektive tiltakene er for å redusere ulykker eller skader ved ulykker. I 2018 ble tilskuddet benyttet til å revidere kapitler, og vil i 2020 benyttes til å revidere ytterligere kapitler boken. Oppdatert informasjon om trafikksikkerhetstiltakenes effekter er vesen</w:t>
      </w:r>
      <w:r>
        <w:t>t</w:t>
      </w:r>
      <w:r>
        <w:t>lig i utformingen av trafikksikkerhetsarbeidet, og det er lagt opp til at ingen kapitler skal være eldre enn fire til fem år.</w:t>
      </w:r>
    </w:p>
    <w:p w:rsidR="00077095" w:rsidRDefault="00DE7C41" w:rsidP="00F83AC0">
      <w:r>
        <w:lastRenderedPageBreak/>
        <w:t>Tilskuddsordningen for lokale trafikksikkerhetstiltak skal bidra til å styrke lokalt trafikksikkerhet</w:t>
      </w:r>
      <w:r>
        <w:t>s</w:t>
      </w:r>
      <w:r>
        <w:t xml:space="preserve">arbeid i regi av kommuner og frivillige organisasjoner mv. I 2018 ble det tildelt tilskudd på til sammen 4 mill. kr til 16 ulike tiltak i regi av kommuner, organisasjoner og andre aktører. Tiltakene omfatter mindre infrastrukturtiltak og trafikantrettede tiltak. </w:t>
      </w:r>
    </w:p>
    <w:p w:rsidR="00077095" w:rsidRDefault="00DE7C41" w:rsidP="00F83AC0">
      <w:r>
        <w:t>Prisen «Årets trafikksikkerhetskommune» skal fremheve og hedre kommuner som har utmerket seg i lokalt trafikksikkerhetsarbeid, og som kan inspirere andre kommuner til økt innsats. Prisen ble i 2018 tildelt Fredrikstad kommune, mens Nord-Aurdal kommune fikk den i 2019.</w:t>
      </w:r>
    </w:p>
    <w:p w:rsidR="00077095" w:rsidRDefault="00DE7C41" w:rsidP="00F83AC0">
      <w:pPr>
        <w:pStyle w:val="b-post"/>
      </w:pPr>
      <w:r>
        <w:t>Post 72 Tilskudd til samferdselsberedskap</w:t>
      </w:r>
    </w:p>
    <w:p w:rsidR="00077095" w:rsidRDefault="00DE7C41" w:rsidP="00F83AC0">
      <w:r>
        <w:t xml:space="preserve">Det foreslås bevilget 3 mill. kr som er en nominell videreføring av bevilgningen for 2019. </w:t>
      </w:r>
    </w:p>
    <w:p w:rsidR="00077095" w:rsidRDefault="00DE7C41" w:rsidP="00F83AC0">
      <w:r>
        <w:t>Formålet med tilskuddet er å støtte ulike samferdselsaktørers finansiering av utgifter til sikkerhets- og beredskapsarbeid som bidrar til å styrke samfunnssikkerheten. Målgruppen er i utgangspunktet Samferdselsdepartementets underliggende selskaper og foretak. Dette vil presiseres i forbindelse med oppdateringen av retningslinjene for ordningen. I 2018 dekket bevilgningen utgifter Posten AS og Avinor AS hadde til risiko- og sårbarhetsanalyser, beredskapsplanlegging og øvelser, samt Avinors utgifter til kjøp av varslingstjeneste for vulkansk aske.</w:t>
      </w:r>
    </w:p>
    <w:p w:rsidR="00077095" w:rsidRDefault="00DE7C41" w:rsidP="00F83AC0">
      <w:pPr>
        <w:pStyle w:val="b-budkaptit"/>
      </w:pPr>
      <w:r>
        <w:t>Kap. 4300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Refusjon fra Utenriksdepartementet </w:t>
            </w:r>
          </w:p>
        </w:tc>
        <w:tc>
          <w:tcPr>
            <w:tcW w:w="1140" w:type="dxa"/>
          </w:tcPr>
          <w:p w:rsidR="00077095" w:rsidRDefault="00DE7C41" w:rsidP="00186265">
            <w:pPr>
              <w:jc w:val="right"/>
            </w:pPr>
            <w:r>
              <w:t>2 958</w:t>
            </w:r>
          </w:p>
        </w:tc>
        <w:tc>
          <w:tcPr>
            <w:tcW w:w="1140" w:type="dxa"/>
          </w:tcPr>
          <w:p w:rsidR="00077095" w:rsidRDefault="00DE7C41" w:rsidP="00186265">
            <w:pPr>
              <w:jc w:val="right"/>
            </w:pPr>
            <w:r>
              <w:t>2 700</w:t>
            </w:r>
          </w:p>
        </w:tc>
        <w:tc>
          <w:tcPr>
            <w:tcW w:w="1140" w:type="dxa"/>
          </w:tcPr>
          <w:p w:rsidR="00077095" w:rsidRDefault="00DE7C41" w:rsidP="00186265">
            <w:pPr>
              <w:jc w:val="right"/>
            </w:pPr>
            <w:r>
              <w:t>500</w:t>
            </w:r>
          </w:p>
        </w:tc>
      </w:tr>
      <w:tr w:rsidR="00077095" w:rsidTr="00186265">
        <w:trPr>
          <w:trHeight w:val="380"/>
        </w:trPr>
        <w:tc>
          <w:tcPr>
            <w:tcW w:w="1140" w:type="dxa"/>
          </w:tcPr>
          <w:p w:rsidR="00077095" w:rsidRDefault="00DE7C41" w:rsidP="00186265">
            <w:r>
              <w:t>96</w:t>
            </w:r>
          </w:p>
        </w:tc>
        <w:tc>
          <w:tcPr>
            <w:tcW w:w="4560" w:type="dxa"/>
          </w:tcPr>
          <w:p w:rsidR="00077095" w:rsidRDefault="00DE7C41" w:rsidP="00186265">
            <w:r>
              <w:t xml:space="preserve">Aksjer </w:t>
            </w:r>
          </w:p>
        </w:tc>
        <w:tc>
          <w:tcPr>
            <w:tcW w:w="1140" w:type="dxa"/>
          </w:tcPr>
          <w:p w:rsidR="00077095" w:rsidRDefault="00DE7C41" w:rsidP="00186265">
            <w:pPr>
              <w:jc w:val="right"/>
            </w:pPr>
            <w:r>
              <w:t>300</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4300</w:t>
            </w:r>
          </w:p>
        </w:tc>
        <w:tc>
          <w:tcPr>
            <w:tcW w:w="1140" w:type="dxa"/>
          </w:tcPr>
          <w:p w:rsidR="00077095" w:rsidRDefault="00DE7C41" w:rsidP="00186265">
            <w:pPr>
              <w:jc w:val="right"/>
            </w:pPr>
            <w:r>
              <w:t>3 258</w:t>
            </w:r>
          </w:p>
        </w:tc>
        <w:tc>
          <w:tcPr>
            <w:tcW w:w="1140" w:type="dxa"/>
          </w:tcPr>
          <w:p w:rsidR="00077095" w:rsidRDefault="00DE7C41" w:rsidP="00186265">
            <w:pPr>
              <w:jc w:val="right"/>
            </w:pPr>
            <w:r>
              <w:t>2 700</w:t>
            </w:r>
          </w:p>
        </w:tc>
        <w:tc>
          <w:tcPr>
            <w:tcW w:w="1140" w:type="dxa"/>
          </w:tcPr>
          <w:p w:rsidR="00077095" w:rsidRDefault="00DE7C41" w:rsidP="00186265">
            <w:pPr>
              <w:jc w:val="right"/>
            </w:pPr>
            <w:r>
              <w:t>500</w:t>
            </w:r>
          </w:p>
        </w:tc>
      </w:tr>
    </w:tbl>
    <w:p w:rsidR="00077095" w:rsidRDefault="00077095" w:rsidP="00F83AC0"/>
    <w:p w:rsidR="00077095" w:rsidRDefault="00DE7C41" w:rsidP="00F83AC0">
      <w:pPr>
        <w:pStyle w:val="tabell-noter"/>
      </w:pPr>
      <w:r>
        <w:t>Ved behandlingen av Prop. 57 S (2018–2019) om endringer i statsbudsjettet 2019 under bl.a. Samferdselsdeparteme</w:t>
      </w:r>
      <w:r>
        <w:t>n</w:t>
      </w:r>
      <w:r>
        <w:t>tet og Innst. 236 S (2018–2019), ble kap. 4300, post 01 redusert med 2,2 mill. kr.</w:t>
      </w:r>
    </w:p>
    <w:p w:rsidR="00077095" w:rsidRDefault="00DE7C41" w:rsidP="00F83AC0">
      <w:pPr>
        <w:pStyle w:val="b-post"/>
      </w:pPr>
      <w:r>
        <w:t>Post 01 Refusjon fra Utenriksdepartementet</w:t>
      </w:r>
    </w:p>
    <w:p w:rsidR="00077095" w:rsidRDefault="00DE7C41" w:rsidP="00F83AC0">
      <w:r>
        <w:t>Enkelte bidrag til internasjonale organisasjoner kan i samsvar med statistikkdirektivene til OECD/DAC (Development Assistance Committee) godkjennes som offisiell utviklingshjelp (ODA). Inntektsanslaget for 2020 på 0,5 mill. kr gjelder 16 pst. av bidraget til Verdenspostfor</w:t>
      </w:r>
      <w:r>
        <w:t>e</w:t>
      </w:r>
      <w:r>
        <w:t>ningen. Reduksjonen på 2,2 mill. kr fra saldert budsjett 2019 gjelder medlemskapet i Den intern</w:t>
      </w:r>
      <w:r>
        <w:t>a</w:t>
      </w:r>
      <w:r>
        <w:t>sjonale teleunion, jf. kap. 1300, post 70. Det vises for øvrig til omtale under Utenriksdeparteme</w:t>
      </w:r>
      <w:r>
        <w:t>n</w:t>
      </w:r>
      <w:r>
        <w:t>tet.</w:t>
      </w:r>
    </w:p>
    <w:p w:rsidR="00077095" w:rsidRDefault="00DE7C41" w:rsidP="00F83AC0">
      <w:pPr>
        <w:pStyle w:val="b-budkaptit"/>
      </w:pPr>
      <w:r>
        <w:t>Kap. 1301 Forskning og utvikling mv.</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21</w:t>
            </w:r>
          </w:p>
        </w:tc>
        <w:tc>
          <w:tcPr>
            <w:tcW w:w="4560" w:type="dxa"/>
          </w:tcPr>
          <w:p w:rsidR="00077095" w:rsidRDefault="00DE7C41" w:rsidP="00186265">
            <w:r>
              <w:t>Utredninger vedrørende miljø, trafikksi</w:t>
            </w:r>
            <w:r>
              <w:t>k</w:t>
            </w:r>
            <w:r>
              <w:lastRenderedPageBreak/>
              <w:t xml:space="preserve">kerhet mv. </w:t>
            </w:r>
          </w:p>
        </w:tc>
        <w:tc>
          <w:tcPr>
            <w:tcW w:w="1140" w:type="dxa"/>
          </w:tcPr>
          <w:p w:rsidR="00077095" w:rsidRDefault="00DE7C41" w:rsidP="00186265">
            <w:pPr>
              <w:jc w:val="right"/>
            </w:pPr>
            <w:r>
              <w:lastRenderedPageBreak/>
              <w:t>13 503</w:t>
            </w:r>
          </w:p>
        </w:tc>
        <w:tc>
          <w:tcPr>
            <w:tcW w:w="1140" w:type="dxa"/>
          </w:tcPr>
          <w:p w:rsidR="00077095" w:rsidRDefault="00DE7C41" w:rsidP="00186265">
            <w:pPr>
              <w:jc w:val="right"/>
            </w:pPr>
            <w:r>
              <w:t>16 000</w:t>
            </w:r>
          </w:p>
        </w:tc>
        <w:tc>
          <w:tcPr>
            <w:tcW w:w="1140" w:type="dxa"/>
          </w:tcPr>
          <w:p w:rsidR="00077095" w:rsidRDefault="00DE7C41" w:rsidP="00186265">
            <w:pPr>
              <w:jc w:val="right"/>
            </w:pPr>
            <w:r>
              <w:t>14 500</w:t>
            </w:r>
          </w:p>
        </w:tc>
      </w:tr>
      <w:tr w:rsidR="00077095" w:rsidTr="00186265">
        <w:trPr>
          <w:trHeight w:val="380"/>
        </w:trPr>
        <w:tc>
          <w:tcPr>
            <w:tcW w:w="1140" w:type="dxa"/>
          </w:tcPr>
          <w:p w:rsidR="00077095" w:rsidRDefault="00DE7C41" w:rsidP="00186265">
            <w:r>
              <w:lastRenderedPageBreak/>
              <w:t>50</w:t>
            </w:r>
          </w:p>
        </w:tc>
        <w:tc>
          <w:tcPr>
            <w:tcW w:w="4560" w:type="dxa"/>
          </w:tcPr>
          <w:p w:rsidR="00077095" w:rsidRDefault="00DE7C41" w:rsidP="00186265">
            <w:r>
              <w:t>Samferdselsforskning</w:t>
            </w:r>
            <w:r>
              <w:rPr>
                <w:rStyle w:val="kursiv"/>
                <w:sz w:val="21"/>
                <w:szCs w:val="21"/>
              </w:rPr>
              <w:t xml:space="preserve">, kan overføres </w:t>
            </w:r>
          </w:p>
        </w:tc>
        <w:tc>
          <w:tcPr>
            <w:tcW w:w="1140" w:type="dxa"/>
          </w:tcPr>
          <w:p w:rsidR="00077095" w:rsidRDefault="00DE7C41" w:rsidP="00186265">
            <w:pPr>
              <w:jc w:val="right"/>
            </w:pPr>
            <w:r>
              <w:t>165 014</w:t>
            </w:r>
          </w:p>
        </w:tc>
        <w:tc>
          <w:tcPr>
            <w:tcW w:w="1140" w:type="dxa"/>
          </w:tcPr>
          <w:p w:rsidR="00077095" w:rsidRDefault="00DE7C41" w:rsidP="00186265">
            <w:pPr>
              <w:jc w:val="right"/>
            </w:pPr>
            <w:r>
              <w:t>179 000</w:t>
            </w:r>
          </w:p>
        </w:tc>
        <w:tc>
          <w:tcPr>
            <w:tcW w:w="1140" w:type="dxa"/>
          </w:tcPr>
          <w:p w:rsidR="00077095" w:rsidRDefault="00DE7C41" w:rsidP="00186265">
            <w:pPr>
              <w:jc w:val="right"/>
            </w:pPr>
            <w:r>
              <w:t>144 900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1301</w:t>
            </w:r>
          </w:p>
        </w:tc>
        <w:tc>
          <w:tcPr>
            <w:tcW w:w="1140" w:type="dxa"/>
          </w:tcPr>
          <w:p w:rsidR="00077095" w:rsidRDefault="00DE7C41" w:rsidP="00186265">
            <w:pPr>
              <w:jc w:val="right"/>
            </w:pPr>
            <w:r>
              <w:t>178 517</w:t>
            </w:r>
          </w:p>
        </w:tc>
        <w:tc>
          <w:tcPr>
            <w:tcW w:w="1140" w:type="dxa"/>
          </w:tcPr>
          <w:p w:rsidR="00077095" w:rsidRDefault="00DE7C41" w:rsidP="00186265">
            <w:pPr>
              <w:jc w:val="right"/>
            </w:pPr>
            <w:r>
              <w:t>195 000</w:t>
            </w:r>
          </w:p>
        </w:tc>
        <w:tc>
          <w:tcPr>
            <w:tcW w:w="1140" w:type="dxa"/>
          </w:tcPr>
          <w:p w:rsidR="00077095" w:rsidRDefault="00DE7C41" w:rsidP="00186265">
            <w:pPr>
              <w:jc w:val="right"/>
            </w:pPr>
            <w:r>
              <w:t>159 400</w:t>
            </w:r>
          </w:p>
        </w:tc>
      </w:tr>
    </w:tbl>
    <w:p w:rsidR="00077095" w:rsidRDefault="00077095" w:rsidP="00F83AC0"/>
    <w:p w:rsidR="00077095" w:rsidRDefault="00DE7C41" w:rsidP="00F83AC0">
      <w:pPr>
        <w:pStyle w:val="tabell-noter"/>
      </w:pPr>
      <w:r>
        <w:t>Ved behandlingen av Prop. 57 S (2018–2019) om endringer i statsbudsjettet 2019 under bl.a. Samferdselsdeparteme</w:t>
      </w:r>
      <w:r>
        <w:t>n</w:t>
      </w:r>
      <w:r>
        <w:t>tet og Innst. 236 S (2018–2019), ble kap. 1301, postene 21 og 50 redusert med hhv. 1,7 og 29,1 mill. kr.</w:t>
      </w:r>
    </w:p>
    <w:p w:rsidR="00077095" w:rsidRDefault="00DE7C41" w:rsidP="00F83AC0">
      <w:pPr>
        <w:pStyle w:val="b-post"/>
      </w:pPr>
      <w:r>
        <w:t xml:space="preserve">Post 21 Utredninger vedrørende miljø, trafikksikkerhet mv. </w:t>
      </w:r>
    </w:p>
    <w:p w:rsidR="00077095" w:rsidRDefault="00DE7C41" w:rsidP="00F83AC0">
      <w:r>
        <w:t xml:space="preserve">Det foreslås å bevilge 14,5 mill. kr til Samferdselsdepartementets ordinære utredningsvirksomhet som er en reduksjon på 1,5 mill. kr fra saldert budsjett 2019. Endringen er knyttet til overføringen av ansvaret for elektronisk kommunikasjon til Kommunal- og moderniseringsdepartementet. </w:t>
      </w:r>
    </w:p>
    <w:p w:rsidR="00077095" w:rsidRDefault="00DE7C41" w:rsidP="00F83AC0">
      <w:r>
        <w:t xml:space="preserve">I 2020 vil bevilgningen gå til å gjennomføre flere utredningsprosjekter. Utredningsprosjektene er avgjørende som kunnskapsgrunnlag for politikkutformingen for departementet. Resultatene fra flere av utredningsprosjektene publiseres, bl.a. på departementets nettsider. </w:t>
      </w:r>
    </w:p>
    <w:p w:rsidR="00077095" w:rsidRDefault="00DE7C41" w:rsidP="00F83AC0">
      <w:r>
        <w:t xml:space="preserve">Bevilgningen i 2018 gikk til å gjennomføre flere utredningsprosjekter. To av disse omtales under. </w:t>
      </w:r>
    </w:p>
    <w:p w:rsidR="00077095" w:rsidRDefault="00DE7C41" w:rsidP="00F83AC0">
      <w:r>
        <w:t>Den nasjonale reisevaneundersøkelsen (RVU) gjennomføres nå som en kontinuerlig datainnsa</w:t>
      </w:r>
      <w:r>
        <w:t>m</w:t>
      </w:r>
      <w:r>
        <w:t>ling, noe som bl.a. gir bedre tidsseriedata. Dette er den største undersøkelsen om befolkningens reisevaner, og data fra denne brukes i transportmodeller, estimering og til forskning. Beregninger med bakgrunn i statistikk fra reisevaneundersøkelsen benyttes også i arbeidet med Nasjonal tran</w:t>
      </w:r>
      <w:r>
        <w:t>s</w:t>
      </w:r>
      <w:r>
        <w:t xml:space="preserve">portplan. De første dataene fra 2017 og 2018 ble publisert våren 2019. Disse dataene er også grunnlaget for beregninger knyttet til byvekstavtalene. </w:t>
      </w:r>
    </w:p>
    <w:p w:rsidR="00077095" w:rsidRDefault="00DE7C41" w:rsidP="00F83AC0">
      <w:r>
        <w:t>I dag er det ingen systematisk datainnsamling om rus- og legemiddelbruk i eksisterende lokale traumeregistre, og eventuell informasjon om rus i pasientjournaler eksporteres ikke i det datasett som går til Det nasjonale traumeregister (NTR). Det er derfor store mørketall i sammenhengen mellom rus og traumer. Samferdselsdepartementet har i 2018–2019 delfinansiert prosjektet «Ru</w:t>
      </w:r>
      <w:r>
        <w:t>s</w:t>
      </w:r>
      <w:r>
        <w:t>middel- og legemiddelbruk som risikofaktorer for alvorlige ulykker (Rus og Traume)». Det er et delprosjekt i en stor nasjonal studie der Universitetet i Oslo har ansvaret for å koordinere fors</w:t>
      </w:r>
      <w:r>
        <w:t>k</w:t>
      </w:r>
      <w:r>
        <w:t>ningen og lede prosjektet. I en studieperiode skal blodprøver fra om lag 8 000 pasienter som skades alvorlig i ulykker, analyseres. Blodprøvene vil bli analysert for narkotika, psykoaktive (trafikkfa</w:t>
      </w:r>
      <w:r>
        <w:t>r</w:t>
      </w:r>
      <w:r>
        <w:t>lige) legemidler, og markører for stort alkoholkonsum.</w:t>
      </w:r>
    </w:p>
    <w:p w:rsidR="00077095" w:rsidRDefault="00DE7C41" w:rsidP="00F83AC0">
      <w:r>
        <w:rPr>
          <w:spacing w:val="-1"/>
        </w:rPr>
        <w:t>Nettstedet Samferdsel publiseres av Transport</w:t>
      </w:r>
      <w:r>
        <w:t>økonomisk institutt og er det eneste i sitt slag i Norge. Det bidrar til å formidle kunnskap og debatt om samferdselspolitiske spørsmål. Departementet vil også i 2020 bidra med midler.</w:t>
      </w:r>
    </w:p>
    <w:p w:rsidR="00077095" w:rsidRDefault="00DE7C41" w:rsidP="00F83AC0">
      <w:pPr>
        <w:pStyle w:val="b-post"/>
      </w:pPr>
      <w:r>
        <w:t xml:space="preserve">Post 50 Samferdselsforskning </w:t>
      </w:r>
    </w:p>
    <w:p w:rsidR="00077095" w:rsidRDefault="00DE7C41" w:rsidP="00F83AC0">
      <w:r>
        <w:t xml:space="preserve">Det foreslås bevilget 144,9 mill. kr som er en reduksjon på 34,1 mill. kr fra saldert budsjett 2019. </w:t>
      </w:r>
    </w:p>
    <w:p w:rsidR="00077095" w:rsidRDefault="00DE7C41" w:rsidP="00F83AC0">
      <w:r>
        <w:t xml:space="preserve">Reduksjonen er knyttet til overføringen av ansvaret for elektronisk kommunikasjon, herunder forskning på elektronisk kommunikasjon, til Kommunal- og moderniseringsdepartementet. I saldert budsjett for 2019 utgjorde forskning på elektronisk kommunikasjon 58,1 mill. kr. </w:t>
      </w:r>
    </w:p>
    <w:p w:rsidR="00077095" w:rsidRDefault="00DE7C41" w:rsidP="00F83AC0">
      <w:r>
        <w:t>Den foreslåtte bevilgningen omfatter en økt satsning på 20 mill. kr til Pilot-T. Dette følger opp sa</w:t>
      </w:r>
      <w:r>
        <w:t>t</w:t>
      </w:r>
      <w:r>
        <w:t>singen på Pilot-T i Nasjonal transportplan 2018–2029.</w:t>
      </w:r>
    </w:p>
    <w:p w:rsidR="00077095" w:rsidRDefault="00DE7C41" w:rsidP="00F83AC0">
      <w:r>
        <w:t>I 2019 ble det rammeoverført 2 mill. kr fra Samferdselsdepartementets budsjett til Kunnskapsd</w:t>
      </w:r>
      <w:r>
        <w:t>e</w:t>
      </w:r>
      <w:r>
        <w:t>partementets budsjett for å dekke økte virksomhetskostnader for Norges Forskningsråd knyttet til Pilot-T og strategiprosessen Transport 21 som avsluttes i 2019. Det er rammeoverført vel 1 mill. kr fra Kunnskapsdepartementets budsjett, kap. 285, post 21 til kap. 1301, post 50.</w:t>
      </w:r>
    </w:p>
    <w:p w:rsidR="00077095" w:rsidRDefault="00DE7C41" w:rsidP="00F83AC0">
      <w:r>
        <w:lastRenderedPageBreak/>
        <w:t>I 2020 settes det av 84,5 mill. kr til transportforskning og 60,4 mill. kr til Pilot-T. Midlene til transportforskning går til Norges Forskningsråd, mens midlene til Pilot-T fordeles mellom Fors</w:t>
      </w:r>
      <w:r>
        <w:t>k</w:t>
      </w:r>
      <w:r>
        <w:t>ningsrådet og Innovasjon Norge.</w:t>
      </w:r>
    </w:p>
    <w:p w:rsidR="00077095" w:rsidRDefault="00DE7C41" w:rsidP="00F83AC0">
      <w:r>
        <w:t xml:space="preserve">Bevilgningen bidrar til å utnytte mulighetene som forskning, utvikling og innovasjon gir, til å nå de overordnede målene for transportpolitikken, slik disse er uttrykt i Meld. St. 33 (2016–2017) </w:t>
      </w:r>
      <w:r>
        <w:rPr>
          <w:rStyle w:val="kursiv"/>
          <w:sz w:val="21"/>
          <w:szCs w:val="21"/>
        </w:rPr>
        <w:t>Nasj</w:t>
      </w:r>
      <w:r>
        <w:rPr>
          <w:rStyle w:val="kursiv"/>
          <w:sz w:val="21"/>
          <w:szCs w:val="21"/>
        </w:rPr>
        <w:t>o</w:t>
      </w:r>
      <w:r>
        <w:rPr>
          <w:rStyle w:val="kursiv"/>
          <w:sz w:val="21"/>
          <w:szCs w:val="21"/>
        </w:rPr>
        <w:t>nal transportplan 2018–2029</w:t>
      </w:r>
      <w:r>
        <w:t>. Samferdselsdepartementets bevilgning vil også bidra til å nå regj</w:t>
      </w:r>
      <w:r>
        <w:t>e</w:t>
      </w:r>
      <w:r>
        <w:t xml:space="preserve">ringens overordnede mål for forskningspolitikken slik disse er uttrykt i Meld. St. 4 (2018–2019) </w:t>
      </w:r>
      <w:r>
        <w:rPr>
          <w:rStyle w:val="kursiv"/>
          <w:sz w:val="21"/>
          <w:szCs w:val="21"/>
        </w:rPr>
        <w:t>Langtidsplan for forskning og høyere utdanning 2019–2028</w:t>
      </w:r>
      <w:r>
        <w:t xml:space="preserve">: </w:t>
      </w:r>
    </w:p>
    <w:p w:rsidR="00077095" w:rsidRDefault="00DE7C41" w:rsidP="00F83AC0">
      <w:pPr>
        <w:pStyle w:val="Liste"/>
      </w:pPr>
      <w:r>
        <w:t>styrket konkurransekraft og innovasjonsevne</w:t>
      </w:r>
    </w:p>
    <w:p w:rsidR="00077095" w:rsidRDefault="00DE7C41" w:rsidP="00F83AC0">
      <w:pPr>
        <w:pStyle w:val="Liste"/>
      </w:pPr>
      <w:r>
        <w:t>møte store samfunnsutfordringer</w:t>
      </w:r>
    </w:p>
    <w:p w:rsidR="00077095" w:rsidRDefault="00DE7C41" w:rsidP="00F83AC0">
      <w:pPr>
        <w:pStyle w:val="Liste"/>
      </w:pPr>
      <w:proofErr w:type="gramStart"/>
      <w:r>
        <w:t>utvikle fagmiljøer av fremragende kvalitet.</w:t>
      </w:r>
      <w:proofErr w:type="gramEnd"/>
    </w:p>
    <w:p w:rsidR="00077095" w:rsidRDefault="00DE7C41" w:rsidP="00F83AC0">
      <w:r>
        <w:t>Langtidsplanen inneholder tiårige mål og prioriteringer og tre opptrappingsplaner for perioden 2019–2022. For nærmere omtale av regjeringens forslag til oppfølging av langtidsplanen i 2020 og den samlede FoU-innsatsen, se del III, kap. 5, i Prop. 1 S (2019–2020) for Kunnskapsdeparteme</w:t>
      </w:r>
      <w:r>
        <w:t>n</w:t>
      </w:r>
      <w:r>
        <w:t>tet.</w:t>
      </w:r>
    </w:p>
    <w:p w:rsidR="00077095" w:rsidRDefault="00DE7C41" w:rsidP="00F83AC0">
      <w:r>
        <w:t>Norges forskningsråd er en sentral aktør i det norske forsknings- og innovasjonssystemet og et vi</w:t>
      </w:r>
      <w:r>
        <w:t>k</w:t>
      </w:r>
      <w:r>
        <w:t xml:space="preserve">tig virkemiddel for å nå regjeringens forskningspolitiske mål. Regjeringen har fastsatt fem mål for Forskningsrådet. Målene er: </w:t>
      </w:r>
    </w:p>
    <w:p w:rsidR="00077095" w:rsidRDefault="00DE7C41" w:rsidP="00F83AC0">
      <w:pPr>
        <w:pStyle w:val="Liste"/>
      </w:pPr>
      <w:r>
        <w:t xml:space="preserve">økt vitenskapelig kvalitet </w:t>
      </w:r>
    </w:p>
    <w:p w:rsidR="00077095" w:rsidRDefault="00DE7C41" w:rsidP="00F83AC0">
      <w:pPr>
        <w:pStyle w:val="Liste"/>
      </w:pPr>
      <w:r>
        <w:t xml:space="preserve">økt verdiskaping i næringslivet </w:t>
      </w:r>
    </w:p>
    <w:p w:rsidR="00077095" w:rsidRDefault="00DE7C41" w:rsidP="00F83AC0">
      <w:pPr>
        <w:pStyle w:val="Liste"/>
      </w:pPr>
      <w:r>
        <w:t xml:space="preserve">møte store samfunnsutfordringer </w:t>
      </w:r>
    </w:p>
    <w:p w:rsidR="00077095" w:rsidRDefault="00DE7C41" w:rsidP="00F83AC0">
      <w:pPr>
        <w:pStyle w:val="Liste"/>
      </w:pPr>
      <w:r>
        <w:t xml:space="preserve">et velfungerende forskningssystem </w:t>
      </w:r>
    </w:p>
    <w:p w:rsidR="00077095" w:rsidRDefault="00DE7C41" w:rsidP="00F83AC0">
      <w:pPr>
        <w:pStyle w:val="Liste"/>
      </w:pPr>
      <w:proofErr w:type="gramStart"/>
      <w:r>
        <w:t>god rådgiving.</w:t>
      </w:r>
      <w:proofErr w:type="gramEnd"/>
      <w:r>
        <w:t xml:space="preserve"> </w:t>
      </w:r>
    </w:p>
    <w:p w:rsidR="00077095" w:rsidRDefault="00DE7C41" w:rsidP="00F83AC0">
      <w:r>
        <w:t>Målene er felles for alle departementene. Kunnskapsdepartementet har i samarbeid med depart</w:t>
      </w:r>
      <w:r>
        <w:t>e</w:t>
      </w:r>
      <w:r>
        <w:t>mentene og Forskningsrådet utarbeidet et styringssystem for departementenes styring av Fors</w:t>
      </w:r>
      <w:r>
        <w:t>k</w:t>
      </w:r>
      <w:r>
        <w:t>ningsrådet. Samlet måloppnåelse for Norges Forskningsråds virksomhet i 2018 er omtalt i Kun</w:t>
      </w:r>
      <w:r>
        <w:t>n</w:t>
      </w:r>
      <w:r>
        <w:t>skapsdepartementets budsjettproposisjon for 2020.</w:t>
      </w:r>
    </w:p>
    <w:p w:rsidR="00077095" w:rsidRDefault="00DE7C41" w:rsidP="00F83AC0">
      <w:pPr>
        <w:pStyle w:val="avsnitt-undertittel"/>
      </w:pPr>
      <w:r>
        <w:t>Pilot-T</w:t>
      </w:r>
    </w:p>
    <w:p w:rsidR="00077095" w:rsidRDefault="00DE7C41" w:rsidP="00F83AC0">
      <w:r>
        <w:t>I Nasjonal transportplan 2018–2029 beskrives det nærmere hvordan ny teknologi gir bedre muli</w:t>
      </w:r>
      <w:r>
        <w:t>g</w:t>
      </w:r>
      <w:r>
        <w:t>heter til å nå målene for transportpolitikken. Det beskrives også hvordan nye mobilitetsløsninger er et marked i betydelig vekst internasjonalt. Det er behov for en forsterket satsing på forskning, i</w:t>
      </w:r>
      <w:r>
        <w:t>n</w:t>
      </w:r>
      <w:r>
        <w:t>novasjon og pilotering i transportsektoren for å utnytte dette potensialet. Pilot-T skal bidra til at nye løsninger raskere tas i bruk innen transportsektoren og for at norske aktører kan være med i ko</w:t>
      </w:r>
      <w:r>
        <w:t>n</w:t>
      </w:r>
      <w:r>
        <w:t>kurransen om å levere nye mobilitetsløsninger for denne sektoren. Pilot-T forvaltes av Norges Forskningsråd og Innovasjon Norge. Pilot-T innrettes i tråd med det alminnelige gruppeunntaket (GBER) for statsstøtte som er forenelig med EØS-avtalen, jf. GBER artikkel 1–9, §§ 22 og 25.</w:t>
      </w:r>
    </w:p>
    <w:p w:rsidR="00077095" w:rsidRDefault="00DE7C41" w:rsidP="00F83AC0">
      <w:r>
        <w:t>De første Pilot-T-utlysningene har ført til en kraftig økning i antall søkere sammenlignet med tidl</w:t>
      </w:r>
      <w:r>
        <w:t>i</w:t>
      </w:r>
      <w:r>
        <w:t>gere års utlysninger rettet mot transportrelatert næringsliv og dermed vist at tiltaket treffer også nye kunnskapsmiljøer og aktører. Forskningsrådet og Innovasjon Norge lyste ut midler i en felles Pilot T-utlysning i september 2019. Utlysningen genererte stor interesse blant FoU-aktører og næring</w:t>
      </w:r>
      <w:r>
        <w:t>s</w:t>
      </w:r>
      <w:r>
        <w:t>livet. Resultatet av utlysningen forventes å være klart mot slutten av 2019.</w:t>
      </w:r>
    </w:p>
    <w:p w:rsidR="00077095" w:rsidRDefault="00DE7C41" w:rsidP="00F83AC0">
      <w:pPr>
        <w:pStyle w:val="avsnitt-undertittel"/>
      </w:pPr>
      <w:r>
        <w:t xml:space="preserve">Transportforskning </w:t>
      </w:r>
    </w:p>
    <w:p w:rsidR="00077095" w:rsidRDefault="00DE7C41" w:rsidP="00F83AC0">
      <w:r>
        <w:t>Vedlikehold, drift, investeringer og utvikling av transportsystemet må skje på bakgrunn av kun</w:t>
      </w:r>
      <w:r>
        <w:t>n</w:t>
      </w:r>
      <w:r>
        <w:t>skap. Forskning som gir økt kunnskap om befolkningsutvikling, bosetting, nærings- og handel</w:t>
      </w:r>
      <w:r>
        <w:t>s</w:t>
      </w:r>
      <w:r>
        <w:t xml:space="preserve">mønstre er nødvendige forutsetninger for en effektiv forvaltning av transportsystemet. Utvikling av </w:t>
      </w:r>
      <w:r>
        <w:lastRenderedPageBreak/>
        <w:t>teknologi knyttet til digitalisering og klima kan bidra til omstilling til lavutslippssamfunnet, men også til å fremme verdiskaping. Programmene Transport 2025, ENERGIX og SAMRISK II skal bidra til å nå målene innen Samferdselsdepartementets ansvarsområder. I tillegg inngår transpor</w:t>
      </w:r>
      <w:r>
        <w:t>t</w:t>
      </w:r>
      <w:r>
        <w:t>forsking i Forskningsrådets programmer, bl.a. i SkatteFUNN og Brukerstyrt innovasjonsarena (BIA). Prosjektporteføljen viser stor tematisk bredde med prosjekter som bl.a. dreier seg om ny teknologi, forretningsmodeller, person-, kollektiv- og godstransport, samt transportsikkerhet. I</w:t>
      </w:r>
      <w:r>
        <w:t>n</w:t>
      </w:r>
      <w:r>
        <w:t>nenfor transportforskning har prosjektporteføljen særlig økt innenfor IKT, f.eks. for C-ITS (sa</w:t>
      </w:r>
      <w:r>
        <w:t>m</w:t>
      </w:r>
      <w:r>
        <w:t>virkende intelligente transportsystemer), optimalisering av trafikkstyring, smarte transportløsninger og -tjenester.</w:t>
      </w:r>
    </w:p>
    <w:p w:rsidR="00077095" w:rsidRDefault="00DE7C41" w:rsidP="00F83AC0">
      <w:r>
        <w:t>Målet med ENERGIX er å støtte en langsiktig og bærekraftig utvikling av energisystemet og bidra til at en oppnår et konkurransedyktig norsk næringsliv i omstillingen til lavutslippssamfunnet. Til dette programmet hører problemstillinger som utvikling av ren energi, redusert utslipp, bedre u</w:t>
      </w:r>
      <w:r>
        <w:t>t</w:t>
      </w:r>
      <w:r>
        <w:t xml:space="preserve">nyttelse av bioressurser, bærekraftige byer, regioner og transportsystemer. Videre støttet Norges Forskningsråd også strategiske instituttsatsinger ved Transportøkonomisk institutt. </w:t>
      </w:r>
    </w:p>
    <w:p w:rsidR="00077095" w:rsidRDefault="00DE7C41" w:rsidP="00F83AC0">
      <w:r>
        <w:t>Samferdselsdepartementet fikk i 2019 gjennomført en strategiprosess knyttet til FoU (forskning, utvikling og innovasjon) – Transport 21 – som grunnlag for videre innretning av FoU-innsatsen innen transportfeltet. Resultatet av strategiarbeidet vil bli fulgt opp av Samferdselsdepartementet i 2020.</w:t>
      </w:r>
    </w:p>
    <w:p w:rsidR="00077095" w:rsidRDefault="00DE7C41" w:rsidP="00F83AC0">
      <w:r>
        <w:t xml:space="preserve">Det ble i ved årsskiftet 2018/2019 lagt frem en </w:t>
      </w:r>
      <w:r>
        <w:rPr>
          <w:spacing w:val="-1"/>
        </w:rPr>
        <w:t>evalueringsrapport om energiforskningen i Norge,</w:t>
      </w:r>
      <w:r>
        <w:t xml:space="preserve"> «Effekter av energiforskningen». Blant de undersøkte temaområdene er nullutslippstransport særlig relevant. På dette området er det gjennomført om lag 30 store forskningsprosjekter de siste ti årene, bl.a. innen elektrifisering av transport, produksjon av hydrogen fra fornybar energi og utvikling av brenselscelle- og batteriteknologi for transportbruk. I tillegg er det gjennomført en del prosjekter om biodrivstoff i transportsektoren. Prosjektene har bidratt til kommersielle aktiviteter innen batt</w:t>
      </w:r>
      <w:r>
        <w:t>e</w:t>
      </w:r>
      <w:r>
        <w:t>riverdikjeden og at batterier tas i bruk i drivlinjer for skip i Norge. Videre har det bidratt til tekn</w:t>
      </w:r>
      <w:r>
        <w:t>o</w:t>
      </w:r>
      <w:r>
        <w:t xml:space="preserve">logiutvikling både i store, mellomstore og små bedrifter. Det er også vist til et industrielt potensial for produksjon av andre generasjons biodrivstoff. </w:t>
      </w:r>
    </w:p>
    <w:p w:rsidR="00077095" w:rsidRDefault="00DE7C41" w:rsidP="00F83AC0">
      <w:pPr>
        <w:pStyle w:val="b-progkat"/>
      </w:pPr>
      <w:r>
        <w:t>Programkategori 21.20 Luftfartsformål</w:t>
      </w:r>
    </w:p>
    <w:p w:rsidR="00077095" w:rsidRDefault="00DE7C41" w:rsidP="00F83AC0">
      <w:pPr>
        <w:pStyle w:val="avsnitt-tittel"/>
      </w:pPr>
      <w:r>
        <w:t>Utgifter under programkategori 21.20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1310</w:t>
            </w:r>
          </w:p>
        </w:tc>
        <w:tc>
          <w:tcPr>
            <w:tcW w:w="4080" w:type="dxa"/>
          </w:tcPr>
          <w:p w:rsidR="00077095" w:rsidRDefault="00DE7C41" w:rsidP="00186265">
            <w:r>
              <w:t>Flytransport</w:t>
            </w:r>
          </w:p>
        </w:tc>
        <w:tc>
          <w:tcPr>
            <w:tcW w:w="1020" w:type="dxa"/>
          </w:tcPr>
          <w:p w:rsidR="00077095" w:rsidRDefault="00DE7C41" w:rsidP="00186265">
            <w:pPr>
              <w:jc w:val="right"/>
            </w:pPr>
            <w:r>
              <w:t>635 702</w:t>
            </w:r>
          </w:p>
        </w:tc>
        <w:tc>
          <w:tcPr>
            <w:tcW w:w="1020" w:type="dxa"/>
          </w:tcPr>
          <w:p w:rsidR="00077095" w:rsidRDefault="00DE7C41" w:rsidP="00186265">
            <w:pPr>
              <w:jc w:val="right"/>
            </w:pPr>
            <w:r>
              <w:t>717 400</w:t>
            </w:r>
          </w:p>
        </w:tc>
        <w:tc>
          <w:tcPr>
            <w:tcW w:w="1020" w:type="dxa"/>
          </w:tcPr>
          <w:p w:rsidR="00077095" w:rsidRDefault="00DE7C41" w:rsidP="00186265">
            <w:pPr>
              <w:jc w:val="right"/>
            </w:pPr>
            <w:r>
              <w:t>718 100</w:t>
            </w:r>
          </w:p>
        </w:tc>
        <w:tc>
          <w:tcPr>
            <w:tcW w:w="1020" w:type="dxa"/>
          </w:tcPr>
          <w:p w:rsidR="00077095" w:rsidRDefault="00DE7C41" w:rsidP="00186265">
            <w:pPr>
              <w:jc w:val="right"/>
            </w:pPr>
            <w:r>
              <w:t>0,1</w:t>
            </w:r>
          </w:p>
        </w:tc>
      </w:tr>
      <w:tr w:rsidR="00077095" w:rsidTr="00186265">
        <w:trPr>
          <w:trHeight w:val="380"/>
        </w:trPr>
        <w:tc>
          <w:tcPr>
            <w:tcW w:w="1020" w:type="dxa"/>
          </w:tcPr>
          <w:p w:rsidR="00077095" w:rsidRDefault="00DE7C41" w:rsidP="00186265">
            <w:r>
              <w:t>1311</w:t>
            </w:r>
          </w:p>
        </w:tc>
        <w:tc>
          <w:tcPr>
            <w:tcW w:w="4080" w:type="dxa"/>
          </w:tcPr>
          <w:p w:rsidR="00077095" w:rsidRDefault="00DE7C41" w:rsidP="00186265">
            <w:r>
              <w:t>Tilskudd til regionale flyplasser</w:t>
            </w:r>
          </w:p>
        </w:tc>
        <w:tc>
          <w:tcPr>
            <w:tcW w:w="1020" w:type="dxa"/>
          </w:tcPr>
          <w:p w:rsidR="00077095" w:rsidRDefault="00DE7C41" w:rsidP="00186265">
            <w:pPr>
              <w:jc w:val="right"/>
            </w:pPr>
            <w:r>
              <w:t>38 489</w:t>
            </w:r>
          </w:p>
        </w:tc>
        <w:tc>
          <w:tcPr>
            <w:tcW w:w="1020" w:type="dxa"/>
          </w:tcPr>
          <w:p w:rsidR="00077095" w:rsidRDefault="00DE7C41" w:rsidP="00186265">
            <w:pPr>
              <w:jc w:val="right"/>
            </w:pPr>
            <w:r>
              <w:t>45 000</w:t>
            </w:r>
          </w:p>
        </w:tc>
        <w:tc>
          <w:tcPr>
            <w:tcW w:w="1020" w:type="dxa"/>
          </w:tcPr>
          <w:p w:rsidR="00077095" w:rsidRDefault="00DE7C41" w:rsidP="00186265">
            <w:pPr>
              <w:jc w:val="right"/>
            </w:pPr>
            <w:r>
              <w:t>29 800</w:t>
            </w:r>
          </w:p>
        </w:tc>
        <w:tc>
          <w:tcPr>
            <w:tcW w:w="1020" w:type="dxa"/>
          </w:tcPr>
          <w:p w:rsidR="00077095" w:rsidRDefault="00DE7C41" w:rsidP="00186265">
            <w:pPr>
              <w:jc w:val="right"/>
            </w:pPr>
            <w:r>
              <w:t>-33,8</w:t>
            </w:r>
          </w:p>
        </w:tc>
      </w:tr>
      <w:tr w:rsidR="00077095" w:rsidTr="00186265">
        <w:trPr>
          <w:trHeight w:val="380"/>
        </w:trPr>
        <w:tc>
          <w:tcPr>
            <w:tcW w:w="1020" w:type="dxa"/>
          </w:tcPr>
          <w:p w:rsidR="00077095" w:rsidRDefault="00DE7C41" w:rsidP="00186265">
            <w:r>
              <w:t>1313</w:t>
            </w:r>
          </w:p>
        </w:tc>
        <w:tc>
          <w:tcPr>
            <w:tcW w:w="4080" w:type="dxa"/>
          </w:tcPr>
          <w:p w:rsidR="00077095" w:rsidRDefault="00DE7C41" w:rsidP="00186265">
            <w:r>
              <w:t>Luftfartstilsynet</w:t>
            </w:r>
          </w:p>
        </w:tc>
        <w:tc>
          <w:tcPr>
            <w:tcW w:w="1020" w:type="dxa"/>
          </w:tcPr>
          <w:p w:rsidR="00077095" w:rsidRDefault="00DE7C41" w:rsidP="00186265">
            <w:pPr>
              <w:jc w:val="right"/>
            </w:pPr>
            <w:r>
              <w:t>230 021</w:t>
            </w:r>
          </w:p>
        </w:tc>
        <w:tc>
          <w:tcPr>
            <w:tcW w:w="1020" w:type="dxa"/>
          </w:tcPr>
          <w:p w:rsidR="00077095" w:rsidRDefault="00DE7C41" w:rsidP="00186265">
            <w:pPr>
              <w:jc w:val="right"/>
            </w:pPr>
            <w:r>
              <w:t>229 900</w:t>
            </w:r>
          </w:p>
        </w:tc>
        <w:tc>
          <w:tcPr>
            <w:tcW w:w="1020" w:type="dxa"/>
          </w:tcPr>
          <w:p w:rsidR="00077095" w:rsidRDefault="00DE7C41" w:rsidP="00186265">
            <w:pPr>
              <w:jc w:val="right"/>
            </w:pPr>
            <w:r>
              <w:t>245 500</w:t>
            </w:r>
          </w:p>
        </w:tc>
        <w:tc>
          <w:tcPr>
            <w:tcW w:w="1020" w:type="dxa"/>
          </w:tcPr>
          <w:p w:rsidR="00077095" w:rsidRDefault="00DE7C41" w:rsidP="00186265">
            <w:pPr>
              <w:jc w:val="right"/>
            </w:pPr>
            <w:r>
              <w:t>6,8</w:t>
            </w:r>
          </w:p>
        </w:tc>
      </w:tr>
      <w:tr w:rsidR="00077095" w:rsidTr="00186265">
        <w:trPr>
          <w:trHeight w:val="640"/>
        </w:trPr>
        <w:tc>
          <w:tcPr>
            <w:tcW w:w="1020" w:type="dxa"/>
          </w:tcPr>
          <w:p w:rsidR="00077095" w:rsidRDefault="00DE7C41" w:rsidP="00186265">
            <w:r>
              <w:t>1314</w:t>
            </w:r>
          </w:p>
        </w:tc>
        <w:tc>
          <w:tcPr>
            <w:tcW w:w="4080" w:type="dxa"/>
          </w:tcPr>
          <w:p w:rsidR="00077095" w:rsidRDefault="00DE7C41" w:rsidP="00186265">
            <w:r>
              <w:t>Statens havarikommisjon for transport</w:t>
            </w:r>
          </w:p>
        </w:tc>
        <w:tc>
          <w:tcPr>
            <w:tcW w:w="1020" w:type="dxa"/>
          </w:tcPr>
          <w:p w:rsidR="00077095" w:rsidRDefault="00DE7C41" w:rsidP="00186265">
            <w:pPr>
              <w:jc w:val="right"/>
            </w:pPr>
            <w:r>
              <w:t>74 964</w:t>
            </w:r>
          </w:p>
        </w:tc>
        <w:tc>
          <w:tcPr>
            <w:tcW w:w="1020" w:type="dxa"/>
          </w:tcPr>
          <w:p w:rsidR="00077095" w:rsidRDefault="00DE7C41" w:rsidP="00186265">
            <w:pPr>
              <w:jc w:val="right"/>
            </w:pPr>
            <w:r>
              <w:t>76 700</w:t>
            </w:r>
          </w:p>
        </w:tc>
        <w:tc>
          <w:tcPr>
            <w:tcW w:w="1020" w:type="dxa"/>
          </w:tcPr>
          <w:p w:rsidR="00077095" w:rsidRDefault="00DE7C41" w:rsidP="00186265">
            <w:pPr>
              <w:jc w:val="right"/>
            </w:pPr>
            <w:r>
              <w:t>84 900</w:t>
            </w:r>
          </w:p>
        </w:tc>
        <w:tc>
          <w:tcPr>
            <w:tcW w:w="1020" w:type="dxa"/>
          </w:tcPr>
          <w:p w:rsidR="00077095" w:rsidRDefault="00DE7C41" w:rsidP="00186265">
            <w:pPr>
              <w:jc w:val="right"/>
            </w:pPr>
            <w:r>
              <w:t>10,7</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21.20</w:t>
            </w:r>
          </w:p>
        </w:tc>
        <w:tc>
          <w:tcPr>
            <w:tcW w:w="1020" w:type="dxa"/>
          </w:tcPr>
          <w:p w:rsidR="00077095" w:rsidRDefault="00DE7C41" w:rsidP="00186265">
            <w:pPr>
              <w:jc w:val="right"/>
            </w:pPr>
            <w:r>
              <w:t>979 176</w:t>
            </w:r>
          </w:p>
        </w:tc>
        <w:tc>
          <w:tcPr>
            <w:tcW w:w="1020" w:type="dxa"/>
          </w:tcPr>
          <w:p w:rsidR="00077095" w:rsidRDefault="00DE7C41" w:rsidP="00186265">
            <w:pPr>
              <w:jc w:val="right"/>
            </w:pPr>
            <w:r>
              <w:t>1 069 000</w:t>
            </w:r>
          </w:p>
        </w:tc>
        <w:tc>
          <w:tcPr>
            <w:tcW w:w="1020" w:type="dxa"/>
          </w:tcPr>
          <w:p w:rsidR="00077095" w:rsidRDefault="00DE7C41" w:rsidP="00186265">
            <w:pPr>
              <w:jc w:val="right"/>
            </w:pPr>
            <w:r>
              <w:t>1 078 300</w:t>
            </w:r>
          </w:p>
        </w:tc>
        <w:tc>
          <w:tcPr>
            <w:tcW w:w="1020" w:type="dxa"/>
          </w:tcPr>
          <w:p w:rsidR="00077095" w:rsidRDefault="00DE7C41" w:rsidP="00186265">
            <w:pPr>
              <w:jc w:val="right"/>
            </w:pPr>
            <w:r>
              <w:t>0,9</w:t>
            </w:r>
          </w:p>
        </w:tc>
      </w:tr>
    </w:tbl>
    <w:p w:rsidR="00077095" w:rsidRDefault="00077095" w:rsidP="00F83AC0"/>
    <w:p w:rsidR="00077095" w:rsidRDefault="00DE7C41" w:rsidP="00F83AC0">
      <w:pPr>
        <w:pStyle w:val="avsnitt-tittel"/>
      </w:pPr>
      <w:r>
        <w:lastRenderedPageBreak/>
        <w:t>Inntekter under programkategori 21.20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4312</w:t>
            </w:r>
          </w:p>
        </w:tc>
        <w:tc>
          <w:tcPr>
            <w:tcW w:w="4080" w:type="dxa"/>
          </w:tcPr>
          <w:p w:rsidR="00077095" w:rsidRDefault="00DE7C41" w:rsidP="00186265">
            <w:r>
              <w:t>Avinor AS</w:t>
            </w:r>
          </w:p>
        </w:tc>
        <w:tc>
          <w:tcPr>
            <w:tcW w:w="1020" w:type="dxa"/>
          </w:tcPr>
          <w:p w:rsidR="00077095" w:rsidRDefault="00DE7C41" w:rsidP="00186265">
            <w:pPr>
              <w:jc w:val="right"/>
            </w:pPr>
            <w:r>
              <w:t>444 370</w:t>
            </w:r>
          </w:p>
        </w:tc>
        <w:tc>
          <w:tcPr>
            <w:tcW w:w="1020" w:type="dxa"/>
          </w:tcPr>
          <w:p w:rsidR="00077095" w:rsidRDefault="00DE7C41" w:rsidP="00186265">
            <w:pPr>
              <w:jc w:val="right"/>
            </w:pPr>
            <w:r>
              <w:t>444 400</w:t>
            </w:r>
          </w:p>
        </w:tc>
        <w:tc>
          <w:tcPr>
            <w:tcW w:w="1020" w:type="dxa"/>
          </w:tcPr>
          <w:p w:rsidR="00077095" w:rsidRDefault="00DE7C41" w:rsidP="00186265">
            <w:pPr>
              <w:jc w:val="right"/>
            </w:pPr>
            <w:r>
              <w:t>444 400</w:t>
            </w:r>
          </w:p>
        </w:tc>
        <w:tc>
          <w:tcPr>
            <w:tcW w:w="1020" w:type="dxa"/>
          </w:tcPr>
          <w:p w:rsidR="00077095" w:rsidRDefault="00DE7C41" w:rsidP="00186265">
            <w:pPr>
              <w:jc w:val="right"/>
            </w:pPr>
            <w:r>
              <w:t>0,0</w:t>
            </w:r>
          </w:p>
        </w:tc>
      </w:tr>
      <w:tr w:rsidR="00077095" w:rsidTr="00186265">
        <w:trPr>
          <w:trHeight w:val="380"/>
        </w:trPr>
        <w:tc>
          <w:tcPr>
            <w:tcW w:w="1020" w:type="dxa"/>
          </w:tcPr>
          <w:p w:rsidR="00077095" w:rsidRDefault="00DE7C41" w:rsidP="00186265">
            <w:r>
              <w:t>4313</w:t>
            </w:r>
          </w:p>
        </w:tc>
        <w:tc>
          <w:tcPr>
            <w:tcW w:w="4080" w:type="dxa"/>
          </w:tcPr>
          <w:p w:rsidR="00077095" w:rsidRDefault="00DE7C41" w:rsidP="00186265">
            <w:r>
              <w:t>Luftfartstilsynet</w:t>
            </w:r>
          </w:p>
        </w:tc>
        <w:tc>
          <w:tcPr>
            <w:tcW w:w="1020" w:type="dxa"/>
          </w:tcPr>
          <w:p w:rsidR="00077095" w:rsidRDefault="00DE7C41" w:rsidP="00186265">
            <w:pPr>
              <w:jc w:val="right"/>
            </w:pPr>
            <w:r>
              <w:t>138 291</w:t>
            </w:r>
          </w:p>
        </w:tc>
        <w:tc>
          <w:tcPr>
            <w:tcW w:w="1020" w:type="dxa"/>
          </w:tcPr>
          <w:p w:rsidR="00077095" w:rsidRDefault="00DE7C41" w:rsidP="00186265">
            <w:pPr>
              <w:jc w:val="right"/>
            </w:pPr>
            <w:r>
              <w:t>141 100</w:t>
            </w:r>
          </w:p>
        </w:tc>
        <w:tc>
          <w:tcPr>
            <w:tcW w:w="1020" w:type="dxa"/>
          </w:tcPr>
          <w:p w:rsidR="00077095" w:rsidRDefault="00DE7C41" w:rsidP="00186265">
            <w:pPr>
              <w:jc w:val="right"/>
            </w:pPr>
            <w:r>
              <w:t>148 500</w:t>
            </w:r>
          </w:p>
        </w:tc>
        <w:tc>
          <w:tcPr>
            <w:tcW w:w="1020" w:type="dxa"/>
          </w:tcPr>
          <w:p w:rsidR="00077095" w:rsidRDefault="00DE7C41" w:rsidP="00186265">
            <w:pPr>
              <w:jc w:val="right"/>
            </w:pPr>
            <w:r>
              <w:t>5,2</w:t>
            </w:r>
          </w:p>
        </w:tc>
      </w:tr>
      <w:tr w:rsidR="00077095" w:rsidTr="00186265">
        <w:trPr>
          <w:trHeight w:val="380"/>
        </w:trPr>
        <w:tc>
          <w:tcPr>
            <w:tcW w:w="1020" w:type="dxa"/>
          </w:tcPr>
          <w:p w:rsidR="00077095" w:rsidRDefault="00DE7C41" w:rsidP="00186265">
            <w:r>
              <w:t>5619</w:t>
            </w:r>
          </w:p>
        </w:tc>
        <w:tc>
          <w:tcPr>
            <w:tcW w:w="4080" w:type="dxa"/>
          </w:tcPr>
          <w:p w:rsidR="00077095" w:rsidRDefault="00DE7C41" w:rsidP="00186265">
            <w:r>
              <w:t>Renter av lån til Avinor AS</w:t>
            </w:r>
          </w:p>
        </w:tc>
        <w:tc>
          <w:tcPr>
            <w:tcW w:w="1020" w:type="dxa"/>
          </w:tcPr>
          <w:p w:rsidR="00077095" w:rsidRDefault="00DE7C41" w:rsidP="00186265">
            <w:pPr>
              <w:jc w:val="right"/>
            </w:pPr>
            <w:r>
              <w:t>39 713</w:t>
            </w:r>
          </w:p>
        </w:tc>
        <w:tc>
          <w:tcPr>
            <w:tcW w:w="1020" w:type="dxa"/>
          </w:tcPr>
          <w:p w:rsidR="00077095" w:rsidRDefault="00DE7C41" w:rsidP="00186265">
            <w:pPr>
              <w:jc w:val="right"/>
            </w:pPr>
            <w:r>
              <w:t>30 300</w:t>
            </w:r>
          </w:p>
        </w:tc>
        <w:tc>
          <w:tcPr>
            <w:tcW w:w="1020" w:type="dxa"/>
          </w:tcPr>
          <w:p w:rsidR="00077095" w:rsidRDefault="00DE7C41" w:rsidP="00186265">
            <w:pPr>
              <w:jc w:val="right"/>
            </w:pPr>
            <w:r>
              <w:t>22 200</w:t>
            </w:r>
          </w:p>
        </w:tc>
        <w:tc>
          <w:tcPr>
            <w:tcW w:w="1020" w:type="dxa"/>
          </w:tcPr>
          <w:p w:rsidR="00077095" w:rsidRDefault="00DE7C41" w:rsidP="00186265">
            <w:pPr>
              <w:jc w:val="right"/>
            </w:pPr>
            <w:r>
              <w:t>-26,7</w:t>
            </w:r>
          </w:p>
        </w:tc>
      </w:tr>
      <w:tr w:rsidR="00077095" w:rsidTr="00186265">
        <w:trPr>
          <w:trHeight w:val="380"/>
        </w:trPr>
        <w:tc>
          <w:tcPr>
            <w:tcW w:w="1020" w:type="dxa"/>
          </w:tcPr>
          <w:p w:rsidR="00077095" w:rsidRDefault="00DE7C41" w:rsidP="00186265">
            <w:r>
              <w:t>5622</w:t>
            </w:r>
          </w:p>
        </w:tc>
        <w:tc>
          <w:tcPr>
            <w:tcW w:w="4080" w:type="dxa"/>
          </w:tcPr>
          <w:p w:rsidR="00077095" w:rsidRDefault="00DE7C41" w:rsidP="00186265">
            <w:r>
              <w:t>Aksjer i Avinor AS</w:t>
            </w:r>
          </w:p>
        </w:tc>
        <w:tc>
          <w:tcPr>
            <w:tcW w:w="1020" w:type="dxa"/>
          </w:tcPr>
          <w:p w:rsidR="00077095" w:rsidRDefault="00DE7C41" w:rsidP="00186265">
            <w:pPr>
              <w:jc w:val="right"/>
            </w:pPr>
            <w:r>
              <w:t>249 700</w:t>
            </w:r>
          </w:p>
        </w:tc>
        <w:tc>
          <w:tcPr>
            <w:tcW w:w="1020" w:type="dxa"/>
          </w:tcPr>
          <w:p w:rsidR="00077095" w:rsidRDefault="00DE7C41" w:rsidP="00186265">
            <w:pPr>
              <w:jc w:val="right"/>
            </w:pPr>
            <w:r>
              <w:t>512 500</w:t>
            </w:r>
          </w:p>
        </w:tc>
        <w:tc>
          <w:tcPr>
            <w:tcW w:w="1020" w:type="dxa"/>
          </w:tcPr>
          <w:p w:rsidR="00077095" w:rsidRDefault="00DE7C41" w:rsidP="00186265">
            <w:pPr>
              <w:jc w:val="right"/>
            </w:pPr>
            <w:r>
              <w:t>208 000</w:t>
            </w:r>
          </w:p>
        </w:tc>
        <w:tc>
          <w:tcPr>
            <w:tcW w:w="1020" w:type="dxa"/>
          </w:tcPr>
          <w:p w:rsidR="00077095" w:rsidRDefault="00DE7C41" w:rsidP="00186265">
            <w:pPr>
              <w:jc w:val="right"/>
            </w:pPr>
            <w:r>
              <w:t>-59,4</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21.20</w:t>
            </w:r>
          </w:p>
        </w:tc>
        <w:tc>
          <w:tcPr>
            <w:tcW w:w="1020" w:type="dxa"/>
          </w:tcPr>
          <w:p w:rsidR="00077095" w:rsidRDefault="00DE7C41" w:rsidP="00186265">
            <w:pPr>
              <w:jc w:val="right"/>
            </w:pPr>
            <w:r>
              <w:t>872 074</w:t>
            </w:r>
          </w:p>
        </w:tc>
        <w:tc>
          <w:tcPr>
            <w:tcW w:w="1020" w:type="dxa"/>
          </w:tcPr>
          <w:p w:rsidR="00077095" w:rsidRDefault="00DE7C41" w:rsidP="00186265">
            <w:pPr>
              <w:jc w:val="right"/>
            </w:pPr>
            <w:r>
              <w:t>1 128 300</w:t>
            </w:r>
          </w:p>
        </w:tc>
        <w:tc>
          <w:tcPr>
            <w:tcW w:w="1020" w:type="dxa"/>
          </w:tcPr>
          <w:p w:rsidR="00077095" w:rsidRDefault="00DE7C41" w:rsidP="00186265">
            <w:pPr>
              <w:jc w:val="right"/>
            </w:pPr>
            <w:r>
              <w:t>823 100</w:t>
            </w:r>
          </w:p>
        </w:tc>
        <w:tc>
          <w:tcPr>
            <w:tcW w:w="1020" w:type="dxa"/>
          </w:tcPr>
          <w:p w:rsidR="00077095" w:rsidRDefault="00DE7C41" w:rsidP="00186265">
            <w:pPr>
              <w:jc w:val="right"/>
            </w:pPr>
            <w:r>
              <w:t>-27,0</w:t>
            </w:r>
          </w:p>
        </w:tc>
      </w:tr>
    </w:tbl>
    <w:p w:rsidR="00077095" w:rsidRDefault="00077095" w:rsidP="00F83AC0"/>
    <w:p w:rsidR="00077095" w:rsidRDefault="00DE7C41" w:rsidP="00F83AC0">
      <w:r>
        <w:t xml:space="preserve">Luftfarten er en sentral del av det norske transportnettet. Regjeringen mener luftfarten er spesielt viktig for store deler av distriktene og en forutsetning for verdiskapning i hele landet. Regjeringen vil sikre at Norge har en god og fremtidsrettet infrastruktur for luftfart. Regjeringen vil føre en konkurranseorientert luftfartspolitikk som bidrar til utviklingen av en konkurransedyktig norsk luftfartsnæring. </w:t>
      </w:r>
    </w:p>
    <w:p w:rsidR="00077095" w:rsidRDefault="00DE7C41" w:rsidP="00F83AC0">
      <w:r>
        <w:t>Luftfarten krysser landegrenser, og utslipp fra luftfart i EØS-området begrenses av EUs kvotesy</w:t>
      </w:r>
      <w:r>
        <w:t>s</w:t>
      </w:r>
      <w:r>
        <w:t xml:space="preserve">tem. </w:t>
      </w:r>
      <w:proofErr w:type="gramStart"/>
      <w:r>
        <w:t>Innenlands luftfart er</w:t>
      </w:r>
      <w:proofErr w:type="gramEnd"/>
      <w:r>
        <w:t xml:space="preserve"> i tillegg ilagt CO</w:t>
      </w:r>
      <w:r>
        <w:rPr>
          <w:rStyle w:val="skrift-senket"/>
          <w:sz w:val="21"/>
          <w:szCs w:val="21"/>
        </w:rPr>
        <w:t>2</w:t>
      </w:r>
      <w:r>
        <w:t>-avgift. Regjeringen vil være en pådriver for forpli</w:t>
      </w:r>
      <w:r>
        <w:t>k</w:t>
      </w:r>
      <w:r>
        <w:t xml:space="preserve">tende internasjonalt samarbeid om å redusere luftfartens miljøbelastning. Den vil også legge til rette for bl.a. økt bruk av biodrivstoff og bruk av null- eller lavutslippsteknologier i fly. </w:t>
      </w:r>
    </w:p>
    <w:p w:rsidR="00077095" w:rsidRDefault="00DE7C41" w:rsidP="00F83AC0">
      <w:r>
        <w:t xml:space="preserve">Regjeringen vil sørge for gode og rettferdige rammevilkår for ikke-statlige flyplasser. Videre vil regjeringen legge til rette for at kommuner og private kan delta i utvikling av og rundt flyplasser og bidra til økt eksport av sjømat og annen frakt fra norske lufthavner. </w:t>
      </w:r>
    </w:p>
    <w:p w:rsidR="00077095" w:rsidRDefault="00DE7C41" w:rsidP="00F83AC0">
      <w:r>
        <w:t>Samferdselsdepartementets virkemidler innen luftfart omfatter rettslig regulering, etatsstyring av Luftfartstilsynet og Statens havarikommisjon for transport, eierstyring av Avinor AS, kjøp av fly</w:t>
      </w:r>
      <w:r>
        <w:t>t</w:t>
      </w:r>
      <w:r>
        <w:t xml:space="preserve">ransporttjenester og tilskudd til ikke-statlige flyplasser. </w:t>
      </w:r>
    </w:p>
    <w:p w:rsidR="00077095" w:rsidRDefault="00DE7C41" w:rsidP="00F83AC0">
      <w:r>
        <w:t>Norges Luftsportforbunds tilsynsenhet, Norsk Luftsportstilsyn, er utpekt til luftfartsmyndighet på deler av seilfly- og ballongområdet.</w:t>
      </w:r>
    </w:p>
    <w:p w:rsidR="00077095" w:rsidRDefault="00DE7C41" w:rsidP="00F83AC0">
      <w:r>
        <w:t xml:space="preserve">Departementet følger opp målene som er gitt på luftfartsområdet i Meld. St. 33 (2016–2017) </w:t>
      </w:r>
      <w:r>
        <w:rPr>
          <w:rStyle w:val="kursiv"/>
          <w:sz w:val="21"/>
          <w:szCs w:val="21"/>
        </w:rPr>
        <w:t>Nasj</w:t>
      </w:r>
      <w:r>
        <w:rPr>
          <w:rStyle w:val="kursiv"/>
          <w:sz w:val="21"/>
          <w:szCs w:val="21"/>
        </w:rPr>
        <w:t>o</w:t>
      </w:r>
      <w:r>
        <w:rPr>
          <w:rStyle w:val="kursiv"/>
          <w:sz w:val="21"/>
          <w:szCs w:val="21"/>
        </w:rPr>
        <w:t>nal transportplan 2018–2029</w:t>
      </w:r>
      <w:r>
        <w:t xml:space="preserve">, jf. Innst. 460 S (2016–2017), og Meld. St. 30 (2016–2017) </w:t>
      </w:r>
      <w:r>
        <w:rPr>
          <w:rStyle w:val="kursiv"/>
          <w:sz w:val="21"/>
          <w:szCs w:val="21"/>
        </w:rPr>
        <w:t>Verksemda i Avinor</w:t>
      </w:r>
      <w:r>
        <w:t xml:space="preserve">, jf. Innst 430 S (2016–2017). </w:t>
      </w:r>
    </w:p>
    <w:p w:rsidR="00077095" w:rsidRDefault="00DE7C41" w:rsidP="00F83AC0">
      <w:r>
        <w:t>Samlet forslag til bevilgning til luftfartsformål er 1 078,3 mill. kr. Det foreslås å bevilge 718,1 mill. kr til kjøp av flytransport. Til ordningen med driftstilskudd til regionale ikke-statlige flyplasser foreslås det bevilget 29,8 mill. kr.</w:t>
      </w:r>
    </w:p>
    <w:p w:rsidR="00077095" w:rsidRDefault="00DE7C41" w:rsidP="00F83AC0">
      <w:r>
        <w:t>Til Luftfartstilsynet foreslås det bevilget 245,5 mill. kr, hvorav 148,5 mill. kr finansieres gjennom gebyrinntekter.</w:t>
      </w:r>
    </w:p>
    <w:p w:rsidR="00077095" w:rsidRDefault="00DE7C41" w:rsidP="00F83AC0">
      <w:r>
        <w:t>Det foreslås bevilget 84,9 mill. kr til Statens havarikommisjon for transport.</w:t>
      </w:r>
    </w:p>
    <w:p w:rsidR="00077095" w:rsidRDefault="00DE7C41" w:rsidP="00F83AC0">
      <w:r>
        <w:t>For Avinor AS foreslår Samferdselsdepartementet å budsjettere med et utbytte på 208 mill. kr. A</w:t>
      </w:r>
      <w:r>
        <w:t>v</w:t>
      </w:r>
      <w:r>
        <w:t>drag på statslånet til Avinor AS er på 444,4 mill. kr.</w:t>
      </w:r>
    </w:p>
    <w:p w:rsidR="00077095" w:rsidRDefault="00DE7C41" w:rsidP="00F83AC0">
      <w:pPr>
        <w:pStyle w:val="Undertittel"/>
      </w:pPr>
      <w:r>
        <w:lastRenderedPageBreak/>
        <w:t>Tilstandsvurdering og hovedutfordringer</w:t>
      </w:r>
    </w:p>
    <w:p w:rsidR="00077095" w:rsidRDefault="00DE7C41" w:rsidP="00F83AC0">
      <w:r>
        <w:t>Regjeringen legger nullvisjonen om ingen drepte og hardt skadde i transportsektoren til grunn for arbeidet med transportsikkerhet. Flysikkerheten i norsk luftfart er generelt høy, og i Nasjonal transportplan 2018–2029 er det et mål å opprettholde og styrke sikkerhetsnivået. Sikkerhetsutfor</w:t>
      </w:r>
      <w:r>
        <w:t>d</w:t>
      </w:r>
      <w:r>
        <w:t xml:space="preserve">ringene er større for innlands helikopteroperasjoner enn annen kommersiell luftfart. Utfordringene er også større innen allmennflygning og luftsport enn innen kommersiell luftfart. </w:t>
      </w:r>
    </w:p>
    <w:p w:rsidR="00077095" w:rsidRDefault="00DE7C41" w:rsidP="00F83AC0">
      <w:r>
        <w:t>Sivil luftfart er i stor grad underlagt internasjonal regulering gjennom tekniske krav og standarder fastsatt av FNs internasjonale luftfartsorganisasjon ICAO (International Civil Aviation Organiz</w:t>
      </w:r>
      <w:r>
        <w:t>a</w:t>
      </w:r>
      <w:r>
        <w:t>tion) og felleseuropeisk regulering gjennom EØS-avtalen. Norge deltar i internasjonalt samarbeid gjennom medlemskap i ulike organisasjoner, bl.a. ECAC (European Civil Aviation Conference) og Eurocontrol. Videre er Norge ett av medlemslandene i det europeiske luftfartssikkerhetsbyrået EASA (European Aviation Safety Agency).</w:t>
      </w:r>
    </w:p>
    <w:p w:rsidR="00077095" w:rsidRDefault="00DE7C41" w:rsidP="00F83AC0">
      <w:r>
        <w:t>Luftfart er viktig for befolkningen og næringslivet i hele landet. Innenriks i Norge har flyselskap</w:t>
      </w:r>
      <w:r>
        <w:t>e</w:t>
      </w:r>
      <w:r>
        <w:t>ne samlet sett et omfattende tilbud av kommersielle flyruter. I tillegg kjøper Samferdselsdepart</w:t>
      </w:r>
      <w:r>
        <w:t>e</w:t>
      </w:r>
      <w:r>
        <w:t>mentet flyrutetjenester, hovedsakelig i Nord-Norge og på Vestlandet, noe som skjer etter konku</w:t>
      </w:r>
      <w:r>
        <w:t>r</w:t>
      </w:r>
      <w:r>
        <w:t>ranse.</w:t>
      </w:r>
    </w:p>
    <w:p w:rsidR="00077095" w:rsidRDefault="00DE7C41" w:rsidP="00F83AC0">
      <w:r>
        <w:t>Mellom Norge og utlandet har flyrutetilbudet blitt stadig bedre med flere direkteruter og tilgang til flere internasjonale destinasjoner. Innenfor EØS kan alle EØS-flyselskaper fritt etablere flyruter. For å kunne etablere flyruter til og fra stater utenfor EØS kreves det egne bilaterale eller multilat</w:t>
      </w:r>
      <w:r>
        <w:t>e</w:t>
      </w:r>
      <w:r>
        <w:t>rale luftfartsavtaler. Luftfartsavtaler med trafikkrestriksjoner legger begrensninger på mulighetene til å etablere direkteruter mellom Norge og enkelte destinasjoner utenfor Europa. Samferdselsd</w:t>
      </w:r>
      <w:r>
        <w:t>e</w:t>
      </w:r>
      <w:r>
        <w:t>partementet arbeider med å videreutvikle eksisterende luftfartsavtaler og forhandle frem nye der dette er mulig, men det kan fortsatt være en utfordring å sikre god markedstilgang for norske akt</w:t>
      </w:r>
      <w:r>
        <w:t>ø</w:t>
      </w:r>
      <w:r>
        <w:t>rer som ønsker å opprette ruter til andre kontinenter.</w:t>
      </w:r>
    </w:p>
    <w:p w:rsidR="00077095" w:rsidRDefault="00DE7C41" w:rsidP="00F83AC0">
      <w:r>
        <w:t>De siste års utvikling mot en mer globalisert luftfart ventes å fortsette. Dette vil sette større krav til myndighetssamarbeid på tvers av landegrensene, og det vil også kreve avtaler om tilsynsansvar. Samferdselsdepartementet har satt i gang et utvalgsarbeid som bl.a. vil drøfte muligheter og utfor</w:t>
      </w:r>
      <w:r>
        <w:t>d</w:t>
      </w:r>
      <w:r>
        <w:t>ringer ved økt globalisering. Utvalget skal levere sin rapport til departementet innen 1. desember 2019.</w:t>
      </w:r>
    </w:p>
    <w:p w:rsidR="00077095" w:rsidRDefault="00DE7C41" w:rsidP="00F83AC0">
      <w:r>
        <w:t>Den teknologiske utviklingen gir muligheter for bl.a. sikrere, mer effektiv og miljøvennlig luftfart, men utviklingen kan også medføre endringer i måten aktørene i luftfarten driver sin virksomhet på. Fremveksten av ubemannet luftfart (droner) fører med seg nye luftfartsaktører, behov for nytt r</w:t>
      </w:r>
      <w:r>
        <w:t>e</w:t>
      </w:r>
      <w:r>
        <w:t xml:space="preserve">gelverk og nye tilsynsoppgaver for luftfartsmyndigheten. </w:t>
      </w:r>
    </w:p>
    <w:p w:rsidR="00077095" w:rsidRDefault="00DE7C41" w:rsidP="00F83AC0">
      <w:r>
        <w:t>Luftfartstilsynet har hovedansvaret for tilsynet med norsk sivil luftfart, herunder å føre tilsyn med arbeidsmiljøet for flygende personell. Etaten utfører samtidig en rekke direktoratsoppgaver. Luf</w:t>
      </w:r>
      <w:r>
        <w:t>t</w:t>
      </w:r>
      <w:r>
        <w:t>fartstilsynet skal være en pådriver for sikker og samfunnsnyttig luftfart i tråd med overordnede mål for regjeringens samferdselspolitikk. Etatens kjerneoppgaver er godkjenningsprosesser, tilsyn, r</w:t>
      </w:r>
      <w:r>
        <w:t>e</w:t>
      </w:r>
      <w:r>
        <w:t>gelverksutvikling, informasjon og kommunikasjon samt samfunnssikkerhet og beredskap. Luf</w:t>
      </w:r>
      <w:r>
        <w:t>t</w:t>
      </w:r>
      <w:r>
        <w:t xml:space="preserve">fartstilsynet deltar sammen med Samferdselsdepartementet i internasjonale organisasjoner for å ivareta norske interesser. </w:t>
      </w:r>
    </w:p>
    <w:p w:rsidR="00077095" w:rsidRDefault="00DE7C41" w:rsidP="00F83AC0">
      <w:r>
        <w:t>Luftfartstilsynet har registrert betydelige strategiske endringer hos operatørene, både strukturelt og driftsmessig. Dette fører til nye problemstillinger når det gjelder lik fortolkning og lik etterlevelse av regelverk innad i EU/EØS. Med et høyere tempo i endringene og introduksjon av nye driftsm</w:t>
      </w:r>
      <w:r>
        <w:t>o</w:t>
      </w:r>
      <w:r>
        <w:t xml:space="preserve">deller hos operatørene, blir det behov for flere og mer omfattende analyser og risikovurderinger. Det er derfor viktig med et godt samarbeid mellom Luftfartstilsynet og aktørene i norsk luftfart. Luftfartstilsynet må også ha et godt samarbeid med andre relevante lands myndigheter for å sikre standardisering og like konkurransevilkår. </w:t>
      </w:r>
    </w:p>
    <w:p w:rsidR="00077095" w:rsidRDefault="00DE7C41" w:rsidP="00F83AC0">
      <w:r>
        <w:lastRenderedPageBreak/>
        <w:t>For å kunne løse nye og mer omfattende oppdrag arbeider Luftfartstilsynet stadig mer risiko- og ytelsesbasert. Dette bidrar til at ressursene kan settes inn der effekten antas å være størst. Rege</w:t>
      </w:r>
      <w:r>
        <w:t>l</w:t>
      </w:r>
      <w:r>
        <w:t>verket inneholder imidlertid også detaljerte krav, som innebærer at mulighetene for en risiko- og ytelsesbasert tilnærming noen ganger er mindre.</w:t>
      </w:r>
    </w:p>
    <w:p w:rsidR="00077095" w:rsidRDefault="00DE7C41" w:rsidP="00F83AC0">
      <w:r>
        <w:t>Luftfartstilsynet har gjennom flere år satset på digitalisering, bl.a. ved å ta i bruk automatiserte og selvbetjente løsninger. Flere løsninger er allerede på plass og bidrar til effektivisering både for operatører og sertifikatinnehavere. Luftfartstilsynet arbeider nå med robotisering og har allerede saksbehandleroppgaver som utføres av robot. Det største planlagte enkelttiltaket innenfor digital</w:t>
      </w:r>
      <w:r>
        <w:t>i</w:t>
      </w:r>
      <w:r>
        <w:t>sering på kort sikt er å gjøre flysikkerhetsdata tilgjengelig. Dette er etterspurt av markedet, og i arbeidet med flysikkerhet vil tilgang til disse dataene bidra til bedre og mer treffsikre analyser og beslutninger.</w:t>
      </w:r>
    </w:p>
    <w:p w:rsidR="00077095" w:rsidRDefault="00DE7C41" w:rsidP="00F83AC0">
      <w:r>
        <w:t>Droneoperatører har mulighet til å ta sine teorieksamener digitalt ved Statens vegvesens trafikkst</w:t>
      </w:r>
      <w:r>
        <w:t>a</w:t>
      </w:r>
      <w:r>
        <w:t>sjoner. Denne muligheten ble i 2018 utvidet til også å omfatte privatflygere. Dette er ressursbesp</w:t>
      </w:r>
      <w:r>
        <w:t>a</w:t>
      </w:r>
      <w:r>
        <w:t>rende for Luftfartstilsynet, flyskolene og den enkelte kandidat. Også innenfor andre områder, som f.eks. registrering av kommersielle piloters kompetanse, er arbeidsoppgavene automatisert og dig</w:t>
      </w:r>
      <w:r>
        <w:t>i</w:t>
      </w:r>
      <w:r>
        <w:t xml:space="preserve">talisert. </w:t>
      </w:r>
    </w:p>
    <w:p w:rsidR="00077095" w:rsidRDefault="00DE7C41" w:rsidP="00F83AC0">
      <w:r>
        <w:t>Gjennom sine undersøkelser bidrar Statens havarikommisjon for transport til økt kunnskap om ulykker og alvorlige hendelser i transportsektoren. Kunnskapen brukes til å forebygge nye ulykker og bidrar dermed til økt sikkerhet.</w:t>
      </w:r>
    </w:p>
    <w:p w:rsidR="00077095" w:rsidRDefault="00DE7C41" w:rsidP="00F83AC0">
      <w:r>
        <w:t>Statens havarikommisjon for transport har gjennomført flere undersøkelser av ulykker som krever mye ressurser over lang tid de siste årene, f.eks. Turøyulykken i 2016. De pågående undersøkels</w:t>
      </w:r>
      <w:r>
        <w:t>e</w:t>
      </w:r>
      <w:r>
        <w:t>ne etter ulykken med et russisk helikopter i havet ved Barentsburg i 2017, kollisjonen mellom fr</w:t>
      </w:r>
      <w:r>
        <w:t>e</w:t>
      </w:r>
      <w:r>
        <w:t>gatten KNM Helge Ingstad og tankbåten Sola TS i Hjeltefjorden 8. november 2018 og helikopte</w:t>
      </w:r>
      <w:r>
        <w:t>r</w:t>
      </w:r>
      <w:r>
        <w:t>ulykken ved Alta 31. august 2019, krever også mye ressurser.</w:t>
      </w:r>
    </w:p>
    <w:p w:rsidR="00077095" w:rsidRDefault="00DE7C41" w:rsidP="00F83AC0">
      <w:r>
        <w:t>Det meste av infrastrukturen for luftfart er eid av staten ved Samferdselsdepartementet gjennom Avinor AS. Selskapet har etter overføringen av driften av Haugesund lufthavn til en lokal aktør ansvaret for 43 sivile lufthavner, og leverer flysikringstjenester til både sivil og militær luftfart gjennom datterselskapet Avinor Flysikring AS. Standarden på det norske lufthavnnettet og kvalit</w:t>
      </w:r>
      <w:r>
        <w:t>e</w:t>
      </w:r>
      <w:r>
        <w:t>ten på flysikringstjenestene er i dag god. Avinor finansierer sin virksomhet gjennom avgifter og kommersielle inntekter. Det er et mål for regjeringen å effektivisere flyplassdriften og tjenestepr</w:t>
      </w:r>
      <w:r>
        <w:t>o</w:t>
      </w:r>
      <w:r>
        <w:t xml:space="preserve">duksjonen innen flysikring, bl.a. gjennom økt bruk av konkurranse. Effektiv drift vil bidra til å holde luftfartsavgiftene på et konkurransedyktig nivå, jf. Meld. St. 30 (2016–2017) </w:t>
      </w:r>
      <w:r>
        <w:rPr>
          <w:rStyle w:val="kursiv"/>
          <w:sz w:val="21"/>
          <w:szCs w:val="21"/>
        </w:rPr>
        <w:t>Verksemda i Avinor</w:t>
      </w:r>
      <w:r>
        <w:t xml:space="preserve"> og Innst. 430 S (2016–2017). </w:t>
      </w:r>
    </w:p>
    <w:p w:rsidR="00077095" w:rsidRDefault="00DE7C41" w:rsidP="00F83AC0">
      <w:r>
        <w:t>I Meld. St. 30 (2016–2017) ble det varslet at Samferdselsdepartementet ville sette i gang en studie som sammenligner effektiviteten i Avinor med lignende selskaper. Etter en nærmere vurdering ønsker Samferdselsdepartementet å gjennomføre en selskapsgjennomgang av Avinor, som har et noe bredere omfang enn en ren sammenlignende effektivitetsstudie.</w:t>
      </w:r>
    </w:p>
    <w:p w:rsidR="00077095" w:rsidRDefault="00DE7C41" w:rsidP="00F83AC0">
      <w:r>
        <w:t xml:space="preserve">Avinors reviderte prognose for selskapets lufthavner viser en passasjervekst på 1,0 pst. i 2019. Det ventes vekst på 7,9 pst. i offshoretrafikken og 1,9 pst. i utenlandstrafikken. Innenlands ventes en tilnærmet nullvekst med 0,1 pst. Dette tallet inkluderer effekten av overføringen av driften av Haugesund lufthavn. </w:t>
      </w:r>
    </w:p>
    <w:p w:rsidR="00077095" w:rsidRDefault="00DE7C41" w:rsidP="00F83AC0">
      <w:r>
        <w:t>Luftfarten påvirker miljøet først og fremst gjennom utslipp av klimagasser, men også ved støy og lokal forurensing rundt flyplassene. Både nasjonalt og i internasjonale arbeidsgrupper arbeider Luftfartstilsynet med tiltak for å redusere støybelastningen fra luftfart.</w:t>
      </w:r>
    </w:p>
    <w:p w:rsidR="00077095" w:rsidRDefault="00DE7C41" w:rsidP="00F83AC0">
      <w:r>
        <w:t>Regjeringen har besluttet at det skal innføres et omsetningskrav på 0,5 pst. avansert biodrivstoff til luftfart fra 1. januar 2020.</w:t>
      </w:r>
    </w:p>
    <w:p w:rsidR="00077095" w:rsidRDefault="00DE7C41" w:rsidP="00F83AC0">
      <w:r>
        <w:t>På oppdrag fra Samferdselsdepartementet arbeider Avinor og Luftfartstilsynet med å utvikle et program for å legge til rette for introduksjon av elektriske fly i norsk kommersiell luftfart. Luf</w:t>
      </w:r>
      <w:r>
        <w:t>t</w:t>
      </w:r>
      <w:r>
        <w:lastRenderedPageBreak/>
        <w:t>fartstilsynet har i denne sammenheng etablert et formalisert samarbeid med det europeiske flysi</w:t>
      </w:r>
      <w:r>
        <w:t>k</w:t>
      </w:r>
      <w:r>
        <w:t xml:space="preserve">kerhetsbyrået EASA. </w:t>
      </w:r>
    </w:p>
    <w:p w:rsidR="00077095" w:rsidRDefault="00DE7C41" w:rsidP="00F83AC0">
      <w:r>
        <w:t>Fra 2012 har norsk luftfart vært inkludert i EUs kvotehandelssystem som omfatter alle flygninger internt i EU/EØS-området. ICAO har vedtatt å etablere en global markedsbasert mekanisme for kjøp av utslippsreduksjoner fra andre sektorer. Norge vil delta i markedsmekanismen. Det er ikke bestemt hvordan EUs kvotehandelssystem skal tilpasses den nye globale markedsmekanismen u</w:t>
      </w:r>
      <w:r>
        <w:t>n</w:t>
      </w:r>
      <w:r>
        <w:t xml:space="preserve">der ICAO. </w:t>
      </w:r>
    </w:p>
    <w:p w:rsidR="00077095" w:rsidRDefault="00DE7C41" w:rsidP="00F83AC0">
      <w:pPr>
        <w:pStyle w:val="Undertittel"/>
      </w:pPr>
      <w:r>
        <w:t>Resultatrapport 2018</w:t>
      </w:r>
    </w:p>
    <w:p w:rsidR="00077095" w:rsidRDefault="00DE7C41" w:rsidP="00F83AC0">
      <w:pPr>
        <w:pStyle w:val="avsnitt-undertittel"/>
      </w:pPr>
      <w:r>
        <w:t>Trafikkutvikling</w:t>
      </w:r>
    </w:p>
    <w:p w:rsidR="00077095" w:rsidRDefault="00DE7C41" w:rsidP="00F83AC0">
      <w:r>
        <w:t>Målt i antall passasjerer økte flytrafikken i Norge med 3,0 pst. fra 2017 til 2018. Totalt ble det r</w:t>
      </w:r>
      <w:r>
        <w:t>e</w:t>
      </w:r>
      <w:r>
        <w:t>gistrert 56,5 millioner terminalpassasjerer på norske flyplasser, fordelt med 31,8 millioner inne</w:t>
      </w:r>
      <w:r>
        <w:t>n</w:t>
      </w:r>
      <w:r>
        <w:t>riks, 24,3 millioner til og fra utlandet og 0,5 millioner til og fra offshore oljeinstallasjoner på ko</w:t>
      </w:r>
      <w:r>
        <w:t>n</w:t>
      </w:r>
      <w:r>
        <w:t>tinentalsokkelen. Prosentvis innebærer dette at innenlandstrafikken økte med 3,0 pst., utlandstr</w:t>
      </w:r>
      <w:r>
        <w:t>a</w:t>
      </w:r>
      <w:r>
        <w:t xml:space="preserve">fikken med 4,0 pst. og offshoretrafikken med 13,9 pst. </w:t>
      </w:r>
    </w:p>
    <w:p w:rsidR="00077095" w:rsidRDefault="00DE7C41" w:rsidP="00F83AC0">
      <w:pPr>
        <w:rPr>
          <w:rFonts w:ascii="Times New Roman" w:hAnsi="Times New Roman"/>
          <w:szCs w:val="24"/>
          <w:lang w:val="en-GB"/>
        </w:rPr>
      </w:pPr>
      <w:r>
        <w:t>I perioden 2008–2018 økte antallet flypassasjerer ifølge Avinor med 35,5 pst. Innenlandstrafikken var 23,9 pst. høyere i 2018 enn i 2008, og utlandstrafikken var 56 pst. høyere. Antallet passasjerer til og fra sokkelen var 4,3 pst. lavere i 2018 enn i 2008.</w:t>
      </w:r>
    </w:p>
    <w:p w:rsidR="00077095" w:rsidRDefault="00F83AC0" w:rsidP="00F83AC0">
      <w:pPr>
        <w:pStyle w:val="Figur"/>
      </w:pPr>
      <w:r>
        <w:rPr>
          <w:noProof/>
        </w:rPr>
        <w:t>[:figur:figX-X.jpg]</w:t>
      </w:r>
    </w:p>
    <w:p w:rsidR="00077095" w:rsidRDefault="00DE7C41" w:rsidP="00F83AC0">
      <w:pPr>
        <w:pStyle w:val="figur-tittel"/>
      </w:pPr>
      <w:r>
        <w:t>Passasjerutvikling ved norske flyplasser 2008–2018</w:t>
      </w:r>
    </w:p>
    <w:p w:rsidR="00077095" w:rsidRDefault="00DE7C41" w:rsidP="00F83AC0">
      <w:pPr>
        <w:pStyle w:val="Kilde"/>
        <w:rPr>
          <w:rFonts w:ascii="UniMyriad Regular" w:hAnsi="UniMyriad Regular" w:cs="UniMyriad Regular"/>
          <w:i/>
          <w:iCs/>
          <w:sz w:val="24"/>
          <w:szCs w:val="24"/>
          <w:lang w:val="en-GB"/>
        </w:rPr>
      </w:pPr>
      <w:r>
        <w:t>Avinor AS</w:t>
      </w:r>
    </w:p>
    <w:p w:rsidR="00077095" w:rsidRDefault="00DE7C41" w:rsidP="00F83AC0">
      <w:r>
        <w:t xml:space="preserve">Ifølge Avinor gikk antall kommersielle flybevegelser (avganger og landinger) ved norske flyplasser i 2018 ned med 0,6 pst. fra 2017. Innenlands var det en nedgang på 3,8 pst., mens det var en vekst på 4,8 pst. utenlands. Antall offshore helikopterflyginger økte med 12,5 pst. </w:t>
      </w:r>
    </w:p>
    <w:p w:rsidR="00077095" w:rsidRDefault="00DE7C41" w:rsidP="00F83AC0">
      <w:r>
        <w:t>Totalt ble antall kommersielle flybevegelser redusert med 2,2 pst. fra 2008 til 2018. Innenlands var antallet flybevegelser 5,8 pst. lavere enn i 2008, mens de til og fra utlandet økte med 7,6 pst. A</w:t>
      </w:r>
      <w:r>
        <w:t>n</w:t>
      </w:r>
      <w:r>
        <w:t>tallet flybevegelser til og fra sokkelen var 4,1 pst. lavere i 2018 enn i 2008.</w:t>
      </w:r>
    </w:p>
    <w:p w:rsidR="00077095" w:rsidRDefault="00F83AC0" w:rsidP="00F83AC0">
      <w:pPr>
        <w:pStyle w:val="Figur"/>
      </w:pPr>
      <w:r>
        <w:rPr>
          <w:noProof/>
        </w:rPr>
        <w:t>[:figur:figX-X.jpg]</w:t>
      </w:r>
    </w:p>
    <w:p w:rsidR="00077095" w:rsidRDefault="00DE7C41" w:rsidP="00F83AC0">
      <w:pPr>
        <w:pStyle w:val="figur-tittel"/>
      </w:pPr>
      <w:r>
        <w:t xml:space="preserve">Utvikling i antall flybevegelser ved norske flyplasser 2008–2018 </w:t>
      </w:r>
    </w:p>
    <w:p w:rsidR="00077095" w:rsidRDefault="00DE7C41" w:rsidP="00F83AC0">
      <w:pPr>
        <w:pStyle w:val="Kilde"/>
        <w:rPr>
          <w:rFonts w:ascii="Times New Roman" w:hAnsi="Times New Roman"/>
          <w:sz w:val="24"/>
          <w:szCs w:val="24"/>
          <w:lang w:val="en-GB"/>
        </w:rPr>
      </w:pPr>
      <w:r>
        <w:t>Avinor AS</w:t>
      </w:r>
    </w:p>
    <w:p w:rsidR="00077095" w:rsidRDefault="00DE7C41" w:rsidP="00F83AC0">
      <w:pPr>
        <w:pStyle w:val="avsnitt-undertittel"/>
      </w:pPr>
      <w:r>
        <w:t>Flyplasser</w:t>
      </w:r>
    </w:p>
    <w:p w:rsidR="00077095" w:rsidRDefault="00DE7C41" w:rsidP="00F83AC0">
      <w:r>
        <w:t>I 2015 ble det satt i gang en prøveordning på Oslo lufthavn, Gardermoen med forenklet overgang (transfer) for reisende som kommer fra utlandet og skal videre med innenriksfly. Våren 2018 ble det besluttet å foreta endringer i prøveordningen for å forbedre passasjeropplevelsen og forenkle bagasjehåndteringen for flyselskapene. Forenklet transfer blir nå videreført som en varig ordning.</w:t>
      </w:r>
    </w:p>
    <w:p w:rsidR="00077095" w:rsidRDefault="00DE7C41" w:rsidP="00F83AC0">
      <w:r>
        <w:t xml:space="preserve">I Prop. 31 S (2016–2017) </w:t>
      </w:r>
      <w:r>
        <w:rPr>
          <w:rStyle w:val="kursiv"/>
          <w:sz w:val="21"/>
          <w:szCs w:val="21"/>
        </w:rPr>
        <w:t>Endringar i statsbudsjettet 2016 under Samferdselsdepartementet</w:t>
      </w:r>
      <w:r>
        <w:t>, jf. Innst. 129 S (2016–2017), ble det orientert om at regjeringen ville sette i gang et arbeid for å innføre en tjene</w:t>
      </w:r>
      <w:r>
        <w:t>s</w:t>
      </w:r>
      <w:r>
        <w:t>tekonsesjonsmodell ved Haugesund lufthavn. Etter en konkurranse om tjenestekonsesjon overførte Avinor i mai 2019 driften av Haugesund lufthavn til den lokale aktøren Lufthavndrift AS. Avinor eier fortsatt lufthavnen og leier den ut til selskapet.</w:t>
      </w:r>
    </w:p>
    <w:p w:rsidR="00077095" w:rsidRDefault="00DE7C41" w:rsidP="00F83AC0">
      <w:pPr>
        <w:pStyle w:val="avsnitt-undertittel"/>
      </w:pPr>
      <w:r>
        <w:lastRenderedPageBreak/>
        <w:t>Flysikring</w:t>
      </w:r>
    </w:p>
    <w:p w:rsidR="00077095" w:rsidRDefault="00DE7C41" w:rsidP="00F83AC0">
      <w:r>
        <w:t>Avinor Flysikring AS er et heleid datterselskap i Avinor AS underlagt reguleringer fra Samfer</w:t>
      </w:r>
      <w:r>
        <w:t>d</w:t>
      </w:r>
      <w:r>
        <w:t xml:space="preserve">selsdepartementet. Selskapet er utpekt leverandør for underveistjenesten frem til 2024. Stortinget sluttet seg ved behandlingen av Meld. St. 30 (2016–2017) </w:t>
      </w:r>
      <w:r>
        <w:rPr>
          <w:rStyle w:val="kursiv"/>
          <w:sz w:val="21"/>
          <w:szCs w:val="21"/>
        </w:rPr>
        <w:t>Verksemda til Avinor AS</w:t>
      </w:r>
      <w:r>
        <w:t xml:space="preserve">, jf. Innst. 430 S (2016–2017), til at det åpnes for konkurranse for tårn- og innflyvningskontroll i Norge. Etter en anbudskonkurranse vil det spanske selskapet Saerco våren 2020 ta over lufttrafikktjenesten ved Kristiansand lufthavn, Kjevik og Ålesund lufthavn, Vigra fra Avinor Flysikring AS. </w:t>
      </w:r>
    </w:p>
    <w:p w:rsidR="00077095" w:rsidRDefault="00DE7C41" w:rsidP="00F83AC0">
      <w:r>
        <w:t>For underveistjenesten er det gjennom EØS-regelverk innført et ytelsesbasert prissystem, hvor Avinor Flysikring AS er forpliktet til en årlig enhetskostnadsreduksjon. Målkravene er utfordrende på grunn av lav trafikkvekst og kostnader knyttet til store investeringer i forbindelse med teknol</w:t>
      </w:r>
      <w:r>
        <w:t>o</w:t>
      </w:r>
      <w:r>
        <w:t xml:space="preserve">giskifte. </w:t>
      </w:r>
    </w:p>
    <w:p w:rsidR="00077095" w:rsidRDefault="00DE7C41" w:rsidP="00F83AC0">
      <w:r>
        <w:t>Yterne av flysikringstjenester oppgraderer kontinuerlig sine systemer bl.a. for å legge til rette for større grad av automatisering av trafikkinformasjon. Innenfor underveistjenesten investerer Avinor Flysikring AS i ny infrastruktur for fremtidig trafikkstyringssystem (ATM – Air Traffic Manag</w:t>
      </w:r>
      <w:r>
        <w:t>e</w:t>
      </w:r>
      <w:r>
        <w:t>ment). Systemet anskaffes gjennom iTEC-samarbeidet (Interoperability Through European Coll</w:t>
      </w:r>
      <w:r>
        <w:t>a</w:t>
      </w:r>
      <w:r>
        <w:t>boration), der Avinor Flysikring AS deltar. iTEC-samarbeidet gjør det mulig å dele investering</w:t>
      </w:r>
      <w:r>
        <w:t>s</w:t>
      </w:r>
      <w:r>
        <w:t>kostnader og risiko med flysikringsaktører i bl. a Storbritannia, Tyskland og Spania. Innenfor tår</w:t>
      </w:r>
      <w:r>
        <w:t>n</w:t>
      </w:r>
      <w:r>
        <w:t>tjenesten satser Avinor Flysikring AS på fjernstyrte tårn i samarbeid med Avinor AS og Kongsberg Defence &amp; Aerospace med mål om å innføre fjernstyrt tårntjeneste på 15 flyplasser fra et sentral</w:t>
      </w:r>
      <w:r>
        <w:t>i</w:t>
      </w:r>
      <w:r>
        <w:t>sert tårnsenter i Bodø. Et senter for fjernstyring er under bygging i Bodø, og overføringen til fjer</w:t>
      </w:r>
      <w:r>
        <w:t>n</w:t>
      </w:r>
      <w:r>
        <w:t>styring vil etter planen starte høsten 2019.</w:t>
      </w:r>
    </w:p>
    <w:p w:rsidR="00077095" w:rsidRDefault="00DE7C41" w:rsidP="00F83AC0">
      <w:r>
        <w:t>Avinor Flysikring AS har etablert et eget droneprogram der målet er å være en ledende aktør og ivareta sikkerheten i kontrollert luftrom.</w:t>
      </w:r>
    </w:p>
    <w:p w:rsidR="00077095" w:rsidRDefault="00DE7C41" w:rsidP="00F83AC0">
      <w:pPr>
        <w:pStyle w:val="avsnitt-undertittel"/>
      </w:pPr>
      <w:r>
        <w:t>Universell utforming</w:t>
      </w:r>
    </w:p>
    <w:p w:rsidR="00077095" w:rsidRDefault="00DE7C41" w:rsidP="00F83AC0">
      <w:r>
        <w:t>Forskrift om universell utforming i norsk luftfart skal sikre at alle norske flyplasser oppfyller kr</w:t>
      </w:r>
      <w:r>
        <w:t>a</w:t>
      </w:r>
      <w:r>
        <w:t>vene til universell utforming. I samarbeid med Luftfartstilsynet satte Avinor i 2014 i gang en kar</w:t>
      </w:r>
      <w:r>
        <w:t>t</w:t>
      </w:r>
      <w:r>
        <w:t>legging av alle sine flyplasser. Kartleggingen var ferdig i 2018, og selskapet har etablert en tiltak</w:t>
      </w:r>
      <w:r>
        <w:t>s</w:t>
      </w:r>
      <w:r>
        <w:t>plan for 2019 for utbedring til universell utforming i eksisterende terminalbygg på regionale og lokale flyplasser. Avinor har også innført et felles rammeverk (standard for terminalbygg) for hvordan gjeldende forskrifter og retningslinjer skal praktiseres når det gjelder bl.a. universell u</w:t>
      </w:r>
      <w:r>
        <w:t>t</w:t>
      </w:r>
      <w:r>
        <w:t>forming og andre metoder for funksjons- og bygningsmessige krav. Avinor tilbyr også assistans</w:t>
      </w:r>
      <w:r>
        <w:t>e</w:t>
      </w:r>
      <w:r>
        <w:t>tjenester. Veksten i assistanseoppdrag er fremdeles stor, og den har vært langt høyere enn pass</w:t>
      </w:r>
      <w:r>
        <w:t>a</w:t>
      </w:r>
      <w:r>
        <w:t xml:space="preserve">sjerveksten generelt. </w:t>
      </w:r>
    </w:p>
    <w:p w:rsidR="00077095" w:rsidRDefault="00DE7C41" w:rsidP="00F83AC0">
      <w:pPr>
        <w:pStyle w:val="avsnitt-undertittel"/>
      </w:pPr>
      <w:r>
        <w:t>Sikkerhet</w:t>
      </w:r>
    </w:p>
    <w:p w:rsidR="00077095" w:rsidRDefault="00DE7C41" w:rsidP="00F83AC0">
      <w:r>
        <w:t>Luftfartstilsynet har hovedansvaret for tilsynet med sikkerheten i norsk sivil luftfart. Alle lovp</w:t>
      </w:r>
      <w:r>
        <w:t>å</w:t>
      </w:r>
      <w:r>
        <w:t xml:space="preserve">lagte tilsyn ble gjennomført i 2018. </w:t>
      </w:r>
    </w:p>
    <w:p w:rsidR="00077095" w:rsidRDefault="00DE7C41" w:rsidP="00F83AC0">
      <w:r>
        <w:t xml:space="preserve">Arbeidet med å videreutvikle risikoprofilering har fortsatt inn i 2019. Luftfartstilsynet utarbeider løpende en risikoprofil for hver av de største og mest sentrale aktørene i norsk luftfart. Profilen er basert på operatørens sikkerhetsytelse og risikoeksponering. </w:t>
      </w:r>
    </w:p>
    <w:p w:rsidR="00077095" w:rsidRDefault="00DE7C41" w:rsidP="00F83AC0">
      <w:r>
        <w:t xml:space="preserve">Sikkerhetsnivået i norsk luftfart er etter Luftfartstilynets vurdering akseptabelt. Vurderingen er basert på statistikk, rapportering av hendelser og ulykker, tilsynsvirksomhet og øvrige analyser. Det er utfordringer, bl.a. knyttet til en økende kompleksitet i selskapsstrukturer, den sikkerhetspolitiske situasjonen, innenlands helikoptervirksomhet, småflyvirksomhet og innføring av ny teknologi, f.eks. droner og fjernstyrte tårn. </w:t>
      </w:r>
    </w:p>
    <w:p w:rsidR="00077095" w:rsidRDefault="00DE7C41" w:rsidP="00F83AC0">
      <w:r>
        <w:t>Gjennom 2018, og særlig i forbindelse med NATO-øvelsen «Trident Juncture» i oktober og n</w:t>
      </w:r>
      <w:r>
        <w:t>o</w:t>
      </w:r>
      <w:r>
        <w:t>vember, mottok Luftfartstilsynet flere rapporter om forstyrrelser (såkalt «jamming») i satellittb</w:t>
      </w:r>
      <w:r>
        <w:t>a</w:t>
      </w:r>
      <w:r>
        <w:lastRenderedPageBreak/>
        <w:t>serte navigasjonssystemer for fly, noe som kan medføre at systemene blir satt helt eller delvis ut av drift. Dette kan utgjøre en økt risiko for flysik</w:t>
      </w:r>
      <w:r>
        <w:rPr>
          <w:spacing w:val="-1"/>
        </w:rPr>
        <w:t>kerheten. Luftfartstilsynet følger utviklingen nøye.</w:t>
      </w:r>
      <w:r>
        <w:t xml:space="preserve"> For å redusere effekten av GPS-jamming startet Avinor i 2018 et arbeid med å utvikle alternative instrumenter som skal redusere avhengigheten til GPS-systemet. </w:t>
      </w:r>
    </w:p>
    <w:p w:rsidR="00077095" w:rsidRDefault="00DE7C41" w:rsidP="00F83AC0">
      <w:r>
        <w:t xml:space="preserve">Også i et bredere perspektiv er IKT-sikkerhet viktig for luftfarten, og mange av tiltakene som fremkommer i regjeringens nasjonale strategi for digital sikkerhet er relevante for norsk luftfart. Luftfartstilsynet startet derfor i 2018 et arbeid med å kartlegge IKT-sikkerhet innen luftfarten og har i 2019 fortsatt dette arbeidet med mål om </w:t>
      </w:r>
      <w:proofErr w:type="gramStart"/>
      <w:r>
        <w:t>å</w:t>
      </w:r>
      <w:proofErr w:type="gramEnd"/>
      <w:r>
        <w:t xml:space="preserve"> i større grad inkludere digital sikkerhet i tilsynsa</w:t>
      </w:r>
      <w:r>
        <w:t>k</w:t>
      </w:r>
      <w:r>
        <w:t xml:space="preserve">tiviteter. </w:t>
      </w:r>
    </w:p>
    <w:p w:rsidR="00077095" w:rsidRDefault="00DE7C41" w:rsidP="00F83AC0">
      <w:r>
        <w:t xml:space="preserve">Omorganiseringen av Luftfartstilsynet i 2017 har medført at tilsynet har fått en bedre oppfatning av sikkerhetstilstanden hos operatørene, og tilsynet har standardisert prosedyrer og oppgaveløsning. Det arbeides derfor mer effektivt, og det blir mer forutsigbart for dem Luftfartstilsynet fører tilsyn med. </w:t>
      </w:r>
    </w:p>
    <w:p w:rsidR="00077095" w:rsidRDefault="00DE7C41" w:rsidP="00F83AC0">
      <w:r>
        <w:t>Luftfarten blir stadig mer global og kompleks, f.eks. ved at flyselskaper etablerer baser og vir</w:t>
      </w:r>
      <w:r>
        <w:t>k</w:t>
      </w:r>
      <w:r>
        <w:t>somhet i flere land. Det er derfor et økt behov for samarbeid mellom flere lands myndigheter. Luftfartstilsynet deltar aktivt i ulike europeiske fora. Internasjonal deltakelse bidrar til en fellese</w:t>
      </w:r>
      <w:r>
        <w:t>u</w:t>
      </w:r>
      <w:r>
        <w:t>ropeisk standardisering, som igjen legger til rette for like konkurransevilkår og et akseptabelt si</w:t>
      </w:r>
      <w:r>
        <w:t>k</w:t>
      </w:r>
      <w:r>
        <w:t>kerhetsnivå. Luftfartstilsynet har i 2018 og 2019 vært i dialog med andre europeiske luftfartsmy</w:t>
      </w:r>
      <w:r>
        <w:t>n</w:t>
      </w:r>
      <w:r>
        <w:t>digheter for å se på muligheten for å innlede et tettere samarbeid.</w:t>
      </w:r>
    </w:p>
    <w:p w:rsidR="00077095" w:rsidRDefault="00DE7C41" w:rsidP="00F83AC0">
      <w:r>
        <w:t xml:space="preserve">Luftfarten </w:t>
      </w:r>
      <w:proofErr w:type="gramStart"/>
      <w:r>
        <w:t>er</w:t>
      </w:r>
      <w:proofErr w:type="gramEnd"/>
      <w:r>
        <w:t xml:space="preserve"> </w:t>
      </w:r>
      <w:proofErr w:type="gramStart"/>
      <w:r>
        <w:t>er</w:t>
      </w:r>
      <w:proofErr w:type="gramEnd"/>
      <w:r>
        <w:t xml:space="preserve"> fortsatt et potensielt mål for terrorhandlinger. For å forebygge dette er luftfarten godt sikret gjennom et felleseuropeisk rettslig forankret securityregime. Luftfartstilsynet har økt tilsynsaktiviteten på dette området sammenlignet med foregående år. I tilsynene i 2018 prioriterte Luftfartstilsynet å overvåke operatørenes etterlevelse av kravene i securityregelverket. Revisjoner, inspeksjoner og tester rettet mot lufthavnene og flyfraktoperatører har vært prioritert. Dette ha</w:t>
      </w:r>
      <w:r>
        <w:t>r</w:t>
      </w:r>
      <w:r>
        <w:t>monerer med gjeldende trusselbilde.</w:t>
      </w:r>
    </w:p>
    <w:p w:rsidR="00077095" w:rsidRDefault="00DE7C41" w:rsidP="00F83AC0">
      <w:r>
        <w:t>Luftfartstilsynet arbeider for at «human factors» (faktorer som påvirker menneskelig yteevne) i større grad blir integrert i flysikkerhetsprosessen. Tilsynet har etablert kontakt med eksterne sa</w:t>
      </w:r>
      <w:r>
        <w:t>m</w:t>
      </w:r>
      <w:r>
        <w:t>arbeidspartnere som EASA, Transportstyrelsen i Sverige, Statens havarikommisjon for transport og enkelte operatører for å utvikle samarbeid innen systematisk human factors arbeid. I 2018 ble det vedtatt nye felleseuropeiske regler som regulerer myndigheters og operatørers ansvar i forbindelse med alkohol og rusmidler i luftfarten. Dette legger grunnlaget for det videre arbeidet med nasjonalt program for rustesting. Forskrift om gjennomføring av rusmiddeltesting og forbud mot å tjenest</w:t>
      </w:r>
      <w:r>
        <w:t>e</w:t>
      </w:r>
      <w:r>
        <w:t xml:space="preserve">gjøre i ruspåvirket tilstand og pliktmessig avhold for bakkeansatte trådte i kraft 31. januar 2019. </w:t>
      </w:r>
    </w:p>
    <w:p w:rsidR="00077095" w:rsidRDefault="00DE7C41" w:rsidP="00F83AC0">
      <w:r>
        <w:t>Det var en stor økning i antall droneoperatører gjennom hele 2018. Veksten innen dronevirkso</w:t>
      </w:r>
      <w:r>
        <w:t>m</w:t>
      </w:r>
      <w:r>
        <w:t>heten har medført økt behov for å styrke sikkerhetsarbeidet innen luftfarten og for å legge til rette for sikker integrering av droner i luftrommet. Luftfartstilsynet godkjenner alle såkalte RO2- og RO3-operatører (som bl.a. kan operere tyngre droner med større hastigheter og i andre områder enn RO1-operatører), og mener godkjenningsprosessene gir en god oversikt over sikkerhetstilstanden blant disse operatørene. I tillegg har Luftfartstilsynet, i samarbeid med dronenæringen, arbeidet for at RO1-operatører og personer som bruker droner til rekreasjonsformål, blir en del av sikkerhet</w:t>
      </w:r>
      <w:r>
        <w:t>s</w:t>
      </w:r>
      <w:r>
        <w:t>kulturen som ellers preger luftfarten. Det er ingen forskriftskrav i dag om å gjennomføre tilsyn med droneoperatører, men slike krav fins i det nye felleseuropeiske regelverket som EU vedtok i mai 2019. Luftfartstilsynet får mange henvendelser knyttet til ulovlig flyging, veiledning og saksb</w:t>
      </w:r>
      <w:r>
        <w:t>e</w:t>
      </w:r>
      <w:r>
        <w:t>handling på området. Tilsynet følger opp regjeringens dronestrategi for å legge til rette for en si</w:t>
      </w:r>
      <w:r>
        <w:t>k</w:t>
      </w:r>
      <w:r>
        <w:t>ker integrering av droner.</w:t>
      </w:r>
    </w:p>
    <w:p w:rsidR="00077095" w:rsidRDefault="00DE7C41" w:rsidP="00F83AC0">
      <w:r>
        <w:t>Luftfartstilsynet fulgte i 2018 opp Samferdselsdepartementets strategi for småflyvirksomheten gjennom prosjekt for allmennflyging (PAL II). Prosjektet består av delprosjekt innenfor rege</w:t>
      </w:r>
      <w:r>
        <w:t>l</w:t>
      </w:r>
      <w:r>
        <w:t>verksutvikling, miljø og øvrige tiltak som veiledning og sikkerhetsformidling.</w:t>
      </w:r>
    </w:p>
    <w:p w:rsidR="00077095" w:rsidRDefault="00DE7C41" w:rsidP="00F83AC0">
      <w:pPr>
        <w:pStyle w:val="avsnitt-undertittel"/>
      </w:pPr>
      <w:r>
        <w:lastRenderedPageBreak/>
        <w:t>Klima og miljø</w:t>
      </w:r>
    </w:p>
    <w:p w:rsidR="00077095" w:rsidRDefault="00DE7C41" w:rsidP="00F83AC0">
      <w:r>
        <w:t>Ifølge Statistisk sentralbyrås siste offisielle tall tilsvarte klimagassutslippene fra all innenriks luf</w:t>
      </w:r>
      <w:r>
        <w:t>t</w:t>
      </w:r>
      <w:r>
        <w:t>fart om lag 2,4 pst. av samlede innenriks utslipp i 2017 (om lag 1,3 av totalt 52,7 mill. tonn). Kl</w:t>
      </w:r>
      <w:r>
        <w:t>i</w:t>
      </w:r>
      <w:r>
        <w:t>magassutslippene fra utenrikstrafikken, dvs. fra salg av drivstoff på norske flyplasser til fly med første destinasjon i utlandet, er beregnet av Statistisk sentralbyrå og Miljødirektoratet til å ha vært 1,67 mill. tonn CO</w:t>
      </w:r>
      <w:r>
        <w:rPr>
          <w:rStyle w:val="skrift-senket"/>
          <w:sz w:val="21"/>
          <w:szCs w:val="21"/>
        </w:rPr>
        <w:t>2</w:t>
      </w:r>
      <w:r>
        <w:t>-ekvivalenter i 2017. Utslippene fra innenrikstrafikken var omtrent på samme nivå som i 2016, mens det var en økning i utslippene fra utenrikstrafikken. Samlet var det en ø</w:t>
      </w:r>
      <w:r>
        <w:t>k</w:t>
      </w:r>
      <w:r>
        <w:t xml:space="preserve">ning i utslippene. </w:t>
      </w:r>
    </w:p>
    <w:p w:rsidR="00077095" w:rsidRDefault="00DE7C41" w:rsidP="00F83AC0">
      <w:r>
        <w:t>Klimagassutslippene fra luftfarten globalt står for om lag to pst. av de totale CO</w:t>
      </w:r>
      <w:r>
        <w:rPr>
          <w:rStyle w:val="skrift-senket"/>
          <w:sz w:val="21"/>
          <w:szCs w:val="21"/>
        </w:rPr>
        <w:t>2</w:t>
      </w:r>
      <w:r>
        <w:t>-utslippene. Som et bidrag til å nå målet om karbonnøytral vekst i internasjonal luftfart vedtok FNs luftfartsorganis</w:t>
      </w:r>
      <w:r>
        <w:t>a</w:t>
      </w:r>
      <w:r>
        <w:t>sjon, ICAO, på sin generalforsamling i oktober 2016 å etablere en global markedsbasert mekani</w:t>
      </w:r>
      <w:r>
        <w:t>s</w:t>
      </w:r>
      <w:r>
        <w:t>me for kjøp av utslippsreduksjoner fra andre sektorer, CORSIA (Carbon Offsetting and Reduction Scheme for International Aviation). De første seks årene vil det være frivillig å delta. Ved m</w:t>
      </w:r>
      <w:r>
        <w:t>å</w:t>
      </w:r>
      <w:r>
        <w:t>nedsskiftet august/september 2019 hadde 81 stater, bl.a. Norge og 43 andre europeiske land, meldt at de vil delta frivillig.</w:t>
      </w:r>
    </w:p>
    <w:p w:rsidR="00077095" w:rsidRDefault="00DE7C41" w:rsidP="00F83AC0">
      <w:r>
        <w:t>Kjøp av utslippsreduksjoner skal komme i tillegg til andre miljøtiltak som mer effektive flymot</w:t>
      </w:r>
      <w:r>
        <w:t>o</w:t>
      </w:r>
      <w:r>
        <w:t>rer, nye fly, teknologiutvikling, mer direkte ruteføringer, grønne landinger og utvikling av altern</w:t>
      </w:r>
      <w:r>
        <w:t>a</w:t>
      </w:r>
      <w:r>
        <w:t>tivt bærekraftig biodrivstoff. Luftfartsmyndighetene har i nært samarbeid med miljømyndighetene vært aktive i det internasjonale miljøarbeidet knyttet til utvikling av ICAO CORSIA og i ICAOs miljøkomite CAEP (Committee on Aviation Environmental Protection).</w:t>
      </w:r>
    </w:p>
    <w:p w:rsidR="00077095" w:rsidRDefault="00DE7C41" w:rsidP="00F83AC0">
      <w:r>
        <w:t>Avinors miljøansvar er en del av selskapets samfunnsansvar. Selskapet har en miljøstrategi og mi</w:t>
      </w:r>
      <w:r>
        <w:t>l</w:t>
      </w:r>
      <w:r>
        <w:t>jømål for virksomheten. Videre har selskapet gjennomført en rekke tiltak bl.a. mot utslipp til vann og grunn, støy og klimagassutslipp. Avinor samarbeider med flyselskapene om å redusere klim</w:t>
      </w:r>
      <w:r>
        <w:t>a</w:t>
      </w:r>
      <w:r>
        <w:t>gassutslipp fra flytrafikken. Viktige tiltak er bl.a. å legge til rette for bruk av biodrivstoff i luftfa</w:t>
      </w:r>
      <w:r>
        <w:t>r</w:t>
      </w:r>
      <w:r>
        <w:t>ten og miljøbesparende teknologi i fly. Fra januar 2016 er drivstoffet som tilbys flyselskapene på Oslo lufthavn, Gardermoen innblandet et begrenset volum biojetdrivstoff. Prosjektet ble fra 2017 utvidet til også å omfatte Bergen lufthavn, Flesland.</w:t>
      </w:r>
    </w:p>
    <w:p w:rsidR="00077095" w:rsidRDefault="00DE7C41" w:rsidP="00F83AC0">
      <w:r>
        <w:t>I 2018 ga Samferdselsdepartementet Avinor og Luftfartstilsynet i oppdrag å utvikle et «Program for introduksjon av elektriske fly» for innenriks luftfart.</w:t>
      </w:r>
    </w:p>
    <w:p w:rsidR="00077095" w:rsidRDefault="00DE7C41" w:rsidP="00F83AC0">
      <w:r>
        <w:t>Luftfartstilsynet har deltatt i arbeidet med å redusere støybelastningen fra fly og helikoptre, ved å bidra aktivt inn i ICAO og EASAs arbeid med helikopterstøy og i ICAOs arbeid med støy fra s</w:t>
      </w:r>
      <w:r>
        <w:t>u</w:t>
      </w:r>
      <w:r>
        <w:t>personiske luftfartøy.</w:t>
      </w:r>
    </w:p>
    <w:p w:rsidR="00077095" w:rsidRDefault="00DE7C41" w:rsidP="00F83AC0">
      <w:pPr>
        <w:pStyle w:val="avsnitt-undertittel"/>
      </w:pPr>
      <w:r>
        <w:t>Samfunnssikkerhet</w:t>
      </w:r>
    </w:p>
    <w:p w:rsidR="00077095" w:rsidRDefault="00DE7C41" w:rsidP="00F83AC0">
      <w:r>
        <w:t xml:space="preserve">Luftfartstilsynet har en viktig rolle når det gjelder samfunnssikkerhet og fører bl.a. tilsyn med at reglene som skal forebygge anslag mot sikkerheten i luftfarten overholdes. </w:t>
      </w:r>
    </w:p>
    <w:p w:rsidR="00077095" w:rsidRDefault="00DE7C41" w:rsidP="00F83AC0">
      <w:r>
        <w:t>Både Luftfartstilsynet og Avinor har utarbeidet strategier og tiltaksplaner for samfunnssikkerhet</w:t>
      </w:r>
      <w:r>
        <w:t>s</w:t>
      </w:r>
      <w:r>
        <w:t>arbeidet i egen virksomhet, for å følge opp mål og prioriteringer fra departementets Strategi for samfunnssikkerhet i samferdselssektoren. Avinor prioriterte i 2018 arbeidet med klimatilpasning, IKT-sikkerhet og sikring av kritiske objekter. Klimaendringene påvirker luftfarten og medfører en rekke utfordringer for både flyplasser og flytrafikken. Avinor arbeider med risiko- og sårbarhet</w:t>
      </w:r>
      <w:r>
        <w:t>s</w:t>
      </w:r>
      <w:r>
        <w:t>analyser knyttet til klimaendringer og har gjennomført en rekke tiltak for å redusere klimasårba</w:t>
      </w:r>
      <w:r>
        <w:t>r</w:t>
      </w:r>
      <w:r>
        <w:t xml:space="preserve">heten i kritisk infrastruktur innen luftfarten. </w:t>
      </w:r>
    </w:p>
    <w:p w:rsidR="00077095" w:rsidRDefault="00DE7C41" w:rsidP="00F83AC0">
      <w:r>
        <w:t>Luftfartstilsynet utarbeidet i 2018 en scenariobasert risikovurdering (security). Den inneholder en overordnet beskrivelse av utviklingstrekk innen sårbarhet og trussel i luftfarten globalt og nasj</w:t>
      </w:r>
      <w:r>
        <w:t>o</w:t>
      </w:r>
      <w:r>
        <w:t xml:space="preserve">nalt, samt en nærmere analyse og rangering av en del aktuelle scenarioer. Risikovurderingen kan bidra til økt forståelse for hvorfor ulike sikkerhetstiltak til enhver tid må være innført i luftfarten </w:t>
      </w:r>
      <w:r>
        <w:lastRenderedPageBreak/>
        <w:t>som en grunnsikring. Rangeringen av scenarioer gir også et grunnlag for mer målrettet tilsynsakt</w:t>
      </w:r>
      <w:r>
        <w:t>i</w:t>
      </w:r>
      <w:r>
        <w:t>vitet.</w:t>
      </w:r>
    </w:p>
    <w:p w:rsidR="00077095" w:rsidRDefault="00DE7C41" w:rsidP="00F83AC0">
      <w:r>
        <w:t>Luftfartstilsynet har startet et arbeid for å innhente mer kunnskap fra sentrale luftfartsaktører i fo</w:t>
      </w:r>
      <w:r>
        <w:t>r</w:t>
      </w:r>
      <w:r>
        <w:t xml:space="preserve">bindelse med nytt regelverk om nasjonal sikkerhet. </w:t>
      </w:r>
    </w:p>
    <w:p w:rsidR="00077095" w:rsidRDefault="00DE7C41" w:rsidP="00F83AC0">
      <w:r>
        <w:t>I 2018 deltok Luftfartstilsynet i flere større kriseøvelser Øvelsene evalueres med tanke på forbe</w:t>
      </w:r>
      <w:r>
        <w:t>d</w:t>
      </w:r>
      <w:r>
        <w:t xml:space="preserve">ringer i evnen til krisehåndtering. Både Luftfartstilsynet og Avinor deltok i NATO-øvelsen Trident Juncture. </w:t>
      </w:r>
    </w:p>
    <w:p w:rsidR="00077095" w:rsidRDefault="00DE7C41" w:rsidP="00F83AC0">
      <w:r>
        <w:t>For å styrke evnen til å beskytte viktige IKT-systemer og sensitiv informasjon er Avinor tilknyttet NorCERTs nasjonale varslingssystem for digital infrastruktur. For nærmere omtale av arbeidet med samfunnssikkerhet vises det til omtalen av Samfunnstryggleik i del III.</w:t>
      </w:r>
    </w:p>
    <w:p w:rsidR="00077095" w:rsidRDefault="00DE7C41" w:rsidP="00F83AC0">
      <w:pPr>
        <w:pStyle w:val="avsnitt-undertittel"/>
      </w:pPr>
      <w:r>
        <w:t xml:space="preserve">Statens havarikommisjon for transport </w:t>
      </w:r>
    </w:p>
    <w:p w:rsidR="00077095" w:rsidRDefault="00DE7C41" w:rsidP="00F83AC0">
      <w:r>
        <w:t>Statens havarikommisjon for transport er et faglig uavhengig forvaltningsorgan. Havarikommisj</w:t>
      </w:r>
      <w:r>
        <w:t>o</w:t>
      </w:r>
      <w:r>
        <w:t>nen undersøker ulykker og hendelser innen luftfarten, ulykker og alvorlige hendelser innen veitr</w:t>
      </w:r>
      <w:r>
        <w:t>a</w:t>
      </w:r>
      <w:r>
        <w:t xml:space="preserve">fikk og jernbane, herunder sporveier og T-bane og sjøulykker og arbeidsulykker om bord på skip. Undersøkelsene skal bidra til å forbedre sikkerheten og forebygge ulykker. </w:t>
      </w:r>
    </w:p>
    <w:p w:rsidR="00077095" w:rsidRDefault="00DE7C41" w:rsidP="00F83AC0">
      <w:r>
        <w:t>I 2018 offentliggjorde Statens havarikommisjon for transport 38 rapporter, bl.a. en om Turøyuly</w:t>
      </w:r>
      <w:r>
        <w:t>k</w:t>
      </w:r>
      <w:r>
        <w:t>ken. I tillegg til sikkerhetsfunn som er påpekt i rapportene, ble det avgitt 51 sikkerhetstilrådinger. Gjennom undersøkelsene i 2018 har havarikommisjonen bidratt med kunnskap til det nasjonale risikobildet. Spesielt gjelder dette rapportene om brann i veitunneler og arbeid i og ved togspor. Det er også gjennomført en rekke forundersøkelser som bidrar til økt kunnskapsgrunnlag.</w:t>
      </w:r>
    </w:p>
    <w:p w:rsidR="00077095" w:rsidRDefault="00DE7C41" w:rsidP="00F83AC0">
      <w:r>
        <w:t>Statens havarikommisjon for transport gjennomførte i 2018 en omfattende kartlegging av ulykker med fritidsbåter i Norge. Hensikten var å etablere et større faktagrunnlag om omfang og omste</w:t>
      </w:r>
      <w:r>
        <w:t>n</w:t>
      </w:r>
      <w:r>
        <w:t xml:space="preserve">digheter forbundet med ulykker med fritidsbåter. Rapporten som ble offentliggjort i april 2019, bidrar til å bedre kunnskapsgrunnlaget for hvilke tiltak som kan styrke sikkerheten til sjøs. </w:t>
      </w:r>
    </w:p>
    <w:p w:rsidR="00077095" w:rsidRDefault="00DE7C41" w:rsidP="00F83AC0">
      <w:pPr>
        <w:pStyle w:val="Undertittel"/>
      </w:pPr>
      <w:r>
        <w:t>Mål og prioriteringer 2020</w:t>
      </w:r>
    </w:p>
    <w:p w:rsidR="00077095" w:rsidRDefault="00DE7C41" w:rsidP="00F83AC0">
      <w:r>
        <w:t>Lange avstander, spredt bosetning og en plassering i utkanten av Europa gjør at befolkning og n</w:t>
      </w:r>
      <w:r>
        <w:t>æ</w:t>
      </w:r>
      <w:r>
        <w:t xml:space="preserve">ringsliv i Norge er avhengig av flytransport for å kunne reise raskt og effektivt. </w:t>
      </w:r>
    </w:p>
    <w:p w:rsidR="00077095" w:rsidRDefault="00DE7C41" w:rsidP="00F83AC0">
      <w:pPr>
        <w:pStyle w:val="avsnitt-undertittel"/>
      </w:pPr>
      <w:r>
        <w:t>Luftfart</w:t>
      </w:r>
    </w:p>
    <w:p w:rsidR="00077095" w:rsidRDefault="00DE7C41" w:rsidP="00F83AC0">
      <w:r>
        <w:t xml:space="preserve">Det skal være attraktivt for flyselskapene å drive virksomhet i Norge, og flyselskapene skal ha rammevilkår som legger til rette for at det meste av flyrutetilbudet innenlands kan videreføres på kommersielle vilkår. Det er viktig at det tilbys et landsdekkende rutenettverk i Norge med mulighet til gjennomgående reiser. </w:t>
      </w:r>
    </w:p>
    <w:p w:rsidR="00077095" w:rsidRDefault="00DE7C41" w:rsidP="00F83AC0">
      <w:r>
        <w:t xml:space="preserve">Det er ønskelig med et bredt tilbud av internasjonale reisemål. Samferdselsdepartementet vil søke å opprettholde samme konkurransebetingelser og -muligheter for de norske flyselskapene som andre europeiske flyselskaper på det internasjonale markedet. </w:t>
      </w:r>
    </w:p>
    <w:p w:rsidR="00077095" w:rsidRDefault="00DE7C41" w:rsidP="00F83AC0">
      <w:r>
        <w:t>Departementet har satt ned et utvalg som skal gjennomføre en utredning om norsk luftfart. Utvalget skal etter planen levere rapport til departementet innen 1. desember 2019.</w:t>
      </w:r>
    </w:p>
    <w:p w:rsidR="00077095" w:rsidRDefault="00DE7C41" w:rsidP="00F83AC0">
      <w:r>
        <w:t xml:space="preserve">Statlig kjøp av innenlandske flyrutetjenester er et unntak fra hovedregelen om fri konkurranse, og sikrer flyruter som ikke er lønnsomme. Samferdselsdepartementet har etter konkurranse tildelt kontrakter om drift av regional ruteflyging i Sør-Norge med oppstart fra 1. april 2020. </w:t>
      </w:r>
    </w:p>
    <w:p w:rsidR="00077095" w:rsidRDefault="00DE7C41" w:rsidP="00F83AC0">
      <w:pPr>
        <w:pStyle w:val="avsnitt-undertittel"/>
      </w:pPr>
      <w:r>
        <w:lastRenderedPageBreak/>
        <w:t>Flyplasser</w:t>
      </w:r>
    </w:p>
    <w:p w:rsidR="00077095" w:rsidRDefault="00DE7C41" w:rsidP="00F83AC0">
      <w:r>
        <w:t>Samferdselsdepartementet har gitt Avinor i oppdrag å arbeide videre med å planlegge flytting av Bodø lufthavn. Avinor er ferdig med skisseprosjektet forflytting av Bodø lufthavn. En tilpasset ekstern kvalitetssikring av ulike utbyggingsalternativ og Avinors egenfinansiering blir gjennomført i regi av Samferdselsdepartementet. Departementet er i dialog med Avinor og Bodø kommune for å innhente nærmere informasjon om det lokale bidraget til flyttingen.</w:t>
      </w:r>
    </w:p>
    <w:p w:rsidR="00077095" w:rsidRDefault="00DE7C41" w:rsidP="00F83AC0">
      <w:r>
        <w:t>Videre er departementet i dialog med lokale interessenter om bygging av ny flyplass i Mo i Rana. I Nasjonal transportplan 2018–2029 er det lagt til grunn statlige midler til den nye flyplassen i andre del av planperioden, dvs. i perioden 2024–2029. En eventuell byggestart i første del av planperi</w:t>
      </w:r>
      <w:r>
        <w:t>o</w:t>
      </w:r>
      <w:r>
        <w:t>den skjer på andre aktørers regning og risiko.</w:t>
      </w:r>
    </w:p>
    <w:p w:rsidR="00077095" w:rsidRDefault="00DE7C41" w:rsidP="00F83AC0">
      <w:r>
        <w:t xml:space="preserve">Fagernes lufthavn ble stengt 1. juli 2018. Samferdselsdepartementet har bedt Avinor AS sørge for nødvendig vedlikehold av Fagernes lufthavn frem til ev. lokale interesser overtar, men ikke lenger enn til 1. juli 2021. Det gjennomføres ikke investeringer i flyplassen, og eventuelle pålegg for å imøtekomme krav fra Luftfartstilsynet må dekkes av eventuelle nye eiere, jf. Prop 87 S (2017–2018) </w:t>
      </w:r>
      <w:r>
        <w:rPr>
          <w:rStyle w:val="kursiv"/>
          <w:sz w:val="21"/>
          <w:szCs w:val="21"/>
        </w:rPr>
        <w:t>Nokre saker om luftfart, veg, særskilde transporttiltak, kyst og post og telekommunikasjonar</w:t>
      </w:r>
      <w:r>
        <w:t xml:space="preserve"> og Innst. 380 S (2017–2018). Det er tidligere lagt til grunn at Avinor skal avhende Fagernes lufthavn. For å sikre at statsstøtteregelverket blir overholdt vil flyplassen bli avhendet gjennom en åpen budrunde.</w:t>
      </w:r>
    </w:p>
    <w:p w:rsidR="00077095" w:rsidRDefault="00DE7C41" w:rsidP="00F83AC0">
      <w:r>
        <w:t>Departementet har mottatt oppdatert kunnskapsgrunnlag fra Avinor AS om lokaliseringen av en eventuell tredje rullebane ved Oslo lufthavn, Gardermoen, og vil i dialog med berørte kommuner ta stilling til hvilken betydning det har for det videre planarbeidet.</w:t>
      </w:r>
    </w:p>
    <w:p w:rsidR="00077095" w:rsidRDefault="00DE7C41" w:rsidP="00F83AC0">
      <w:r>
        <w:t>Regjeringen vil sørge for gode og rettferdige rammevilkår for ikke-statlige flyplasser. Ansvaret for tilskudd til ikke-statlige flyplasser skal overføres til fylkeskommunene som en del av regionrefo</w:t>
      </w:r>
      <w:r>
        <w:t>r</w:t>
      </w:r>
      <w:r>
        <w:t>men, jf. omtale under kap. 1311, post 71.</w:t>
      </w:r>
    </w:p>
    <w:p w:rsidR="00077095" w:rsidRDefault="00DE7C41" w:rsidP="00F83AC0">
      <w:pPr>
        <w:pStyle w:val="avsnitt-undertittel"/>
      </w:pPr>
      <w:r>
        <w:t>Flysikring</w:t>
      </w:r>
    </w:p>
    <w:p w:rsidR="00077095" w:rsidRDefault="00DE7C41" w:rsidP="00F83AC0">
      <w:r>
        <w:t>For underveistjenesten stilles krav til årlig reduksjon av kostnadene som del av et ytelsesystem forankret i EØS-avtalen. For 2020–2024 (referanseperiode 3) skal det fastsettes nye målkrav. D</w:t>
      </w:r>
      <w:r>
        <w:t>e</w:t>
      </w:r>
      <w:r>
        <w:t>partementet vil i dette arbeidet være opptatt av å balansere behovet for investeringer i et nytt tr</w:t>
      </w:r>
      <w:r>
        <w:t>a</w:t>
      </w:r>
      <w:r>
        <w:t>fikkstyringssystem, trafikkprognoser og flyselskapenes behov for kostnadseffektivitet.</w:t>
      </w:r>
    </w:p>
    <w:p w:rsidR="00077095" w:rsidRDefault="00DE7C41" w:rsidP="00F83AC0">
      <w:pPr>
        <w:pStyle w:val="avsnitt-undertittel"/>
      </w:pPr>
      <w:r>
        <w:t>Sikkerhet</w:t>
      </w:r>
    </w:p>
    <w:p w:rsidR="00077095" w:rsidRDefault="00DE7C41" w:rsidP="00F83AC0">
      <w:r>
        <w:t>Luftfarten blir stadig mer global og kompleks, f.eks. ved at flyselskaper etablerer baser og vir</w:t>
      </w:r>
      <w:r>
        <w:t>k</w:t>
      </w:r>
      <w:r>
        <w:t>somhet i flere land og ved at det er en utvikling i retning av fragmentering av virksomheten. Det er derfor et økende behov for samarbeid mellom flere lands myndigheter, både bilateralt og gjennom EUs luftfartssikkerhetsbyrå, EASA. Luftfartstilsynet er i ferd med å etablere mer formelle sama</w:t>
      </w:r>
      <w:r>
        <w:t>r</w:t>
      </w:r>
      <w:r>
        <w:t xml:space="preserve">beidsstrukturer med de mest relevante europeiske luftfartsmyndigheter. </w:t>
      </w:r>
    </w:p>
    <w:p w:rsidR="00077095" w:rsidRDefault="00DE7C41" w:rsidP="00F83AC0">
      <w:r>
        <w:t>Nytt offshore-regelverk nasjonalt gir Luftfartstilsynet en mer sentral rolle som tilsynsmyndighet og vil samtidig overføre mer ansvar fra bransjeorganisasjonene til luftfartsmyndigheten. Luftfartsti</w:t>
      </w:r>
      <w:r>
        <w:t>l</w:t>
      </w:r>
      <w:r>
        <w:t>synet skal bidra til å videreutvikle sikkerhetskulturen, bl.a. gjennom samarbeidsforum for heliko</w:t>
      </w:r>
      <w:r>
        <w:t>p</w:t>
      </w:r>
      <w:r>
        <w:t>tersikkerhet på norsk kontinentalsokkel.</w:t>
      </w:r>
    </w:p>
    <w:p w:rsidR="00077095" w:rsidRDefault="00DE7C41" w:rsidP="00F83AC0">
      <w:r>
        <w:t>På securityområdet fører Luftfartstilsynet tilsyn med stadig flere virksomheter og på stadig flere områder. Som i en rekke andre europeiske land blir IKT-sikkerhet (cyber security) stadig viktigere. Luftfartstilsynet har behov for å heve sin kompetanse på området, samt ha større oppmerksomhet på tilsynsvirksomheten og sikkerhetsdialogen med et stort antall aktører. Nytt felleseuropeisk luf</w:t>
      </w:r>
      <w:r>
        <w:t>t</w:t>
      </w:r>
      <w:r>
        <w:t>fartsspesifikt regelverk innen cyber security, som er under utarbeidelse av EASA, vil sannsynligvis gjelde fra 2021, og det er Luftfartstilsynet som skal forvalte regelverket. På grunn av risiko- og sårbarhetsbildet innen cyber security er det flere tiltak Luftfartstilsynet vil implementere før dette luftfartsspesifikke regelverket trår i kraft.</w:t>
      </w:r>
    </w:p>
    <w:p w:rsidR="00077095" w:rsidRDefault="00DE7C41" w:rsidP="00F83AC0">
      <w:r>
        <w:lastRenderedPageBreak/>
        <w:t>I tillegg til tilsyn, regelverksutvikling og sikkerhetsformidling skal Luftfartstilsynet identifisere risiko innenfor de ulike sektorene av luftfarten, og arbeide med å redusere risikoen i samspill med operatørene. Et tiltak som bidrar til dette, er videreutviklingen av en helhetlig flysikkerhetsst</w:t>
      </w:r>
      <w:r>
        <w:t>y</w:t>
      </w:r>
      <w:r>
        <w:t xml:space="preserve">ringsprosess (Safety Risk Management, SRM). Tilsynet vil utvikle kompetanse og mekanismer på dette området i 2020, og arbeidet vil inkludere samarbeid og dialog med luftfartsaktørene. </w:t>
      </w:r>
    </w:p>
    <w:p w:rsidR="00077095" w:rsidRDefault="00DE7C41" w:rsidP="00F83AC0">
      <w:r>
        <w:t xml:space="preserve">En sentral del i Norges flysikkerhetsprogram (State Safety Program) er å utarbeide og revidere en flysikkerhetsplan med tilhørende aktiviteter. Luftfartstilsynet arbeider med </w:t>
      </w:r>
      <w:proofErr w:type="gramStart"/>
      <w:r>
        <w:t>å</w:t>
      </w:r>
      <w:proofErr w:type="gramEnd"/>
      <w:r>
        <w:t xml:space="preserve"> viderutvikle flysi</w:t>
      </w:r>
      <w:r>
        <w:t>k</w:t>
      </w:r>
      <w:r>
        <w:t xml:space="preserve">kerhetsplanen som skal ivareta særlig viktige utfordringer i norsk luftfart, identifisert gjennom SRM-prosessen, samt den europeiske flysikkerhetsplanen. </w:t>
      </w:r>
    </w:p>
    <w:p w:rsidR="00077095" w:rsidRDefault="00DE7C41" w:rsidP="00F83AC0">
      <w:r>
        <w:t>Luftfartstilsynet har dialog med aktørene i norsk luftfart om flysikkerhet, og tar sikte på å styrke denne dialogen ytterligere. Tilsynet ønsker å gjøre tilgjengelig den informasjon, kunnskap og erf</w:t>
      </w:r>
      <w:r>
        <w:t>a</w:t>
      </w:r>
      <w:r>
        <w:t xml:space="preserve">ring en har om flysikkerhetsarbeidet til flest mulig aktører. </w:t>
      </w:r>
    </w:p>
    <w:p w:rsidR="00077095" w:rsidRDefault="00DE7C41" w:rsidP="00F83AC0">
      <w:r>
        <w:t>Den teknologiske utviklingen går i mange tilfeller raskere enn europeiske regelverksprosesser kl</w:t>
      </w:r>
      <w:r>
        <w:t>a</w:t>
      </w:r>
      <w:r>
        <w:t>rer å ta høyde for. Luftfartstilsynet skal legge til rette for teknologisk utvikling innenfor luftfarten. For å sikre at Norge er i front på viktige områder som f.eks. fjernstyrte tårn og innføring av klim</w:t>
      </w:r>
      <w:r>
        <w:t>a</w:t>
      </w:r>
      <w:r>
        <w:t>nøytral teknologi må Luftfartstilsynet derfor bygge opp spisskompetanse slik at godkjenningspr</w:t>
      </w:r>
      <w:r>
        <w:t>o</w:t>
      </w:r>
      <w:r>
        <w:t>sesser og tilsyn kan gjennomføres til tross for at det ennå ikke fine felleseuropeisk regelverk på områdene.</w:t>
      </w:r>
    </w:p>
    <w:p w:rsidR="00077095" w:rsidRDefault="00DE7C41" w:rsidP="00F83AC0">
      <w:r>
        <w:t>Luftfartstilsynets prosjekt for allmennflyging og luftsport (PAL II) vil pågå i perioden 2017–2021 og skal bl.a. følge opp aktuelle saker i Samferdselsdepartementets strategi for småflyvirksomheten i Norge. Luftfartstilsynets arbeid med tiltak som reduserer risiko for at ruspåvirkede besetning</w:t>
      </w:r>
      <w:r>
        <w:t>s</w:t>
      </w:r>
      <w:r>
        <w:t xml:space="preserve">medlemmer flyr, vil fortsette i 2020. </w:t>
      </w:r>
    </w:p>
    <w:p w:rsidR="00077095" w:rsidRDefault="00DE7C41" w:rsidP="00F83AC0">
      <w:r>
        <w:t>Luftfartsmyndighetene vil i 2020 fortsette arbeidet med fatigue (tretthet, utmattelse) blant bese</w:t>
      </w:r>
      <w:r>
        <w:t>t</w:t>
      </w:r>
      <w:r>
        <w:t xml:space="preserve">ningsmedlemmer. Dette er et sikkerhetstema gjennom flysikkerhetsstyringsprosessen, og i 2019 har Luftfartstilsynet særlig fulgt med på at bransjen ivaretar sitt ansvar på området. </w:t>
      </w:r>
    </w:p>
    <w:p w:rsidR="00077095" w:rsidRDefault="00DE7C41" w:rsidP="00F83AC0">
      <w:pPr>
        <w:pStyle w:val="avsnitt-undertittel"/>
      </w:pPr>
      <w:r>
        <w:t>Droner</w:t>
      </w:r>
    </w:p>
    <w:p w:rsidR="00077095" w:rsidRDefault="00DE7C41" w:rsidP="00F83AC0">
      <w:r>
        <w:t>Det er fortsatt sterk vekst i dronesektoren. Fra 2016 til desember 2018 økte antall registrerte droneoperatører hos Luftfartstilsynet fra 400 til 6 200. Dette er operatører som flyr drone til nytte og næringsformål. Tall fra bransjeorganisasjonen UAS Norway tilsier at det nå er om lag 250 000 droner som brukes til rekreasjonsflyging i Norge, og at dette antallet er økende. Det er en eksplosiv vekst i en sektor hvor de fleste brukerne mangler kunnskap om sikkerhetsreglene i luftfartssyst</w:t>
      </w:r>
      <w:r>
        <w:t>e</w:t>
      </w:r>
      <w:r>
        <w:t xml:space="preserve">met. </w:t>
      </w:r>
    </w:p>
    <w:p w:rsidR="00077095" w:rsidRDefault="00DE7C41" w:rsidP="00F83AC0">
      <w:r>
        <w:t>Det foreslås en økning av Luftfartstilsynets driftsbudsjett for å legge til rette for at tilsynet kan fø</w:t>
      </w:r>
      <w:r>
        <w:t>l</w:t>
      </w:r>
      <w:r>
        <w:t>ge opp nytt europeisk regelverk for droner og bidra til samfunnstjenlig utvikling og sikker bruk av droner. Regelverket legger opp til godkjenning og tilsynsaktiviteter som anslagsvis vil omfatte 500 registrerte operatører. Styrkingen av Luftfartstilsynet vil også legge til rette for å drive holdning</w:t>
      </w:r>
      <w:r>
        <w:t>s</w:t>
      </w:r>
      <w:r>
        <w:t>skapende og sikkerhetsfremmende arbeid i den øvrige delen av dronesektoren.</w:t>
      </w:r>
    </w:p>
    <w:p w:rsidR="00077095" w:rsidRDefault="00DE7C41" w:rsidP="00F83AC0">
      <w:r>
        <w:t>Luftfartstilsynet må bygge opp teknisk kompetanse og kapasitet for vurdering og senere sertifis</w:t>
      </w:r>
      <w:r>
        <w:t>e</w:t>
      </w:r>
      <w:r>
        <w:t xml:space="preserve">ring av fartøy og systemer. Norge som EØS-medlem har plikt til </w:t>
      </w:r>
      <w:proofErr w:type="gramStart"/>
      <w:r>
        <w:t>etterleve</w:t>
      </w:r>
      <w:proofErr w:type="gramEnd"/>
      <w:r>
        <w:t xml:space="preserve"> de kommende rege</w:t>
      </w:r>
      <w:r>
        <w:t>l</w:t>
      </w:r>
      <w:r>
        <w:t>verkskravene, og en sikker og effektiv luftfart med droner vil kreve en sterk og faglig kompetent luftfartsmyndighet.</w:t>
      </w:r>
    </w:p>
    <w:p w:rsidR="00077095" w:rsidRDefault="00DE7C41" w:rsidP="00F83AC0">
      <w:r>
        <w:t>Økt tilsynsvirksomhet vil gi økte gebyrinntekter. Luftfartstilsynet har i 2019 etablert et system med elektronisk registrering av droneoperatører i laveste kategori, RO1, og gebyrlegging av denne tj</w:t>
      </w:r>
      <w:r>
        <w:t>e</w:t>
      </w:r>
      <w:r>
        <w:t>nesten. Når et regime med godkjenninger og tilsynsvirksomhet er etablert for droneoperatører og utdanningsinstitusjoner, vil dette kunne gebyrlegges i henhold til ressursbruk.</w:t>
      </w:r>
    </w:p>
    <w:p w:rsidR="00077095" w:rsidRDefault="00DE7C41" w:rsidP="00F83AC0">
      <w:pPr>
        <w:pStyle w:val="avsnitt-undertittel"/>
      </w:pPr>
      <w:r>
        <w:lastRenderedPageBreak/>
        <w:t>Statens havarikommisjon for transport</w:t>
      </w:r>
    </w:p>
    <w:p w:rsidR="00077095" w:rsidRDefault="00DE7C41" w:rsidP="00F83AC0">
      <w:r>
        <w:t xml:space="preserve">Statens havarikommisjon for transport skal utarbeide rapporter om undersøkelser med høy kvalitet innen tolv måneder etter ulykken. Kompetanse på de viktigste fagområder og god kvalitet gjennom undersøkelses- og forvaltningsprosesser er fortsatt hovedprioriteringer. </w:t>
      </w:r>
    </w:p>
    <w:p w:rsidR="00077095" w:rsidRDefault="00DE7C41" w:rsidP="00F83AC0">
      <w:r>
        <w:t>Det tas sikte på at Statens havarikommisjon for transport fra 1. juli 2020 skal overta ansvaret for undersøkelser i forsvarssektoren. Det vil bli en prioritert oppgave i 2020 å legge til rette for denne overføringen. Navnet vil samtidig endres til Statens havarikommisjon.</w:t>
      </w:r>
    </w:p>
    <w:p w:rsidR="00077095" w:rsidRDefault="00DE7C41" w:rsidP="00F83AC0">
      <w:r>
        <w:t>Antall omkomne er generelt nedadgående ved ulykker i transportsektoren, mens reduksjon i antall hardt skadde ser ut til å kreve enda større innsats. Kunnskapsbasert sikkerhetsarbeid blir stadig vi</w:t>
      </w:r>
      <w:r>
        <w:t>k</w:t>
      </w:r>
      <w:r>
        <w:t>tigere i arbeidet for nullvisjonen.</w:t>
      </w:r>
    </w:p>
    <w:p w:rsidR="00077095" w:rsidRDefault="00DE7C41" w:rsidP="00F83AC0">
      <w:pPr>
        <w:pStyle w:val="avsnitt-undertittel"/>
      </w:pPr>
      <w:r>
        <w:t>Klima og miljø</w:t>
      </w:r>
    </w:p>
    <w:p w:rsidR="00077095" w:rsidRDefault="00DE7C41" w:rsidP="00F83AC0">
      <w:r>
        <w:t>Samferdselsdepartementet vil i 2020 fortsette arbeidet for å redusere de negative miljøpåvir</w:t>
      </w:r>
      <w:r>
        <w:t>k</w:t>
      </w:r>
      <w:r>
        <w:t xml:space="preserve">ningene fra luftfarten. Det meste av klimagassutslippene fra innenriks luftfart og luftfart mellom EØS-land er i dag omfattet av EUs kvotehandelssystem. </w:t>
      </w:r>
      <w:proofErr w:type="gramStart"/>
      <w:r>
        <w:t>Innenlands luftfart er</w:t>
      </w:r>
      <w:proofErr w:type="gramEnd"/>
      <w:r>
        <w:t xml:space="preserve"> i tillegg ilagt CO</w:t>
      </w:r>
      <w:r>
        <w:rPr>
          <w:rStyle w:val="skrift-senket"/>
          <w:sz w:val="21"/>
          <w:szCs w:val="21"/>
        </w:rPr>
        <w:t>2</w:t>
      </w:r>
      <w:r>
        <w:t>-avgift.</w:t>
      </w:r>
    </w:p>
    <w:p w:rsidR="00077095" w:rsidRDefault="00DE7C41" w:rsidP="00F83AC0">
      <w:r>
        <w:t>Luftfartens klimautfordringer må løses internasjonalt. Rundt to pst. av globale CO</w:t>
      </w:r>
      <w:r>
        <w:rPr>
          <w:rStyle w:val="skrift-senket"/>
          <w:sz w:val="21"/>
          <w:szCs w:val="21"/>
        </w:rPr>
        <w:t>2</w:t>
      </w:r>
      <w:r>
        <w:t>-utslipp kommer fra luftfartssektoren, og utslippene er ventet å øke. Samferdselsdepartementet vil i samarbeid med Klima- og miljødepartementet bidra til arbeidet for å implementere den globale markedsmekani</w:t>
      </w:r>
      <w:r>
        <w:t>s</w:t>
      </w:r>
      <w:r>
        <w:t>men for kjøp av utslippsreduksjoner for internasjonal luftfart, CORSIA. CORSIA innledes med en frivillig fase fra 2021, men krav om rapportering av utslipp vil gjelde fra 2019. Det er Miljødire</w:t>
      </w:r>
      <w:r>
        <w:t>k</w:t>
      </w:r>
      <w:r>
        <w:t>toratet som skal håndheve markedsmekanismen overfor berørte norske flyselskaper og sørge for rapporteringen. Samferdselsdepartementet vil følge med på arbeidet i EU med mulige endringer i EUs kvotehandelssystem som følge av den globale markedsmekanismen under ICAO.</w:t>
      </w:r>
    </w:p>
    <w:p w:rsidR="00077095" w:rsidRDefault="00DE7C41" w:rsidP="00F83AC0">
      <w:r>
        <w:t>Samferdselsdepartementet vil bidra til mer kunnskap om luftfartens klimapåvirkninger globalt gjennom fortsatt støtte til norsk forskerdeltakelse i en arbeidsgruppe om temaet under ICAOs mi</w:t>
      </w:r>
      <w:r>
        <w:t>l</w:t>
      </w:r>
      <w:r>
        <w:t xml:space="preserve">jøkomité CAEP. </w:t>
      </w:r>
    </w:p>
    <w:p w:rsidR="00077095" w:rsidRDefault="00DE7C41" w:rsidP="00F83AC0">
      <w:r>
        <w:t>Departementet avventer Luftfartstilsynet og Avinors forslag til mål for programmet for introdu</w:t>
      </w:r>
      <w:r>
        <w:t>k</w:t>
      </w:r>
      <w:r>
        <w:t>sjon av elektriske fly for innenriks luftfart. Departementet legger til grunn at Avinors rolle vil være, i samarbeid med relevante aktører, å legge til rette for elektriske fly.</w:t>
      </w:r>
    </w:p>
    <w:p w:rsidR="00077095" w:rsidRDefault="00DE7C41" w:rsidP="00F83AC0">
      <w:pPr>
        <w:pStyle w:val="avsnitt-undertittel"/>
      </w:pPr>
      <w:r>
        <w:t>Andre saker</w:t>
      </w:r>
    </w:p>
    <w:p w:rsidR="00077095" w:rsidRDefault="00DE7C41" w:rsidP="00F83AC0">
      <w:r>
        <w:t>For å sette organisasjonen bedre i stand til å utføre nåværende og fremtidige oppgaver skal Luf</w:t>
      </w:r>
      <w:r>
        <w:t>t</w:t>
      </w:r>
      <w:r>
        <w:t>fartstilsynet i 2020 fortsette med å effektivisere virksomheten. Digitalisering vil være sentralt for effektiviseringen.</w:t>
      </w:r>
    </w:p>
    <w:p w:rsidR="00077095" w:rsidRDefault="00DE7C41" w:rsidP="00F83AC0">
      <w:r>
        <w:t>Det er overført 1,0 mill. kr fra Samferdselsdepartementet til Kommunal- og moderniseringsdepa</w:t>
      </w:r>
      <w:r>
        <w:t>r</w:t>
      </w:r>
      <w:r>
        <w:t>tementet til prosjektet ved Kartverket for å oppgradere og forbedre kvaliteten på databasen Nasj</w:t>
      </w:r>
      <w:r>
        <w:t>o</w:t>
      </w:r>
      <w:r>
        <w:t>nalt register for luftfartshinder.</w:t>
      </w:r>
    </w:p>
    <w:p w:rsidR="00077095" w:rsidRDefault="00DE7C41" w:rsidP="00F83AC0">
      <w:pPr>
        <w:pStyle w:val="Undertittel"/>
      </w:pPr>
      <w:r>
        <w:t>Nærmere om budsjettforslaget</w:t>
      </w:r>
    </w:p>
    <w:p w:rsidR="00077095" w:rsidRDefault="00DE7C41" w:rsidP="00F83AC0">
      <w:pPr>
        <w:pStyle w:val="b-budkaptit"/>
      </w:pPr>
      <w:r>
        <w:t>Kap. 1310 Flytransport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 xml:space="preserve">skap </w:t>
            </w:r>
            <w:r>
              <w:lastRenderedPageBreak/>
              <w:t>2018</w:t>
            </w:r>
          </w:p>
        </w:tc>
        <w:tc>
          <w:tcPr>
            <w:tcW w:w="1140" w:type="dxa"/>
          </w:tcPr>
          <w:p w:rsidR="00077095" w:rsidRDefault="00DE7C41" w:rsidP="00186265">
            <w:pPr>
              <w:jc w:val="right"/>
            </w:pPr>
            <w:r>
              <w:lastRenderedPageBreak/>
              <w:t xml:space="preserve">Saldert budsjett </w:t>
            </w:r>
            <w:r>
              <w:lastRenderedPageBreak/>
              <w:t>2019</w:t>
            </w:r>
          </w:p>
        </w:tc>
        <w:tc>
          <w:tcPr>
            <w:tcW w:w="1140" w:type="dxa"/>
          </w:tcPr>
          <w:p w:rsidR="00077095" w:rsidRDefault="00DE7C41" w:rsidP="00186265">
            <w:pPr>
              <w:jc w:val="right"/>
            </w:pPr>
            <w:r>
              <w:lastRenderedPageBreak/>
              <w:t>Forslag 2020</w:t>
            </w:r>
          </w:p>
        </w:tc>
      </w:tr>
      <w:tr w:rsidR="00077095" w:rsidTr="00186265">
        <w:trPr>
          <w:trHeight w:val="380"/>
        </w:trPr>
        <w:tc>
          <w:tcPr>
            <w:tcW w:w="1140" w:type="dxa"/>
          </w:tcPr>
          <w:p w:rsidR="00077095" w:rsidRDefault="00DE7C41" w:rsidP="00186265">
            <w:r>
              <w:lastRenderedPageBreak/>
              <w:t>70</w:t>
            </w:r>
          </w:p>
        </w:tc>
        <w:tc>
          <w:tcPr>
            <w:tcW w:w="4560" w:type="dxa"/>
          </w:tcPr>
          <w:p w:rsidR="00077095" w:rsidRDefault="00DE7C41" w:rsidP="00186265">
            <w:r>
              <w:t>Kjøp av innenlandske flyruter</w:t>
            </w:r>
            <w:r>
              <w:rPr>
                <w:rStyle w:val="kursiv"/>
                <w:sz w:val="21"/>
                <w:szCs w:val="21"/>
              </w:rPr>
              <w:t xml:space="preserve">, kan overføres </w:t>
            </w:r>
          </w:p>
        </w:tc>
        <w:tc>
          <w:tcPr>
            <w:tcW w:w="1140" w:type="dxa"/>
          </w:tcPr>
          <w:p w:rsidR="00077095" w:rsidRDefault="00DE7C41" w:rsidP="00186265">
            <w:pPr>
              <w:jc w:val="right"/>
            </w:pPr>
            <w:r>
              <w:t>635 702</w:t>
            </w:r>
          </w:p>
        </w:tc>
        <w:tc>
          <w:tcPr>
            <w:tcW w:w="1140" w:type="dxa"/>
          </w:tcPr>
          <w:p w:rsidR="00077095" w:rsidRDefault="00DE7C41" w:rsidP="00186265">
            <w:pPr>
              <w:jc w:val="right"/>
            </w:pPr>
            <w:r>
              <w:t>717 400</w:t>
            </w:r>
          </w:p>
        </w:tc>
        <w:tc>
          <w:tcPr>
            <w:tcW w:w="1140" w:type="dxa"/>
          </w:tcPr>
          <w:p w:rsidR="00077095" w:rsidRDefault="00DE7C41" w:rsidP="00186265">
            <w:pPr>
              <w:jc w:val="right"/>
            </w:pPr>
            <w:r>
              <w:t>718 100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1310</w:t>
            </w:r>
          </w:p>
        </w:tc>
        <w:tc>
          <w:tcPr>
            <w:tcW w:w="1140" w:type="dxa"/>
          </w:tcPr>
          <w:p w:rsidR="00077095" w:rsidRDefault="00DE7C41" w:rsidP="00186265">
            <w:pPr>
              <w:jc w:val="right"/>
            </w:pPr>
            <w:r>
              <w:t>635 702</w:t>
            </w:r>
          </w:p>
        </w:tc>
        <w:tc>
          <w:tcPr>
            <w:tcW w:w="1140" w:type="dxa"/>
          </w:tcPr>
          <w:p w:rsidR="00077095" w:rsidRDefault="00DE7C41" w:rsidP="00186265">
            <w:pPr>
              <w:jc w:val="right"/>
            </w:pPr>
            <w:r>
              <w:t>717 400</w:t>
            </w:r>
          </w:p>
        </w:tc>
        <w:tc>
          <w:tcPr>
            <w:tcW w:w="1140" w:type="dxa"/>
          </w:tcPr>
          <w:p w:rsidR="00077095" w:rsidRDefault="00DE7C41" w:rsidP="00186265">
            <w:pPr>
              <w:jc w:val="right"/>
            </w:pPr>
            <w:r>
              <w:t>718 100</w:t>
            </w:r>
          </w:p>
        </w:tc>
      </w:tr>
    </w:tbl>
    <w:p w:rsidR="00077095" w:rsidRDefault="00077095" w:rsidP="00F83AC0"/>
    <w:p w:rsidR="00077095" w:rsidRDefault="00DE7C41" w:rsidP="00F83AC0">
      <w:pPr>
        <w:pStyle w:val="b-post"/>
      </w:pPr>
      <w:r>
        <w:t>Post 70 Kjøp av innenlandske flyruter</w:t>
      </w:r>
    </w:p>
    <w:p w:rsidR="00077095" w:rsidRDefault="00DE7C41" w:rsidP="00F83AC0">
      <w:r>
        <w:t xml:space="preserve">Samferdselsdepartementet foreslår å bevilge 718,1 mill. kr til statlig kjøp av regionale flyruter i 2020. Bevilgningen går til å finansiere drift av regionale flyruter innenlands. Departementet inngår flerårige kontrakter (fire til fem år) for drift av rutene, som tildeles etter en anbudskonkurranse. </w:t>
      </w:r>
    </w:p>
    <w:p w:rsidR="00077095" w:rsidRDefault="00DE7C41" w:rsidP="00F83AC0">
      <w:r>
        <w:t>På følgende ruteområder har departementet inngått kontrakter for ruteflyging som gjelder for p</w:t>
      </w:r>
      <w:r>
        <w:t>e</w:t>
      </w:r>
      <w:r>
        <w:t xml:space="preserve">rioden 1. april 2017–31. mars 2022: </w:t>
      </w:r>
    </w:p>
    <w:p w:rsidR="00077095" w:rsidRDefault="00DE7C41" w:rsidP="00F83AC0">
      <w:pPr>
        <w:pStyle w:val="Liste"/>
      </w:pPr>
      <w:r>
        <w:t>Ruter mellom Kirkenes, Vadsø, Vardø, Båtsfjord, Berlevåg, Mehamn, Honningsvåg, Hammerfest og Alta</w:t>
      </w:r>
    </w:p>
    <w:p w:rsidR="00077095" w:rsidRDefault="00DE7C41" w:rsidP="00F83AC0">
      <w:pPr>
        <w:pStyle w:val="Liste"/>
      </w:pPr>
      <w:r>
        <w:t>Hasvik–Tromsø v.v., Hasvik–Hammerfest v.v. og Sørkjosen–Tromsø v.v.</w:t>
      </w:r>
    </w:p>
    <w:p w:rsidR="00077095" w:rsidRDefault="00DE7C41" w:rsidP="00F83AC0">
      <w:pPr>
        <w:pStyle w:val="Liste"/>
      </w:pPr>
      <w:r>
        <w:t>Lakselv–Tromsø v.v.</w:t>
      </w:r>
    </w:p>
    <w:p w:rsidR="00077095" w:rsidRDefault="00DE7C41" w:rsidP="00F83AC0">
      <w:pPr>
        <w:pStyle w:val="Liste"/>
      </w:pPr>
      <w:r>
        <w:t>Andøya–Bodø v.v. og Andøya–Tromsø v.v.</w:t>
      </w:r>
    </w:p>
    <w:p w:rsidR="00077095" w:rsidRDefault="00DE7C41" w:rsidP="00F83AC0">
      <w:pPr>
        <w:pStyle w:val="Liste"/>
      </w:pPr>
      <w:r>
        <w:t>Harstad/Narvik–Tromsø v.v.</w:t>
      </w:r>
    </w:p>
    <w:p w:rsidR="00077095" w:rsidRDefault="00DE7C41" w:rsidP="00F83AC0">
      <w:pPr>
        <w:pStyle w:val="Liste"/>
      </w:pPr>
      <w:r>
        <w:t>Svolvær–Bodø v.v.</w:t>
      </w:r>
    </w:p>
    <w:p w:rsidR="00077095" w:rsidRDefault="00DE7C41" w:rsidP="00F83AC0">
      <w:pPr>
        <w:pStyle w:val="Liste"/>
      </w:pPr>
      <w:r>
        <w:t>Leknes–Bodø v.v.</w:t>
      </w:r>
    </w:p>
    <w:p w:rsidR="00077095" w:rsidRDefault="00DE7C41" w:rsidP="00F83AC0">
      <w:pPr>
        <w:pStyle w:val="Liste"/>
      </w:pPr>
      <w:r>
        <w:t>Røst–Bodø v.v.</w:t>
      </w:r>
    </w:p>
    <w:p w:rsidR="00077095" w:rsidRDefault="00DE7C41" w:rsidP="00F83AC0">
      <w:pPr>
        <w:pStyle w:val="Liste"/>
      </w:pPr>
      <w:r>
        <w:t>Brønnøysund–Bodø v.v. og Brønnøysund–Trondheim v.v.</w:t>
      </w:r>
    </w:p>
    <w:p w:rsidR="00077095" w:rsidRDefault="00DE7C41" w:rsidP="00F83AC0">
      <w:pPr>
        <w:pStyle w:val="Liste"/>
      </w:pPr>
      <w:r>
        <w:t>Sandnessjøen–Bodø v.v. og Sandnessjøen–Trondheim v.v.</w:t>
      </w:r>
    </w:p>
    <w:p w:rsidR="00077095" w:rsidRDefault="00DE7C41" w:rsidP="00F83AC0">
      <w:pPr>
        <w:pStyle w:val="Liste"/>
      </w:pPr>
      <w:r>
        <w:t>Mo i Rana–Bodø v.v. og Mo i Rana–Trondheim v.v.</w:t>
      </w:r>
    </w:p>
    <w:p w:rsidR="00077095" w:rsidRDefault="00DE7C41" w:rsidP="00F83AC0">
      <w:pPr>
        <w:pStyle w:val="Liste"/>
      </w:pPr>
      <w:r>
        <w:t>Mosjøen–Bodø v.v. og Mosjøen–Trondheim v.v.</w:t>
      </w:r>
    </w:p>
    <w:p w:rsidR="00077095" w:rsidRDefault="00DE7C41" w:rsidP="00F83AC0">
      <w:pPr>
        <w:pStyle w:val="Liste"/>
      </w:pPr>
      <w:r>
        <w:t>Namsos–Trondheim v.v. og Rørvik–Trondheim v.v.</w:t>
      </w:r>
    </w:p>
    <w:p w:rsidR="00077095" w:rsidRDefault="00DE7C41" w:rsidP="00F83AC0">
      <w:r>
        <w:t>På følgende ruteområder har departementet inngått kontrakter for ruteflyging som gjelder for p</w:t>
      </w:r>
      <w:r>
        <w:t>e</w:t>
      </w:r>
      <w:r>
        <w:t>rioden 1. april 2016–31. mars 2020:</w:t>
      </w:r>
    </w:p>
    <w:p w:rsidR="00077095" w:rsidRDefault="00DE7C41" w:rsidP="00F83AC0">
      <w:pPr>
        <w:pStyle w:val="Liste"/>
      </w:pPr>
      <w:r>
        <w:t>Førde–Oslo v.v. og Førde–Bergen v.v.</w:t>
      </w:r>
    </w:p>
    <w:p w:rsidR="00077095" w:rsidRDefault="00DE7C41" w:rsidP="00F83AC0">
      <w:pPr>
        <w:pStyle w:val="Liste"/>
      </w:pPr>
      <w:r>
        <w:t>Sogndal–Oslo v.v. og Sogndal–Bergen v.v.</w:t>
      </w:r>
    </w:p>
    <w:p w:rsidR="00077095" w:rsidRDefault="00DE7C41" w:rsidP="00F83AC0">
      <w:pPr>
        <w:pStyle w:val="Liste"/>
      </w:pPr>
      <w:r>
        <w:t>Sandane–Oslo v.v. og Sandane–Bergen v.v.</w:t>
      </w:r>
    </w:p>
    <w:p w:rsidR="00077095" w:rsidRDefault="00DE7C41" w:rsidP="00F83AC0">
      <w:pPr>
        <w:pStyle w:val="Liste"/>
      </w:pPr>
      <w:r>
        <w:t>Ørsta-Volda–Bergen v.v.</w:t>
      </w:r>
    </w:p>
    <w:p w:rsidR="00077095" w:rsidRDefault="00DE7C41" w:rsidP="00F83AC0">
      <w:pPr>
        <w:pStyle w:val="Liste"/>
      </w:pPr>
      <w:r>
        <w:t>Røros–Oslo v.v.</w:t>
      </w:r>
    </w:p>
    <w:p w:rsidR="00077095" w:rsidRDefault="00DE7C41" w:rsidP="00F83AC0">
      <w:r>
        <w:t>Samferdselsdepartementet inngikk i juni 2019 nye kontrakter for regionale ruteflyginger i Sør-Norge med oppstart 1. april 2020. Kontraktene gjelder de samme ruteområdene som i gjelde</w:t>
      </w:r>
      <w:r>
        <w:t>n</w:t>
      </w:r>
      <w:r>
        <w:t xml:space="preserve">de kontrakter, med unntak av Førde-Bergen som avvikles som rute med offentlig kjøp. </w:t>
      </w:r>
    </w:p>
    <w:p w:rsidR="00077095" w:rsidRDefault="00DE7C41" w:rsidP="00F83AC0">
      <w:r>
        <w:t xml:space="preserve">Ved behandlingen av Prop. 84 S (2016–2017) </w:t>
      </w:r>
      <w:r>
        <w:rPr>
          <w:rStyle w:val="kursiv"/>
          <w:sz w:val="21"/>
          <w:szCs w:val="21"/>
        </w:rPr>
        <w:t>Ny inndeling av regionalt folkevalt nivå</w:t>
      </w:r>
      <w:r>
        <w:t xml:space="preserve">, jf. Innst. 385 S (2016–2017), sluttet Stortinget seg til at ordningen med statlig kjøp av flyruter skal overføres til fylkeskommunene som en del av regionreformen. I kontrakten for helikopterruten mellom Bodø og Værøy fra 1. august 2019 til 31. juli 2024 og de nye kontraktene for flyrutene i Sør-Norge, er det tatt inn en klausul som åpner for å overføre kontraktsansvaret til en annen myndighet, på samme vilkår som i Samferdselsdepartementets kontrakter. </w:t>
      </w:r>
    </w:p>
    <w:p w:rsidR="00077095" w:rsidRDefault="00DE7C41" w:rsidP="00F83AC0">
      <w:pPr>
        <w:pStyle w:val="b-budkaptit"/>
      </w:pPr>
      <w:r>
        <w:lastRenderedPageBreak/>
        <w:t>Kap. 1311 Tilskudd til regionale flyplasser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71</w:t>
            </w:r>
          </w:p>
        </w:tc>
        <w:tc>
          <w:tcPr>
            <w:tcW w:w="4560" w:type="dxa"/>
          </w:tcPr>
          <w:p w:rsidR="00077095" w:rsidRDefault="00DE7C41" w:rsidP="00186265">
            <w:r>
              <w:t>Tilskudd til ikke-statlige flyplasser</w:t>
            </w:r>
            <w:r>
              <w:rPr>
                <w:rStyle w:val="kursiv"/>
                <w:sz w:val="21"/>
                <w:szCs w:val="21"/>
              </w:rPr>
              <w:t>, kan ove</w:t>
            </w:r>
            <w:r>
              <w:rPr>
                <w:rStyle w:val="kursiv"/>
                <w:sz w:val="21"/>
                <w:szCs w:val="21"/>
              </w:rPr>
              <w:t>r</w:t>
            </w:r>
            <w:r>
              <w:rPr>
                <w:rStyle w:val="kursiv"/>
                <w:sz w:val="21"/>
                <w:szCs w:val="21"/>
              </w:rPr>
              <w:t xml:space="preserve">føres </w:t>
            </w:r>
          </w:p>
        </w:tc>
        <w:tc>
          <w:tcPr>
            <w:tcW w:w="1140" w:type="dxa"/>
          </w:tcPr>
          <w:p w:rsidR="00077095" w:rsidRDefault="00DE7C41" w:rsidP="00186265">
            <w:pPr>
              <w:jc w:val="right"/>
            </w:pPr>
            <w:r>
              <w:t>38 489</w:t>
            </w:r>
          </w:p>
        </w:tc>
        <w:tc>
          <w:tcPr>
            <w:tcW w:w="1140" w:type="dxa"/>
          </w:tcPr>
          <w:p w:rsidR="00077095" w:rsidRDefault="00DE7C41" w:rsidP="00186265">
            <w:pPr>
              <w:jc w:val="right"/>
            </w:pPr>
            <w:r>
              <w:t>45 000</w:t>
            </w:r>
          </w:p>
        </w:tc>
        <w:tc>
          <w:tcPr>
            <w:tcW w:w="1140" w:type="dxa"/>
          </w:tcPr>
          <w:p w:rsidR="00077095" w:rsidRDefault="00DE7C41" w:rsidP="00186265">
            <w:pPr>
              <w:jc w:val="right"/>
            </w:pPr>
            <w:r>
              <w:t>29 800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1311</w:t>
            </w:r>
          </w:p>
        </w:tc>
        <w:tc>
          <w:tcPr>
            <w:tcW w:w="1140" w:type="dxa"/>
          </w:tcPr>
          <w:p w:rsidR="00077095" w:rsidRDefault="00DE7C41" w:rsidP="00186265">
            <w:pPr>
              <w:jc w:val="right"/>
            </w:pPr>
            <w:r>
              <w:t>38 489</w:t>
            </w:r>
          </w:p>
        </w:tc>
        <w:tc>
          <w:tcPr>
            <w:tcW w:w="1140" w:type="dxa"/>
          </w:tcPr>
          <w:p w:rsidR="00077095" w:rsidRDefault="00DE7C41" w:rsidP="00186265">
            <w:pPr>
              <w:jc w:val="right"/>
            </w:pPr>
            <w:r>
              <w:t>45 000</w:t>
            </w:r>
          </w:p>
        </w:tc>
        <w:tc>
          <w:tcPr>
            <w:tcW w:w="1140" w:type="dxa"/>
          </w:tcPr>
          <w:p w:rsidR="00077095" w:rsidRDefault="00DE7C41" w:rsidP="00186265">
            <w:pPr>
              <w:jc w:val="right"/>
            </w:pPr>
            <w:r>
              <w:t>29 800</w:t>
            </w:r>
          </w:p>
        </w:tc>
      </w:tr>
    </w:tbl>
    <w:p w:rsidR="00077095" w:rsidRDefault="00077095" w:rsidP="00F83AC0"/>
    <w:p w:rsidR="00077095" w:rsidRDefault="00DE7C41" w:rsidP="00F83AC0">
      <w:pPr>
        <w:pStyle w:val="b-post"/>
      </w:pPr>
      <w:r>
        <w:t>Post 71 Tilskudd til ikke-statlige flyplasser</w:t>
      </w:r>
    </w:p>
    <w:p w:rsidR="00077095" w:rsidRDefault="00DE7C41" w:rsidP="00F83AC0">
      <w:r>
        <w:t xml:space="preserve">Det foreslås å bevilge 29,8 mill. kr i tilskudd til ikke-statlige flyplasser. </w:t>
      </w:r>
    </w:p>
    <w:p w:rsidR="00077095" w:rsidRDefault="00DE7C41" w:rsidP="00F83AC0">
      <w:r>
        <w:t>Samferdselsdepartementet har inngått avtaler med de regionale, ikke-statlige flyplassene ved No</w:t>
      </w:r>
      <w:r>
        <w:t>t</w:t>
      </w:r>
      <w:r>
        <w:t>odden, Stord og Ørland om kompensasjon for tjenester av allmenn økonomisk betydning for årene 2016 til og med 2020. Den foreslåtte bevilgningen på posten omfatter kompensasjon til flyplassene som mottok tilskudd i 2019, med unntak av Notodden, jf. omtale under.</w:t>
      </w:r>
    </w:p>
    <w:p w:rsidR="00077095" w:rsidRDefault="00DE7C41" w:rsidP="00F83AC0">
      <w:r>
        <w:t xml:space="preserve">Ved behandlingen av Prop. 84 S (2016–2017) </w:t>
      </w:r>
      <w:r>
        <w:rPr>
          <w:rStyle w:val="kursiv"/>
          <w:sz w:val="21"/>
          <w:szCs w:val="21"/>
        </w:rPr>
        <w:t>Ny inndeling av regionalt folkevalt nivå</w:t>
      </w:r>
      <w:r>
        <w:t xml:space="preserve">, jf. Innst. 385 S (2016–2017), sluttet Stortinget seg til at ordningen med tilskudd til ikke-statlige flyplasser skal overføres til fylkeskommunene som en del av regionreformen. Samferdselsdepartementet vil derfor ikke inngå nye kontrakter for perioden etter kalenderåret 2020. </w:t>
      </w:r>
    </w:p>
    <w:p w:rsidR="00077095" w:rsidRDefault="00DE7C41" w:rsidP="00F83AC0">
      <w:r>
        <w:t>I gjeldende kontrakter med flyplassene Notodden, Stord og Ørland er det tatt inn en klausul som åpner for å overføre kontraktsansvaret til en annen myndighet, på samme vilkår som i Samfer</w:t>
      </w:r>
      <w:r>
        <w:t>d</w:t>
      </w:r>
      <w:r>
        <w:t xml:space="preserve">selsdepartementets kontrakter. Departementet har tilbudt regionale myndigheter </w:t>
      </w:r>
      <w:proofErr w:type="gramStart"/>
      <w:r>
        <w:t>å</w:t>
      </w:r>
      <w:proofErr w:type="gramEnd"/>
      <w:r>
        <w:t xml:space="preserve"> tre inn i kontra</w:t>
      </w:r>
      <w:r>
        <w:t>k</w:t>
      </w:r>
      <w:r>
        <w:t xml:space="preserve">tene fra 1. januar 2020. Vestfold og Telemark fylkeskommune vil overta ansvaret for Notodden flyplass fra 2020, og den delen av bevilgningen som gjelder denne flyplassen overføres i 2020, jf. Prop. 1 S (2019–2020) for Kommunal- og moderniseringsdepartementet. De øvrige regionale myndighetene ønsker at Samferdselsdepartementet forvalter avtalene ut 2020. </w:t>
      </w:r>
    </w:p>
    <w:p w:rsidR="00077095" w:rsidRDefault="00DE7C41" w:rsidP="00F83AC0">
      <w:pPr>
        <w:pStyle w:val="b-budkaptit"/>
      </w:pPr>
      <w:r>
        <w:t>Kap. 1313 Luftfartstilsynet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230 021</w:t>
            </w:r>
          </w:p>
        </w:tc>
        <w:tc>
          <w:tcPr>
            <w:tcW w:w="1140" w:type="dxa"/>
          </w:tcPr>
          <w:p w:rsidR="00077095" w:rsidRDefault="00DE7C41" w:rsidP="00186265">
            <w:pPr>
              <w:jc w:val="right"/>
            </w:pPr>
            <w:r>
              <w:t>229 900</w:t>
            </w:r>
          </w:p>
        </w:tc>
        <w:tc>
          <w:tcPr>
            <w:tcW w:w="1140" w:type="dxa"/>
          </w:tcPr>
          <w:p w:rsidR="00077095" w:rsidRDefault="00DE7C41" w:rsidP="00186265">
            <w:pPr>
              <w:jc w:val="right"/>
            </w:pPr>
            <w:r>
              <w:t>245 500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1313</w:t>
            </w:r>
          </w:p>
        </w:tc>
        <w:tc>
          <w:tcPr>
            <w:tcW w:w="1140" w:type="dxa"/>
          </w:tcPr>
          <w:p w:rsidR="00077095" w:rsidRDefault="00DE7C41" w:rsidP="00186265">
            <w:pPr>
              <w:jc w:val="right"/>
            </w:pPr>
            <w:r>
              <w:t>230 021</w:t>
            </w:r>
          </w:p>
        </w:tc>
        <w:tc>
          <w:tcPr>
            <w:tcW w:w="1140" w:type="dxa"/>
          </w:tcPr>
          <w:p w:rsidR="00077095" w:rsidRDefault="00DE7C41" w:rsidP="00186265">
            <w:pPr>
              <w:jc w:val="right"/>
            </w:pPr>
            <w:r>
              <w:t>229 900</w:t>
            </w:r>
          </w:p>
        </w:tc>
        <w:tc>
          <w:tcPr>
            <w:tcW w:w="1140" w:type="dxa"/>
          </w:tcPr>
          <w:p w:rsidR="00077095" w:rsidRDefault="00DE7C41" w:rsidP="00186265">
            <w:pPr>
              <w:jc w:val="right"/>
            </w:pPr>
            <w:r>
              <w:t>245 500</w:t>
            </w:r>
          </w:p>
        </w:tc>
      </w:tr>
    </w:tbl>
    <w:p w:rsidR="00077095" w:rsidRDefault="00077095" w:rsidP="00F83AC0"/>
    <w:p w:rsidR="00077095" w:rsidRDefault="00DE7C41" w:rsidP="00F83AC0">
      <w:pPr>
        <w:pStyle w:val="b-post"/>
      </w:pPr>
      <w:r>
        <w:t>Post 01 Driftsutgifter</w:t>
      </w:r>
    </w:p>
    <w:p w:rsidR="00077095" w:rsidRDefault="00DE7C41" w:rsidP="00F83AC0">
      <w:r>
        <w:t>Luftfartstilsynet har hovedansvaret for sikkerheten i norsk sivil luftfart. En sentral oppgave er å bidra til at aktørene i sivil luftfart oppfyller kravene i gjeldende regelverk på området. I tillegg til å drive godkjenningsprosesser fører Luftfartstilsynet tilsyn med bl.a. luftfartøyer, flyselskaper, u</w:t>
      </w:r>
      <w:r>
        <w:t>t</w:t>
      </w:r>
      <w:r>
        <w:t xml:space="preserve">danningsorganisasjoner, verksteder, personell, flyplasser, flysikringstjenester og allmennflyging, </w:t>
      </w:r>
      <w:r>
        <w:lastRenderedPageBreak/>
        <w:t>og med at flypassasjerenes rettigheter blir ivaretatt på en tilfredsstillende måte. Videre arbeider Luftfartstilsynet med å sikre luftfarten mot terror og sabotasje (security), samfunnssikkerhet og beredskap på luftfartsområdet, samt helse, miljø og sikkerhet for flygende personell. Luftfartstils</w:t>
      </w:r>
      <w:r>
        <w:t>y</w:t>
      </w:r>
      <w:r>
        <w:t>net har også en rekke direktoratsoppgaver, bl.a. utvikling og oppdatering av regelverk, inform</w:t>
      </w:r>
      <w:r>
        <w:t>a</w:t>
      </w:r>
      <w:r>
        <w:t>sjonsarbeid overfor aktørene i luftfarten og samfunnet for øvrig, samt å yte god service som sa</w:t>
      </w:r>
      <w:r>
        <w:t>k</w:t>
      </w:r>
      <w:r>
        <w:t>kyndig innenfor luftfartsområdet. Luftfartstilsynet bistår Samferdselsdepartementet i forbindelse med utredninger og andre større saker innenfor luftfarten, og er representert i internasjonale org</w:t>
      </w:r>
      <w:r>
        <w:t>a</w:t>
      </w:r>
      <w:r>
        <w:t>nisasjoner på luftfartsområdet med stor betydning for Norge.</w:t>
      </w:r>
    </w:p>
    <w:p w:rsidR="00077095" w:rsidRDefault="00DE7C41" w:rsidP="00F83AC0">
      <w:r>
        <w:t>Det foreslås bevilget 245,5 mill. kr i 2020, som er en økning på om lag 15,6 mill. kr i forhold til saldert budsjett 2019. Økningen er i hovedsak knyttet til arbeid på området ubemannede luftfartøy (droner), mens øvrige midler går til arbeid med sikkerhet og bakgrunnssjekk. Deler av økningen finansieres med gebyrer.</w:t>
      </w:r>
    </w:p>
    <w:p w:rsidR="00077095" w:rsidRDefault="00DE7C41" w:rsidP="00F83AC0">
      <w:pPr>
        <w:pStyle w:val="b-budkaptit"/>
      </w:pPr>
      <w:r>
        <w:t>Kap. 4313 Luftfartstilsynet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Gebyrinntekter </w:t>
            </w:r>
          </w:p>
        </w:tc>
        <w:tc>
          <w:tcPr>
            <w:tcW w:w="1140" w:type="dxa"/>
          </w:tcPr>
          <w:p w:rsidR="00077095" w:rsidRDefault="00DE7C41" w:rsidP="00186265">
            <w:pPr>
              <w:jc w:val="right"/>
            </w:pPr>
            <w:r>
              <w:t>135 791</w:t>
            </w:r>
          </w:p>
        </w:tc>
        <w:tc>
          <w:tcPr>
            <w:tcW w:w="1140" w:type="dxa"/>
          </w:tcPr>
          <w:p w:rsidR="00077095" w:rsidRDefault="00DE7C41" w:rsidP="00186265">
            <w:pPr>
              <w:jc w:val="right"/>
            </w:pPr>
            <w:r>
              <w:t>141 100</w:t>
            </w:r>
          </w:p>
        </w:tc>
        <w:tc>
          <w:tcPr>
            <w:tcW w:w="1140" w:type="dxa"/>
          </w:tcPr>
          <w:p w:rsidR="00077095" w:rsidRDefault="00DE7C41" w:rsidP="00186265">
            <w:pPr>
              <w:jc w:val="right"/>
            </w:pPr>
            <w:r>
              <w:t>148 500</w:t>
            </w:r>
          </w:p>
        </w:tc>
      </w:tr>
      <w:tr w:rsidR="00077095" w:rsidTr="00186265">
        <w:trPr>
          <w:trHeight w:val="380"/>
        </w:trPr>
        <w:tc>
          <w:tcPr>
            <w:tcW w:w="1140" w:type="dxa"/>
          </w:tcPr>
          <w:p w:rsidR="00077095" w:rsidRDefault="00DE7C41" w:rsidP="00186265">
            <w:r>
              <w:t>02</w:t>
            </w:r>
          </w:p>
        </w:tc>
        <w:tc>
          <w:tcPr>
            <w:tcW w:w="4560" w:type="dxa"/>
          </w:tcPr>
          <w:p w:rsidR="00077095" w:rsidRDefault="00DE7C41" w:rsidP="00186265">
            <w:r>
              <w:t xml:space="preserve">Refusjon av diverse utgifter </w:t>
            </w:r>
          </w:p>
        </w:tc>
        <w:tc>
          <w:tcPr>
            <w:tcW w:w="1140" w:type="dxa"/>
          </w:tcPr>
          <w:p w:rsidR="00077095" w:rsidRDefault="00DE7C41" w:rsidP="00186265">
            <w:pPr>
              <w:jc w:val="right"/>
            </w:pPr>
            <w:r>
              <w:t>2 500</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4313</w:t>
            </w:r>
          </w:p>
        </w:tc>
        <w:tc>
          <w:tcPr>
            <w:tcW w:w="1140" w:type="dxa"/>
          </w:tcPr>
          <w:p w:rsidR="00077095" w:rsidRDefault="00DE7C41" w:rsidP="00186265">
            <w:pPr>
              <w:jc w:val="right"/>
            </w:pPr>
            <w:r>
              <w:t>138 291</w:t>
            </w:r>
          </w:p>
        </w:tc>
        <w:tc>
          <w:tcPr>
            <w:tcW w:w="1140" w:type="dxa"/>
          </w:tcPr>
          <w:p w:rsidR="00077095" w:rsidRDefault="00DE7C41" w:rsidP="00186265">
            <w:pPr>
              <w:jc w:val="right"/>
            </w:pPr>
            <w:r>
              <w:t>141 100</w:t>
            </w:r>
          </w:p>
        </w:tc>
        <w:tc>
          <w:tcPr>
            <w:tcW w:w="1140" w:type="dxa"/>
          </w:tcPr>
          <w:p w:rsidR="00077095" w:rsidRDefault="00DE7C41" w:rsidP="00186265">
            <w:pPr>
              <w:jc w:val="right"/>
            </w:pPr>
            <w:r>
              <w:t>148 500</w:t>
            </w:r>
          </w:p>
        </w:tc>
      </w:tr>
    </w:tbl>
    <w:p w:rsidR="00077095" w:rsidRDefault="00077095" w:rsidP="00F83AC0"/>
    <w:p w:rsidR="00077095" w:rsidRDefault="00DE7C41" w:rsidP="00F83AC0">
      <w:pPr>
        <w:pStyle w:val="b-post"/>
      </w:pPr>
      <w:r>
        <w:t>Post 01 Gebyrinntekter</w:t>
      </w:r>
    </w:p>
    <w:p w:rsidR="00077095" w:rsidRDefault="00DE7C41" w:rsidP="00F83AC0">
      <w:r>
        <w:t>Luftfartstilsynets inntekter kommer i all hovedsak fra gebyrer betalt av næringen for adgangsko</w:t>
      </w:r>
      <w:r>
        <w:t>n</w:t>
      </w:r>
      <w:r>
        <w:t xml:space="preserve">troll og tilsyn med luftfartøyer, luftfartsselskaper, verksteder, flyplasser mv. </w:t>
      </w:r>
    </w:p>
    <w:p w:rsidR="00077095" w:rsidRDefault="00DE7C41" w:rsidP="00F83AC0">
      <w:r>
        <w:t>I 2020 budsjetteres det med 148,5 mill. kr i gebyrinntekter. Økningen gjelder i hovedsak økte g</w:t>
      </w:r>
      <w:r>
        <w:t>e</w:t>
      </w:r>
      <w:r>
        <w:t>byrinntekter på droneområdet og gebyrinntekter knyttet til bakgrunnssjekk, jf. omtale under kap 1313, post 01.</w:t>
      </w:r>
    </w:p>
    <w:p w:rsidR="00077095" w:rsidRDefault="00DE7C41" w:rsidP="00F83AC0">
      <w:pPr>
        <w:pStyle w:val="b-budkaptit"/>
      </w:pPr>
      <w:r>
        <w:t>Kap. 1314 Statens havarikommisjon for transport</w:t>
      </w:r>
    </w:p>
    <w:p w:rsidR="00077095" w:rsidRDefault="00077095" w:rsidP="00F83AC0"/>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74 964</w:t>
            </w:r>
          </w:p>
        </w:tc>
        <w:tc>
          <w:tcPr>
            <w:tcW w:w="1140" w:type="dxa"/>
          </w:tcPr>
          <w:p w:rsidR="00077095" w:rsidRDefault="00DE7C41" w:rsidP="00186265">
            <w:pPr>
              <w:jc w:val="right"/>
            </w:pPr>
            <w:r>
              <w:t>76 700</w:t>
            </w:r>
          </w:p>
        </w:tc>
        <w:tc>
          <w:tcPr>
            <w:tcW w:w="1140" w:type="dxa"/>
          </w:tcPr>
          <w:p w:rsidR="00077095" w:rsidRDefault="00DE7C41" w:rsidP="00186265">
            <w:pPr>
              <w:jc w:val="right"/>
            </w:pPr>
            <w:r>
              <w:t>84 900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1314</w:t>
            </w:r>
          </w:p>
        </w:tc>
        <w:tc>
          <w:tcPr>
            <w:tcW w:w="1140" w:type="dxa"/>
          </w:tcPr>
          <w:p w:rsidR="00077095" w:rsidRDefault="00DE7C41" w:rsidP="00186265">
            <w:pPr>
              <w:jc w:val="right"/>
            </w:pPr>
            <w:r>
              <w:t>74 964</w:t>
            </w:r>
          </w:p>
        </w:tc>
        <w:tc>
          <w:tcPr>
            <w:tcW w:w="1140" w:type="dxa"/>
          </w:tcPr>
          <w:p w:rsidR="00077095" w:rsidRDefault="00DE7C41" w:rsidP="00186265">
            <w:pPr>
              <w:jc w:val="right"/>
            </w:pPr>
            <w:r>
              <w:t>76 700</w:t>
            </w:r>
          </w:p>
        </w:tc>
        <w:tc>
          <w:tcPr>
            <w:tcW w:w="1140" w:type="dxa"/>
          </w:tcPr>
          <w:p w:rsidR="00077095" w:rsidRDefault="00DE7C41" w:rsidP="00186265">
            <w:pPr>
              <w:jc w:val="right"/>
            </w:pPr>
            <w:r>
              <w:t>84 900</w:t>
            </w:r>
          </w:p>
        </w:tc>
      </w:tr>
    </w:tbl>
    <w:p w:rsidR="00077095" w:rsidRDefault="00077095" w:rsidP="00F83AC0"/>
    <w:p w:rsidR="00077095" w:rsidRDefault="00DE7C41" w:rsidP="00F83AC0">
      <w:pPr>
        <w:pStyle w:val="b-post"/>
      </w:pPr>
      <w:r>
        <w:lastRenderedPageBreak/>
        <w:t>Post 01 Driftsutgifter</w:t>
      </w:r>
    </w:p>
    <w:p w:rsidR="00077095" w:rsidRDefault="00DE7C41" w:rsidP="00F83AC0">
      <w:r>
        <w:t>Det foreslås å bevilge 84,9 mill. kr til Statens havarikommisjon for transport i 2020, som er en ø</w:t>
      </w:r>
      <w:r>
        <w:t>k</w:t>
      </w:r>
      <w:r>
        <w:t>ning på 6,9 mill. kr fra saldert budsjett 2019.</w:t>
      </w:r>
    </w:p>
    <w:p w:rsidR="00077095" w:rsidRDefault="00DE7C41" w:rsidP="00F83AC0">
      <w:r>
        <w:t>Statens havarikommisjon for transport skal gjennom uavhengige undersøkelser av ulykker og a</w:t>
      </w:r>
      <w:r>
        <w:t>l</w:t>
      </w:r>
      <w:r>
        <w:t>vorlige hendelser i luftfarts-, jernbane- og veisektoren bidra til å øke sikkerheten i disse sektorene. Videre skal havarikommisjonen gjennom uavhengige undersøkelser av sjøulykker og arbeidsuly</w:t>
      </w:r>
      <w:r>
        <w:t>k</w:t>
      </w:r>
      <w:r>
        <w:t>ker om bord på skip bidra til å øke sikkerheten i sjøfarten.</w:t>
      </w:r>
    </w:p>
    <w:p w:rsidR="00077095" w:rsidRDefault="00DE7C41" w:rsidP="00F83AC0">
      <w:r>
        <w:t>Regjeringen har besluttet at undersøkelsesmyndigheten for forsvarssektoren overføres til Statens havarikommisjon for transport fra 1. juli 2020. Bevilgningen på posten er derfor økt, mot en tilsv</w:t>
      </w:r>
      <w:r>
        <w:t>a</w:t>
      </w:r>
      <w:r>
        <w:t>rende reduksjon under Forsvarsdepartementet. Den økte bevilgningen til havarikommisjonen skal gå til å dekke utgiftene til seks stillinger i andre halvår 2020. Videre skal økningen dekke utgifter til undersøkelser og midlertidige lokaler, samt enkelte etableringskostnader. Regjeringen vil ko</w:t>
      </w:r>
      <w:r>
        <w:t>m</w:t>
      </w:r>
      <w:r>
        <w:t>me tilbake til kostnader knyttet til bygningsmasse og eventuelle andre justeringer i revidert nasj</w:t>
      </w:r>
      <w:r>
        <w:t>o</w:t>
      </w:r>
      <w:r>
        <w:t>nalbudsjett 2020 og i statsbudsjettet for 2021. Omorganiseringen skal skje innenfor berørte depa</w:t>
      </w:r>
      <w:r>
        <w:t>r</w:t>
      </w:r>
      <w:r>
        <w:t>tementers gjeldende budsjettrammer.</w:t>
      </w:r>
    </w:p>
    <w:p w:rsidR="00077095" w:rsidRDefault="00DE7C41" w:rsidP="00F83AC0">
      <w:pPr>
        <w:pStyle w:val="b-budkaptit"/>
      </w:pPr>
      <w:r>
        <w:t>Kap. 4312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90</w:t>
            </w:r>
          </w:p>
        </w:tc>
        <w:tc>
          <w:tcPr>
            <w:tcW w:w="4560" w:type="dxa"/>
          </w:tcPr>
          <w:p w:rsidR="00077095" w:rsidRDefault="00DE7C41" w:rsidP="00186265">
            <w:r>
              <w:t xml:space="preserve">Avdrag på lån </w:t>
            </w:r>
          </w:p>
        </w:tc>
        <w:tc>
          <w:tcPr>
            <w:tcW w:w="1140" w:type="dxa"/>
          </w:tcPr>
          <w:p w:rsidR="00077095" w:rsidRDefault="00DE7C41" w:rsidP="00186265">
            <w:pPr>
              <w:jc w:val="right"/>
            </w:pPr>
            <w:r>
              <w:t>444 370</w:t>
            </w:r>
          </w:p>
        </w:tc>
        <w:tc>
          <w:tcPr>
            <w:tcW w:w="1140" w:type="dxa"/>
          </w:tcPr>
          <w:p w:rsidR="00077095" w:rsidRDefault="00DE7C41" w:rsidP="00186265">
            <w:pPr>
              <w:jc w:val="right"/>
            </w:pPr>
            <w:r>
              <w:t>444 400</w:t>
            </w:r>
          </w:p>
        </w:tc>
        <w:tc>
          <w:tcPr>
            <w:tcW w:w="1140" w:type="dxa"/>
          </w:tcPr>
          <w:p w:rsidR="00077095" w:rsidRDefault="00DE7C41" w:rsidP="00186265">
            <w:pPr>
              <w:jc w:val="right"/>
            </w:pPr>
            <w:r>
              <w:t>444 400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4312</w:t>
            </w:r>
          </w:p>
        </w:tc>
        <w:tc>
          <w:tcPr>
            <w:tcW w:w="1140" w:type="dxa"/>
          </w:tcPr>
          <w:p w:rsidR="00077095" w:rsidRDefault="00DE7C41" w:rsidP="00186265">
            <w:pPr>
              <w:jc w:val="right"/>
            </w:pPr>
            <w:r>
              <w:t>444 370</w:t>
            </w:r>
          </w:p>
        </w:tc>
        <w:tc>
          <w:tcPr>
            <w:tcW w:w="1140" w:type="dxa"/>
          </w:tcPr>
          <w:p w:rsidR="00077095" w:rsidRDefault="00DE7C41" w:rsidP="00186265">
            <w:pPr>
              <w:jc w:val="right"/>
            </w:pPr>
            <w:r>
              <w:t>444 400</w:t>
            </w:r>
          </w:p>
        </w:tc>
        <w:tc>
          <w:tcPr>
            <w:tcW w:w="1140" w:type="dxa"/>
          </w:tcPr>
          <w:p w:rsidR="00077095" w:rsidRDefault="00DE7C41" w:rsidP="00186265">
            <w:pPr>
              <w:jc w:val="right"/>
            </w:pPr>
            <w:r>
              <w:t>444 400</w:t>
            </w:r>
          </w:p>
        </w:tc>
      </w:tr>
    </w:tbl>
    <w:p w:rsidR="00077095" w:rsidRDefault="00077095" w:rsidP="00F83AC0"/>
    <w:p w:rsidR="00077095" w:rsidRDefault="00DE7C41" w:rsidP="00F83AC0">
      <w:pPr>
        <w:pStyle w:val="b-post"/>
      </w:pPr>
      <w:r>
        <w:t>Post 90 Avdrag på lån</w:t>
      </w:r>
    </w:p>
    <w:p w:rsidR="00077095" w:rsidRDefault="00DE7C41" w:rsidP="00F83AC0">
      <w:r>
        <w:t>Utbyggingen av Oslo lufthavn, Gardermoen ble finansiert gjennom et lån fra staten. Det årlige a</w:t>
      </w:r>
      <w:r>
        <w:t>v</w:t>
      </w:r>
      <w:r>
        <w:t>dragsbeløpet utgjør 444,4 mill. kr.</w:t>
      </w:r>
    </w:p>
    <w:p w:rsidR="00077095" w:rsidRDefault="00DE7C41" w:rsidP="00F83AC0">
      <w:pPr>
        <w:pStyle w:val="b-budkaptit"/>
      </w:pPr>
      <w:r>
        <w:t>Kap. 5619 Renter av lån til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80</w:t>
            </w:r>
          </w:p>
        </w:tc>
        <w:tc>
          <w:tcPr>
            <w:tcW w:w="4560" w:type="dxa"/>
          </w:tcPr>
          <w:p w:rsidR="00077095" w:rsidRDefault="00DE7C41" w:rsidP="00186265">
            <w:r>
              <w:t xml:space="preserve">Renter </w:t>
            </w:r>
          </w:p>
        </w:tc>
        <w:tc>
          <w:tcPr>
            <w:tcW w:w="1140" w:type="dxa"/>
          </w:tcPr>
          <w:p w:rsidR="00077095" w:rsidRDefault="00DE7C41" w:rsidP="00186265">
            <w:pPr>
              <w:jc w:val="right"/>
            </w:pPr>
            <w:r>
              <w:t>39 713</w:t>
            </w:r>
          </w:p>
        </w:tc>
        <w:tc>
          <w:tcPr>
            <w:tcW w:w="1140" w:type="dxa"/>
          </w:tcPr>
          <w:p w:rsidR="00077095" w:rsidRDefault="00DE7C41" w:rsidP="00186265">
            <w:pPr>
              <w:jc w:val="right"/>
            </w:pPr>
            <w:r>
              <w:t>30 300</w:t>
            </w:r>
          </w:p>
        </w:tc>
        <w:tc>
          <w:tcPr>
            <w:tcW w:w="1140" w:type="dxa"/>
          </w:tcPr>
          <w:p w:rsidR="00077095" w:rsidRDefault="00DE7C41" w:rsidP="00186265">
            <w:pPr>
              <w:jc w:val="right"/>
            </w:pPr>
            <w:r>
              <w:t>22 200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5619</w:t>
            </w:r>
          </w:p>
        </w:tc>
        <w:tc>
          <w:tcPr>
            <w:tcW w:w="1140" w:type="dxa"/>
          </w:tcPr>
          <w:p w:rsidR="00077095" w:rsidRDefault="00DE7C41" w:rsidP="00186265">
            <w:pPr>
              <w:jc w:val="right"/>
            </w:pPr>
            <w:r>
              <w:t>39 713</w:t>
            </w:r>
          </w:p>
        </w:tc>
        <w:tc>
          <w:tcPr>
            <w:tcW w:w="1140" w:type="dxa"/>
          </w:tcPr>
          <w:p w:rsidR="00077095" w:rsidRDefault="00DE7C41" w:rsidP="00186265">
            <w:pPr>
              <w:jc w:val="right"/>
            </w:pPr>
            <w:r>
              <w:t>30 300</w:t>
            </w:r>
          </w:p>
        </w:tc>
        <w:tc>
          <w:tcPr>
            <w:tcW w:w="1140" w:type="dxa"/>
          </w:tcPr>
          <w:p w:rsidR="00077095" w:rsidRDefault="00DE7C41" w:rsidP="00186265">
            <w:pPr>
              <w:jc w:val="right"/>
            </w:pPr>
            <w:r>
              <w:t>22 200</w:t>
            </w:r>
          </w:p>
        </w:tc>
      </w:tr>
    </w:tbl>
    <w:p w:rsidR="00077095" w:rsidRDefault="00077095" w:rsidP="00F83AC0"/>
    <w:p w:rsidR="00077095" w:rsidRDefault="00DE7C41" w:rsidP="00F83AC0">
      <w:pPr>
        <w:pStyle w:val="b-post"/>
      </w:pPr>
      <w:r>
        <w:t>Post 80 Renter</w:t>
      </w:r>
    </w:p>
    <w:p w:rsidR="00077095" w:rsidRDefault="00DE7C41" w:rsidP="00F83AC0">
      <w:r>
        <w:t>Renter av statens lån til Avinor AS, jf. kap. 4312, post 90, fastsettes i henhold til vilkår i låneavt</w:t>
      </w:r>
      <w:r>
        <w:t>a</w:t>
      </w:r>
      <w:r>
        <w:t>ler mellom staten og selskapet. For 2020 er rentene beregnet å utgjøre 22,2 mill. kr.</w:t>
      </w:r>
    </w:p>
    <w:p w:rsidR="00077095" w:rsidRDefault="00DE7C41" w:rsidP="00F83AC0">
      <w:pPr>
        <w:pStyle w:val="b-budkaptit"/>
      </w:pPr>
      <w:r>
        <w:lastRenderedPageBreak/>
        <w:t>Kap. 5622 Aksjer i Avinor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85</w:t>
            </w:r>
          </w:p>
        </w:tc>
        <w:tc>
          <w:tcPr>
            <w:tcW w:w="4560" w:type="dxa"/>
          </w:tcPr>
          <w:p w:rsidR="00077095" w:rsidRDefault="00DE7C41" w:rsidP="00186265">
            <w:r>
              <w:t xml:space="preserve">Utbytte </w:t>
            </w:r>
          </w:p>
        </w:tc>
        <w:tc>
          <w:tcPr>
            <w:tcW w:w="1140" w:type="dxa"/>
          </w:tcPr>
          <w:p w:rsidR="00077095" w:rsidRDefault="00DE7C41" w:rsidP="00186265">
            <w:pPr>
              <w:jc w:val="right"/>
            </w:pPr>
            <w:r>
              <w:t>249 700</w:t>
            </w:r>
          </w:p>
        </w:tc>
        <w:tc>
          <w:tcPr>
            <w:tcW w:w="1140" w:type="dxa"/>
          </w:tcPr>
          <w:p w:rsidR="00077095" w:rsidRDefault="00DE7C41" w:rsidP="00186265">
            <w:pPr>
              <w:jc w:val="right"/>
            </w:pPr>
            <w:r>
              <w:t>512 500</w:t>
            </w:r>
          </w:p>
        </w:tc>
        <w:tc>
          <w:tcPr>
            <w:tcW w:w="1140" w:type="dxa"/>
          </w:tcPr>
          <w:p w:rsidR="00077095" w:rsidRDefault="00DE7C41" w:rsidP="00186265">
            <w:pPr>
              <w:jc w:val="right"/>
            </w:pPr>
            <w:r>
              <w:t>208 000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5622</w:t>
            </w:r>
          </w:p>
        </w:tc>
        <w:tc>
          <w:tcPr>
            <w:tcW w:w="1140" w:type="dxa"/>
          </w:tcPr>
          <w:p w:rsidR="00077095" w:rsidRDefault="00DE7C41" w:rsidP="00186265">
            <w:pPr>
              <w:jc w:val="right"/>
            </w:pPr>
            <w:r>
              <w:t>249 700</w:t>
            </w:r>
          </w:p>
        </w:tc>
        <w:tc>
          <w:tcPr>
            <w:tcW w:w="1140" w:type="dxa"/>
          </w:tcPr>
          <w:p w:rsidR="00077095" w:rsidRDefault="00DE7C41" w:rsidP="00186265">
            <w:pPr>
              <w:jc w:val="right"/>
            </w:pPr>
            <w:r>
              <w:t>512 500</w:t>
            </w:r>
          </w:p>
        </w:tc>
        <w:tc>
          <w:tcPr>
            <w:tcW w:w="1140" w:type="dxa"/>
          </w:tcPr>
          <w:p w:rsidR="00077095" w:rsidRDefault="00DE7C41" w:rsidP="00186265">
            <w:pPr>
              <w:jc w:val="right"/>
            </w:pPr>
            <w:r>
              <w:t>208 000</w:t>
            </w:r>
          </w:p>
        </w:tc>
      </w:tr>
    </w:tbl>
    <w:p w:rsidR="00077095" w:rsidRDefault="00077095" w:rsidP="00F83AC0"/>
    <w:p w:rsidR="00077095" w:rsidRDefault="00DE7C41" w:rsidP="00F83AC0">
      <w:pPr>
        <w:pStyle w:val="b-post"/>
      </w:pPr>
      <w:r>
        <w:t>Post 85 Utbytte</w:t>
      </w:r>
    </w:p>
    <w:p w:rsidR="00077095" w:rsidRDefault="00DE7C41" w:rsidP="00F83AC0">
      <w:r>
        <w:t xml:space="preserve">Ved behandlingen av Meld. St. 30 (2016–2017) </w:t>
      </w:r>
      <w:r>
        <w:rPr>
          <w:rStyle w:val="kursiv"/>
          <w:sz w:val="21"/>
          <w:szCs w:val="21"/>
        </w:rPr>
        <w:t>Om verksemda i Avinor AS</w:t>
      </w:r>
      <w:r>
        <w:t>, jf. Innst. 430 S (2016–2017), sluttet Stortinget seg til en langsiktig utbytteforventning for Avinor AS som innebærer no</w:t>
      </w:r>
      <w:r>
        <w:t>r</w:t>
      </w:r>
      <w:r>
        <w:t xml:space="preserve">malt utbytte på 50 pst. av årsresultat etter skatt. </w:t>
      </w:r>
    </w:p>
    <w:p w:rsidR="00077095" w:rsidRDefault="00DE7C41" w:rsidP="00F83AC0">
      <w:r>
        <w:t>Avinors årsresultat etter skatt for regnskapsåret 2018 var på 1 169,7 mill. kr. Det ble i 2019 tatt et utbytte på 584,9 mill. kr.</w:t>
      </w:r>
    </w:p>
    <w:p w:rsidR="00077095" w:rsidRDefault="00DE7C41" w:rsidP="00F83AC0">
      <w:r>
        <w:t>For regnskapsåret 2019 venter Avinor et resultat etter skatt på 416 mill. kr. I tråd med utbyttefo</w:t>
      </w:r>
      <w:r>
        <w:t>r</w:t>
      </w:r>
      <w:r>
        <w:t>ventningen er det foreslått å budsjettere med et utbytte fra Avinor AS på 208 mill. kr i 2020. End</w:t>
      </w:r>
      <w:r>
        <w:t>e</w:t>
      </w:r>
      <w:r>
        <w:t>lig utbytte fastsettes på selskapets generalforsamling i 2020.</w:t>
      </w:r>
    </w:p>
    <w:p w:rsidR="00077095" w:rsidRDefault="00DE7C41" w:rsidP="00F83AC0">
      <w:pPr>
        <w:pStyle w:val="b-progkat"/>
      </w:pPr>
      <w:r>
        <w:t>Programkategori 21.30 Veiformål</w:t>
      </w:r>
    </w:p>
    <w:p w:rsidR="00077095" w:rsidRDefault="00DE7C41" w:rsidP="00F83AC0">
      <w:pPr>
        <w:pStyle w:val="avsnitt-tittel"/>
      </w:pPr>
      <w:r>
        <w:t>Utgifter under programkategori 21.30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1320</w:t>
            </w:r>
          </w:p>
        </w:tc>
        <w:tc>
          <w:tcPr>
            <w:tcW w:w="4080" w:type="dxa"/>
          </w:tcPr>
          <w:p w:rsidR="00077095" w:rsidRDefault="00DE7C41" w:rsidP="00186265">
            <w:r>
              <w:t>Statens vegvesen</w:t>
            </w:r>
          </w:p>
        </w:tc>
        <w:tc>
          <w:tcPr>
            <w:tcW w:w="1020" w:type="dxa"/>
          </w:tcPr>
          <w:p w:rsidR="00077095" w:rsidRDefault="00DE7C41" w:rsidP="00186265">
            <w:pPr>
              <w:jc w:val="right"/>
            </w:pPr>
            <w:r>
              <w:t>30 168 894</w:t>
            </w:r>
          </w:p>
        </w:tc>
        <w:tc>
          <w:tcPr>
            <w:tcW w:w="1020" w:type="dxa"/>
          </w:tcPr>
          <w:p w:rsidR="00077095" w:rsidRDefault="00DE7C41" w:rsidP="00186265">
            <w:pPr>
              <w:jc w:val="right"/>
            </w:pPr>
            <w:r>
              <w:t>31 433 800</w:t>
            </w:r>
          </w:p>
        </w:tc>
        <w:tc>
          <w:tcPr>
            <w:tcW w:w="1020" w:type="dxa"/>
          </w:tcPr>
          <w:p w:rsidR="00077095" w:rsidRDefault="00DE7C41" w:rsidP="00186265">
            <w:pPr>
              <w:jc w:val="right"/>
            </w:pPr>
            <w:r>
              <w:t>32 358 500</w:t>
            </w:r>
          </w:p>
        </w:tc>
        <w:tc>
          <w:tcPr>
            <w:tcW w:w="1020" w:type="dxa"/>
          </w:tcPr>
          <w:p w:rsidR="00077095" w:rsidRDefault="00DE7C41" w:rsidP="00186265">
            <w:pPr>
              <w:jc w:val="right"/>
            </w:pPr>
            <w:r>
              <w:t>2,9</w:t>
            </w:r>
          </w:p>
        </w:tc>
      </w:tr>
      <w:tr w:rsidR="00077095" w:rsidTr="00186265">
        <w:trPr>
          <w:trHeight w:val="380"/>
        </w:trPr>
        <w:tc>
          <w:tcPr>
            <w:tcW w:w="1020" w:type="dxa"/>
          </w:tcPr>
          <w:p w:rsidR="00077095" w:rsidRDefault="00DE7C41" w:rsidP="00186265">
            <w:r>
              <w:t>1321</w:t>
            </w:r>
          </w:p>
        </w:tc>
        <w:tc>
          <w:tcPr>
            <w:tcW w:w="4080" w:type="dxa"/>
          </w:tcPr>
          <w:p w:rsidR="00077095" w:rsidRDefault="00DE7C41" w:rsidP="00186265">
            <w:r>
              <w:t>Nye Veier AS</w:t>
            </w:r>
          </w:p>
        </w:tc>
        <w:tc>
          <w:tcPr>
            <w:tcW w:w="1020" w:type="dxa"/>
          </w:tcPr>
          <w:p w:rsidR="00077095" w:rsidRDefault="00DE7C41" w:rsidP="00186265">
            <w:pPr>
              <w:jc w:val="right"/>
            </w:pPr>
            <w:r>
              <w:t>5 278 800</w:t>
            </w:r>
          </w:p>
        </w:tc>
        <w:tc>
          <w:tcPr>
            <w:tcW w:w="1020" w:type="dxa"/>
          </w:tcPr>
          <w:p w:rsidR="00077095" w:rsidRDefault="00DE7C41" w:rsidP="00186265">
            <w:pPr>
              <w:jc w:val="right"/>
            </w:pPr>
            <w:r>
              <w:t>5 431 900</w:t>
            </w:r>
          </w:p>
        </w:tc>
        <w:tc>
          <w:tcPr>
            <w:tcW w:w="1020" w:type="dxa"/>
          </w:tcPr>
          <w:p w:rsidR="00077095" w:rsidRDefault="00DE7C41" w:rsidP="00186265">
            <w:pPr>
              <w:jc w:val="right"/>
            </w:pPr>
            <w:r>
              <w:t>5 605 700</w:t>
            </w:r>
          </w:p>
        </w:tc>
        <w:tc>
          <w:tcPr>
            <w:tcW w:w="1020" w:type="dxa"/>
          </w:tcPr>
          <w:p w:rsidR="00077095" w:rsidRDefault="00DE7C41" w:rsidP="00186265">
            <w:pPr>
              <w:jc w:val="right"/>
            </w:pPr>
            <w:r>
              <w:t>3,2</w:t>
            </w:r>
          </w:p>
        </w:tc>
      </w:tr>
      <w:tr w:rsidR="00077095" w:rsidTr="00186265">
        <w:trPr>
          <w:trHeight w:val="380"/>
        </w:trPr>
        <w:tc>
          <w:tcPr>
            <w:tcW w:w="1020" w:type="dxa"/>
          </w:tcPr>
          <w:p w:rsidR="00077095" w:rsidRDefault="00DE7C41" w:rsidP="00186265">
            <w:r>
              <w:t>1323</w:t>
            </w:r>
          </w:p>
        </w:tc>
        <w:tc>
          <w:tcPr>
            <w:tcW w:w="4080" w:type="dxa"/>
          </w:tcPr>
          <w:p w:rsidR="00077095" w:rsidRDefault="00DE7C41" w:rsidP="00186265">
            <w:r>
              <w:t>Vegtilsynet</w:t>
            </w:r>
          </w:p>
        </w:tc>
        <w:tc>
          <w:tcPr>
            <w:tcW w:w="1020" w:type="dxa"/>
          </w:tcPr>
          <w:p w:rsidR="00077095" w:rsidRDefault="00DE7C41" w:rsidP="00186265">
            <w:pPr>
              <w:jc w:val="right"/>
            </w:pPr>
            <w:r>
              <w:t>18 781</w:t>
            </w:r>
          </w:p>
        </w:tc>
        <w:tc>
          <w:tcPr>
            <w:tcW w:w="1020" w:type="dxa"/>
          </w:tcPr>
          <w:p w:rsidR="00077095" w:rsidRDefault="00DE7C41" w:rsidP="00186265">
            <w:pPr>
              <w:jc w:val="right"/>
            </w:pPr>
            <w:r>
              <w:t>19 000</w:t>
            </w:r>
          </w:p>
        </w:tc>
        <w:tc>
          <w:tcPr>
            <w:tcW w:w="1020" w:type="dxa"/>
          </w:tcPr>
          <w:p w:rsidR="00077095" w:rsidRDefault="00DE7C41" w:rsidP="00186265">
            <w:pPr>
              <w:jc w:val="right"/>
            </w:pPr>
            <w:r>
              <w:t>19 200</w:t>
            </w:r>
          </w:p>
        </w:tc>
        <w:tc>
          <w:tcPr>
            <w:tcW w:w="1020" w:type="dxa"/>
          </w:tcPr>
          <w:p w:rsidR="00077095" w:rsidRDefault="00DE7C41" w:rsidP="00186265">
            <w:pPr>
              <w:jc w:val="right"/>
            </w:pPr>
            <w:r>
              <w:t>1,1</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21.30</w:t>
            </w:r>
          </w:p>
        </w:tc>
        <w:tc>
          <w:tcPr>
            <w:tcW w:w="1020" w:type="dxa"/>
          </w:tcPr>
          <w:p w:rsidR="00077095" w:rsidRDefault="00DE7C41" w:rsidP="00186265">
            <w:pPr>
              <w:jc w:val="right"/>
            </w:pPr>
            <w:r>
              <w:t>35 466 475</w:t>
            </w:r>
          </w:p>
        </w:tc>
        <w:tc>
          <w:tcPr>
            <w:tcW w:w="1020" w:type="dxa"/>
          </w:tcPr>
          <w:p w:rsidR="00077095" w:rsidRDefault="00DE7C41" w:rsidP="00186265">
            <w:pPr>
              <w:jc w:val="right"/>
            </w:pPr>
            <w:r>
              <w:t>36 884 700</w:t>
            </w:r>
          </w:p>
        </w:tc>
        <w:tc>
          <w:tcPr>
            <w:tcW w:w="1020" w:type="dxa"/>
          </w:tcPr>
          <w:p w:rsidR="00077095" w:rsidRDefault="00DE7C41" w:rsidP="00186265">
            <w:pPr>
              <w:jc w:val="right"/>
            </w:pPr>
            <w:r>
              <w:t>37 983 400</w:t>
            </w:r>
          </w:p>
        </w:tc>
        <w:tc>
          <w:tcPr>
            <w:tcW w:w="1020" w:type="dxa"/>
          </w:tcPr>
          <w:p w:rsidR="00077095" w:rsidRDefault="00DE7C41" w:rsidP="00186265">
            <w:pPr>
              <w:jc w:val="right"/>
            </w:pPr>
            <w:r>
              <w:t>3,0</w:t>
            </w:r>
          </w:p>
        </w:tc>
      </w:tr>
    </w:tbl>
    <w:p w:rsidR="00077095" w:rsidRDefault="00077095" w:rsidP="00F83AC0"/>
    <w:p w:rsidR="00077095" w:rsidRDefault="00DE7C41" w:rsidP="00F83AC0">
      <w:pPr>
        <w:pStyle w:val="avsnitt-tittel"/>
      </w:pPr>
      <w:r>
        <w:t>Inntekter under programkategori 21.30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 xml:space="preserve">skap </w:t>
            </w:r>
            <w:r>
              <w:lastRenderedPageBreak/>
              <w:t>2018</w:t>
            </w:r>
          </w:p>
        </w:tc>
        <w:tc>
          <w:tcPr>
            <w:tcW w:w="1020" w:type="dxa"/>
          </w:tcPr>
          <w:p w:rsidR="00077095" w:rsidRDefault="00DE7C41" w:rsidP="00186265">
            <w:pPr>
              <w:jc w:val="right"/>
            </w:pPr>
            <w:r>
              <w:lastRenderedPageBreak/>
              <w:t xml:space="preserve">Saldert budsjett </w:t>
            </w:r>
            <w:r>
              <w:lastRenderedPageBreak/>
              <w:t>2019</w:t>
            </w:r>
          </w:p>
        </w:tc>
        <w:tc>
          <w:tcPr>
            <w:tcW w:w="1020" w:type="dxa"/>
          </w:tcPr>
          <w:p w:rsidR="00077095" w:rsidRDefault="00DE7C41" w:rsidP="00186265">
            <w:pPr>
              <w:jc w:val="right"/>
            </w:pPr>
            <w:r>
              <w:lastRenderedPageBreak/>
              <w:t>Forslag 2020</w:t>
            </w:r>
          </w:p>
        </w:tc>
        <w:tc>
          <w:tcPr>
            <w:tcW w:w="1020" w:type="dxa"/>
          </w:tcPr>
          <w:p w:rsidR="00077095" w:rsidRDefault="00DE7C41" w:rsidP="00186265">
            <w:pPr>
              <w:jc w:val="right"/>
            </w:pPr>
            <w:r>
              <w:t xml:space="preserve">Pst. endr. </w:t>
            </w:r>
            <w:r>
              <w:lastRenderedPageBreak/>
              <w:t>19/20</w:t>
            </w:r>
          </w:p>
        </w:tc>
      </w:tr>
      <w:tr w:rsidR="00077095" w:rsidTr="00186265">
        <w:trPr>
          <w:trHeight w:val="380"/>
        </w:trPr>
        <w:tc>
          <w:tcPr>
            <w:tcW w:w="1020" w:type="dxa"/>
          </w:tcPr>
          <w:p w:rsidR="00077095" w:rsidRDefault="00DE7C41" w:rsidP="00186265">
            <w:r>
              <w:lastRenderedPageBreak/>
              <w:t>4320</w:t>
            </w:r>
          </w:p>
        </w:tc>
        <w:tc>
          <w:tcPr>
            <w:tcW w:w="4080" w:type="dxa"/>
          </w:tcPr>
          <w:p w:rsidR="00077095" w:rsidRDefault="00DE7C41" w:rsidP="00186265">
            <w:r>
              <w:t>Statens vegvesen</w:t>
            </w:r>
          </w:p>
        </w:tc>
        <w:tc>
          <w:tcPr>
            <w:tcW w:w="1020" w:type="dxa"/>
          </w:tcPr>
          <w:p w:rsidR="00077095" w:rsidRDefault="00DE7C41" w:rsidP="00186265">
            <w:pPr>
              <w:jc w:val="right"/>
            </w:pPr>
            <w:r>
              <w:t>837 546</w:t>
            </w:r>
          </w:p>
        </w:tc>
        <w:tc>
          <w:tcPr>
            <w:tcW w:w="1020" w:type="dxa"/>
          </w:tcPr>
          <w:p w:rsidR="00077095" w:rsidRDefault="00DE7C41" w:rsidP="00186265">
            <w:pPr>
              <w:jc w:val="right"/>
            </w:pPr>
            <w:r>
              <w:t>831 700</w:t>
            </w:r>
          </w:p>
        </w:tc>
        <w:tc>
          <w:tcPr>
            <w:tcW w:w="1020" w:type="dxa"/>
          </w:tcPr>
          <w:p w:rsidR="00077095" w:rsidRDefault="00DE7C41" w:rsidP="00186265">
            <w:pPr>
              <w:jc w:val="right"/>
            </w:pPr>
            <w:r>
              <w:t>855 700</w:t>
            </w:r>
          </w:p>
        </w:tc>
        <w:tc>
          <w:tcPr>
            <w:tcW w:w="1020" w:type="dxa"/>
          </w:tcPr>
          <w:p w:rsidR="00077095" w:rsidRDefault="00DE7C41" w:rsidP="00186265">
            <w:pPr>
              <w:jc w:val="right"/>
            </w:pPr>
            <w:r>
              <w:t>2,9</w:t>
            </w:r>
          </w:p>
        </w:tc>
      </w:tr>
      <w:tr w:rsidR="00077095" w:rsidTr="00186265">
        <w:trPr>
          <w:trHeight w:val="380"/>
        </w:trPr>
        <w:tc>
          <w:tcPr>
            <w:tcW w:w="1020" w:type="dxa"/>
          </w:tcPr>
          <w:p w:rsidR="00077095" w:rsidRDefault="00DE7C41" w:rsidP="00186265">
            <w:r>
              <w:t>4322</w:t>
            </w:r>
          </w:p>
        </w:tc>
        <w:tc>
          <w:tcPr>
            <w:tcW w:w="4080" w:type="dxa"/>
          </w:tcPr>
          <w:p w:rsidR="00077095" w:rsidRDefault="00DE7C41" w:rsidP="00186265">
            <w:r>
              <w:t>Svinesundsforbindelsen AS</w:t>
            </w:r>
          </w:p>
        </w:tc>
        <w:tc>
          <w:tcPr>
            <w:tcW w:w="1020" w:type="dxa"/>
          </w:tcPr>
          <w:p w:rsidR="00077095" w:rsidRDefault="00DE7C41" w:rsidP="00186265">
            <w:pPr>
              <w:jc w:val="right"/>
            </w:pPr>
            <w:r>
              <w:t>85 000</w:t>
            </w:r>
          </w:p>
        </w:tc>
        <w:tc>
          <w:tcPr>
            <w:tcW w:w="1020" w:type="dxa"/>
          </w:tcPr>
          <w:p w:rsidR="00077095" w:rsidRDefault="00DE7C41" w:rsidP="00186265">
            <w:pPr>
              <w:jc w:val="right"/>
            </w:pPr>
            <w:r>
              <w:t>80 000</w:t>
            </w:r>
          </w:p>
        </w:tc>
        <w:tc>
          <w:tcPr>
            <w:tcW w:w="1020" w:type="dxa"/>
          </w:tcPr>
          <w:p w:rsidR="00077095" w:rsidRDefault="00DE7C41" w:rsidP="00186265">
            <w:pPr>
              <w:jc w:val="right"/>
            </w:pPr>
            <w:r>
              <w:t>104 000</w:t>
            </w:r>
          </w:p>
        </w:tc>
        <w:tc>
          <w:tcPr>
            <w:tcW w:w="1020" w:type="dxa"/>
          </w:tcPr>
          <w:p w:rsidR="00077095" w:rsidRDefault="00DE7C41" w:rsidP="00186265">
            <w:pPr>
              <w:jc w:val="right"/>
            </w:pPr>
            <w:r>
              <w:t>30,0</w:t>
            </w:r>
          </w:p>
        </w:tc>
      </w:tr>
      <w:tr w:rsidR="00077095" w:rsidTr="00186265">
        <w:trPr>
          <w:trHeight w:val="380"/>
        </w:trPr>
        <w:tc>
          <w:tcPr>
            <w:tcW w:w="1020" w:type="dxa"/>
          </w:tcPr>
          <w:p w:rsidR="00077095" w:rsidRDefault="00DE7C41" w:rsidP="00186265">
            <w:r>
              <w:t>5624</w:t>
            </w:r>
          </w:p>
        </w:tc>
        <w:tc>
          <w:tcPr>
            <w:tcW w:w="4080" w:type="dxa"/>
          </w:tcPr>
          <w:p w:rsidR="00077095" w:rsidRDefault="00DE7C41" w:rsidP="00186265">
            <w:r>
              <w:t>Renter av Svinesundsforbindelsen AS</w:t>
            </w:r>
          </w:p>
        </w:tc>
        <w:tc>
          <w:tcPr>
            <w:tcW w:w="1020" w:type="dxa"/>
          </w:tcPr>
          <w:p w:rsidR="00077095" w:rsidRDefault="00DE7C41" w:rsidP="00186265">
            <w:pPr>
              <w:jc w:val="right"/>
            </w:pPr>
            <w:r>
              <w:t>2 979</w:t>
            </w:r>
          </w:p>
        </w:tc>
        <w:tc>
          <w:tcPr>
            <w:tcW w:w="1020" w:type="dxa"/>
          </w:tcPr>
          <w:p w:rsidR="00077095" w:rsidRDefault="00DE7C41" w:rsidP="00186265">
            <w:pPr>
              <w:jc w:val="right"/>
            </w:pPr>
            <w:r>
              <w:t>3 000</w:t>
            </w:r>
          </w:p>
        </w:tc>
        <w:tc>
          <w:tcPr>
            <w:tcW w:w="1020" w:type="dxa"/>
          </w:tcPr>
          <w:p w:rsidR="00077095" w:rsidRDefault="00DE7C41" w:rsidP="00186265">
            <w:pPr>
              <w:jc w:val="right"/>
            </w:pPr>
            <w:r>
              <w:t>2 000</w:t>
            </w:r>
          </w:p>
        </w:tc>
        <w:tc>
          <w:tcPr>
            <w:tcW w:w="1020" w:type="dxa"/>
          </w:tcPr>
          <w:p w:rsidR="00077095" w:rsidRDefault="00DE7C41" w:rsidP="00186265">
            <w:pPr>
              <w:jc w:val="right"/>
            </w:pPr>
            <w:r>
              <w:t>-33,3</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21.30</w:t>
            </w:r>
          </w:p>
        </w:tc>
        <w:tc>
          <w:tcPr>
            <w:tcW w:w="1020" w:type="dxa"/>
          </w:tcPr>
          <w:p w:rsidR="00077095" w:rsidRDefault="00DE7C41" w:rsidP="00186265">
            <w:pPr>
              <w:jc w:val="right"/>
            </w:pPr>
            <w:r>
              <w:t>925 525</w:t>
            </w:r>
          </w:p>
        </w:tc>
        <w:tc>
          <w:tcPr>
            <w:tcW w:w="1020" w:type="dxa"/>
          </w:tcPr>
          <w:p w:rsidR="00077095" w:rsidRDefault="00DE7C41" w:rsidP="00186265">
            <w:pPr>
              <w:jc w:val="right"/>
            </w:pPr>
            <w:r>
              <w:t>914 700</w:t>
            </w:r>
          </w:p>
        </w:tc>
        <w:tc>
          <w:tcPr>
            <w:tcW w:w="1020" w:type="dxa"/>
          </w:tcPr>
          <w:p w:rsidR="00077095" w:rsidRDefault="00DE7C41" w:rsidP="00186265">
            <w:pPr>
              <w:jc w:val="right"/>
            </w:pPr>
            <w:r>
              <w:t>961 700</w:t>
            </w:r>
          </w:p>
        </w:tc>
        <w:tc>
          <w:tcPr>
            <w:tcW w:w="1020" w:type="dxa"/>
          </w:tcPr>
          <w:p w:rsidR="00077095" w:rsidRDefault="00DE7C41" w:rsidP="00186265">
            <w:pPr>
              <w:jc w:val="right"/>
            </w:pPr>
            <w:r>
              <w:t>5,1</w:t>
            </w:r>
          </w:p>
        </w:tc>
      </w:tr>
    </w:tbl>
    <w:p w:rsidR="00077095" w:rsidRDefault="00077095" w:rsidP="00F83AC0"/>
    <w:p w:rsidR="00077095" w:rsidRDefault="00DE7C41" w:rsidP="00F83AC0">
      <w:r>
        <w:t xml:space="preserve">Hovedmålene for regjeringens samferdselspolitikk er trukket opp i Meld. St. 33 (2016–2017) </w:t>
      </w:r>
      <w:r>
        <w:rPr>
          <w:rStyle w:val="kursiv"/>
          <w:sz w:val="21"/>
          <w:szCs w:val="21"/>
        </w:rPr>
        <w:t>N</w:t>
      </w:r>
      <w:r>
        <w:rPr>
          <w:rStyle w:val="kursiv"/>
          <w:sz w:val="21"/>
          <w:szCs w:val="21"/>
        </w:rPr>
        <w:t>a</w:t>
      </w:r>
      <w:r>
        <w:rPr>
          <w:rStyle w:val="kursiv"/>
          <w:sz w:val="21"/>
          <w:szCs w:val="21"/>
        </w:rPr>
        <w:t>sjonal transportplan 2018</w:t>
      </w:r>
      <w:r>
        <w:t>–</w:t>
      </w:r>
      <w:r>
        <w:rPr>
          <w:rStyle w:val="kursiv"/>
          <w:sz w:val="21"/>
          <w:szCs w:val="21"/>
        </w:rPr>
        <w:t>2029</w:t>
      </w:r>
      <w:r>
        <w:t>.</w:t>
      </w:r>
    </w:p>
    <w:p w:rsidR="00077095" w:rsidRDefault="00DE7C41" w:rsidP="00F83AC0">
      <w:r>
        <w:t>Regjeringen følger opp hovedmålene gjennom å utvikle et moderne og fremtidsrettet transportsy</w:t>
      </w:r>
      <w:r>
        <w:t>s</w:t>
      </w:r>
      <w:r>
        <w:t>tem som gjør trafikkavviklingen enklere, raskere og sikrere, og som bidrar til å styrke næringslivets konkurransekraft i tråd med den politiske plattformen fra Granavolden. Regjeringen vil fremme regional utvikling og bidra til å nå nasjonale klimamål bl.a. gjennom byvekstavtaler og ved å legge bedre til rette for kollektivtransport, sykling og gåing. En infrastruktur med god standard, høy in</w:t>
      </w:r>
      <w:r>
        <w:t>n</w:t>
      </w:r>
      <w:r>
        <w:t xml:space="preserve">sats på trafikant- og kjøretøyområdet og bruk av ny teknologi bedrer trafikksikkerheten, reduserer klimapåvirkningen og gir en mer effektiv bruk av infrastrukturen. </w:t>
      </w:r>
    </w:p>
    <w:p w:rsidR="00077095" w:rsidRDefault="00DE7C41" w:rsidP="00F83AC0">
      <w:r>
        <w:t>Departementets virkemidler for veiformål omfatter rettslig regulering, etatsstyring av Statens ve</w:t>
      </w:r>
      <w:r>
        <w:t>g</w:t>
      </w:r>
      <w:r>
        <w:t>vesen og Vegtilsynet, samt eierstyring av Nye Veier AS.</w:t>
      </w:r>
    </w:p>
    <w:p w:rsidR="00077095" w:rsidRDefault="00DE7C41" w:rsidP="00F83AC0">
      <w:r>
        <w:t>Til veiformål totalt er budsjettforslaget for 2020 på 38,0 mrd. kr. For kap. 1320 Statens vegvesen, er budsjettforslaget på 32,4 mrd. kr. Fra 2020 innlemmes post 62 Skredsikring fylkesveier, og post 63 Tilskudd til gang og sykkelveier, i rammetilskuddet til kommuner og fylkeskommuner. Justert for innlemmingen er det en økning på 5,4 pst. for veiformål totalt sett og 5,8 pst. for Statens ve</w:t>
      </w:r>
      <w:r>
        <w:t>g</w:t>
      </w:r>
      <w:r>
        <w:t>vesen fra saldert budsjett 2019.</w:t>
      </w:r>
    </w:p>
    <w:p w:rsidR="00077095" w:rsidRDefault="00DE7C41" w:rsidP="00F83AC0">
      <w:r>
        <w:t>Til sammen er det satt av 14,4 mrd. kr på Statens vegvesens investeringsposter. I tillegg kommer nærmere 0,5 mrd. kr over kap. 1320, post 29 til OPS-prosjektet på rv. 3/rv. 25 Ommangsvollen–Grundset/Basthjørnet i Innlandet, tilskuddet til Nye Veier AS, som i hovedsak driver utbygging</w:t>
      </w:r>
      <w:r>
        <w:t>s</w:t>
      </w:r>
      <w:r>
        <w:t>aktivitet, med 5,6 mrd. kr på kap. 1321, post 70, samt om lag 9,8 mrd. kr i bompenger til riksveii</w:t>
      </w:r>
      <w:r>
        <w:t>n</w:t>
      </w:r>
      <w:r>
        <w:t xml:space="preserve">vesteringer. Til sammen utgjør dette om lag 30,3 mrd. kr til investeringer i riksveier i 2020. </w:t>
      </w:r>
    </w:p>
    <w:p w:rsidR="00077095" w:rsidRDefault="00DE7C41" w:rsidP="00F83AC0">
      <w:r>
        <w:t>Aktivitetsnivået for investeringer innenfor Statens vegvesens ansvarsområde er høyt ved inngangen til 2020. Store deler av rammen brukes til å sikre rasjonell gjennomføring av vedtatte prosjekter. I tillegg er det rom for forberedende arbeider eller ev. anleggsstart for en rekke nye investeringspr</w:t>
      </w:r>
      <w:r>
        <w:t>o</w:t>
      </w:r>
      <w:r>
        <w:t>sjekter. Videre prioriteres en rekke nye mindre tiltak, både innenfor programområdene og fornying. I tillegg prioriteres enkelte nye tiltak innenfor statens ansvarsområde i de inngåtte bymiljøavtal</w:t>
      </w:r>
      <w:r>
        <w:t>e</w:t>
      </w:r>
      <w:r>
        <w:t>ne/byvekstavtalene på kap. 1330, post 63 Særskilt tilskudd til store kollektivprosjekter, og post 66 Belønningsmidler til tilskuddsordninger i byområder.</w:t>
      </w:r>
    </w:p>
    <w:p w:rsidR="00077095" w:rsidRDefault="00DE7C41" w:rsidP="00F83AC0">
      <w:r>
        <w:t>I tråd med regjeringspartienes bompengeavtale foreslår regjeringen å øke tilskudd til reduserte bompengetakster utenfor byområdene til om lag 1 400 mill. kr per år. Forslaget innebærer en b</w:t>
      </w:r>
      <w:r>
        <w:t>e</w:t>
      </w:r>
      <w:r>
        <w:t>vilgningsøkning på om lag 870 mill. kr fra saldert budsjett 2019. Økningen foreslås brukt til ne</w:t>
      </w:r>
      <w:r>
        <w:t>d</w:t>
      </w:r>
      <w:r>
        <w:t>betaling av bompengegjeld i prosjektene E136 Tresfjordbrua og Vågstrandstunnelen i Møre og Romsdal, E18 Arendal–Tvedestrand i Agder, rv. 13 Hardangerbrua i Vestland og E6 Hålogaland</w:t>
      </w:r>
      <w:r>
        <w:t>s</w:t>
      </w:r>
      <w:r>
        <w:t>brua i Nordland. For E136 Tresfjordbrua og Vågstrandstunnelen legges det til grunn at innkr</w:t>
      </w:r>
      <w:r>
        <w:t>e</w:t>
      </w:r>
      <w:r>
        <w:t>vingen i bomstasjonen ved Vågstrandstunnelen skal opphøre. For de øvrige prosjektene vil en slik ekstraordinær nedbetaling gi rom for betydelige takstreduksjoner.</w:t>
      </w:r>
    </w:p>
    <w:p w:rsidR="00077095" w:rsidRDefault="00DE7C41" w:rsidP="00F83AC0">
      <w:r>
        <w:t>Med budsjettforslaget i 2020 reduseres vedlikeholdsetterslepet samlet sett med om lag 700 mill. kr, hovedsakelig knyttet til utbedring av tunnelene på TEN-T-veinettet. Det er betydelig usikkerhet knyttet til beregningen av etterslepet.</w:t>
      </w:r>
    </w:p>
    <w:p w:rsidR="00077095" w:rsidRDefault="00DE7C41" w:rsidP="00F83AC0">
      <w:r>
        <w:lastRenderedPageBreak/>
        <w:t>Regjeringen legger opp til at den delen av sams veiadministrasjon som gjelder fylkesveiene, i sin helhet skal overføres til fylkeskommunene fra 1. januar 2020. Overføringer til fylkeskommunene i forbindelse med avviklingen av sams veiadministrasjon er foreløpig ikke trukket ut av rammen til Statens vegvesen. Regjeringen tar sikte på å håndtere dette gjennom et tillegg til Prop. 1 S (2019–2020).</w:t>
      </w:r>
    </w:p>
    <w:p w:rsidR="00077095" w:rsidRDefault="00DE7C41" w:rsidP="00F83AC0">
      <w:r>
        <w:t>Statens vegvesen skal gå fra en regional organisering til en struktur med seks divisjoner og et d</w:t>
      </w:r>
      <w:r>
        <w:t>i</w:t>
      </w:r>
      <w:r>
        <w:t xml:space="preserve">rektorat. Det er også fattet beslutning om lokalisering av divisjonshovedkontor og direktorat som ivaretar at Statens vegvesen fortsatt vil være en organisasjon med lokal tilstedeværelse over hele landet. Det tas sikte på at ny organisering av Statens vegvesen trer i kraft samtidig med avviklingen av sams veiadministrasjon. Se nærmere omtale under </w:t>
      </w:r>
      <w:r>
        <w:rPr>
          <w:rStyle w:val="kursiv"/>
          <w:sz w:val="21"/>
          <w:szCs w:val="21"/>
        </w:rPr>
        <w:t>Andre saker</w:t>
      </w:r>
      <w:r>
        <w:t>.</w:t>
      </w:r>
    </w:p>
    <w:p w:rsidR="00077095" w:rsidRDefault="00DE7C41" w:rsidP="00F83AC0">
      <w:r>
        <w:t>I budsjettforslaget foreslås det også over budsjettet til Kommunal- og moderniseringsdepartementet 1 538,8 mill. kr til særskilt fordeling innenfor rammetilskuddet til fylkeskommunene til fornying og opprusting av fylkesveinettet og 311,4 mill. kr i kompensasjon for merutgifter knyttet til tunne</w:t>
      </w:r>
      <w:r>
        <w:t>l</w:t>
      </w:r>
      <w:r>
        <w:t xml:space="preserve">sikkerhetsforskriften på fylkesvei. </w:t>
      </w:r>
    </w:p>
    <w:p w:rsidR="00077095" w:rsidRDefault="00DE7C41" w:rsidP="00F83AC0">
      <w:pPr>
        <w:pStyle w:val="Undertittel"/>
      </w:pPr>
      <w:r>
        <w:t xml:space="preserve">Tilstandsvurdering og hovedutfordringer </w:t>
      </w:r>
    </w:p>
    <w:p w:rsidR="00077095" w:rsidRDefault="00DE7C41" w:rsidP="00F83AC0">
      <w:r>
        <w:t>Regjeringen har i Nasjonal transportplan 2018–2029 lagt vekt på en balansert måloppnåelse. Dette innebærer å prioritere slik at ressursbruken bidrar til å nå de tre hovedmålene:</w:t>
      </w:r>
    </w:p>
    <w:p w:rsidR="00077095" w:rsidRDefault="00DE7C41" w:rsidP="00F83AC0">
      <w:pPr>
        <w:pStyle w:val="Liste"/>
      </w:pPr>
      <w:r>
        <w:t>bedre fremkommelighet for personer og gods i hele landet</w:t>
      </w:r>
    </w:p>
    <w:p w:rsidR="00077095" w:rsidRDefault="00DE7C41" w:rsidP="00F83AC0">
      <w:pPr>
        <w:pStyle w:val="Liste"/>
      </w:pPr>
      <w:r>
        <w:t>redusere transportulykkene i tråd med nullvisjonen</w:t>
      </w:r>
    </w:p>
    <w:p w:rsidR="00077095" w:rsidRDefault="00DE7C41" w:rsidP="00F83AC0">
      <w:pPr>
        <w:pStyle w:val="Liste"/>
      </w:pPr>
      <w:proofErr w:type="gramStart"/>
      <w:r>
        <w:t>redusere klimagassutslippene i tråd med en omstilling mot et lavutslippssamfunn og redusere andre negative miljøkonsekvenser.</w:t>
      </w:r>
      <w:proofErr w:type="gramEnd"/>
    </w:p>
    <w:p w:rsidR="00077095" w:rsidRDefault="00DE7C41" w:rsidP="00F83AC0">
      <w:r>
        <w:t>Riksveiene er hovedårene i veitransportsystemet og består av nærmere 10 700 km vei og 17 ferj</w:t>
      </w:r>
      <w:r>
        <w:t>e</w:t>
      </w:r>
      <w:r>
        <w:t>samband. Av den samlede lengden på riks- og fylkesveinettet utgjør riksveiene om lag 20 pst., mens de står for om lag halvparten av det samlede veitrafikkarbeidet (antall kjøretøykm). For n</w:t>
      </w:r>
      <w:r>
        <w:t>æ</w:t>
      </w:r>
      <w:r>
        <w:t>ringstransport med tunge kjøretøy er om lag 65 pst. av veitrafikkarbeidet på riksvei.</w:t>
      </w:r>
    </w:p>
    <w:p w:rsidR="00077095" w:rsidRDefault="00DE7C41" w:rsidP="00F83AC0">
      <w:r>
        <w:t>Ved utgangen av 2018 var det 650 km firefelts riksvei. Dette utgjør drøyt halvparten av det veine</w:t>
      </w:r>
      <w:r>
        <w:t>t</w:t>
      </w:r>
      <w:r>
        <w:t>tet hvor det på sikt vil kunne være krav om firefeltsvei ut fra veinormalkrav. Videre var det mid</w:t>
      </w:r>
      <w:r>
        <w:t>t</w:t>
      </w:r>
      <w:r>
        <w:t>rekkverk på 340 km to- eller trefelts veier. Dette er om lag en fjerdedel av kravene i veinormalene. Om lag 1 500 km eller om lag 13 pst. av riksveiene er for smale for å tilfredsstille kravene til tofelts vei med gul midtlinje.</w:t>
      </w:r>
    </w:p>
    <w:p w:rsidR="00077095" w:rsidRDefault="00DE7C41" w:rsidP="00F83AC0">
      <w:r>
        <w:rPr>
          <w:spacing w:val="-4"/>
        </w:rPr>
        <w:t>Det var om lag 1 550 km gang- og sykkelveier og</w:t>
      </w:r>
      <w:r>
        <w:t xml:space="preserve"> om lag 74 km kollektivfelt på riksvei ved utgangen av 2018. Det er behov for 1 700 km gang- og sykkelveier og om lag 200 km kollektivfelt langs riksvei i henhold til veinormalene. </w:t>
      </w:r>
    </w:p>
    <w:p w:rsidR="00077095" w:rsidRDefault="00DE7C41" w:rsidP="00F83AC0">
      <w:r>
        <w:t xml:space="preserve">En hovedutfordring for Statens vegvesen blir å opprettholde det høye aktivitetsnivået i sektoren, samtidig som det skal sikre nødvendig kvalitet i leveransene i omstillingsperioden som følger av ny organisering av etaten og avviklingen av sams veiadministrasjon, jf. omtale under </w:t>
      </w:r>
      <w:r>
        <w:rPr>
          <w:rStyle w:val="kursiv"/>
          <w:sz w:val="21"/>
          <w:szCs w:val="21"/>
        </w:rPr>
        <w:t>Andre saker</w:t>
      </w:r>
      <w:r>
        <w:t xml:space="preserve">. </w:t>
      </w:r>
    </w:p>
    <w:p w:rsidR="00077095" w:rsidRDefault="00DE7C41" w:rsidP="00F83AC0">
      <w:r>
        <w:t xml:space="preserve">Statens vegvesen skal effektivisere for </w:t>
      </w:r>
      <w:proofErr w:type="gramStart"/>
      <w:r>
        <w:t>å</w:t>
      </w:r>
      <w:proofErr w:type="gramEnd"/>
      <w:r>
        <w:t xml:space="preserve"> nå et overordnet mål om mer vei for pengene. Etaten skal redusere sine kostnader fra 12,7 mrd. 2020-kr i 2017 til 10,9 mrd. 2020-kr i 2023, jf. Prop. 1 S (2018–2019). Ved overføring av fylkesvegadministrasjon til fylkene vil effektiviseringsmålet kun gjelde gjenværende statlig virksomhet. Statens vegvesen vil fortsette sitt effektiviseringsarbeid i 2020.</w:t>
      </w:r>
    </w:p>
    <w:p w:rsidR="00077095" w:rsidRDefault="00DE7C41" w:rsidP="00F83AC0">
      <w:r>
        <w:t>Nye Veier AS skal prioritere strekninger med høy samfunnsøkonomisk lønnsomhet innenfor sin samlede utbyggingsportefølje. Selskapet har forutsigbar og langsiktig finansiering gjennom statlige bevilgninger og bompenger. Med en videreføring av et bevilgningsnivå tilsvarende forslaget for 2020 vurderer selskapet at utbygging av de fleste prosjektene i oppstartsporteføljen på 12 år er re</w:t>
      </w:r>
      <w:r>
        <w:t>a</w:t>
      </w:r>
      <w:r>
        <w:t xml:space="preserve">listisk. En slik fremskyndet utbygging av sentrale deler av riksveinettet til en standard med høyt </w:t>
      </w:r>
      <w:r>
        <w:lastRenderedPageBreak/>
        <w:t>sikkerhetsnivå og som legger til rette for høy fartsgrense, bedrer fremkommeligheten og forventes å bidra positivt i arbeidet med å redusere de alvorligste ulykkene. 2. juli 2019 åpnet Nye Veier AS sin første strekning. Selskapet har som mål å effektivisere drift og vedlikehold av sine veier på samme måte som det har effektivisert veibyggingen.</w:t>
      </w:r>
    </w:p>
    <w:p w:rsidR="00077095" w:rsidRDefault="00DE7C41" w:rsidP="00F83AC0">
      <w:r>
        <w:t>Kostnadsøkninger er en utfordring i gjennomføringen av veiprosjekter, særlig i tidlige planle</w:t>
      </w:r>
      <w:r>
        <w:t>g</w:t>
      </w:r>
      <w:r>
        <w:t>gingsfaser. Dette kan bl.a. skyldes at prosjektet øker i omfang gjennom planleggingen, lokale og regionale krav, eller endrede forutsetninger som følge av f.eks. nye lovpålagte krav eller tekniske utfordringer som f.eks. vanskeligere grunnforhold enn det som var lagt til grunn. Samferdselsd</w:t>
      </w:r>
      <w:r>
        <w:t>e</w:t>
      </w:r>
      <w:r>
        <w:t>partementet har fra 2019 innført en tydeligere modell for kostnadsstyring i prosjektenes plan- og gjennomføringsfase som er innarbeidet i Statens vegvesens interne styring. For å bidra til bedre kostnadskontroll følges Statens vegvesens investeringsprosjekter tett opp. Statens vegvesen har bl.a. innført strenge rutiner for intern godkjenning av kostnadsøkninger ut over styringsmål og st</w:t>
      </w:r>
      <w:r>
        <w:t>y</w:t>
      </w:r>
      <w:r>
        <w:t>ringsramme for alle prosjekter over 200 mill. kr. Dette skal føre til større kostnadsbevissthet i hele organisasjonen og på sikt bidra til å redusere nivået på kostnadsøkninger. Statens vegvesen arbe</w:t>
      </w:r>
      <w:r>
        <w:t>i</w:t>
      </w:r>
      <w:r>
        <w:t>der for at det skal bli større bevissthet i organisasjonen om at potensielle kostnadsøkninger meldes tidlig nok til at muligheten for kutt og endring fremdeles er til stede.</w:t>
      </w:r>
    </w:p>
    <w:p w:rsidR="00077095" w:rsidRDefault="00DE7C41" w:rsidP="00F83AC0">
      <w:r>
        <w:t xml:space="preserve">Regjeringen har som mål å effektivisere planprosessene og redusere planleggingstiden, jf. Meld. St. 33 (2016–2017) </w:t>
      </w:r>
      <w:r>
        <w:rPr>
          <w:rStyle w:val="kursiv"/>
          <w:sz w:val="21"/>
          <w:szCs w:val="21"/>
        </w:rPr>
        <w:t>Nasjonal transportplan 2018–2029</w:t>
      </w:r>
      <w:r>
        <w:t>. Hensynet til bedre kostnadsstyring og hensynet til effektivisering av disse prosessene kan i enkelte tilfeller være til dels motstridende hensyn. Depa</w:t>
      </w:r>
      <w:r>
        <w:t>r</w:t>
      </w:r>
      <w:r>
        <w:t>tementet legger opp til å finne en god balanse mellom kostnadsstyring og effektive planprosesser i de enkelte prosjektene.</w:t>
      </w:r>
    </w:p>
    <w:p w:rsidR="00077095" w:rsidRDefault="00DE7C41" w:rsidP="00F83AC0">
      <w:r>
        <w:t>Stengte veier fører til ekstra kostnader og ulemper for næringstransporter og øvrige trafikanter. Riksveinettet i Norge er som hovedregel åpent og tilgjengelig hele året, men bl.a. fjelloverganger med ustabile kjøreforhold vinterstid og skredutsatte strekninger fører til periodevis redusert fre</w:t>
      </w:r>
      <w:r>
        <w:t>m</w:t>
      </w:r>
      <w:r>
        <w:t>kommelighet. Antallet stengninger forventes å bli redusert når tiltak på veinettet som er under u</w:t>
      </w:r>
      <w:r>
        <w:t>t</w:t>
      </w:r>
      <w:r>
        <w:t>bygging, blir ferdig. Mange av stengningene skyldes imidlertid forhold som det er vanskelig å ga</w:t>
      </w:r>
      <w:r>
        <w:t>r</w:t>
      </w:r>
      <w:r>
        <w:t>dere seg mot, som uvær, skred og trafikkuhell. Vinteren 2018–2019 var rv. 7 over Hardangervidda periodevis stengt i til sammen 261 timer, E134 Haukelifjell 78 timer og E6 Saltfjellet 148 timer.</w:t>
      </w:r>
    </w:p>
    <w:p w:rsidR="00077095" w:rsidRDefault="00DE7C41" w:rsidP="00F83AC0">
      <w:r>
        <w:t>Klimaendringer medfører behov for økt forebyggende innsats for å ivareta veiene, fremkommeli</w:t>
      </w:r>
      <w:r>
        <w:t>g</w:t>
      </w:r>
      <w:r>
        <w:t>het og trafikksikkerhet. For å sikre liv, helse og samfunnsinvesteringer er det viktig å fortsette å jobbe med klimatilpasning, spesielt med kunnskapsutvikling og regelverk. Det er viktig å bygge opp et felles grunnlag for klimatilpasning i samarbeid med andre aktører i arealforvaltningen. Slik samordning er ivaretatt bl.a. av Naturfareforum, som ledes av Norges vassdrags- og energidirekt</w:t>
      </w:r>
      <w:r>
        <w:t>o</w:t>
      </w:r>
      <w:r>
        <w:t>rat (NVE). For å kartlegge sårbarheter langs veinettet knyttet til naturfare og klimaendringer gje</w:t>
      </w:r>
      <w:r>
        <w:t>n</w:t>
      </w:r>
      <w:r>
        <w:t>nomfører Statens vegvesen strekningsvise analyser. I tillegg har Statens vegvesen etablert en n</w:t>
      </w:r>
      <w:r>
        <w:t>a</w:t>
      </w:r>
      <w:r>
        <w:t>sjonal bruberedskap for alle veieiere som kan gjenopprette brutte veiforbindelser ved bruk av hu</w:t>
      </w:r>
      <w:r>
        <w:t>r</w:t>
      </w:r>
      <w:r>
        <w:t xml:space="preserve">tigmonterbare elementbruer og mobile ferjekaibruer. </w:t>
      </w:r>
    </w:p>
    <w:p w:rsidR="00077095" w:rsidRDefault="00DE7C41" w:rsidP="00F83AC0">
      <w:r>
        <w:t>Statens vegvesen forvalter mer enn 5 700 bruer på riksveinettet. Disse bruene skal i henhold til gjeldende regelverk inspiseres regelmessig. Statens vegvesen har etter en gjennomgang av brufo</w:t>
      </w:r>
      <w:r>
        <w:t>r</w:t>
      </w:r>
      <w:r>
        <w:t>valtningen gjennomført flere tiltak som skal sikre at inspeksjonene gjennomføres etter regelverket.</w:t>
      </w:r>
    </w:p>
    <w:p w:rsidR="00077095" w:rsidRDefault="00DE7C41" w:rsidP="00F83AC0">
      <w:r>
        <w:t>Ny teknologi bidrar til å gjøre trafikken mer effektiv og sikrere. Dette medfører også nye krav til veinettet. For å kunne legge til rette for økt digitalisering og samvirkende intelligent transportsy</w:t>
      </w:r>
      <w:r>
        <w:t>s</w:t>
      </w:r>
      <w:r>
        <w:t>tem (ofte kalt C-ITS) og for mer automatiserte transporter, er det nødvendig med et sammenhen</w:t>
      </w:r>
      <w:r>
        <w:t>g</w:t>
      </w:r>
      <w:r>
        <w:t>ende digitalisert veinett som bruker tilgjengelig infrastruktur for trådløs kommunikasjon og pos</w:t>
      </w:r>
      <w:r>
        <w:t>i</w:t>
      </w:r>
      <w:r>
        <w:t>sjonering. Statens vegvesen arbeider med å utvikle en sikker plattform for datainnsamling, forval</w:t>
      </w:r>
      <w:r>
        <w:t>t</w:t>
      </w:r>
      <w:r>
        <w:t>ning og formidling av transportdata. Utviklingen krever et samarbeid mellom en rekke aktører i tillegg til veimyndighetene, herunder tilbydere av elektronisk kommunikasjon, kjøretøy, transpor</w:t>
      </w:r>
      <w:r>
        <w:t>t</w:t>
      </w:r>
      <w:r>
        <w:t>tjenester og flere andre aktører og myndigheter. Personvernhensyn må ivaretas. Det vises til næ</w:t>
      </w:r>
      <w:r>
        <w:t>r</w:t>
      </w:r>
      <w:r>
        <w:t xml:space="preserve">mere omtale av intelligente transportsystemer under </w:t>
      </w:r>
      <w:r>
        <w:rPr>
          <w:rStyle w:val="kursiv"/>
          <w:sz w:val="21"/>
          <w:szCs w:val="21"/>
        </w:rPr>
        <w:t>Andre saker.</w:t>
      </w:r>
      <w:r>
        <w:t xml:space="preserve"> </w:t>
      </w:r>
    </w:p>
    <w:p w:rsidR="00077095" w:rsidRDefault="00DE7C41" w:rsidP="00F83AC0">
      <w:r>
        <w:lastRenderedPageBreak/>
        <w:t>I utekontrollvirksomheten har kontroll av tunge kjøretøy hatt økt prioritet de siste årene. Målrettet utekontroll for å påse at regelverk følges blir videreført med kontroll til tider og steder som bidrar til økt trafikksikkerhet, fremkommelighet og like konkurransevilkår i transportbransjen. Kontroll av tunge kjøretøy på vinterføre styrkes nå ytterligere. For øvrig videreføres kontrollinnsatsen. I tillegg til vinterutrustning har sikring av last, kontroll av bremser, kjøre- og hviletid og kabotasje blitt prioritert i kontrollaktiviteten.</w:t>
      </w:r>
    </w:p>
    <w:p w:rsidR="00077095" w:rsidRDefault="00DE7C41" w:rsidP="00F83AC0">
      <w:r>
        <w:t>For å bedre fremkommeligheten vinterstid og redusere trafikale problemer forårsaket av tunge kj</w:t>
      </w:r>
      <w:r>
        <w:t>ø</w:t>
      </w:r>
      <w:r>
        <w:t>retøy, har Statens vegvesen høy beredskap i utekontrollvirksomheten på dager det er varslet van</w:t>
      </w:r>
      <w:r>
        <w:t>s</w:t>
      </w:r>
      <w:r>
        <w:t>kelig føre. Som følge av krevende forhold vintersesongen 2018–2019 er det igangsatt arbeid med å innføre strengere krav til vinterdekk fra og med sesongen 2019–2020, med mål om å bedre trafik</w:t>
      </w:r>
      <w:r>
        <w:t>k</w:t>
      </w:r>
      <w:r>
        <w:t>sikkerheten og fremkommeligheten for tunge kjøretøy i Norge. Samferdselsdepartementet legger opp til å øke gebyrsatser for mangler ved dekk og kjetting.</w:t>
      </w:r>
    </w:p>
    <w:p w:rsidR="00077095" w:rsidRDefault="00DE7C41" w:rsidP="00F83AC0">
      <w:r>
        <w:t>En stor del av tunnelene på riksveinettet er mer enn 30 år gamle. Mange er lange og har mye te</w:t>
      </w:r>
      <w:r>
        <w:t>k</w:t>
      </w:r>
      <w:r>
        <w:t>nisk utstyr. Utilstrekkelig vedlikehold av tunnelene over mange år har ført til behov for omfattende vedlikehold, reparasjon og utskifting av gammelt sikkerhetsutstyr. Arbeidet med å utbedre tunneler for å ivareta kravene i tunnelsikkerhets- og elektroforskriftene har vist seg å være mer omfattende enn tidligere antatt, og kostnadene har vært undervurdert. Samferdselsdepartementet mener av den grunn at det er nødvendig å endre gjennomføringsstrategien for tunneloppgraderingen slik at i h</w:t>
      </w:r>
      <w:r>
        <w:t>o</w:t>
      </w:r>
      <w:r>
        <w:t>vedsak kun kritisk vedlikehold og utbedringer som er viktig for tunnelenes sikkerhet, gjennomføres samtidig med tiltakene i henhold til forskriftene. Utbedring av tunneler på de viktigste riksveiene (TEN-T-veinettet) prioriteres. På grunn av kostnadsøkningene vil gjennomføringen av tunneltiltak på det øvrige riksveinettet ikke bli gjennomført innen 2022–2023 som tidligere planlagt, men i h</w:t>
      </w:r>
      <w:r>
        <w:t>o</w:t>
      </w:r>
      <w:r>
        <w:t>vedsak bli utsatt til etter 2023.</w:t>
      </w:r>
    </w:p>
    <w:p w:rsidR="00077095" w:rsidRDefault="00DE7C41" w:rsidP="00F83AC0">
      <w:r>
        <w:t xml:space="preserve">I Meld. St. 33 (2016–2017) </w:t>
      </w:r>
      <w:r>
        <w:rPr>
          <w:rStyle w:val="kursiv"/>
          <w:sz w:val="21"/>
          <w:szCs w:val="21"/>
        </w:rPr>
        <w:t>Nasjonal transportplan 2018–2029</w:t>
      </w:r>
      <w:r>
        <w:t xml:space="preserve"> er det et mål at veksten i persontran</w:t>
      </w:r>
      <w:r>
        <w:t>s</w:t>
      </w:r>
      <w:r>
        <w:t>porten i byområdene skal tas med kollektivtransport, sykkel og gange (nullvekstmålet for perso</w:t>
      </w:r>
      <w:r>
        <w:t>n</w:t>
      </w:r>
      <w:r>
        <w:t>transport med bil). Bymiljø-/byvekstavtalene er statens viktigste verktøy for å nå dette målet. A</w:t>
      </w:r>
      <w:r>
        <w:t>v</w:t>
      </w:r>
      <w:r>
        <w:t>talene er langsiktige, og innebærer gjensidige forpliktelser mellom stat, fylkeskommuner og ko</w:t>
      </w:r>
      <w:r>
        <w:t>m</w:t>
      </w:r>
      <w:r>
        <w:t>muner om finansiering og virkemiddelbruk for å nå nullvekstmålet. Avtalene omfatter satsing på kollektivtransport, sykling og gange. De ni byområdene Oslo og Akershus, Bergensområdet, Trondheimsområdet, Nord-Jæren, Kristiansandsregionen, Buskerudbyen, Grenland, Nedre Glo</w:t>
      </w:r>
      <w:r>
        <w:t>m</w:t>
      </w:r>
      <w:r>
        <w:t xml:space="preserve">ma og Tromsø er omfattet av ordningen. Staten har inngått bymiljø- eller byvekstavtaler for de fire største byområdene. Det ligger så langt an til god måloppnåelse da personbiltrafikken er redusert og kollektivtransporten har økt i disse byområdene. </w:t>
      </w:r>
    </w:p>
    <w:p w:rsidR="00077095" w:rsidRDefault="00DE7C41" w:rsidP="00F83AC0">
      <w:r>
        <w:t>Pålitelighet, god fremkommelighet og god kapasitet er de viktigste virkemidlene for å gjøre kolle</w:t>
      </w:r>
      <w:r>
        <w:t>k</w:t>
      </w:r>
      <w:r>
        <w:t>tivtransporten konkurransedyktig overfor biltrafikken. Tall fra Statistisk sentralbyrå viser at det ble foretatt om lag 681 millioner kollektivreiser i 2018 der litt over halvparten er reiser med buss.</w:t>
      </w:r>
    </w:p>
    <w:p w:rsidR="00077095" w:rsidRDefault="00DE7C41" w:rsidP="00F83AC0">
      <w:r>
        <w:t xml:space="preserve">Ved behandlingen av Meld. St. 33 (2016–2017) </w:t>
      </w:r>
      <w:r>
        <w:rPr>
          <w:rStyle w:val="kursiv"/>
          <w:sz w:val="21"/>
          <w:szCs w:val="21"/>
        </w:rPr>
        <w:t xml:space="preserve">Nasjonal transportplan 2018–2029 </w:t>
      </w:r>
      <w:r>
        <w:t>og Innst. 460 S (2016–2017), la transport- og kommunikasjonskomiteen til grunn et mål om sykkelandel på 8 pst. i landet som helhet og 20 pst. i de største byene. Det går også frem av planen at regjeringen vil legge til rette for at åtte av ti elever skal velge å gå eller sykle til og fra skolen. De siste reisevaneunde</w:t>
      </w:r>
      <w:r>
        <w:t>r</w:t>
      </w:r>
      <w:r>
        <w:t>søkelsene viser at nasjonal sykkelandel er 5 pst., og at seks av ti barn går eller sykler til og fra sk</w:t>
      </w:r>
      <w:r>
        <w:t>o</w:t>
      </w:r>
      <w:r>
        <w:t>le. Dette viser at det fortsatt er et stykke igjen til målene er nådd.</w:t>
      </w:r>
    </w:p>
    <w:p w:rsidR="00077095" w:rsidRDefault="00DE7C41" w:rsidP="00F83AC0">
      <w:r>
        <w:t>Det er betydelige utfordringer med å gjøre transportsystemet med hele reisekjeder universelt u</w:t>
      </w:r>
      <w:r>
        <w:t>t</w:t>
      </w:r>
      <w:r>
        <w:t>formet og tilgjengelig hele året. Samarbeidet mellom staten, fylkeskommunene og kommunene er avgjørende for å få til gode løsninger for utforming, drift og informasjon som gir god fremkomm</w:t>
      </w:r>
      <w:r>
        <w:t>e</w:t>
      </w:r>
      <w:r>
        <w:t>lighet og orientering for alle trafikantgrupper. Krav til god tilgjengelighet hele året er innført i alle driftskontrakter for riksvei. En stor del av bussholdeplasser og kollektivknutepunkter på riksve</w:t>
      </w:r>
      <w:r>
        <w:t>i</w:t>
      </w:r>
      <w:r>
        <w:t xml:space="preserve">nettet må oppgraderes for å bli universelt utformet. </w:t>
      </w:r>
    </w:p>
    <w:p w:rsidR="00077095" w:rsidRDefault="00DE7C41" w:rsidP="00F83AC0">
      <w:r>
        <w:lastRenderedPageBreak/>
        <w:t>God infrastruktur er av stor betydning for trafikksikkerheten. Bygging av nye møtefrie veier fo</w:t>
      </w:r>
      <w:r>
        <w:t>r</w:t>
      </w:r>
      <w:r>
        <w:t>bedrer trafikksikkerheten betydelig, jf. bl.a. firefeltsveier E6 i Viken og E18 i Vestfold og Tel</w:t>
      </w:r>
      <w:r>
        <w:t>e</w:t>
      </w:r>
      <w:r>
        <w:t>mark.</w:t>
      </w:r>
    </w:p>
    <w:p w:rsidR="00077095" w:rsidRDefault="00DE7C41" w:rsidP="00F83AC0">
      <w:pPr>
        <w:rPr>
          <w:rFonts w:ascii="Times New Roman" w:hAnsi="Times New Roman"/>
          <w:szCs w:val="24"/>
          <w:lang w:val="en-GB"/>
        </w:rPr>
      </w:pPr>
      <w:r>
        <w:t>Målrettet trafikksikkerhetsarbeid gir resultater. Det har over tid vært en markant nedgang i antall drepte i veitrafikken, og 2018 var fjerde året på rad at Norge var det landet i Europa som hadde lavest antall drepte i veitrafikken i forhold til innbyggertallet. Målkurven i figur 5.3 viser nødve</w:t>
      </w:r>
      <w:r>
        <w:t>n</w:t>
      </w:r>
      <w:r>
        <w:t>dig progresjon for å nå etappemålet for 2030 om maksimalt 350 drepte og hardt skadde. Ved u</w:t>
      </w:r>
      <w:r>
        <w:t>t</w:t>
      </w:r>
      <w:r>
        <w:t>gangen av 2018 viser foreløpige tall sju færre enn nivået på målkurven.</w:t>
      </w:r>
    </w:p>
    <w:p w:rsidR="00077095" w:rsidRDefault="00F83AC0" w:rsidP="00F83AC0">
      <w:pPr>
        <w:pStyle w:val="Figur"/>
      </w:pPr>
      <w:r>
        <w:rPr>
          <w:noProof/>
        </w:rPr>
        <w:t>[:figur:figX-X.jpg]</w:t>
      </w:r>
    </w:p>
    <w:p w:rsidR="00077095" w:rsidRDefault="00DE7C41" w:rsidP="00F83AC0">
      <w:pPr>
        <w:pStyle w:val="figur-tittel"/>
      </w:pPr>
      <w:r>
        <w:t>Målkurve for etappemål i Nasjonal transportplan 2018–2029 og ulykkesutvi</w:t>
      </w:r>
      <w:r>
        <w:t>k</w:t>
      </w:r>
      <w:r>
        <w:t>lingen i 2004–2018</w:t>
      </w:r>
    </w:p>
    <w:p w:rsidR="00077095" w:rsidRDefault="00DE7C41" w:rsidP="00F83AC0">
      <w:pPr>
        <w:pStyle w:val="figur-noter"/>
      </w:pPr>
      <w:r>
        <w:t>*</w:t>
      </w:r>
      <w:r>
        <w:tab/>
        <w:t>Tallet for 2018 er foreløpig.</w:t>
      </w:r>
    </w:p>
    <w:p w:rsidR="00077095" w:rsidRDefault="00DE7C41" w:rsidP="00F83AC0">
      <w:pPr>
        <w:pStyle w:val="Kilde"/>
        <w:rPr>
          <w:rFonts w:ascii="Times New Roman" w:hAnsi="Times New Roman"/>
          <w:sz w:val="24"/>
          <w:szCs w:val="24"/>
          <w:lang w:val="en-GB"/>
        </w:rPr>
      </w:pPr>
      <w:r>
        <w:t>Statistisk sentralbyrå og Statens vegvesen</w:t>
      </w:r>
    </w:p>
    <w:p w:rsidR="00077095" w:rsidRDefault="00DE7C41" w:rsidP="00F83AC0">
      <w:r>
        <w:t>Utforkjøringsulykker og møteulykker utgjør i underkant av 70 pst. av alle dødsulykker i veitrafi</w:t>
      </w:r>
      <w:r>
        <w:t>k</w:t>
      </w:r>
      <w:r>
        <w:t>ken. Trafikkulykkene på det kommunale veinettet domineres av ulykker med fotgjengere og sy</w:t>
      </w:r>
      <w:r>
        <w:t>k</w:t>
      </w:r>
      <w:r>
        <w:t>lister. Statistikken viser at 30 pst. blir drept eller hardt skadd på riksveier, 44 pst. på fylkesveier, 19 pst. på kommunale veier og 7 pst. på andre veier som er åpne for allmenn trafikk. En sammenli</w:t>
      </w:r>
      <w:r>
        <w:t>g</w:t>
      </w:r>
      <w:r>
        <w:t>ning av gjennomsnittlig risiko i perioden 2015–2018 viser at det på riksveinettet var 11,5 drepte og hardt skadde per mrd. kjørte km, på fylkesveinettet 20,7 drepte og hardt skadde per mrd. kjørte km og på det kommunale veinettet 15,4 drepte og hardt skadde per mrd. kjørte km. Innsatsen fra fy</w:t>
      </w:r>
      <w:r>
        <w:t>l</w:t>
      </w:r>
      <w:r>
        <w:t>keskommunene og kommunene er derfor av stor betydning for ulykkesutviklingen.</w:t>
      </w:r>
    </w:p>
    <w:p w:rsidR="00077095" w:rsidRDefault="00DE7C41" w:rsidP="00F83AC0">
      <w:r>
        <w:t>Statens vegvesen har siden 2005 analysert alle dødsulykkene i trafikken. Høyere fart enn fart</w:t>
      </w:r>
      <w:r>
        <w:t>s</w:t>
      </w:r>
      <w:r>
        <w:t>grensen, og/eller etter forholdene var i 2018 en medvirkende årsak til om lag 41 pst. av dødsuly</w:t>
      </w:r>
      <w:r>
        <w:t>k</w:t>
      </w:r>
      <w:r>
        <w:t>kene. Dette er en noe høyere andel enn de foregående årene. Manglende ferdigheter hos førerne, ruspåvirkning, forhold knyttet til vei og veimiljø og teknisk standard på kjøretøy er også medvi</w:t>
      </w:r>
      <w:r>
        <w:t>r</w:t>
      </w:r>
      <w:r>
        <w:t>kende årsaker til dødsulykker. Feil og manglende bruk av bilbelte har stor betydning for hvor a</w:t>
      </w:r>
      <w:r>
        <w:t>l</w:t>
      </w:r>
      <w:r>
        <w:t>vorlige ulykkene blir. Andelen av de omkomne i bil som enten ikke brukte bilbelte eller var fei</w:t>
      </w:r>
      <w:r>
        <w:t>l</w:t>
      </w:r>
      <w:r>
        <w:t>sikret, er betydelig redusert fra om lag 40 pst. for få år siden til et gjennomsnitt på om lag 30 pst. de siste årene. Bilbeltebruken er lavere for førere av tunge kjøretøy enn for førere av personbiler.</w:t>
      </w:r>
    </w:p>
    <w:p w:rsidR="00077095" w:rsidRDefault="00DE7C41" w:rsidP="00F83AC0">
      <w:r>
        <w:t>I trafikksikkerhetsarbeidet videreføres satsingen på tiltak som kan påvirke trafikantatferd, fysiske tiltak på veinettet og kjøretøyrettede tiltak. Av fysiske tiltak prioriteres bygging av nye trygge ve</w:t>
      </w:r>
      <w:r>
        <w:t>i</w:t>
      </w:r>
      <w:r>
        <w:t>er, midtrekkverk og forsterket midtoppmerking (rumlefelt) for å forhindre møteulykker. For å få ned antall alvorlige utforkjøringsulykker har Statens vegvesen satt i gang et langsiktig og system</w:t>
      </w:r>
      <w:r>
        <w:t>a</w:t>
      </w:r>
      <w:r>
        <w:t>tisk arbeid med å utbedre terrenget langs veiene. Revidert føreropplæring, mer målrettet tilsyns- og kontrollvirksomhet, samt utskifting av kjøretøyparken til kjøretøy med stadig nyere teknologi, b</w:t>
      </w:r>
      <w:r>
        <w:t>i</w:t>
      </w:r>
      <w:r>
        <w:t>drar også til bedre trafikksikkerhet. Statens vegvesen har i samarbeid med alle sentrale aktører u</w:t>
      </w:r>
      <w:r>
        <w:t>t</w:t>
      </w:r>
      <w:r>
        <w:t xml:space="preserve">arbeidet </w:t>
      </w:r>
      <w:r>
        <w:rPr>
          <w:rStyle w:val="kursiv"/>
          <w:sz w:val="21"/>
          <w:szCs w:val="21"/>
        </w:rPr>
        <w:t>Nasjonal tiltaksplan for trafikksikkerhet på veg 2018–2021</w:t>
      </w:r>
      <w:r>
        <w:t xml:space="preserve">. Planen inneholder 136 konkrete tiltak som vil bidra til å nå målet i Nasjonal transportplan 2018–2029. </w:t>
      </w:r>
    </w:p>
    <w:p w:rsidR="00077095" w:rsidRDefault="00DE7C41" w:rsidP="00F83AC0">
      <w:r>
        <w:t>Arbeidsvarsling i forbindelse med veiarbeid er et ansvarsområde som skal prioriteres, og som gir samfunnseffekter knyttet til trafikksikkerhet og fremkommelighet.</w:t>
      </w:r>
    </w:p>
    <w:p w:rsidR="00077095" w:rsidRDefault="00DE7C41" w:rsidP="00F83AC0">
      <w:r>
        <w:t>Statens vegvesen har avdekket en rekke saker som viser hvordan trafikant- og kjøretøyområdet rammes av useriøse og kriminelle aktører. Det arbeides derfor bl.a. med å videreutvikle samarbe</w:t>
      </w:r>
      <w:r>
        <w:t>i</w:t>
      </w:r>
      <w:r>
        <w:t xml:space="preserve">det mellom kontroll- og tilsynsetatene nasjonalt og å styrke internasjonal samhandling. For å styrke innsatsen mot arbeidslivskriminalitet skal arbeidet fremover også omfatte investeringsprosjekter og gjennomføring av drift og vedlikehold. Statens vegvesen samarbeider tett med bransjen og andre </w:t>
      </w:r>
      <w:r>
        <w:lastRenderedPageBreak/>
        <w:t>offentlige etater om å motvirke arbeidslivskriminalitet, herunder med a-krimsentrene som er op</w:t>
      </w:r>
      <w:r>
        <w:t>p</w:t>
      </w:r>
      <w:r>
        <w:t xml:space="preserve">rettet av regjeringen. </w:t>
      </w:r>
    </w:p>
    <w:p w:rsidR="00077095" w:rsidRDefault="00DE7C41" w:rsidP="00F83AC0">
      <w:r>
        <w:t>Vegtilsynet skal føre tilsyn med at Statens vegvesen og Nye Veier AS har og bruker tilstrekkelige og effektive styringssystemer for å ivareta trafikksikkerhet langs riksveiene. Videre har Vegtilsynet en kontrollfunksjon med tilbydere av trafikkinformasjon etter forordningene under ITS-direktivet. Tilsynet har et risikobasert tilsyn og prioriterer områder med høy risiko for svikt og der ko</w:t>
      </w:r>
      <w:r>
        <w:t>n</w:t>
      </w:r>
      <w:r>
        <w:t>sekvensene ved svikt kan være alvorlige. Vegtilsynet kan også foreslå endringer i regelverket de</w:t>
      </w:r>
      <w:r>
        <w:t>r</w:t>
      </w:r>
      <w:r>
        <w:t xml:space="preserve">som det er nødvendig for å bedre sikkerheten på riksveiene. </w:t>
      </w:r>
    </w:p>
    <w:p w:rsidR="00077095" w:rsidRDefault="00DE7C41" w:rsidP="00F83AC0">
      <w:r>
        <w:t>Transportsektoren bidrar til store klima- og miljøutfordringer. Veitrafikken står for om lag 17 pst. av de nasjonale klimagassutslippene.</w:t>
      </w:r>
    </w:p>
    <w:p w:rsidR="00077095" w:rsidRDefault="00DE7C41" w:rsidP="00F83AC0">
      <w:r>
        <w:t>Luftkvaliteten i Norge har de siste årene bedret seg betraktelig. Det er likevel overskridelser av grenseverdiene for lokal luftkvalitet i noen norske kommuner og byområder i perioder. I 2018 hadde Norge for første gang ingen brudd på grenseverdien for NO</w:t>
      </w:r>
      <w:r>
        <w:rPr>
          <w:rStyle w:val="skrift-senket"/>
          <w:sz w:val="21"/>
          <w:szCs w:val="21"/>
        </w:rPr>
        <w:t>2</w:t>
      </w:r>
      <w:r>
        <w:t>. Svevestøvnivåene (PM</w:t>
      </w:r>
      <w:r>
        <w:rPr>
          <w:rStyle w:val="skrift-senket"/>
          <w:sz w:val="21"/>
          <w:szCs w:val="21"/>
        </w:rPr>
        <w:t>10</w:t>
      </w:r>
      <w:r>
        <w:t xml:space="preserve"> og PM</w:t>
      </w:r>
      <w:r>
        <w:rPr>
          <w:rStyle w:val="skrift-senket"/>
          <w:sz w:val="21"/>
          <w:szCs w:val="21"/>
        </w:rPr>
        <w:t>2,5</w:t>
      </w:r>
      <w:r>
        <w:t>) er blitt lavere de siste 20 årene, men påvirkes i stor grad av meteorologiske forhold som v</w:t>
      </w:r>
      <w:r>
        <w:t>a</w:t>
      </w:r>
      <w:r>
        <w:t xml:space="preserve">rierer fra år til år. </w:t>
      </w:r>
    </w:p>
    <w:p w:rsidR="00077095" w:rsidRDefault="00DE7C41" w:rsidP="00F83AC0">
      <w:r>
        <w:t>Økt trafikk, drift av veinettet og veiutbygging øker miljø- og klimaskadelige utslipp og øker presset på natur, dyrket og dyrkbar mark, verdifulle kulturminner m.m. Tiltak som skader naturmangfold, skal så langt som mulig unngås før avbøtende tiltak, restaureringstiltak eller økologisk kompens</w:t>
      </w:r>
      <w:r>
        <w:t>a</w:t>
      </w:r>
      <w:r>
        <w:t>sjon vurderes. I planlegging, utbygging, drift og vedlikehold av veiene legger Statens vegvesen vekt på å ta hensyn til naturmangfold og å redusere bruk av miljøskadelige kjemikalier. For deler av påvirkningen på naturmangfold går utviklingen i riktig retning. Dette gjelder f.eks. arbeidet med å bekjempe fremmede skadelige arter og ivareta truede arter. Høy utbyggingstakt gir nye utfor</w:t>
      </w:r>
      <w:r>
        <w:t>d</w:t>
      </w:r>
      <w:r>
        <w:t xml:space="preserve">ringer som må løses i planleggingsfasen. </w:t>
      </w:r>
    </w:p>
    <w:p w:rsidR="00077095" w:rsidRDefault="00DE7C41" w:rsidP="00F83AC0">
      <w:r>
        <w:t>For å redusere miljøskadelige utslipp skal bruk av miljøgifter raskest mulig fases ut ved å følge Miljødirektoratets prioriteringer. Det skal vurderes om ønsket effekt kan oppnås ved bruk av mindre miljøskadelige kjemikalier der det kan skje uten urimelig kostnad eller ulempe. Saltforbr</w:t>
      </w:r>
      <w:r>
        <w:t>u</w:t>
      </w:r>
      <w:r>
        <w:t xml:space="preserve">ket de senere årene har vært økende og er større enn ønskelig. Endring i klima er en faktor som har bidratt til økt salting. Det vises til omtale av utvikling i saltforbruk og tiltak under </w:t>
      </w:r>
      <w:r>
        <w:rPr>
          <w:rStyle w:val="kursiv"/>
          <w:sz w:val="21"/>
          <w:szCs w:val="21"/>
        </w:rPr>
        <w:t>Resultatrapport 2018</w:t>
      </w:r>
      <w:r>
        <w:t xml:space="preserve">. </w:t>
      </w:r>
    </w:p>
    <w:p w:rsidR="00077095" w:rsidRDefault="00DE7C41" w:rsidP="00F83AC0">
      <w:r>
        <w:t>I veisektoren er det krevende å nå de nasjonale målene for støy. Økt trafikk og befolkningsøkning i støyutsatte områder fører til at en større del av befolkningen blir utsatt for støy, særlig utendørs. Nye veier som blir lagt utenom tettsteder og mindre byer, bidrar til å redusere støyproblemet. I ti</w:t>
      </w:r>
      <w:r>
        <w:t>l</w:t>
      </w:r>
      <w:r>
        <w:t xml:space="preserve">legg gjennomføres støytiltak i forbindelse med veiutbygginger. </w:t>
      </w:r>
    </w:p>
    <w:p w:rsidR="00077095" w:rsidRDefault="00DE7C41" w:rsidP="00F83AC0">
      <w:r>
        <w:t>Det har de siste årene blitt økt oppmerksomhet på utfordringene med og miljøkonsekvensene av mikroplast. Veisektoren bidrar til utslipp av mikroplast, bl.a. gjennom slitasje fra bildekk. Statens vegvesen ser nærmere på kilder og tiltak for å hindre spredning.</w:t>
      </w:r>
    </w:p>
    <w:p w:rsidR="00077095" w:rsidRDefault="00DE7C41" w:rsidP="00F83AC0">
      <w:r>
        <w:t>Hovedtrekkene i strategien for drift av riks- og fylkesveinettet har ligger fast siden konkurranseu</w:t>
      </w:r>
      <w:r>
        <w:t>t</w:t>
      </w:r>
      <w:r>
        <w:t>settingen av drift og vedlikehold i 2003 med felles driftskontrakter for riks- og fylkesveinettet. Med avviklingen av sams veiadministrasjon skal det opprettes separate kontrakter for riks- og fylke</w:t>
      </w:r>
      <w:r>
        <w:t>s</w:t>
      </w:r>
      <w:r>
        <w:t>veinettet. Dette er ventet å gi økte kostnader i en overgangsperiode. For driftskontraktene har det vært en prisøkning i 2019.</w:t>
      </w:r>
    </w:p>
    <w:p w:rsidR="00077095" w:rsidRDefault="00DE7C41" w:rsidP="00F83AC0">
      <w:r>
        <w:t>Statens vegvesen vil modernisere organisasjonen og øke bruken av digitale løsninger internt i o</w:t>
      </w:r>
      <w:r>
        <w:t>r</w:t>
      </w:r>
      <w:r>
        <w:t xml:space="preserve">ganisasjonen og i tjenester til brukerne. Målet med endringene er at arbeidsoppgaver forenkles og manuelle oppgaver fjernes samtidig som tjenestetilbudet blir bedre. </w:t>
      </w:r>
    </w:p>
    <w:p w:rsidR="00077095" w:rsidRDefault="00DE7C41" w:rsidP="00F83AC0">
      <w:r>
        <w:t>Nye selvbetjeningsløsninger utvikles fortløpende og er populære. Brukerne kan i økende grad u</w:t>
      </w:r>
      <w:r>
        <w:t>t</w:t>
      </w:r>
      <w:r>
        <w:t>føre tjenester på nett når det passer dem uten å måtte møte på en trafikkstasjon med begrenset å</w:t>
      </w:r>
      <w:r>
        <w:t>p</w:t>
      </w:r>
      <w:r>
        <w:t>ningstid. Eksempelvis leverer nå 90 pst. salgsmelding digitalt. Differensierte gebyrer ble innført for flere tjenester 1. januar 2019, og innebærer at brukerne får lavere gebyr dersom de bruker selvb</w:t>
      </w:r>
      <w:r>
        <w:t>e</w:t>
      </w:r>
      <w:r>
        <w:lastRenderedPageBreak/>
        <w:t>tjente løsninger i stedet for å få utført tjenesten på trafikkstasjon. Dette er et viktig virkemiddel for å få enda flere til å ta i bruk digitale løsninger.</w:t>
      </w:r>
    </w:p>
    <w:p w:rsidR="00077095" w:rsidRDefault="00DE7C41" w:rsidP="00F83AC0">
      <w:pPr>
        <w:pStyle w:val="Undertittel"/>
      </w:pPr>
      <w:r>
        <w:t xml:space="preserve">Resultatrapport 2018 </w:t>
      </w:r>
    </w:p>
    <w:p w:rsidR="00077095" w:rsidRDefault="00DE7C41" w:rsidP="00F83AC0">
      <w:pPr>
        <w:pStyle w:val="avsnitt-tittel"/>
      </w:pPr>
      <w:r>
        <w:t>Fremkommelighet</w:t>
      </w:r>
    </w:p>
    <w:p w:rsidR="00077095" w:rsidRDefault="00DE7C41" w:rsidP="00F83AC0">
      <w:r>
        <w:t>Statens vegvesen åpnet 60,3 km nye riksveistrekninger for trafikk i 2018. Av dette var 6,7 km fir</w:t>
      </w:r>
      <w:r>
        <w:t>e</w:t>
      </w:r>
      <w:r>
        <w:t>felts vei. Følgende veiprosjekter med kostnad over 200 mill. kr ble åpnet for trafikk i 2018:</w:t>
      </w:r>
    </w:p>
    <w:p w:rsidR="00077095" w:rsidRDefault="00DE7C41" w:rsidP="00F83AC0">
      <w:pPr>
        <w:pStyle w:val="Liste"/>
      </w:pPr>
      <w:r>
        <w:t xml:space="preserve">E18 Bommestad–Sky i Vestfold. Det er bygd 6,7 km firefelts vei. Utbyggingen har omfattet en bru på 570 m som delvis går over innsjøen Farris ved Larvik og to tunneler på om lag 2,8 km og 1,3 km, hhv. øst og vest for Farris. </w:t>
      </w:r>
    </w:p>
    <w:p w:rsidR="00077095" w:rsidRDefault="00DE7C41" w:rsidP="00F83AC0">
      <w:pPr>
        <w:pStyle w:val="Liste"/>
      </w:pPr>
      <w:r>
        <w:t>Rv. 36 Skyggestein–Skjelbredstrand i Telemark. Utbyggingen har omfattet 3,6 km trefelts vei med midtrekkverk i ny trasé og nødvendige tilknytninger til dagens veinett.</w:t>
      </w:r>
    </w:p>
    <w:p w:rsidR="00077095" w:rsidRDefault="00DE7C41" w:rsidP="00F83AC0">
      <w:pPr>
        <w:pStyle w:val="Liste"/>
      </w:pPr>
      <w:r>
        <w:t xml:space="preserve">Rv. 36 Slåttekås–Årnes i Telemark. Til sammen 7,1 km vei i dagens trasé ble utbedret. </w:t>
      </w:r>
    </w:p>
    <w:p w:rsidR="00077095" w:rsidRDefault="00DE7C41" w:rsidP="00F83AC0">
      <w:pPr>
        <w:pStyle w:val="Liste"/>
      </w:pPr>
      <w:r>
        <w:t>Rv. 13 Deildo i Hordaland. Prosjektet har omfattet skredsikring og breddeutviding av en om lag 2,6 km lang strekning.</w:t>
      </w:r>
    </w:p>
    <w:p w:rsidR="00077095" w:rsidRDefault="00DE7C41" w:rsidP="00F83AC0">
      <w:pPr>
        <w:pStyle w:val="Liste"/>
      </w:pPr>
      <w:r>
        <w:t>Rv. 13 Joberget i Hordaland. Utbyggingen har omfattet 4,6 km ny vei med om lag 2 km i tunnel. Prosjektet sikrer en skredutsatt strekning og eliminerer en flaskehals ved Øvre Va</w:t>
      </w:r>
      <w:r>
        <w:t>s</w:t>
      </w:r>
      <w:r>
        <w:t xml:space="preserve">senden. </w:t>
      </w:r>
    </w:p>
    <w:p w:rsidR="00077095" w:rsidRDefault="00DE7C41" w:rsidP="00F83AC0">
      <w:pPr>
        <w:pStyle w:val="Liste"/>
      </w:pPr>
      <w:r>
        <w:t>E136 Dølsteinfonna og Fantebrauta i Møre og Romsdal. Utbyggingen har omfattet skre</w:t>
      </w:r>
      <w:r>
        <w:t>d</w:t>
      </w:r>
      <w:r>
        <w:t xml:space="preserve">sikring av to skredutsatte punkt i Romsdalen. </w:t>
      </w:r>
    </w:p>
    <w:p w:rsidR="00077095" w:rsidRDefault="00DE7C41" w:rsidP="00F83AC0">
      <w:pPr>
        <w:pStyle w:val="Liste"/>
      </w:pPr>
      <w:r>
        <w:t xml:space="preserve">E6 Hålogalandsbrua i Nordland. Utbyggingen har omfattet bygging av ny bru på om lag 1 500 m over Rombaken og 6,4 km vei fra Ornes like nord for Narvik sentrum via en 220 m lang tunnel til Karistranda. Videre omfattet prosjektet skredsikring av 1,5 km av E10 på strekningen Trældal-Leirvik, hvorav 1,1 km i tunnel. </w:t>
      </w:r>
    </w:p>
    <w:p w:rsidR="00077095" w:rsidRDefault="00DE7C41" w:rsidP="00F83AC0">
      <w:pPr>
        <w:pStyle w:val="Liste"/>
      </w:pPr>
      <w:r>
        <w:t xml:space="preserve">E6 Indre Nordnes–Skardalen i Troms. Utbyggingen har omfattet 5,8 km lang tunnel gjennom Nordnes-fjellet og en bru over Manndalselva, samt nødvendige tilknytninger til eksisterende E6. </w:t>
      </w:r>
    </w:p>
    <w:p w:rsidR="00077095" w:rsidRDefault="00DE7C41" w:rsidP="00F83AC0">
      <w:pPr>
        <w:pStyle w:val="Liste"/>
      </w:pPr>
      <w:r>
        <w:t>E8 Sørkjosfjellet i Troms. Utbyggingen har omfattet 2,3 km ny vei i dagen og 4,7 km tunnel mellom Langslettkrysset</w:t>
      </w:r>
      <w:proofErr w:type="gramStart"/>
      <w:r>
        <w:t xml:space="preserve"> (fv.</w:t>
      </w:r>
      <w:proofErr w:type="gramEnd"/>
      <w:r>
        <w:t xml:space="preserve"> 866 til Skjervøy) og Sørkjosen i Nordreisa kommune. I tillegg er om lag 2 km vei sørvestover fra Langslettkrysset utbedret. </w:t>
      </w:r>
    </w:p>
    <w:p w:rsidR="00077095" w:rsidRDefault="00DE7C41" w:rsidP="00F83AC0">
      <w:pPr>
        <w:pStyle w:val="Liste"/>
      </w:pPr>
      <w:r>
        <w:t>E6 Storsandnes–Langnesbukt i Finnmark. Utbyggingen har omfattet 4,8 km ny vei hvorav 3,4 km legges i tunnel. Tunnelen vil erstatte dagens vei som har dårlig standard.</w:t>
      </w:r>
    </w:p>
    <w:p w:rsidR="00077095" w:rsidRDefault="00DE7C41" w:rsidP="00F83AC0">
      <w:r>
        <w:t xml:space="preserve">I 2018 hadde både Statens vegvesen og Nye Veier AS utbyggingsaktivitet på en rekke prosjekter. For Nye Veier gjaldt det prosjektene E6 Kolomoen–Moelv i Hedmark, E18 Tvedestrand–Arendal i Vest-Agder, E39 Kristiansand–Mandal i Vest-Agder og Langangen–Dørdal i Telemark. Prosjektet E18 Tvedestrand–Arendal i Vest-Agder ble åpnet for trafikk i juli 2019. </w:t>
      </w:r>
    </w:p>
    <w:p w:rsidR="00077095" w:rsidRDefault="00DE7C41" w:rsidP="00F83AC0">
      <w:r>
        <w:t>11 skredutsatte punkter ble utbedret i 2018, mot forventede 8. Bl.a. ble prosjektet rv. 13 Joberget i Hordaland åpnet for trafikk i 2018, mens det var planlagt åpnet i 2017. I tillegg ble det utbedret et skredutsatt punkt på E39 ved Try i Vest-Agder som et akuttiltak etter skred.</w:t>
      </w:r>
    </w:p>
    <w:p w:rsidR="00077095" w:rsidRDefault="00DE7C41" w:rsidP="00F83AC0">
      <w:r>
        <w:t>24,3 km vei ble utbedret slik at veibredden tilfredsstilte kravet om å etablere gul midtlinje. Målet var 28,8 km. Bl.a. ble utbedringen av rv. 9 ved Skomedal i Aust-Agder fullført i 2017, mot oppri</w:t>
      </w:r>
      <w:r>
        <w:t>n</w:t>
      </w:r>
      <w:r>
        <w:t>nelig planlagt i 2018.</w:t>
      </w:r>
    </w:p>
    <w:p w:rsidR="00077095" w:rsidRDefault="00DE7C41" w:rsidP="00F83AC0">
      <w:r>
        <w:t>Det ble etablert 1,4 km kollektivfelt langs riksveinettet i 2018. Målet var 4 km. Bl.a. var prosjektet rv. 110 Ørebekk–Simo i Østfold planlagt åpnet i 2018, men er forsinket og forventes nå åpnet for trafikk i 2019.</w:t>
      </w:r>
    </w:p>
    <w:p w:rsidR="00077095" w:rsidRDefault="00DE7C41" w:rsidP="00F83AC0">
      <w:r>
        <w:lastRenderedPageBreak/>
        <w:t>Målet for 2018 var å legge til rette 24,3 km vei for gående og syklende, hvorav 9,9 km i byer og tettsteder. Resultatet ble 24,6 km, hvorav 14,4 km i byer og tettsteder. For byer og tettsteder sky</w:t>
      </w:r>
      <w:r>
        <w:t>l</w:t>
      </w:r>
      <w:r>
        <w:t>des avviket i hovedsak at prosjektet E6 Hålogalandsbrua ved Narvik i Nordland åpnet for trafikk i 2018, mot tidligere planlagt i 2017.</w:t>
      </w:r>
    </w:p>
    <w:p w:rsidR="00077095" w:rsidRDefault="00DE7C41" w:rsidP="00F83AC0">
      <w:r>
        <w:t>Driften av veinettet ble i 2018 i hovedsak gjennomført i henhold til den standard som var lagt til grunn i Nasjonal transportplan 2018–2029. Driftskontraktene som Statens vegvesen inngikk i 2018, avløste primært kontrakter med oppstart i 2013. Den reelle prisveksten i disse kontraktene var på om lag 15 pst. sammenlignet med 2013. Det er krevende å finne isolerte forklaringer på årsaker til prisveksten fra 2013. Kontraktene utvikles kontinuerlig for å tilpasses oppdaterte krav, teknolog</w:t>
      </w:r>
      <w:r>
        <w:t>i</w:t>
      </w:r>
      <w:r>
        <w:t>utvikling m.m. Bl.a. ble oppgjørsform for salting og strøing endret fra kompensasjon for mengde til tidsbruk fra 1. september 2018.</w:t>
      </w:r>
    </w:p>
    <w:p w:rsidR="00077095" w:rsidRDefault="00DE7C41" w:rsidP="00F83AC0">
      <w:r>
        <w:t>Det ble lagt nytt veidekke på om lag 940 km i 2018. Antall kilometer dekke som legges per år, vil variere med pris, veibredde, veiens tilstand, hvor omfattende tiltaket er, samt type asfalt som le</w:t>
      </w:r>
      <w:r>
        <w:t>g</w:t>
      </w:r>
      <w:r>
        <w:t>ges. Ved utgangen av 2018 viste målinger at 91,5 pst. av riksveinettet som Statens vegvesen har ansvaret for, tilfredsstiller kravene til spor og jevnhet i vedlikeholdsstandarden, mot 92 pst. ved utgangen av 2017.</w:t>
      </w:r>
    </w:p>
    <w:p w:rsidR="00077095" w:rsidRDefault="00DE7C41" w:rsidP="00F83AC0">
      <w:r>
        <w:t>Innsats til vedlikehold og fornying har resultert i at vedlikeholdsetterslepet i 2018 ble redusert. Det er først og fremst prioriteringen av utbedring av tunneler på TEN-T veinettet for å ivareta EUs krav i tunnelsikkerhets- og elektroforskriftene som bidrar til at vedlikeholdsetterslepet samlet sett red</w:t>
      </w:r>
      <w:r>
        <w:t>u</w:t>
      </w:r>
      <w:r>
        <w:t xml:space="preserve">seres. </w:t>
      </w:r>
    </w:p>
    <w:p w:rsidR="00077095" w:rsidRDefault="00DE7C41" w:rsidP="00F83AC0">
      <w:r>
        <w:t>I 2018 ble to kollektivknutepunkter og 33 holdeplasser oppgradert til universell utforming. Det er to holdeplasser mer enn lagt til grunn i statsbudsjettet for 2018. Tre kollektivknutepunkter i Oslo, Bergen og Lillehammer er utpekt til å tilby assistanse til busspassasjerer med nedsatt funksjonse</w:t>
      </w:r>
      <w:r>
        <w:t>v</w:t>
      </w:r>
      <w:r>
        <w:t>ne fra 2018 i samsvar med forskrifter. Statens vegvesen har tilsyn med assistanseordningen. Fra 2018 gjelder oppdaterte krav til bedre tilgjengelighet for alle driftskontrakter på riksveier. I 2018 oppfylte halvparten av kontraktene til drift av riksveiferjesambandene kravene til universell utfo</w:t>
      </w:r>
      <w:r>
        <w:t>r</w:t>
      </w:r>
      <w:r>
        <w:t>ming. Innen 2022 vil samtlige riksveiferjesamband ha krav til universell utforming i kontraktene.</w:t>
      </w:r>
    </w:p>
    <w:p w:rsidR="00077095" w:rsidRDefault="00DE7C41" w:rsidP="00F83AC0">
      <w:r>
        <w:t>Gjennom lanseringen av trafikkdataportalen er tilgjengeligheten til trafikkdata økt for privatpers</w:t>
      </w:r>
      <w:r>
        <w:t>o</w:t>
      </w:r>
      <w:r>
        <w:t>ner og leverandører av tjenester m.fl. Det utvikles bedre systemer for ulykkesanalyser, utvikling av Nasjonal vegdatabank og veitrafikksentralene samt systemer for gjennomføring av bompeng</w:t>
      </w:r>
      <w:r>
        <w:t>e</w:t>
      </w:r>
      <w:r>
        <w:t>reformen.</w:t>
      </w:r>
    </w:p>
    <w:p w:rsidR="00077095" w:rsidRDefault="00DE7C41" w:rsidP="00F83AC0">
      <w:r>
        <w:t xml:space="preserve">Statens vegvesen skal effektivisere for </w:t>
      </w:r>
      <w:proofErr w:type="gramStart"/>
      <w:r>
        <w:t>å</w:t>
      </w:r>
      <w:proofErr w:type="gramEnd"/>
      <w:r>
        <w:t xml:space="preserve"> nå et overordnet mål om mer vei for pengene. Statens vegvesen skal redusere sine kostnader fra 12,7 mrd. 2020-kr i 2017 til 10,9 mrd. 2020-kr i 2023. I 2018 reduserte Statens vegvesen de interne kostnadene med om lag 470 mill. kr.</w:t>
      </w:r>
    </w:p>
    <w:p w:rsidR="00077095" w:rsidRDefault="00DE7C41" w:rsidP="00F83AC0">
      <w:pPr>
        <w:pStyle w:val="avsnitt-tittel"/>
      </w:pPr>
      <w:r>
        <w:t xml:space="preserve">Trafikksikkerhet </w:t>
      </w:r>
    </w:p>
    <w:p w:rsidR="00077095" w:rsidRDefault="00DE7C41" w:rsidP="00F83AC0">
      <w:pPr>
        <w:rPr>
          <w:rFonts w:ascii="Times New Roman" w:hAnsi="Times New Roman"/>
          <w:szCs w:val="24"/>
          <w:lang w:val="en-GB"/>
        </w:rPr>
      </w:pPr>
      <w:r>
        <w:t>I 2018 ble 108 personer drept og 565 personer hardt skadd i veitrafikkulykker (foreløpige tall). Antall drepte er to flere enn i 2017, mens antall hardt skadde er redusert med 100. Summen av drepte og hardt skadde ligger noe lavere enn det som er angitt i målkurven i Nasjonal transportplan 2018–2029 som nødvendig progresjon for å nå etappemålet for 2030.</w:t>
      </w:r>
    </w:p>
    <w:p w:rsidR="00077095" w:rsidRDefault="00F83AC0" w:rsidP="00F83AC0">
      <w:pPr>
        <w:pStyle w:val="Figur"/>
      </w:pPr>
      <w:r>
        <w:rPr>
          <w:noProof/>
        </w:rPr>
        <w:t>[:figur:figX-X.jpg]</w:t>
      </w:r>
    </w:p>
    <w:p w:rsidR="00077095" w:rsidRDefault="00DE7C41" w:rsidP="00F83AC0">
      <w:pPr>
        <w:pStyle w:val="figur-tittel"/>
      </w:pPr>
      <w:r>
        <w:t>Drepte og hardt skadde i veitrafikken 2004–2018</w:t>
      </w:r>
    </w:p>
    <w:p w:rsidR="00077095" w:rsidRDefault="00DE7C41" w:rsidP="00F83AC0">
      <w:pPr>
        <w:pStyle w:val="figur-noter"/>
      </w:pPr>
      <w:r>
        <w:t>Foreløpige tall.</w:t>
      </w:r>
    </w:p>
    <w:p w:rsidR="00077095" w:rsidRDefault="00DE7C41" w:rsidP="00F83AC0">
      <w:pPr>
        <w:pStyle w:val="Kilde"/>
        <w:rPr>
          <w:rFonts w:ascii="Times New Roman" w:hAnsi="Times New Roman"/>
          <w:sz w:val="24"/>
          <w:szCs w:val="24"/>
          <w:lang w:val="en-GB"/>
        </w:rPr>
      </w:pPr>
      <w:r>
        <w:t>Statistisk sentralbyrå og Statens vegvesen</w:t>
      </w:r>
    </w:p>
    <w:p w:rsidR="00077095" w:rsidRDefault="00DE7C41" w:rsidP="00F83AC0">
      <w:r>
        <w:lastRenderedPageBreak/>
        <w:t>Det har de siste ti årene vært betydelige endringer i ulykkesbildet. Andelen av drepte og hardt skadde som er førere eller passasjerer i bil, er kraftig redusert, mens andelen som er MC-førere og syklister, har økt. Videre har det vært en utvikling i retning av at en økende andel av de alvorlige ulykkene skjer i by- og tettstedsområder. Imidlertid representerte 2018 et mulig trendbrudd. Sa</w:t>
      </w:r>
      <w:r>
        <w:t>m</w:t>
      </w:r>
      <w:r>
        <w:t>menlignet med 2017 var det i 2018 en kraftig reduksjon i drepte og hardt skadde i de største byo</w:t>
      </w:r>
      <w:r>
        <w:t>m</w:t>
      </w:r>
      <w:r>
        <w:t>rådene, særlig syklister.</w:t>
      </w:r>
    </w:p>
    <w:p w:rsidR="00077095" w:rsidRDefault="00DE7C41" w:rsidP="00F83AC0">
      <w:r>
        <w:t>I Prop. 1 S (2017–2018) ble det anslått at veiprosjekter som ble åpnet for trafikk i 2018, ville gi en reduksjon i drepte og hardt skadde med til sammen 2,5 personer per år. Gjennomførte tiltak i 2018 er beregnet å redusere antall drepte og hardt skadde med i underkant av fire per år. Det gode resu</w:t>
      </w:r>
      <w:r>
        <w:t>l</w:t>
      </w:r>
      <w:r>
        <w:t xml:space="preserve">tatet skyldes i hovedsak at det ble etablert forsterket midtoppmerking på om lag 165 km riksvei, mens målet i 2018-budsjettet var 6 km. Etablering av forsterket midtoppmerking skjer i hovedsak i forbindelse med reasfaltering. Omfanget av strekninger som skulle få forsterket midtoppmerking, ble først endelig avklart i forbindelse med gjennomføringen av dekkeleggingsprogrammet etter at statsbudsjettet for 2018 var vedtatt. Ved utgangen av 2018 var det samlet etablert om lag 1 900 km med forsterket midtoppmerking på riksveinettet. </w:t>
      </w:r>
    </w:p>
    <w:p w:rsidR="00077095" w:rsidRDefault="00DE7C41" w:rsidP="00F83AC0">
      <w:r>
        <w:t>Det ble videre ferdigstilt flere km møtefri vei i 2018 enn det som var lagt til grunn i Prop. 1 S (2018–2019). Totalt ble 7,7 km firefelts vei og 8,1 km to- og trefelts vei med midtrekkverk åpnet for trafikk, mens det var lagt til grunn henholdsvis 2,3 km og 5 km. Avviket for firefelts vei gjelder prosjektet E18 Bommestad–Sky i Vestfold som åpnet for trafikk i 2018, mot tidligere planlagt i 2017. Avviket på to-tre-felts vei på om lag 3 km gjelder prosjektet rv. 36 Skyggestein–Skjelbredstrand i Telemark som åpnet for trafikk i 2018, mot tidligere forutsatt i 2017.</w:t>
      </w:r>
    </w:p>
    <w:p w:rsidR="00077095" w:rsidRDefault="00DE7C41" w:rsidP="00F83AC0">
      <w:r>
        <w:t>I 2018 ble det gjennomført tiltak på 74 km riksvei for å redusere antall alvorlige utforkj</w:t>
      </w:r>
      <w:r>
        <w:t>ø</w:t>
      </w:r>
      <w:r>
        <w:t>ringsulykker på riksveinettet. Dette var tiltak som rekkverk langs veien, ettergivende master, prof</w:t>
      </w:r>
      <w:r>
        <w:t>i</w:t>
      </w:r>
      <w:r>
        <w:t>lert kantlinje og utbedring eller skilting av farlige kurver. I tillegg ble det gjennomført tiltak av et noe enklere omfang på ytterligere 38 km av riksveinettet.</w:t>
      </w:r>
    </w:p>
    <w:p w:rsidR="00077095" w:rsidRDefault="00DE7C41" w:rsidP="00F83AC0">
      <w:r>
        <w:t>Statens vegvesens tilstandsundersøkelser for 2018 viser at 97,4 pst. av alle førere og forsetepass</w:t>
      </w:r>
      <w:r>
        <w:t>a</w:t>
      </w:r>
      <w:r>
        <w:t>sjerer i lette kjøretøy brukte bilbelte mot 97,2 pst. i 2017. For tunge kjøretøy var andelen blant f</w:t>
      </w:r>
      <w:r>
        <w:t>ø</w:t>
      </w:r>
      <w:r>
        <w:t>rere i 2018 på 86,9 pst. mot 84,3 pst. i 2017.</w:t>
      </w:r>
    </w:p>
    <w:p w:rsidR="00077095" w:rsidRDefault="00DE7C41" w:rsidP="00F83AC0">
      <w:r>
        <w:t>I 2018 videreførte Statens vegvesen to nasjonale trafikksikkerhetskampanjer med temaene bruk av setebelte i buss og bedre samspill mellom syklister og bilister. I tillegg ble det lansert en ny ka</w:t>
      </w:r>
      <w:r>
        <w:t>m</w:t>
      </w:r>
      <w:r>
        <w:t>panje om oppmerksomhet i trafikken. Målet for denne kampanjen i 2018 var å vise konsekvenser av uoppmerksomhet i trafikken. Evalueringen etter det første av fire år viser god måloppnåelse ved at flere trafikanter har blitt bevisst på konsekvenser av uoppmerksomhet.</w:t>
      </w:r>
    </w:p>
    <w:p w:rsidR="00077095" w:rsidRDefault="00DE7C41" w:rsidP="00F83AC0">
      <w:r>
        <w:t>Statens vegvesen utfører kontroll av tunge kjøretøy, førere m.m., i hovedsak etter veitrafikk- og yrkestransportlovgivningen. Antall tungtransportkontroller ble videreført på et høyt nivå. Kontro</w:t>
      </w:r>
      <w:r>
        <w:t>l</w:t>
      </w:r>
      <w:r>
        <w:t>lene i 2018 var særlig rettet mot vinterutrustning, bremser og kabotasje, samt kjøre- og hviletid. Andel kjøretøy med mangler og bruksforbud var på samme nivå som i 2017. Kontroll av vinteru</w:t>
      </w:r>
      <w:r>
        <w:t>t</w:t>
      </w:r>
      <w:r>
        <w:t>rustning viste at flere utenlandske vogntog tilfredsstilte kravene til å ferdes på norske vinterveier enn tidligere år.</w:t>
      </w:r>
    </w:p>
    <w:p w:rsidR="00077095" w:rsidRDefault="00DE7C41" w:rsidP="00F83AC0">
      <w:r>
        <w:t>Antall stikkprøver av utført periodisk kjøretøykontroll i 2018 var lavere enn i 2017 og noe under EU-kravet om 0,3 pst. av gjennomførte kontroller. Årsaken til dette er bl.a. fortsatt prioritering av tilsyn med verksteder som utfører reparasjon av store skader. På trafikantområdet ble det ført tilsyn med den obligatoriske føreropplæringen. Det ble fattet 60 vedtak om tilbakekallinger av godkje</w:t>
      </w:r>
      <w:r>
        <w:t>n</w:t>
      </w:r>
      <w:r>
        <w:t>ninger av trafikkskoler i 2018, sammenlignet med 48 i 2017.</w:t>
      </w:r>
    </w:p>
    <w:p w:rsidR="00077095" w:rsidRDefault="00DE7C41" w:rsidP="00F83AC0">
      <w:r>
        <w:t>Statens vegvesen har videreutviklet samarbeidet med andre tilsyns- og kontrollmyndigheter. Etter oppdrag fra Samferdselsdepartementet i 2018 er det utarbeidet en nasjonal strategi og handling</w:t>
      </w:r>
      <w:r>
        <w:t>s</w:t>
      </w:r>
      <w:r>
        <w:t xml:space="preserve">plan for samordnet aktivitet på veitransportområdet. </w:t>
      </w:r>
    </w:p>
    <w:p w:rsidR="00077095" w:rsidRDefault="00DE7C41" w:rsidP="00F83AC0">
      <w:r>
        <w:lastRenderedPageBreak/>
        <w:t>I 2018 var det for ferjedriften, totalt på riks- og fylkesvei, rapportert inn 52 hendelser (inklusive arbeidsulykker/personskader) til Sjøfartsdirektoratet. Dette er en liten nedgang fra 2017. Det var 18 personulykker og 32 skipsulykker.</w:t>
      </w:r>
    </w:p>
    <w:p w:rsidR="00077095" w:rsidRDefault="00DE7C41" w:rsidP="00F83AC0">
      <w:pPr>
        <w:pStyle w:val="avsnitt-undertittel"/>
      </w:pPr>
      <w:r>
        <w:t>Vegtilsynet</w:t>
      </w:r>
    </w:p>
    <w:p w:rsidR="00077095" w:rsidRDefault="00DE7C41" w:rsidP="00F83AC0">
      <w:r>
        <w:t>Vegtilsynet hadde tre hovedtemaer for sine undersøkelser i 2018. Disse var klimatilpasning, tu</w:t>
      </w:r>
      <w:r>
        <w:t>n</w:t>
      </w:r>
      <w:r>
        <w:t xml:space="preserve">nelsikkerhet og vinterdrift. I 2018 publiserte Vegtilsynet 15 tilsynsrapporter, og 12 avvik fra sju tidligere tilsynssaker ble lukket. </w:t>
      </w:r>
    </w:p>
    <w:p w:rsidR="00077095" w:rsidRDefault="00DE7C41" w:rsidP="00F83AC0">
      <w:r>
        <w:t>På bakgrunn av Vegtilsynets funn har Statens vegvesen satt i verk tiltak som har ført til bedre tr</w:t>
      </w:r>
      <w:r>
        <w:t>a</w:t>
      </w:r>
      <w:r>
        <w:t>fikksikkerhet i arbeidsvarslingsområder, bedre oppfølging av styringsinformasjon fra driftsko</w:t>
      </w:r>
      <w:r>
        <w:t>n</w:t>
      </w:r>
      <w:r>
        <w:t>trakter og bedre planverk for trafikkberedskap på omkjøringsruter. Tilsyn hos Nye Veier AS har bidratt til at selskapet har fått mer oppmerksomhet på klimaendringer, reguleringsplanprosessen og styringssystemet.</w:t>
      </w:r>
    </w:p>
    <w:p w:rsidR="00077095" w:rsidRDefault="00DE7C41" w:rsidP="00F83AC0">
      <w:pPr>
        <w:pStyle w:val="avsnitt-tittel"/>
      </w:pPr>
      <w:r>
        <w:t>Klima og miljø</w:t>
      </w:r>
    </w:p>
    <w:p w:rsidR="00077095" w:rsidRDefault="00DE7C41" w:rsidP="00F83AC0">
      <w:pPr>
        <w:pStyle w:val="avsnitt-undertittel"/>
      </w:pPr>
      <w:r>
        <w:t>Klimagassutslipp</w:t>
      </w:r>
    </w:p>
    <w:p w:rsidR="00077095" w:rsidRDefault="00DE7C41" w:rsidP="00F83AC0">
      <w:r>
        <w:t>Foreløpige tall fra Statistisk sentralbyrå for 2018 viser at klimagassutslippene fra veitrafikken var 9,0 mill. tonn CO</w:t>
      </w:r>
      <w:r>
        <w:rPr>
          <w:rStyle w:val="skrift-senket"/>
          <w:sz w:val="21"/>
          <w:szCs w:val="21"/>
        </w:rPr>
        <w:t>2</w:t>
      </w:r>
      <w:r>
        <w:t>-ekvivalenter som er 17 pst. av de nasjonale klimagassutslippene. Utslippene fra veitrafikken økte med 2,3 pst. fra 2017 til 2018. Utslippsøkningen i 2018 kommer i hovedsak av at omsetningen av biodrivstoff ble redusert fra 2017 til 2018. Den grønne omleggingen av engang</w:t>
      </w:r>
      <w:r>
        <w:t>s</w:t>
      </w:r>
      <w:r>
        <w:t>avgiften siden 2013 og elbilpolitikken har vært viktig for at Stortingets mål om at det gjenno</w:t>
      </w:r>
      <w:r>
        <w:t>m</w:t>
      </w:r>
      <w:r>
        <w:t>snittlige CO</w:t>
      </w:r>
      <w:r>
        <w:rPr>
          <w:rStyle w:val="skrift-senket"/>
          <w:sz w:val="21"/>
          <w:szCs w:val="21"/>
        </w:rPr>
        <w:t>2</w:t>
      </w:r>
      <w:r>
        <w:t>-utslippet fra nye personbiler i 2020 skal være maksimalt 85 gram per km, ble nådd allerede i 2017. I 2018 var det gjennomsnittlige CO</w:t>
      </w:r>
      <w:r>
        <w:rPr>
          <w:rStyle w:val="skrift-senket"/>
          <w:sz w:val="21"/>
          <w:szCs w:val="21"/>
        </w:rPr>
        <w:t>2</w:t>
      </w:r>
      <w:r>
        <w:t>-utslippet fra nye personbiler 71 g/km, en r</w:t>
      </w:r>
      <w:r>
        <w:t>e</w:t>
      </w:r>
      <w:r>
        <w:t>duksjon på 11 g/km fra 2017.</w:t>
      </w:r>
    </w:p>
    <w:p w:rsidR="00077095" w:rsidRDefault="00DE7C41" w:rsidP="00F83AC0">
      <w:r>
        <w:t>Foreløpige tall viser at omsetningen av biodrivstoff ble redusert fra 659 mill. liter i 2017 til 496 mill. liter i 2018, samtidig som andelen avanserte biodrivstoff økte betraktelig. 196 mill. liter var avansert biodrivstoff som tilsvarer rundt 40 pst. av det solgte biodrivstoffet.</w:t>
      </w:r>
    </w:p>
    <w:p w:rsidR="00077095" w:rsidRDefault="00DE7C41" w:rsidP="00F83AC0">
      <w:r>
        <w:t>Ferjene i riksveiferjedriften slapp i 2018 ut 245 000 tonn CO</w:t>
      </w:r>
      <w:r>
        <w:rPr>
          <w:rStyle w:val="skrift-senket"/>
          <w:sz w:val="21"/>
          <w:szCs w:val="21"/>
        </w:rPr>
        <w:t>2</w:t>
      </w:r>
      <w:r>
        <w:t xml:space="preserve">, som er om lag 3 pst. av utslippene fra veitrafikken. </w:t>
      </w:r>
    </w:p>
    <w:p w:rsidR="00077095" w:rsidRDefault="00DE7C41" w:rsidP="00F83AC0">
      <w:r>
        <w:t>For veiprosjektene som ble åpnet for trafikk i 2018, er det beregnet at CO</w:t>
      </w:r>
      <w:r>
        <w:rPr>
          <w:rStyle w:val="skrift-senket"/>
          <w:sz w:val="21"/>
          <w:szCs w:val="21"/>
        </w:rPr>
        <w:t>2</w:t>
      </w:r>
      <w:r>
        <w:t>-utslippet fra trafikken vil bli redusert med om lag 370 000 tonn over 40 år. Reduksjonen er i hovedsak knyttet til prosje</w:t>
      </w:r>
      <w:r>
        <w:t>k</w:t>
      </w:r>
      <w:r>
        <w:t>tet E6 Hålogalandsbrua i Nordland som kortet inn strekningen Narvik–Bjerkvik på E6 med 18 km. Strekningen Narvik–Bjørnfjell (via E10) ble samtidig 4 km kortere. I tillegg ble det lavere utslipp etter innkorting av strekningen E6 Indre Nordnes–Skardalen i Troms. Samlet direkte utslipp fra byggefasen (hovedsakelig utslipp fra anleggsmaskiner) for de store prosjektene som ble åpnet i 2018, ble før oppstart anslått til om lag 3 100 tonn CO</w:t>
      </w:r>
      <w:r>
        <w:rPr>
          <w:rStyle w:val="skrift-senket"/>
          <w:sz w:val="21"/>
          <w:szCs w:val="21"/>
        </w:rPr>
        <w:t>2</w:t>
      </w:r>
      <w:r>
        <w:t>.</w:t>
      </w:r>
    </w:p>
    <w:p w:rsidR="00077095" w:rsidRDefault="00DE7C41" w:rsidP="00F83AC0">
      <w:pPr>
        <w:pStyle w:val="avsnitt-undertittel"/>
      </w:pPr>
      <w:r>
        <w:t>Nullutslippskjøretøy</w:t>
      </w:r>
    </w:p>
    <w:p w:rsidR="00077095" w:rsidRDefault="00DE7C41" w:rsidP="00F83AC0">
      <w:r>
        <w:t xml:space="preserve">Salget av nullutslippskjøretøy økte i 2018. Salget av elbiler økte med 13 prosentpoeng i 2018 sammenlignet med 2017, mens salget av elektriske varebiler økte med 6 prosentpoeng. Av det samlede salget av nye biler, stod elbilene for 34 pst. av salget, mens hydrogenbiler sto for 0,03 pst. Det selges nå flere rene elbiler enn hybridbiler. Elektriske varebiler sto for 11 pst. av salget innen det segmentet i 2018. For ytterligere informasjon viser vi til del III, kap. 6.2.3. </w:t>
      </w:r>
    </w:p>
    <w:p w:rsidR="00077095" w:rsidRDefault="00DE7C41" w:rsidP="00F83AC0">
      <w:pPr>
        <w:pStyle w:val="avsnitt-undertittel"/>
      </w:pPr>
      <w:r>
        <w:lastRenderedPageBreak/>
        <w:t>Lokal luftforurensning og støy</w:t>
      </w:r>
    </w:p>
    <w:p w:rsidR="00077095" w:rsidRDefault="00DE7C41" w:rsidP="00F83AC0">
      <w:r>
        <w:t>I 2018 ble det ikke registrert overskridelser av forurensingsforskriftens grenseverdi for NO</w:t>
      </w:r>
      <w:r>
        <w:rPr>
          <w:rStyle w:val="skrift-senket"/>
          <w:sz w:val="21"/>
          <w:szCs w:val="21"/>
        </w:rPr>
        <w:t>2</w:t>
      </w:r>
      <w:r>
        <w:t xml:space="preserve"> (verken årsmiddel eller antall timer over grenseverdi) ved noen av målestasjonene. Det ble registrert to overskridelser for døgnmiddelverdien for svevestøv (PM</w:t>
      </w:r>
      <w:r>
        <w:rPr>
          <w:rStyle w:val="skrift-senket"/>
          <w:sz w:val="21"/>
          <w:szCs w:val="21"/>
        </w:rPr>
        <w:t>10</w:t>
      </w:r>
      <w:r>
        <w:t>) i 2018 (Hamar og Elverum). De vi</w:t>
      </w:r>
      <w:r>
        <w:t>k</w:t>
      </w:r>
      <w:r>
        <w:t>tigste kildene til svevestøv er veislitasje, vedfyring, eksosutslipp og langtransportert forurensing. Naturlig meteorologisk variasjon, den voksende andelen elektriske kjøretøy og lavere utslipp fra nye kjøretøy, kan ha bidratt til å bedre den lokale luftkvaliteten. I tillegg har bedre renhold av ve</w:t>
      </w:r>
      <w:r>
        <w:t>i</w:t>
      </w:r>
      <w:r>
        <w:t xml:space="preserve">nettet og redusert piggdekkandel bidratt til lavere nivåer av svevestøv. Det er piggdekkgebyrer i Oslo, Bergen, Stavanger og Trondheim. </w:t>
      </w:r>
    </w:p>
    <w:p w:rsidR="00077095" w:rsidRDefault="00DE7C41" w:rsidP="00F83AC0">
      <w:r>
        <w:t>Statens vegvesen gjennomførte også i 2018 avgassmålinger som videreutvikler kunnskap som har blitt bygd opp i FoU-prosjektet EMIROAD. Målet er å få ny kunnskap om utslipp fra kjøretøy u</w:t>
      </w:r>
      <w:r>
        <w:t>n</w:t>
      </w:r>
      <w:r>
        <w:t>der nordiske forhold og ved ulike kjøreforhold. Statens vegvesen deltar også i det nordiske fors</w:t>
      </w:r>
      <w:r>
        <w:t>k</w:t>
      </w:r>
      <w:r>
        <w:t>ningssamarbeidsprosjektet NORDUST som forsker på produksjon og spredning av veistøv.</w:t>
      </w:r>
    </w:p>
    <w:p w:rsidR="00077095" w:rsidRDefault="00DE7C41" w:rsidP="00F83AC0">
      <w:r>
        <w:t>Det ble i 2018 gjennomført tiltak for 13 boliger for å få støynivået under grenseverdien på 42 dB innendørs i forurensingsforskriften. I tillegg til støykrav i forurensningsforskriften er det et nasj</w:t>
      </w:r>
      <w:r>
        <w:t>o</w:t>
      </w:r>
      <w:r>
        <w:t>nalt mål at færre personer skal utsettes for støy over 38 dB innendørs. I 2018 gjennomførte Statens vegvesens tiltak som reduserte støyen til under 38 dB innendørs for 42 personer. Målene for antall gjennomførte tiltak i 2018 var betydelig høyere (86 boliger og 218 personer), men nye beregninger viste at behovet for tiltak var lavere enn antatt. I tillegg er flere av støyprosjektene forsinket. Disse forventes å bli gjennomført i 2019.</w:t>
      </w:r>
    </w:p>
    <w:p w:rsidR="00077095" w:rsidRDefault="00DE7C41" w:rsidP="00F83AC0">
      <w:pPr>
        <w:pStyle w:val="avsnitt-undertittel"/>
      </w:pPr>
      <w:r>
        <w:t>Naturmangfold, vannforskriften og fremmede arter</w:t>
      </w:r>
    </w:p>
    <w:p w:rsidR="00077095" w:rsidRDefault="00DE7C41" w:rsidP="00F83AC0">
      <w:r>
        <w:t>Statens vegvesen gjennomførte i 2018 et forprosjekt om naturnøytral vei der det foreslås hvordan veiprosjekter kan planlegges, bygges og driftes med ulik grad av naturnøytralitet. I 2018 ble det laget prinsipper for økologisk kompensasjon. Arbeidet med å videreutvikle metodikk for før- og etterundersøkelser av naturmangfold og arbeid med økologisk kompensasjon ved å følge pilotpr</w:t>
      </w:r>
      <w:r>
        <w:t>o</w:t>
      </w:r>
      <w:r>
        <w:t>sjekter ble gjennomført.</w:t>
      </w:r>
    </w:p>
    <w:p w:rsidR="00077095" w:rsidRDefault="00DE7C41" w:rsidP="00F83AC0">
      <w:r>
        <w:t>Statens vegvesen bidrar i tverrsektorielt samarbeid om fremmede skadelige arter, truede arter og økologisk grunnkart. I 2018 ble det kartlagt fremmede arter i henhold til krav i standard for drift og vedlikehold for 44 driftskontraktområder. Videre er det utført tiltak mot fremmede arter som er kartlagt tidligere. Driftskontraktområdene kartlegges om lag hvert femte år og før nye driftsko</w:t>
      </w:r>
      <w:r>
        <w:t>n</w:t>
      </w:r>
      <w:r>
        <w:t>trakter lyses ut. For investeringsprosjektene foretas kartlegging i forbindelse med reguleringsplan og prosjektering. Tiltak er gjennomført i 22 av investeringsprosjektene som pågår.</w:t>
      </w:r>
    </w:p>
    <w:p w:rsidR="00077095" w:rsidRDefault="00DE7C41" w:rsidP="00F83AC0">
      <w:r>
        <w:t>Statens vegvesen deltar i arbeidet med å følge opp vannforskriften på nasjonalt nivå gjennom en direktoratsgruppe med underliggende arbeidsgrupper, regionalt gjennom vannregionutvalgene og på lokalt nivå gjennom vannområdeutvalgene. For å håndtere avrenning av forurenset vaskevann i tunneler har etaten satt i gang arbeid med renseløsninger i forbindelse med noen tunnelrehabilit</w:t>
      </w:r>
      <w:r>
        <w:t>e</w:t>
      </w:r>
      <w:r>
        <w:t>ringer.</w:t>
      </w:r>
    </w:p>
    <w:p w:rsidR="00077095" w:rsidRDefault="00DE7C41" w:rsidP="00F83AC0">
      <w:pPr>
        <w:pStyle w:val="avsnitt-undertittel"/>
      </w:pPr>
      <w:r>
        <w:t>Utvikling i salt- og kjemikaliebruken</w:t>
      </w:r>
    </w:p>
    <w:p w:rsidR="00077095" w:rsidRDefault="00DE7C41" w:rsidP="00F83AC0">
      <w:r>
        <w:t xml:space="preserve">I 2018 ble 23 innsjøer nær vei undersøkt for miljøpåvirkning av salt og metall, og 14 av innsjøene er tydelig påvirket av veisalt. Ni innsjøer har saltsjiktning trolig på grunn av salttilførsel, dvs. at det blir liggende et tungt, stabilt lag med relativt høy saltkonsentrasjon nær bunnen av innsjøen, noe som reduserer oksygen i bunnvannet. I fem innsjøer er </w:t>
      </w:r>
      <w:r>
        <w:rPr>
          <w:spacing w:val="-2"/>
        </w:rPr>
        <w:t>det høye konsentrasjoner av salt i hele vannmassen</w:t>
      </w:r>
      <w:r>
        <w:t xml:space="preserve"> og ingen saltgradient i vannsøylen. Kunnskapen om innsjøenes saltproblemer er grunnlagsdata til utforming av driftskontrakter slik at tiltak kan innarbeides der.</w:t>
      </w:r>
    </w:p>
    <w:p w:rsidR="00077095" w:rsidRDefault="00DE7C41" w:rsidP="00F83AC0">
      <w:r>
        <w:t>Forbruket av salt økte i 2017–2018-sesongen med om lag 41 pst. fra 2016–2017. Foreløpige tall for saltforbruket for 2018–2019-sesongen viser en nedgang fra 2017–2018 med om lag 26 pst. Saltfo</w:t>
      </w:r>
      <w:r>
        <w:t>r</w:t>
      </w:r>
      <w:r>
        <w:lastRenderedPageBreak/>
        <w:t>bruket har økt de siste årene, men med årlige variasjoner. Delvis kan den generelle økningen i sal</w:t>
      </w:r>
      <w:r>
        <w:t>t</w:t>
      </w:r>
      <w:r>
        <w:t>forbruk forklares ut fra at det i de siste fem årene har vært strengere krav i Statens vegvesens ko</w:t>
      </w:r>
      <w:r>
        <w:t>n</w:t>
      </w:r>
      <w:r>
        <w:t>trakter for vinterdrift, f.eks. til hvor raskt veien skal være bar etter snøvær og hvilke arealer som skal være bare. Andelen av veinettet som saltes, har også økt. Videre medfører endring i klima flere perioder i løpet av vinteren behov for mer salting. Økningen i saltbruken har vært større enn ønsk</w:t>
      </w:r>
      <w:r>
        <w:t>e</w:t>
      </w:r>
      <w:r>
        <w:t>lig, og også større enn hva som kan forklares ut fra nevnte forhold. For å redusere bruken av salt settes det i verk flere tiltak, bl.a. endres oppgjørsform for salting/strøing i eksisterende driftsko</w:t>
      </w:r>
      <w:r>
        <w:t>n</w:t>
      </w:r>
      <w:r>
        <w:t>trakter, og det innføres innstramminger på hvilken bruk av salt entreprenørene får godtgjort. I ti</w:t>
      </w:r>
      <w:r>
        <w:t>l</w:t>
      </w:r>
      <w:r>
        <w:t>legg kommer FoU, samarbeid med andre kompetansemiljøer og målrettede forbedringstiltak som bedre digitale verktøy for å følge opp driftskontraktene. På noen veistrekninger er det endret vi</w:t>
      </w:r>
      <w:r>
        <w:t>n</w:t>
      </w:r>
      <w:r>
        <w:t>terdriftsklasse for å redusere saltbruken der det brukes fastsand når vær og føre tillater dette. Fas</w:t>
      </w:r>
      <w:r>
        <w:t>t</w:t>
      </w:r>
      <w:r>
        <w:t>sand er en strømetode der varmt vann tilsettes sanden ved utstrøing på vei.</w:t>
      </w:r>
    </w:p>
    <w:p w:rsidR="00077095" w:rsidRDefault="00DE7C41" w:rsidP="00F83AC0">
      <w:r>
        <w:t>Statens vegvesen arbeider for å redusere utslipp av mikroplast. Det ble i 2018 utarbeidet en plan for videre oppfølging av dette området som inkluderer FoU og et samarbeid med Miljødirektoratet.</w:t>
      </w:r>
    </w:p>
    <w:p w:rsidR="00077095" w:rsidRDefault="00DE7C41" w:rsidP="00F83AC0">
      <w:pPr>
        <w:pStyle w:val="avsnitt-undertittel"/>
      </w:pPr>
      <w:r>
        <w:t>Dyrket jord og kulturminner</w:t>
      </w:r>
    </w:p>
    <w:p w:rsidR="00077095" w:rsidRDefault="00DE7C41" w:rsidP="00F83AC0">
      <w:r>
        <w:t>I 2018 ble det kun lagt beslag på 30 dekar dyrket jord til transportformål. I prosjektet rv. 13 Jobe</w:t>
      </w:r>
      <w:r>
        <w:t>r</w:t>
      </w:r>
      <w:r>
        <w:t>get gikk fire kulturminner tapt som følge av utbyggingen. For øvrig er det ikke rapportert om ku</w:t>
      </w:r>
      <w:r>
        <w:t>l</w:t>
      </w:r>
      <w:r>
        <w:t xml:space="preserve">turminner som har gått tapt som følge av nye veianlegg som åpnet i 2018. </w:t>
      </w:r>
    </w:p>
    <w:p w:rsidR="00077095" w:rsidRDefault="00DE7C41" w:rsidP="00F83AC0">
      <w:r>
        <w:t>Statens vegvesen har fulgt opp Nasjonal verneplan for veier, bruer og veirelaterte kulturminner. Til sammen har seks dispensasjonssaker om tiltak på fredete objekter i Nasjonal verneplan vært b</w:t>
      </w:r>
      <w:r>
        <w:t>e</w:t>
      </w:r>
      <w:r>
        <w:t xml:space="preserve">handlet hos Riksantikvaren i 2018. I tillegg har Statens vegvesen vært rådgiver for andre aktører på fire tiltak som berører objekter i Nasjonal verneplan. </w:t>
      </w:r>
    </w:p>
    <w:p w:rsidR="00077095" w:rsidRDefault="00DE7C41" w:rsidP="00F83AC0">
      <w:r>
        <w:t>Statens vegvesen samarbeidet i 2018 med Riksantikvaren om en gjennomgang av etatens 110 fr</w:t>
      </w:r>
      <w:r>
        <w:t>e</w:t>
      </w:r>
      <w:r>
        <w:t>dede eiendommer. Formålet er å sikre en bedre forståelse av hva som inngår i og er formålet med fredningen av de enkelte objektene. Dette vil lette og effektivisere fremtidig forvaltning. Fre</w:t>
      </w:r>
      <w:r>
        <w:t>d</w:t>
      </w:r>
      <w:r>
        <w:t>ningsbestemmelsene er nå nedfelt i fire forskrifter, og det tas sikte på å samle disse i en forskrift.</w:t>
      </w:r>
    </w:p>
    <w:p w:rsidR="00077095" w:rsidRDefault="00DE7C41" w:rsidP="00F83AC0">
      <w:pPr>
        <w:pStyle w:val="Undertittel"/>
      </w:pPr>
      <w:r>
        <w:t>Mål og prioriteringer 2020</w:t>
      </w:r>
    </w:p>
    <w:p w:rsidR="00077095" w:rsidRDefault="00DE7C41" w:rsidP="00F83AC0">
      <w:r>
        <w:t>Regjeringen har som mål å utvikle et moderne, sikkert og fremtidsrettet transportsystem som løser innbyggernes behov for fremkommelighet på en samfunnsøkonomisk lønnsom måte. Regjeringens prioriteringer i budsjettet bidrar til å gjøre trafikkavviklingen enklere, raskere og sikrere, og bidrar dermed til å styrke næringslivets konkurransekraft, bedre bymiljøet og fremme regional utvikling. En infrastruktur med god standard og fortsatt høy innsats på trafikant- og kjøretøyområdet bedrer trafikksikkerheten.</w:t>
      </w:r>
    </w:p>
    <w:p w:rsidR="00077095" w:rsidRDefault="00DE7C41" w:rsidP="00F83AC0">
      <w:r>
        <w:t>Nye teknologiske løsninger, regionreformen, annen omstilling innen samferdselssektoren og mer brukerorientering påvirker Statens vegvesens rolle, ansvar og måten oppgavene bør løses på. Etaten skal legge til rette for endringer som dette medfører, og samtidig nå målene i Nasjonal transpor</w:t>
      </w:r>
      <w:r>
        <w:t>t</w:t>
      </w:r>
      <w:r>
        <w:t xml:space="preserve">plan 2018–2029. </w:t>
      </w:r>
    </w:p>
    <w:p w:rsidR="00077095" w:rsidRDefault="00DE7C41" w:rsidP="00F83AC0">
      <w:r>
        <w:t xml:space="preserve">Statens vegvesen skal effektivisere for </w:t>
      </w:r>
      <w:proofErr w:type="gramStart"/>
      <w:r>
        <w:t>å</w:t>
      </w:r>
      <w:proofErr w:type="gramEnd"/>
      <w:r>
        <w:t xml:space="preserve"> nå et overordnet mål om mer vei for pengene. Statens vegvesen skal redusere sine kostnader fra 12,7 mrd. 2020-kr i 2017 til 10,9 mrd. 2020-kr i 2023. Ved overføring av fylksveiadministrasjon til fylkene vil effektiviseringsmålet kun gjelde gjenv</w:t>
      </w:r>
      <w:r>
        <w:t>æ</w:t>
      </w:r>
      <w:r>
        <w:t xml:space="preserve">rende statlig virksomhet. Regjeringen tar sikte på å fremme saken i et tillegg til Prop. 1 S (2019–2020), jf. omtale under </w:t>
      </w:r>
      <w:r>
        <w:rPr>
          <w:rStyle w:val="kursiv"/>
          <w:sz w:val="21"/>
          <w:szCs w:val="21"/>
        </w:rPr>
        <w:t>Andre saker, Regionreform.</w:t>
      </w:r>
    </w:p>
    <w:p w:rsidR="00077095" w:rsidRDefault="00DE7C41" w:rsidP="00F83AC0">
      <w:r>
        <w:t xml:space="preserve">Regjeringen har besluttet at Statens vegvesen skal gå fra en regional organisering til en struktur med seks divisjoner og et direktorat. Det tas sikte på at ny organisering av Statens vegvesen trer i kraft samtidig med avviklingen av sams veiadministrasjon. Etaten skal arbeide for å få på plass ny organisasjon slik at de ansatte og etatens oppgaver ivaretas på best mulig måte. </w:t>
      </w:r>
    </w:p>
    <w:p w:rsidR="00077095" w:rsidRDefault="00DE7C41" w:rsidP="00F83AC0">
      <w:r>
        <w:lastRenderedPageBreak/>
        <w:t>I 2020 vil Statens vegvesen arbeide videre med å utvikle styring av investeringsprosjektene i he</w:t>
      </w:r>
      <w:r>
        <w:t>n</w:t>
      </w:r>
      <w:r>
        <w:t>hold til Statens prosjektmodell. Det legges særlig vekt på planfasen og arbeid med å unngå uønsket kostnadsutvikling gjennom å sette styringsmål og etablere endringslogg. I gjennomføringsfasen er det et mål at prosjektkostnadene i porteføljen samlet sett skal holdes innenfor styringsrammene (P50).</w:t>
      </w:r>
    </w:p>
    <w:p w:rsidR="00077095" w:rsidRDefault="00DE7C41" w:rsidP="00F83AC0">
      <w:r>
        <w:t>Aktivitetsnivået for investeringer innenfor Statens vegvesens ansvarsområde er høyt ved inngangen til 2020. Store deler av investeringsrammen brukes til rasjonell gjennomføring av vedtatte prosje</w:t>
      </w:r>
      <w:r>
        <w:t>k</w:t>
      </w:r>
      <w:r>
        <w:t>ter. Det er satt av midler til å starte opp skredsikringsprosjektet E16 Kvamskleiva i Innlandet. Det er også prioritert midler til planlegging, grunnerverv og forberedende arbeider for flere prosjekter. Det er bl.a. prioritert midler til grunnerverv og prosjektering på prosjektet E18 Lysaker–Ramstadsletta i Viken. Det er også satt av midler til forberedende arbeider på prosjektene E10/rv. 85 Tjeldsund–Gullesfjordbotn–Langvassbukt i Nordland og Troms og Finnmark. I tillegg er det prioritert midler til forberedende arbeider og ev. anleggsstart for prosjektene rv. 4 Roa–Gran grense i Innlandet, E39 Myrmel–Lunde i Vestland, E39 Ørskogfjellet i Møre og Romsdal, E6 Ballangen sentrum i Nordland og forberedende arbeider til E8 Sørbotn–Laukslett i Troms og Finnmark. Det er også funnet rom for en rekke nye mindre tiltak, både innenfor programområdene og fornying. I tillegg prioriteres enkelte nye tiltak innenfor statens ansvarsområde i de inngåtte bymi</w:t>
      </w:r>
      <w:r>
        <w:t>l</w:t>
      </w:r>
      <w:r>
        <w:t>jø-/byvekstavtalene.</w:t>
      </w:r>
    </w:p>
    <w:p w:rsidR="00077095" w:rsidRDefault="00DE7C41" w:rsidP="00F83AC0">
      <w:r>
        <w:t>Hovedtrekkene i strategien for drift av riks- og fylkesveinettet har ligget fast siden konkurranseu</w:t>
      </w:r>
      <w:r>
        <w:t>t</w:t>
      </w:r>
      <w:r>
        <w:t>settingen av drift og vedlikehold i 2003 med felles driftskontrakter for riks- og fylkesveinettet. Med avviklingen av sams veiadministrasjon skal det opprettes separate kontrakter for riks- og fylke</w:t>
      </w:r>
      <w:r>
        <w:t>s</w:t>
      </w:r>
      <w:r>
        <w:t>veinettet. Statens vegvesen utvikler en strategi for kontrakter på riksvei. 2020 vil være en krevende overgangs- og implementeringsfase, men det forutsettes at dette arbeidet vil kunne gi mer effektiv gjennomføring av drift og vedlikehold på sikt.</w:t>
      </w:r>
    </w:p>
    <w:p w:rsidR="00077095" w:rsidRDefault="00DE7C41" w:rsidP="00F83AC0">
      <w:r>
        <w:t>Statens vegvesen har satt i gang to store forbedringsprosjekter innenfor henholdsvis vinterdrift og styring av vedlikeholdet. Disse skal på sikt bidra til økt effektivitet og økt måloppnåelse innenfor drift og vedlikehold av riksveiene ved bl.a. å se på tiltak for å redusere saltbruk uten negative e</w:t>
      </w:r>
      <w:r>
        <w:t>f</w:t>
      </w:r>
      <w:r>
        <w:t>fekter på sikkerhet og tilgjengelighet. Flere FoU-aktiviteter er også rettet inn mot drift og vedlik</w:t>
      </w:r>
      <w:r>
        <w:t>e</w:t>
      </w:r>
      <w:r>
        <w:t>hold, deriblant et omfattende samarbeid med NTNU.</w:t>
      </w:r>
    </w:p>
    <w:p w:rsidR="00077095" w:rsidRDefault="00DE7C41" w:rsidP="00F83AC0">
      <w:r>
        <w:t>Vedlikehold er viktig for å øke påliteligheten og driftssikkerheten til veinettet, og i 2020 prioriteres de mest kritiske tiltakene innenfor vedlikeholdet.</w:t>
      </w:r>
    </w:p>
    <w:p w:rsidR="00077095" w:rsidRDefault="00DE7C41" w:rsidP="00F83AC0">
      <w:r>
        <w:t>Arbeidet med å utbedre tunneler for å ivareta krav i tunnelsikkerhets- og elektroforskriftene vid</w:t>
      </w:r>
      <w:r>
        <w:t>e</w:t>
      </w:r>
      <w:r>
        <w:t xml:space="preserve">reføres. Dette er nødvendig for å ivareta både </w:t>
      </w:r>
      <w:r>
        <w:rPr>
          <w:spacing w:val="-1"/>
        </w:rPr>
        <w:t>fremkommelighet og trafikksikkerhet. 20 tunneler</w:t>
      </w:r>
      <w:r>
        <w:t xml:space="preserve"> er planlagt ferdig utbedret i løpet av 2020. </w:t>
      </w:r>
    </w:p>
    <w:p w:rsidR="00077095" w:rsidRDefault="00DE7C41" w:rsidP="00F83AC0">
      <w:r>
        <w:t>Budsjettforslaget samlet sett (vedlikehold på post 22 og fornying på post 30) fører til at vedlik</w:t>
      </w:r>
      <w:r>
        <w:t>e</w:t>
      </w:r>
      <w:r>
        <w:t>holdsetterslepet blir redusert med om lag 700 mill. kr, hovedsakelig i tunneler på TEN-T veinettet. Det er knyttet usikkerhet til beregningene.</w:t>
      </w:r>
    </w:p>
    <w:p w:rsidR="00077095" w:rsidRDefault="00DE7C41" w:rsidP="00F83AC0">
      <w:r>
        <w:t xml:space="preserve">Innen ferjedriften videreføres rutetilbudet fra 2019 med frekvens og kapasitetsøkning på enkelte samband der det er inngått ny kontrakt om ferjedriften som starter opp i 2020. Statens vegvesen signerte i 2019 kontrakt om drift av verdens første hydrogenelektriske ferje. Ferjen skal settes inn på ferjesambandet rv. 13 Hjelmeland–Nesvik–Skipavik i Rogaland i løpet av 2021. Det vises til nærmere omtale av kap. 1320, post 72 Kjøp av riksveiferjetjenester. </w:t>
      </w:r>
    </w:p>
    <w:p w:rsidR="00077095" w:rsidRDefault="00DE7C41" w:rsidP="00F83AC0">
      <w:r>
        <w:t xml:space="preserve">Klimaendringene gir økte utfordringer med flom og skred, og er en betydelig risiko for veinettet og for økte kostnader til drift og vedlikehold. Det tas i bruk teknologi for å kartlegge, overvåke og sikre mot skred. </w:t>
      </w:r>
    </w:p>
    <w:p w:rsidR="00077095" w:rsidRDefault="00DE7C41" w:rsidP="00F83AC0">
      <w:r>
        <w:t xml:space="preserve">Veitransport gir klimagassutslipp fra veitrafikken, ferjedriften, drift og vedlikehold og bygging av infrastruktur. Statens vegvesen arbeider med å redusere utslipp ved bl.a. å bidra til at flere bruker </w:t>
      </w:r>
      <w:r>
        <w:lastRenderedPageBreak/>
        <w:t>kollektivtrafikk, går eller sykler. Håndtering av mikroplast og øvrig plast fra transportsektoren er en utfordring som etaten vil se nærmere på i 2020.</w:t>
      </w:r>
    </w:p>
    <w:p w:rsidR="00077095" w:rsidRDefault="00DE7C41" w:rsidP="00F83AC0">
      <w:r>
        <w:t>Statens vegvesen skal også etter regionreformen ha ansvaret for nasjonale oppgaver knyttet til samfunnssikkerhet og beredskap og trafikkinformasjon for offentlig vei. Gjennom veitrafik</w:t>
      </w:r>
      <w:r>
        <w:t>k</w:t>
      </w:r>
      <w:r>
        <w:t>sentralene skal Statens vegvesen koordinere tiltak og styre tilgjengelighet på hele veinettet, samt gi informasjon til trafikantene. Statens vegvesen skal fortsette utviklingen av digitalisering på en re</w:t>
      </w:r>
      <w:r>
        <w:t>k</w:t>
      </w:r>
      <w:r>
        <w:t>ke områder, bl.a. søknadsprosesser og håndbøkene til veinormalene.</w:t>
      </w:r>
    </w:p>
    <w:p w:rsidR="00077095" w:rsidRDefault="00DE7C41" w:rsidP="00F83AC0">
      <w:r>
        <w:t>Etappemålet i Nasjonal transportplan 2018–2029 innebærer at antall drepte og hardt skadde må reduseres fra 673 i 2018 til 350 i 2030. Dette målet er ambisiøst og forutsetter at det målrettede trafikksikkerhetsarbeidet videreføres på et høyt nivå. Statens vegvesen vil fortsatt ha et nasjonalt helhetsansvar for trafikksikkerhet. Prioriteringene innenfor Statens vegvesens budsjettrammer skal bidra til sikrere riksveier, sikrere kjøretøy og forbedret trafikantatferd. Statens vegvesen vil i tillegg bidra med faglig kunnskapsoppbygging og til styrket samhandling blant sentrale trafikksikkerhet</w:t>
      </w:r>
      <w:r>
        <w:t>s</w:t>
      </w:r>
      <w:r>
        <w:t>aktører, bl.a. fylkeskommunene, kommunene, politiet og relevante interesseorganisasjoner.</w:t>
      </w:r>
    </w:p>
    <w:p w:rsidR="00077095" w:rsidRDefault="00DE7C41" w:rsidP="00F83AC0">
      <w:r>
        <w:t>Innenfor trafikant- og kjøretøyområdet skal Statens vegvesen levere publikumstjenester raskt og effektivt over hele landet. En viktig del av dette er å utvikle gode digitale tjenester slik at publikum får utført sine tjenester på beste og enkleste måte. Arbeidet med å digitalisere tjenester som ikke krever oppmøte, fortsetter. Det pågående digitaliseringsarbeidet gir bedre og mer tilgjengelige tj</w:t>
      </w:r>
      <w:r>
        <w:t>e</w:t>
      </w:r>
      <w:r>
        <w:t>nester for brukerne, effektiviseringsgevinster og frigjør ressurser til prioriterte områder. Statens vegvesen vil i 2020 arbeide videre med reform av trafikant- og kjøretøyområdet gjennom ny tj</w:t>
      </w:r>
      <w:r>
        <w:t>e</w:t>
      </w:r>
      <w:r>
        <w:t>nesteleveransemodell og -struktur. Før det tas endelig beslutning skal Statens vegvesen bl.a. foreta ytterligere vurderinger av avbøtende tiltak der ny tjenestestruktur vil gi vesentlige endringer i re</w:t>
      </w:r>
      <w:r>
        <w:t>i</w:t>
      </w:r>
      <w:r>
        <w:t>sevei for publikum. Dette arbeidet vil danne grunnlag for videre vurderinger og beslutning om hvordan trafikant- og kjøretøyområdet skal struktureres fremover.</w:t>
      </w:r>
    </w:p>
    <w:p w:rsidR="00077095" w:rsidRDefault="00DE7C41" w:rsidP="00F83AC0">
      <w:r>
        <w:t>Trafikant- og kjøretøyområdet arbeider med utgangspunkt i en målrettet og risikobasert tilsyns- og kontrollvirksomhet. Kontroll av tunge kjøretøy på vinterføre styrkes nå ytterligere. For øvrig vid</w:t>
      </w:r>
      <w:r>
        <w:t>e</w:t>
      </w:r>
      <w:r>
        <w:t>reføres kontrollinnsatsen. I tillegg til vinterutrustning er sikring av last, kontroll av bremser, kjøre- og hviletid og kabotasje prioriterte områder.</w:t>
      </w:r>
    </w:p>
    <w:p w:rsidR="00077095" w:rsidRDefault="00DE7C41" w:rsidP="00F83AC0">
      <w:r>
        <w:t>Innsatsen mot arbeidslivskriminalitet innenfor trafikant- og kjøretøyområdet, investeringsprosjekter og gjennomføring av drift og vedlikehold er et prioritert område.</w:t>
      </w:r>
    </w:p>
    <w:p w:rsidR="00077095" w:rsidRDefault="00DE7C41" w:rsidP="00F83AC0">
      <w:r>
        <w:t>Nye Veier AS skal i 2020 videreføre sitt arbeid med store helhetlige utbygginger av sammenhen</w:t>
      </w:r>
      <w:r>
        <w:t>g</w:t>
      </w:r>
      <w:r>
        <w:t>ende firefelts motorvei. Rekkefølgene for utbygging av veistrekningene som inngår i selskapets portefølje, prioriteres av selskapet etter samfunnsøkonomisk lønnsomhet. Selskapets prioritering</w:t>
      </w:r>
      <w:r>
        <w:t>s</w:t>
      </w:r>
      <w:r>
        <w:t>modell fører til konkurranse mellom utbyggingsområdene, ikke bare for å redusere utbygging</w:t>
      </w:r>
      <w:r>
        <w:t>s</w:t>
      </w:r>
      <w:r>
        <w:t>kostnadene, men også for å øke nytten i prosjektene. Gjennom dette arbeidet har selskapet identif</w:t>
      </w:r>
      <w:r>
        <w:t>i</w:t>
      </w:r>
      <w:r>
        <w:t>sert store lønnsomhetsforbedringer som benyttes til forsert gjennomføring av andre deler av utby</w:t>
      </w:r>
      <w:r>
        <w:t>g</w:t>
      </w:r>
      <w:r>
        <w:t>gingsporteføljen.</w:t>
      </w:r>
    </w:p>
    <w:p w:rsidR="00077095" w:rsidRDefault="00DE7C41" w:rsidP="00F83AC0">
      <w:r>
        <w:t>Vegtilsynet utfører risikobasert tilsyn som tar utgangspunkt i tilsynets vurderinger av de sikke</w:t>
      </w:r>
      <w:r>
        <w:t>r</w:t>
      </w:r>
      <w:r>
        <w:t>hetsmessige utfordringene i veisektoren og hvor tilsynets innsats vil få størst effekt. Tilsynspr</w:t>
      </w:r>
      <w:r>
        <w:t>o</w:t>
      </w:r>
      <w:r>
        <w:t>grammet for 2020 vil sette nye prioriterte områder for tilsynsvirksomheten. Programmet vil i stor grad rettes mot risiko for svikt i arbeidsmåter og manglende grad av etterlevelse av regelverket hos tilsynspart. Samferdselsdepartementet vil i 2020 vurdere Vegtilsynets oppgaveportefølje bl.a. i fo</w:t>
      </w:r>
      <w:r>
        <w:t>r</w:t>
      </w:r>
      <w:r>
        <w:t>bindelse med endringene på veiområdet som følge av regionreformen.</w:t>
      </w:r>
    </w:p>
    <w:p w:rsidR="00077095" w:rsidRDefault="00DE7C41" w:rsidP="00F83AC0">
      <w:pPr>
        <w:pStyle w:val="Undertittel"/>
      </w:pPr>
      <w:r>
        <w:t>Nærmere om budsjettforslaget</w:t>
      </w:r>
    </w:p>
    <w:p w:rsidR="00077095" w:rsidRDefault="00DE7C41" w:rsidP="00F83AC0">
      <w:r>
        <w:t>Overføringer til fylkeskommunene i forbindelse med avviklingen av sams veiadministrasjon er foreløpig ikke trukket ut av rammen til Statens vegvesen. Regjeringen tar sikte på å fremme saken i et tillegg til Prop. 1 S (2019–2020).</w:t>
      </w:r>
    </w:p>
    <w:p w:rsidR="00077095" w:rsidRDefault="00DE7C41" w:rsidP="00F83AC0">
      <w:pPr>
        <w:pStyle w:val="avsnitt-undertittel"/>
      </w:pPr>
      <w:r>
        <w:lastRenderedPageBreak/>
        <w:t>Utvalgte indikatorer for riksveinettet i 2020</w:t>
      </w:r>
    </w:p>
    <w:p w:rsidR="00077095" w:rsidRDefault="00DE7C41" w:rsidP="00F83AC0">
      <w:r>
        <w:t>Tabell 5.1 viser forventede virkninger av budsjettforslaget for 2020 på utvalgte indikatorer på rik</w:t>
      </w:r>
      <w:r>
        <w:t>s</w:t>
      </w:r>
      <w:r>
        <w:t>veinettet.</w:t>
      </w:r>
    </w:p>
    <w:p w:rsidR="00853BA6" w:rsidRDefault="00853BA6" w:rsidP="00853BA6">
      <w:pPr>
        <w:pStyle w:val="tabell-tittel"/>
      </w:pPr>
      <w:r>
        <w:t>Utvalgte indikatorer for riksveinettet i 2020</w:t>
      </w:r>
    </w:p>
    <w:p w:rsidR="00077095" w:rsidRDefault="00DE7C41" w:rsidP="00F83AC0">
      <w:pPr>
        <w:pStyle w:val="Tabellnavn"/>
      </w:pPr>
      <w:r>
        <w:t>02J0xt2</w:t>
      </w:r>
    </w:p>
    <w:tbl>
      <w:tblPr>
        <w:tblStyle w:val="StandardTabell"/>
        <w:tblW w:w="0" w:type="auto"/>
        <w:tblLayout w:type="fixed"/>
        <w:tblLook w:val="04A0" w:firstRow="1" w:lastRow="0" w:firstColumn="1" w:lastColumn="0" w:noHBand="0" w:noVBand="1"/>
      </w:tblPr>
      <w:tblGrid>
        <w:gridCol w:w="7360"/>
        <w:gridCol w:w="1840"/>
      </w:tblGrid>
      <w:tr w:rsidR="00077095" w:rsidTr="00186265">
        <w:trPr>
          <w:trHeight w:val="360"/>
        </w:trPr>
        <w:tc>
          <w:tcPr>
            <w:tcW w:w="7360" w:type="dxa"/>
            <w:shd w:val="clear" w:color="auto" w:fill="FFFFFF"/>
          </w:tcPr>
          <w:p w:rsidR="00077095" w:rsidRDefault="00DE7C41" w:rsidP="00186265">
            <w:r>
              <w:t>Antall km veinett utbedret med gul midtlinje</w:t>
            </w:r>
          </w:p>
        </w:tc>
        <w:tc>
          <w:tcPr>
            <w:tcW w:w="1840" w:type="dxa"/>
          </w:tcPr>
          <w:p w:rsidR="00077095" w:rsidRDefault="00DE7C41" w:rsidP="00186265">
            <w:pPr>
              <w:jc w:val="right"/>
            </w:pPr>
            <w:r>
              <w:t>10,2</w:t>
            </w:r>
          </w:p>
        </w:tc>
      </w:tr>
      <w:tr w:rsidR="00077095" w:rsidTr="00186265">
        <w:trPr>
          <w:trHeight w:val="360"/>
        </w:trPr>
        <w:tc>
          <w:tcPr>
            <w:tcW w:w="7360" w:type="dxa"/>
          </w:tcPr>
          <w:p w:rsidR="00077095" w:rsidRDefault="00DE7C41" w:rsidP="00186265">
            <w:r>
              <w:t>Antall km firefelts vei med fysisk adskilte kjørebaner åpnet for trafikk</w:t>
            </w:r>
          </w:p>
        </w:tc>
        <w:tc>
          <w:tcPr>
            <w:tcW w:w="1840" w:type="dxa"/>
          </w:tcPr>
          <w:p w:rsidR="00077095" w:rsidRDefault="00DE7C41" w:rsidP="00186265">
            <w:pPr>
              <w:jc w:val="right"/>
            </w:pPr>
            <w:r>
              <w:t>55,6</w:t>
            </w:r>
          </w:p>
        </w:tc>
      </w:tr>
      <w:tr w:rsidR="00077095" w:rsidTr="00186265">
        <w:trPr>
          <w:trHeight w:val="360"/>
        </w:trPr>
        <w:tc>
          <w:tcPr>
            <w:tcW w:w="7360" w:type="dxa"/>
          </w:tcPr>
          <w:p w:rsidR="00077095" w:rsidRDefault="00DE7C41" w:rsidP="00186265">
            <w:r>
              <w:t>Antall km midtrekkverk bygd på to- og trefelts veier</w:t>
            </w:r>
          </w:p>
        </w:tc>
        <w:tc>
          <w:tcPr>
            <w:tcW w:w="1840" w:type="dxa"/>
          </w:tcPr>
          <w:p w:rsidR="00077095" w:rsidRDefault="00DE7C41" w:rsidP="00186265">
            <w:pPr>
              <w:jc w:val="right"/>
            </w:pPr>
            <w:r>
              <w:t>19,0</w:t>
            </w:r>
          </w:p>
        </w:tc>
      </w:tr>
      <w:tr w:rsidR="00077095" w:rsidTr="00186265">
        <w:trPr>
          <w:trHeight w:val="360"/>
        </w:trPr>
        <w:tc>
          <w:tcPr>
            <w:tcW w:w="7360" w:type="dxa"/>
          </w:tcPr>
          <w:p w:rsidR="00077095" w:rsidRDefault="00DE7C41" w:rsidP="00186265">
            <w:r>
              <w:t>Antall km riksvei med etablert forsterket midtoppmerking</w:t>
            </w:r>
          </w:p>
        </w:tc>
        <w:tc>
          <w:tcPr>
            <w:tcW w:w="1840" w:type="dxa"/>
          </w:tcPr>
          <w:p w:rsidR="00077095" w:rsidRDefault="00DE7C41" w:rsidP="00186265">
            <w:pPr>
              <w:jc w:val="right"/>
            </w:pPr>
            <w:r>
              <w:t>100,0</w:t>
            </w:r>
          </w:p>
        </w:tc>
      </w:tr>
      <w:tr w:rsidR="00077095" w:rsidTr="00186265">
        <w:trPr>
          <w:trHeight w:val="360"/>
        </w:trPr>
        <w:tc>
          <w:tcPr>
            <w:tcW w:w="7360" w:type="dxa"/>
          </w:tcPr>
          <w:p w:rsidR="00077095" w:rsidRDefault="00DE7C41" w:rsidP="00186265">
            <w:r>
              <w:t>Antall skredutsatte strekninger/punkt utbedret</w:t>
            </w:r>
          </w:p>
        </w:tc>
        <w:tc>
          <w:tcPr>
            <w:tcW w:w="1840" w:type="dxa"/>
          </w:tcPr>
          <w:p w:rsidR="00077095" w:rsidRDefault="00DE7C41" w:rsidP="00186265">
            <w:pPr>
              <w:jc w:val="right"/>
            </w:pPr>
            <w:r>
              <w:t>2</w:t>
            </w:r>
          </w:p>
        </w:tc>
      </w:tr>
      <w:tr w:rsidR="00077095" w:rsidTr="00186265">
        <w:trPr>
          <w:trHeight w:val="360"/>
        </w:trPr>
        <w:tc>
          <w:tcPr>
            <w:tcW w:w="7360" w:type="dxa"/>
          </w:tcPr>
          <w:p w:rsidR="00077095" w:rsidRDefault="00DE7C41" w:rsidP="00186265">
            <w:r>
              <w:t>Antall km tilrettelagt for gående og syklende</w:t>
            </w:r>
          </w:p>
        </w:tc>
        <w:tc>
          <w:tcPr>
            <w:tcW w:w="1840" w:type="dxa"/>
          </w:tcPr>
          <w:p w:rsidR="00077095" w:rsidRDefault="00DE7C41" w:rsidP="00186265">
            <w:pPr>
              <w:jc w:val="right"/>
            </w:pPr>
            <w:r>
              <w:t>55,4</w:t>
            </w:r>
          </w:p>
        </w:tc>
      </w:tr>
      <w:tr w:rsidR="00077095" w:rsidTr="00186265">
        <w:trPr>
          <w:trHeight w:val="360"/>
        </w:trPr>
        <w:tc>
          <w:tcPr>
            <w:tcW w:w="7360" w:type="dxa"/>
          </w:tcPr>
          <w:p w:rsidR="00077095" w:rsidRDefault="00DE7C41" w:rsidP="00186265">
            <w:r>
              <w:t>Antall km kollektivfelt bygd</w:t>
            </w:r>
          </w:p>
        </w:tc>
        <w:tc>
          <w:tcPr>
            <w:tcW w:w="1840" w:type="dxa"/>
          </w:tcPr>
          <w:p w:rsidR="00077095" w:rsidRDefault="00DE7C41" w:rsidP="00186265">
            <w:pPr>
              <w:jc w:val="right"/>
            </w:pPr>
            <w:r>
              <w:t>2,0</w:t>
            </w:r>
          </w:p>
        </w:tc>
      </w:tr>
      <w:tr w:rsidR="00077095" w:rsidTr="00186265">
        <w:trPr>
          <w:trHeight w:val="360"/>
        </w:trPr>
        <w:tc>
          <w:tcPr>
            <w:tcW w:w="7360" w:type="dxa"/>
          </w:tcPr>
          <w:p w:rsidR="00077095" w:rsidRDefault="00DE7C41" w:rsidP="00186265">
            <w:r>
              <w:t>Antall holdeplasser for kollektivtransport universelt utformet</w:t>
            </w:r>
          </w:p>
        </w:tc>
        <w:tc>
          <w:tcPr>
            <w:tcW w:w="1840" w:type="dxa"/>
          </w:tcPr>
          <w:p w:rsidR="00077095" w:rsidRDefault="00DE7C41" w:rsidP="00186265">
            <w:pPr>
              <w:jc w:val="right"/>
            </w:pPr>
            <w:r>
              <w:t>41</w:t>
            </w:r>
          </w:p>
        </w:tc>
      </w:tr>
    </w:tbl>
    <w:p w:rsidR="00077095" w:rsidRDefault="00077095" w:rsidP="00F83AC0">
      <w:pPr>
        <w:pStyle w:val="Tabellnavn"/>
      </w:pPr>
    </w:p>
    <w:p w:rsidR="00077095" w:rsidRDefault="00DE7C41" w:rsidP="00F83AC0">
      <w:r>
        <w:t>Det legges opp til å etablere forsterket midtoppmerking på om lag 100 km av riksveinettet, hvorav om lag 95 km forventes etablert i forbindelse med gjennomføringen av dekkeleggingsprogrammet. Dette anslaget er imidlertid usikkert. Med budsjettforslaget er det lagt opp til å bygge om lag 55 km gang- og sykkelveianlegg. 41 holdeplasser er planlagt oppgradert til universell utforming.</w:t>
      </w:r>
    </w:p>
    <w:p w:rsidR="00077095" w:rsidRDefault="00DE7C41" w:rsidP="00F83AC0">
      <w:r>
        <w:t xml:space="preserve">Oppfølging av målene i Nasjonal transportplan 2018–2029 er nærmere omtalt i </w:t>
      </w:r>
      <w:r>
        <w:rPr>
          <w:rStyle w:val="kursiv"/>
          <w:sz w:val="21"/>
          <w:szCs w:val="21"/>
        </w:rPr>
        <w:t>Del III.</w:t>
      </w:r>
    </w:p>
    <w:p w:rsidR="00077095" w:rsidRDefault="00DE7C41" w:rsidP="00F83AC0">
      <w:pPr>
        <w:pStyle w:val="b-budkaptit"/>
      </w:pPr>
      <w:r>
        <w:t>Kap. 1320 Statens vegvesen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2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r>
              <w:rPr>
                <w:rStyle w:val="skrift-hevet"/>
                <w:sz w:val="19"/>
                <w:szCs w:val="19"/>
              </w:rPr>
              <w:t>1</w:t>
            </w:r>
          </w:p>
        </w:tc>
        <w:tc>
          <w:tcPr>
            <w:tcW w:w="1140" w:type="dxa"/>
          </w:tcPr>
          <w:p w:rsidR="00077095" w:rsidRDefault="00DE7C41" w:rsidP="00186265">
            <w:pPr>
              <w:jc w:val="right"/>
            </w:pPr>
            <w:r>
              <w:t>Forslag 2020</w:t>
            </w:r>
          </w:p>
        </w:tc>
      </w:tr>
      <w:tr w:rsidR="00077095" w:rsidTr="00186265">
        <w:trPr>
          <w:trHeight w:val="36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077095" w:rsidP="00186265">
            <w:pPr>
              <w:jc w:val="right"/>
            </w:pPr>
          </w:p>
        </w:tc>
        <w:tc>
          <w:tcPr>
            <w:tcW w:w="1140" w:type="dxa"/>
          </w:tcPr>
          <w:p w:rsidR="00077095" w:rsidRDefault="00DE7C41" w:rsidP="00186265">
            <w:pPr>
              <w:jc w:val="right"/>
            </w:pPr>
            <w:r>
              <w:t>4 334 900</w:t>
            </w:r>
          </w:p>
        </w:tc>
        <w:tc>
          <w:tcPr>
            <w:tcW w:w="1140" w:type="dxa"/>
          </w:tcPr>
          <w:p w:rsidR="00077095" w:rsidRDefault="00DE7C41" w:rsidP="00186265">
            <w:pPr>
              <w:jc w:val="right"/>
            </w:pPr>
            <w:r>
              <w:t>4 872 700</w:t>
            </w:r>
          </w:p>
        </w:tc>
      </w:tr>
      <w:tr w:rsidR="00077095" w:rsidTr="00186265">
        <w:trPr>
          <w:trHeight w:val="620"/>
        </w:trPr>
        <w:tc>
          <w:tcPr>
            <w:tcW w:w="1140" w:type="dxa"/>
          </w:tcPr>
          <w:p w:rsidR="00077095" w:rsidRDefault="00DE7C41" w:rsidP="00186265">
            <w:r>
              <w:t>22</w:t>
            </w:r>
          </w:p>
        </w:tc>
        <w:tc>
          <w:tcPr>
            <w:tcW w:w="4560" w:type="dxa"/>
          </w:tcPr>
          <w:p w:rsidR="00077095" w:rsidRDefault="00DE7C41" w:rsidP="00186265">
            <w:r>
              <w:t>Drift og vedlikehold av riksveier</w:t>
            </w:r>
            <w:r>
              <w:rPr>
                <w:rStyle w:val="kursiv"/>
                <w:sz w:val="21"/>
                <w:szCs w:val="21"/>
              </w:rPr>
              <w:t>, kan overf</w:t>
            </w:r>
            <w:r>
              <w:rPr>
                <w:rStyle w:val="kursiv"/>
                <w:sz w:val="21"/>
                <w:szCs w:val="21"/>
              </w:rPr>
              <w:t>ø</w:t>
            </w:r>
            <w:r>
              <w:rPr>
                <w:rStyle w:val="kursiv"/>
                <w:sz w:val="21"/>
                <w:szCs w:val="21"/>
              </w:rPr>
              <w:t xml:space="preserve">res, kan nyttes under post 29 og post 30 </w:t>
            </w:r>
          </w:p>
        </w:tc>
        <w:tc>
          <w:tcPr>
            <w:tcW w:w="1140" w:type="dxa"/>
          </w:tcPr>
          <w:p w:rsidR="00077095" w:rsidRDefault="00077095" w:rsidP="00186265">
            <w:pPr>
              <w:jc w:val="right"/>
            </w:pPr>
          </w:p>
        </w:tc>
        <w:tc>
          <w:tcPr>
            <w:tcW w:w="1140" w:type="dxa"/>
          </w:tcPr>
          <w:p w:rsidR="00077095" w:rsidRDefault="00DE7C41" w:rsidP="00186265">
            <w:pPr>
              <w:jc w:val="right"/>
            </w:pPr>
            <w:r>
              <w:t>6 631 800</w:t>
            </w:r>
          </w:p>
        </w:tc>
        <w:tc>
          <w:tcPr>
            <w:tcW w:w="1140" w:type="dxa"/>
          </w:tcPr>
          <w:p w:rsidR="00077095" w:rsidRDefault="00DE7C41" w:rsidP="00186265">
            <w:pPr>
              <w:jc w:val="right"/>
            </w:pPr>
            <w:r>
              <w:t>6 431 800</w:t>
            </w:r>
          </w:p>
        </w:tc>
      </w:tr>
      <w:tr w:rsidR="00077095" w:rsidTr="00186265">
        <w:trPr>
          <w:trHeight w:val="880"/>
        </w:trPr>
        <w:tc>
          <w:tcPr>
            <w:tcW w:w="1140" w:type="dxa"/>
          </w:tcPr>
          <w:p w:rsidR="00077095" w:rsidRDefault="00DE7C41" w:rsidP="00186265">
            <w:r>
              <w:t>23</w:t>
            </w:r>
          </w:p>
        </w:tc>
        <w:tc>
          <w:tcPr>
            <w:tcW w:w="4560" w:type="dxa"/>
          </w:tcPr>
          <w:p w:rsidR="00077095" w:rsidRDefault="00DE7C41" w:rsidP="00186265">
            <w:r>
              <w:t>Drift og vedlikehold av riksveier, trafikant- og kjøretøytilsyn m.m.</w:t>
            </w:r>
            <w:r>
              <w:rPr>
                <w:rStyle w:val="kursiv"/>
                <w:sz w:val="21"/>
                <w:szCs w:val="21"/>
              </w:rPr>
              <w:t>, kan overføres, kan ny</w:t>
            </w:r>
            <w:r>
              <w:rPr>
                <w:rStyle w:val="kursiv"/>
                <w:sz w:val="21"/>
                <w:szCs w:val="21"/>
              </w:rPr>
              <w:t>t</w:t>
            </w:r>
            <w:r>
              <w:rPr>
                <w:rStyle w:val="kursiv"/>
                <w:sz w:val="21"/>
                <w:szCs w:val="21"/>
              </w:rPr>
              <w:t xml:space="preserve">tes under post 29, post 30, post 31 og post 72 </w:t>
            </w:r>
          </w:p>
        </w:tc>
        <w:tc>
          <w:tcPr>
            <w:tcW w:w="1140" w:type="dxa"/>
          </w:tcPr>
          <w:p w:rsidR="00077095" w:rsidRDefault="00DE7C41" w:rsidP="00186265">
            <w:pPr>
              <w:jc w:val="right"/>
            </w:pPr>
            <w:r>
              <w:t>11 598 938</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60"/>
        </w:trPr>
        <w:tc>
          <w:tcPr>
            <w:tcW w:w="1140" w:type="dxa"/>
          </w:tcPr>
          <w:p w:rsidR="00077095" w:rsidRDefault="00DE7C41" w:rsidP="00186265">
            <w:r>
              <w:t>28</w:t>
            </w:r>
          </w:p>
        </w:tc>
        <w:tc>
          <w:tcPr>
            <w:tcW w:w="4560" w:type="dxa"/>
          </w:tcPr>
          <w:p w:rsidR="00077095" w:rsidRDefault="00DE7C41" w:rsidP="00186265">
            <w:r>
              <w:t>Trafikant- og kjøretøytilsyn</w:t>
            </w:r>
            <w:r>
              <w:rPr>
                <w:rStyle w:val="kursiv"/>
                <w:sz w:val="21"/>
                <w:szCs w:val="21"/>
              </w:rPr>
              <w:t xml:space="preserve">, kan overføres </w:t>
            </w:r>
          </w:p>
        </w:tc>
        <w:tc>
          <w:tcPr>
            <w:tcW w:w="1140" w:type="dxa"/>
          </w:tcPr>
          <w:p w:rsidR="00077095" w:rsidRDefault="00077095" w:rsidP="00186265">
            <w:pPr>
              <w:jc w:val="right"/>
            </w:pPr>
          </w:p>
        </w:tc>
        <w:tc>
          <w:tcPr>
            <w:tcW w:w="1140" w:type="dxa"/>
          </w:tcPr>
          <w:p w:rsidR="00077095" w:rsidRDefault="00DE7C41" w:rsidP="00186265">
            <w:pPr>
              <w:jc w:val="right"/>
            </w:pPr>
            <w:r>
              <w:t>2 179 500</w:t>
            </w:r>
          </w:p>
        </w:tc>
        <w:tc>
          <w:tcPr>
            <w:tcW w:w="1140" w:type="dxa"/>
          </w:tcPr>
          <w:p w:rsidR="00077095" w:rsidRDefault="00DE7C41" w:rsidP="00186265">
            <w:pPr>
              <w:jc w:val="right"/>
            </w:pPr>
            <w:r>
              <w:t>2 214 600</w:t>
            </w:r>
          </w:p>
        </w:tc>
      </w:tr>
      <w:tr w:rsidR="00077095" w:rsidTr="00186265">
        <w:trPr>
          <w:trHeight w:val="620"/>
        </w:trPr>
        <w:tc>
          <w:tcPr>
            <w:tcW w:w="1140" w:type="dxa"/>
          </w:tcPr>
          <w:p w:rsidR="00077095" w:rsidRDefault="00DE7C41" w:rsidP="00186265">
            <w:r>
              <w:t>29</w:t>
            </w:r>
          </w:p>
        </w:tc>
        <w:tc>
          <w:tcPr>
            <w:tcW w:w="4560" w:type="dxa"/>
          </w:tcPr>
          <w:p w:rsidR="00077095" w:rsidRDefault="00DE7C41" w:rsidP="00186265">
            <w:r>
              <w:t>OPS-prosjekter</w:t>
            </w:r>
            <w:r>
              <w:rPr>
                <w:rStyle w:val="kursiv"/>
                <w:sz w:val="21"/>
                <w:szCs w:val="21"/>
              </w:rPr>
              <w:t xml:space="preserve">, kan overføres, kan nyttes under post 30 </w:t>
            </w:r>
          </w:p>
        </w:tc>
        <w:tc>
          <w:tcPr>
            <w:tcW w:w="1140" w:type="dxa"/>
          </w:tcPr>
          <w:p w:rsidR="00077095" w:rsidRDefault="00DE7C41" w:rsidP="00186265">
            <w:pPr>
              <w:jc w:val="right"/>
            </w:pPr>
            <w:r>
              <w:t>959 542</w:t>
            </w:r>
          </w:p>
        </w:tc>
        <w:tc>
          <w:tcPr>
            <w:tcW w:w="1140" w:type="dxa"/>
          </w:tcPr>
          <w:p w:rsidR="00077095" w:rsidRDefault="00DE7C41" w:rsidP="00186265">
            <w:pPr>
              <w:jc w:val="right"/>
            </w:pPr>
            <w:r>
              <w:t>1 631 400</w:t>
            </w:r>
          </w:p>
        </w:tc>
        <w:tc>
          <w:tcPr>
            <w:tcW w:w="1140" w:type="dxa"/>
          </w:tcPr>
          <w:p w:rsidR="00077095" w:rsidRDefault="00DE7C41" w:rsidP="00186265">
            <w:pPr>
              <w:jc w:val="right"/>
            </w:pPr>
            <w:r>
              <w:t>1 212 000</w:t>
            </w:r>
          </w:p>
        </w:tc>
      </w:tr>
      <w:tr w:rsidR="00077095" w:rsidTr="00186265">
        <w:trPr>
          <w:trHeight w:val="880"/>
        </w:trPr>
        <w:tc>
          <w:tcPr>
            <w:tcW w:w="1140" w:type="dxa"/>
          </w:tcPr>
          <w:p w:rsidR="00077095" w:rsidRDefault="00DE7C41" w:rsidP="00186265">
            <w:r>
              <w:t>30</w:t>
            </w:r>
          </w:p>
        </w:tc>
        <w:tc>
          <w:tcPr>
            <w:tcW w:w="4560" w:type="dxa"/>
          </w:tcPr>
          <w:p w:rsidR="00077095" w:rsidRDefault="00DE7C41" w:rsidP="00186265">
            <w:r>
              <w:t>Riksveiinvesteringer</w:t>
            </w:r>
            <w:r>
              <w:rPr>
                <w:rStyle w:val="kursiv"/>
                <w:sz w:val="21"/>
                <w:szCs w:val="21"/>
              </w:rPr>
              <w:t xml:space="preserve">, kan overføres, kan nyttes under post 22, post 29 og post 31 og kap. 1330, post 66 </w:t>
            </w:r>
          </w:p>
        </w:tc>
        <w:tc>
          <w:tcPr>
            <w:tcW w:w="1140" w:type="dxa"/>
          </w:tcPr>
          <w:p w:rsidR="00077095" w:rsidRDefault="00DE7C41" w:rsidP="00186265">
            <w:pPr>
              <w:jc w:val="right"/>
            </w:pPr>
            <w:r>
              <w:t>13 915 915</w:t>
            </w:r>
          </w:p>
        </w:tc>
        <w:tc>
          <w:tcPr>
            <w:tcW w:w="1140" w:type="dxa"/>
          </w:tcPr>
          <w:p w:rsidR="00077095" w:rsidRDefault="00DE7C41" w:rsidP="00186265">
            <w:pPr>
              <w:jc w:val="right"/>
            </w:pPr>
            <w:r>
              <w:t>12 555 200</w:t>
            </w:r>
          </w:p>
        </w:tc>
        <w:tc>
          <w:tcPr>
            <w:tcW w:w="1140" w:type="dxa"/>
          </w:tcPr>
          <w:p w:rsidR="00077095" w:rsidRDefault="00DE7C41" w:rsidP="00186265">
            <w:pPr>
              <w:jc w:val="right"/>
            </w:pPr>
            <w:r>
              <w:t>13 229 400</w:t>
            </w:r>
          </w:p>
        </w:tc>
      </w:tr>
      <w:tr w:rsidR="00077095" w:rsidTr="00186265">
        <w:trPr>
          <w:trHeight w:val="620"/>
        </w:trPr>
        <w:tc>
          <w:tcPr>
            <w:tcW w:w="1140" w:type="dxa"/>
          </w:tcPr>
          <w:p w:rsidR="00077095" w:rsidRDefault="00DE7C41" w:rsidP="00186265">
            <w:r>
              <w:lastRenderedPageBreak/>
              <w:t>31</w:t>
            </w:r>
          </w:p>
        </w:tc>
        <w:tc>
          <w:tcPr>
            <w:tcW w:w="4560" w:type="dxa"/>
          </w:tcPr>
          <w:p w:rsidR="00077095" w:rsidRDefault="00DE7C41" w:rsidP="00186265">
            <w:r>
              <w:t>Skredsikring riksveier</w:t>
            </w:r>
            <w:r>
              <w:rPr>
                <w:rStyle w:val="kursiv"/>
                <w:sz w:val="21"/>
                <w:szCs w:val="21"/>
              </w:rPr>
              <w:t xml:space="preserve">, kan overføres, kan nyttes under post 30 </w:t>
            </w:r>
          </w:p>
        </w:tc>
        <w:tc>
          <w:tcPr>
            <w:tcW w:w="1140" w:type="dxa"/>
          </w:tcPr>
          <w:p w:rsidR="00077095" w:rsidRDefault="00DE7C41" w:rsidP="00186265">
            <w:pPr>
              <w:jc w:val="right"/>
            </w:pPr>
            <w:r>
              <w:t>720 365</w:t>
            </w:r>
          </w:p>
        </w:tc>
        <w:tc>
          <w:tcPr>
            <w:tcW w:w="1140" w:type="dxa"/>
          </w:tcPr>
          <w:p w:rsidR="00077095" w:rsidRDefault="00DE7C41" w:rsidP="00186265">
            <w:pPr>
              <w:jc w:val="right"/>
            </w:pPr>
            <w:r>
              <w:t>1 043 400</w:t>
            </w:r>
          </w:p>
        </w:tc>
        <w:tc>
          <w:tcPr>
            <w:tcW w:w="1140" w:type="dxa"/>
          </w:tcPr>
          <w:p w:rsidR="00077095" w:rsidRDefault="00DE7C41" w:rsidP="00186265">
            <w:pPr>
              <w:jc w:val="right"/>
            </w:pPr>
            <w:r>
              <w:t>1 080 000</w:t>
            </w:r>
          </w:p>
        </w:tc>
      </w:tr>
      <w:tr w:rsidR="00077095" w:rsidTr="00186265">
        <w:trPr>
          <w:trHeight w:val="620"/>
        </w:trPr>
        <w:tc>
          <w:tcPr>
            <w:tcW w:w="1140" w:type="dxa"/>
          </w:tcPr>
          <w:p w:rsidR="00077095" w:rsidRDefault="00DE7C41" w:rsidP="00186265">
            <w:r>
              <w:t>34</w:t>
            </w:r>
          </w:p>
        </w:tc>
        <w:tc>
          <w:tcPr>
            <w:tcW w:w="4560" w:type="dxa"/>
          </w:tcPr>
          <w:p w:rsidR="00077095" w:rsidRDefault="00DE7C41" w:rsidP="00186265">
            <w:r>
              <w:t>Kompensasjon for økt arbeidsgiveravgift</w:t>
            </w:r>
            <w:r>
              <w:rPr>
                <w:rStyle w:val="kursiv"/>
                <w:sz w:val="21"/>
                <w:szCs w:val="21"/>
              </w:rPr>
              <w:t xml:space="preserve">, kan overføres </w:t>
            </w:r>
          </w:p>
        </w:tc>
        <w:tc>
          <w:tcPr>
            <w:tcW w:w="1140" w:type="dxa"/>
          </w:tcPr>
          <w:p w:rsidR="00077095" w:rsidRDefault="00DE7C41" w:rsidP="00186265">
            <w:pPr>
              <w:jc w:val="right"/>
            </w:pPr>
            <w:r>
              <w:t>295 049</w:t>
            </w:r>
          </w:p>
        </w:tc>
        <w:tc>
          <w:tcPr>
            <w:tcW w:w="1140" w:type="dxa"/>
          </w:tcPr>
          <w:p w:rsidR="00077095" w:rsidRDefault="00DE7C41" w:rsidP="00186265">
            <w:pPr>
              <w:jc w:val="right"/>
            </w:pPr>
            <w:r>
              <w:t>18 300</w:t>
            </w:r>
          </w:p>
        </w:tc>
        <w:tc>
          <w:tcPr>
            <w:tcW w:w="1140" w:type="dxa"/>
          </w:tcPr>
          <w:p w:rsidR="00077095" w:rsidRDefault="00077095" w:rsidP="00186265">
            <w:pPr>
              <w:jc w:val="right"/>
            </w:pPr>
          </w:p>
        </w:tc>
      </w:tr>
      <w:tr w:rsidR="00077095" w:rsidTr="00186265">
        <w:trPr>
          <w:trHeight w:val="360"/>
        </w:trPr>
        <w:tc>
          <w:tcPr>
            <w:tcW w:w="1140" w:type="dxa"/>
          </w:tcPr>
          <w:p w:rsidR="00077095" w:rsidRDefault="00DE7C41" w:rsidP="00186265">
            <w:r>
              <w:t>35</w:t>
            </w:r>
          </w:p>
        </w:tc>
        <w:tc>
          <w:tcPr>
            <w:tcW w:w="4560" w:type="dxa"/>
          </w:tcPr>
          <w:p w:rsidR="00077095" w:rsidRDefault="00DE7C41" w:rsidP="00186265">
            <w:r>
              <w:t>Vegutbygging i Bjørvika</w:t>
            </w:r>
            <w:r>
              <w:rPr>
                <w:rStyle w:val="kursiv"/>
                <w:sz w:val="21"/>
                <w:szCs w:val="21"/>
              </w:rPr>
              <w:t>, kan overføres</w:t>
            </w:r>
            <w:r>
              <w:rPr>
                <w:rStyle w:val="skrift-hevet"/>
                <w:sz w:val="21"/>
                <w:szCs w:val="21"/>
              </w:rPr>
              <w:t>2</w:t>
            </w:r>
          </w:p>
        </w:tc>
        <w:tc>
          <w:tcPr>
            <w:tcW w:w="1140" w:type="dxa"/>
          </w:tcPr>
          <w:p w:rsidR="00077095" w:rsidRDefault="00DE7C41" w:rsidP="00186265">
            <w:pPr>
              <w:jc w:val="right"/>
            </w:pPr>
            <w:r>
              <w:t>-2 990</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60"/>
        </w:trPr>
        <w:tc>
          <w:tcPr>
            <w:tcW w:w="1140" w:type="dxa"/>
          </w:tcPr>
          <w:p w:rsidR="00077095" w:rsidRDefault="00DE7C41" w:rsidP="00186265">
            <w:r>
              <w:t>36</w:t>
            </w:r>
          </w:p>
        </w:tc>
        <w:tc>
          <w:tcPr>
            <w:tcW w:w="4560" w:type="dxa"/>
          </w:tcPr>
          <w:p w:rsidR="00077095" w:rsidRDefault="00DE7C41" w:rsidP="00186265">
            <w:r>
              <w:t>E16 over Filefjell</w:t>
            </w:r>
            <w:r>
              <w:rPr>
                <w:rStyle w:val="kursiv"/>
                <w:sz w:val="21"/>
                <w:szCs w:val="21"/>
              </w:rPr>
              <w:t xml:space="preserve">, kan overføres </w:t>
            </w:r>
          </w:p>
        </w:tc>
        <w:tc>
          <w:tcPr>
            <w:tcW w:w="1140" w:type="dxa"/>
          </w:tcPr>
          <w:p w:rsidR="00077095" w:rsidRDefault="00DE7C41" w:rsidP="00186265">
            <w:pPr>
              <w:jc w:val="right"/>
            </w:pPr>
            <w:r>
              <w:t>252 591</w:t>
            </w:r>
          </w:p>
        </w:tc>
        <w:tc>
          <w:tcPr>
            <w:tcW w:w="1140" w:type="dxa"/>
          </w:tcPr>
          <w:p w:rsidR="00077095" w:rsidRDefault="00DE7C41" w:rsidP="00186265">
            <w:pPr>
              <w:jc w:val="right"/>
            </w:pPr>
            <w:r>
              <w:t>85 700</w:t>
            </w:r>
          </w:p>
        </w:tc>
        <w:tc>
          <w:tcPr>
            <w:tcW w:w="1140" w:type="dxa"/>
          </w:tcPr>
          <w:p w:rsidR="00077095" w:rsidRDefault="00DE7C41" w:rsidP="00186265">
            <w:pPr>
              <w:jc w:val="right"/>
            </w:pPr>
            <w:r>
              <w:t>50 000</w:t>
            </w:r>
          </w:p>
        </w:tc>
      </w:tr>
      <w:tr w:rsidR="00077095" w:rsidTr="00186265">
        <w:trPr>
          <w:trHeight w:val="360"/>
        </w:trPr>
        <w:tc>
          <w:tcPr>
            <w:tcW w:w="1140" w:type="dxa"/>
          </w:tcPr>
          <w:p w:rsidR="00077095" w:rsidRDefault="00DE7C41" w:rsidP="00186265">
            <w:r>
              <w:t>37</w:t>
            </w:r>
          </w:p>
        </w:tc>
        <w:tc>
          <w:tcPr>
            <w:tcW w:w="4560" w:type="dxa"/>
          </w:tcPr>
          <w:p w:rsidR="00077095" w:rsidRDefault="00DE7C41" w:rsidP="00186265">
            <w:r>
              <w:t>E6 vest for Alta</w:t>
            </w:r>
            <w:r>
              <w:rPr>
                <w:rStyle w:val="kursiv"/>
                <w:sz w:val="21"/>
                <w:szCs w:val="21"/>
              </w:rPr>
              <w:t xml:space="preserve">, kan overføres </w:t>
            </w:r>
          </w:p>
        </w:tc>
        <w:tc>
          <w:tcPr>
            <w:tcW w:w="1140" w:type="dxa"/>
          </w:tcPr>
          <w:p w:rsidR="00077095" w:rsidRDefault="00DE7C41" w:rsidP="00186265">
            <w:pPr>
              <w:jc w:val="right"/>
            </w:pPr>
            <w:r>
              <w:t>87 930</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60"/>
        </w:trPr>
        <w:tc>
          <w:tcPr>
            <w:tcW w:w="1140" w:type="dxa"/>
          </w:tcPr>
          <w:p w:rsidR="00077095" w:rsidRDefault="00DE7C41" w:rsidP="00186265">
            <w:r>
              <w:t>61</w:t>
            </w:r>
          </w:p>
        </w:tc>
        <w:tc>
          <w:tcPr>
            <w:tcW w:w="4560" w:type="dxa"/>
          </w:tcPr>
          <w:p w:rsidR="00077095" w:rsidRDefault="00DE7C41" w:rsidP="00186265">
            <w:r>
              <w:t>Rentekompensasjon for transporttiltak i fy</w:t>
            </w:r>
            <w:r>
              <w:t>l</w:t>
            </w:r>
            <w:r>
              <w:t xml:space="preserve">kene </w:t>
            </w:r>
          </w:p>
        </w:tc>
        <w:tc>
          <w:tcPr>
            <w:tcW w:w="1140" w:type="dxa"/>
          </w:tcPr>
          <w:p w:rsidR="00077095" w:rsidRDefault="00DE7C41" w:rsidP="00186265">
            <w:pPr>
              <w:jc w:val="right"/>
            </w:pPr>
            <w:r>
              <w:t>272 500</w:t>
            </w:r>
          </w:p>
        </w:tc>
        <w:tc>
          <w:tcPr>
            <w:tcW w:w="1140" w:type="dxa"/>
          </w:tcPr>
          <w:p w:rsidR="00077095" w:rsidRDefault="00DE7C41" w:rsidP="00186265">
            <w:pPr>
              <w:jc w:val="right"/>
            </w:pPr>
            <w:r>
              <w:t>264 500</w:t>
            </w:r>
          </w:p>
        </w:tc>
        <w:tc>
          <w:tcPr>
            <w:tcW w:w="1140" w:type="dxa"/>
          </w:tcPr>
          <w:p w:rsidR="00077095" w:rsidRDefault="00DE7C41" w:rsidP="00186265">
            <w:pPr>
              <w:jc w:val="right"/>
            </w:pPr>
            <w:r>
              <w:t>254 300</w:t>
            </w:r>
          </w:p>
        </w:tc>
      </w:tr>
      <w:tr w:rsidR="00077095" w:rsidTr="00186265">
        <w:trPr>
          <w:trHeight w:val="360"/>
        </w:trPr>
        <w:tc>
          <w:tcPr>
            <w:tcW w:w="1140" w:type="dxa"/>
          </w:tcPr>
          <w:p w:rsidR="00077095" w:rsidRDefault="00DE7C41" w:rsidP="00186265">
            <w:r>
              <w:t>62</w:t>
            </w:r>
          </w:p>
        </w:tc>
        <w:tc>
          <w:tcPr>
            <w:tcW w:w="4560" w:type="dxa"/>
          </w:tcPr>
          <w:p w:rsidR="00077095" w:rsidRDefault="00DE7C41" w:rsidP="00186265">
            <w:r>
              <w:t>Skredsikring fylkesveier</w:t>
            </w:r>
            <w:r>
              <w:rPr>
                <w:rStyle w:val="kursiv"/>
                <w:sz w:val="21"/>
                <w:szCs w:val="21"/>
              </w:rPr>
              <w:t xml:space="preserve">, kan overføres </w:t>
            </w:r>
          </w:p>
        </w:tc>
        <w:tc>
          <w:tcPr>
            <w:tcW w:w="1140" w:type="dxa"/>
          </w:tcPr>
          <w:p w:rsidR="00077095" w:rsidRDefault="00DE7C41" w:rsidP="00186265">
            <w:pPr>
              <w:jc w:val="right"/>
            </w:pPr>
            <w:r>
              <w:t>673 858</w:t>
            </w:r>
          </w:p>
        </w:tc>
        <w:tc>
          <w:tcPr>
            <w:tcW w:w="1140" w:type="dxa"/>
          </w:tcPr>
          <w:p w:rsidR="00077095" w:rsidRDefault="00DE7C41" w:rsidP="00186265">
            <w:pPr>
              <w:jc w:val="right"/>
            </w:pPr>
            <w:r>
              <w:t>776 900</w:t>
            </w:r>
          </w:p>
        </w:tc>
        <w:tc>
          <w:tcPr>
            <w:tcW w:w="1140" w:type="dxa"/>
          </w:tcPr>
          <w:p w:rsidR="00077095" w:rsidRDefault="00077095" w:rsidP="00186265">
            <w:pPr>
              <w:jc w:val="right"/>
            </w:pPr>
          </w:p>
        </w:tc>
      </w:tr>
      <w:tr w:rsidR="00077095" w:rsidTr="00186265">
        <w:trPr>
          <w:trHeight w:val="360"/>
        </w:trPr>
        <w:tc>
          <w:tcPr>
            <w:tcW w:w="1140" w:type="dxa"/>
          </w:tcPr>
          <w:p w:rsidR="00077095" w:rsidRDefault="00DE7C41" w:rsidP="00186265">
            <w:r>
              <w:t>63</w:t>
            </w:r>
          </w:p>
        </w:tc>
        <w:tc>
          <w:tcPr>
            <w:tcW w:w="4560" w:type="dxa"/>
          </w:tcPr>
          <w:p w:rsidR="00077095" w:rsidRDefault="00DE7C41" w:rsidP="00186265">
            <w:r>
              <w:t>Tilskudd til gang- og sykkelveier</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077095" w:rsidRDefault="00DE7C41" w:rsidP="00186265">
            <w:pPr>
              <w:jc w:val="right"/>
            </w:pPr>
            <w:r>
              <w:t>99 245</w:t>
            </w:r>
          </w:p>
        </w:tc>
        <w:tc>
          <w:tcPr>
            <w:tcW w:w="1140" w:type="dxa"/>
          </w:tcPr>
          <w:p w:rsidR="00077095" w:rsidRDefault="00DE7C41" w:rsidP="00186265">
            <w:pPr>
              <w:jc w:val="right"/>
            </w:pPr>
            <w:r>
              <w:t>78 500</w:t>
            </w:r>
          </w:p>
        </w:tc>
        <w:tc>
          <w:tcPr>
            <w:tcW w:w="1140" w:type="dxa"/>
          </w:tcPr>
          <w:p w:rsidR="00077095" w:rsidRDefault="00077095" w:rsidP="00186265">
            <w:pPr>
              <w:jc w:val="right"/>
            </w:pPr>
          </w:p>
        </w:tc>
      </w:tr>
      <w:tr w:rsidR="00077095" w:rsidTr="00186265">
        <w:trPr>
          <w:trHeight w:val="360"/>
        </w:trPr>
        <w:tc>
          <w:tcPr>
            <w:tcW w:w="1140" w:type="dxa"/>
          </w:tcPr>
          <w:p w:rsidR="00077095" w:rsidRDefault="00DE7C41" w:rsidP="00186265">
            <w:r>
              <w:t>64</w:t>
            </w:r>
          </w:p>
        </w:tc>
        <w:tc>
          <w:tcPr>
            <w:tcW w:w="4560" w:type="dxa"/>
          </w:tcPr>
          <w:p w:rsidR="00077095" w:rsidRDefault="00DE7C41" w:rsidP="00186265">
            <w:r>
              <w:t>Utbedring på fylkesveier for tømmertran</w:t>
            </w:r>
            <w:r>
              <w:t>s</w:t>
            </w:r>
            <w:r>
              <w:t xml:space="preserve">port </w:t>
            </w:r>
          </w:p>
        </w:tc>
        <w:tc>
          <w:tcPr>
            <w:tcW w:w="1140" w:type="dxa"/>
          </w:tcPr>
          <w:p w:rsidR="00077095" w:rsidRDefault="00077095" w:rsidP="00186265">
            <w:pPr>
              <w:jc w:val="right"/>
            </w:pPr>
          </w:p>
        </w:tc>
        <w:tc>
          <w:tcPr>
            <w:tcW w:w="1140" w:type="dxa"/>
          </w:tcPr>
          <w:p w:rsidR="00077095" w:rsidRDefault="00DE7C41" w:rsidP="00186265">
            <w:pPr>
              <w:jc w:val="right"/>
            </w:pPr>
            <w:r>
              <w:t>25 000</w:t>
            </w:r>
          </w:p>
        </w:tc>
        <w:tc>
          <w:tcPr>
            <w:tcW w:w="1140" w:type="dxa"/>
          </w:tcPr>
          <w:p w:rsidR="00077095" w:rsidRDefault="00DE7C41" w:rsidP="00186265">
            <w:pPr>
              <w:jc w:val="right"/>
            </w:pPr>
            <w:r>
              <w:t>25 800</w:t>
            </w:r>
          </w:p>
        </w:tc>
      </w:tr>
      <w:tr w:rsidR="00077095" w:rsidTr="00186265">
        <w:trPr>
          <w:trHeight w:val="360"/>
        </w:trPr>
        <w:tc>
          <w:tcPr>
            <w:tcW w:w="1140" w:type="dxa"/>
          </w:tcPr>
          <w:p w:rsidR="00077095" w:rsidRDefault="00DE7C41" w:rsidP="00186265">
            <w:r>
              <w:t>65</w:t>
            </w:r>
          </w:p>
        </w:tc>
        <w:tc>
          <w:tcPr>
            <w:tcW w:w="4560" w:type="dxa"/>
          </w:tcPr>
          <w:p w:rsidR="00077095" w:rsidRDefault="00DE7C41" w:rsidP="00186265">
            <w:r>
              <w:t xml:space="preserve">Tilskudd til fylkesveier </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100 000</w:t>
            </w:r>
          </w:p>
        </w:tc>
      </w:tr>
      <w:tr w:rsidR="00077095" w:rsidTr="00186265">
        <w:trPr>
          <w:trHeight w:val="360"/>
        </w:trPr>
        <w:tc>
          <w:tcPr>
            <w:tcW w:w="1140" w:type="dxa"/>
          </w:tcPr>
          <w:p w:rsidR="00077095" w:rsidRDefault="00DE7C41" w:rsidP="00186265">
            <w:r>
              <w:t>72</w:t>
            </w:r>
          </w:p>
        </w:tc>
        <w:tc>
          <w:tcPr>
            <w:tcW w:w="4560" w:type="dxa"/>
          </w:tcPr>
          <w:p w:rsidR="00077095" w:rsidRDefault="00DE7C41" w:rsidP="00186265">
            <w:r>
              <w:t>Kjøp av riksveiferjetjenester</w:t>
            </w:r>
            <w:r>
              <w:rPr>
                <w:rStyle w:val="kursiv"/>
                <w:sz w:val="21"/>
                <w:szCs w:val="21"/>
              </w:rPr>
              <w:t xml:space="preserve">, kan overføres </w:t>
            </w:r>
          </w:p>
        </w:tc>
        <w:tc>
          <w:tcPr>
            <w:tcW w:w="1140" w:type="dxa"/>
          </w:tcPr>
          <w:p w:rsidR="00077095" w:rsidRDefault="00DE7C41" w:rsidP="00186265">
            <w:pPr>
              <w:jc w:val="right"/>
            </w:pPr>
            <w:r>
              <w:t>1 295 951</w:t>
            </w:r>
          </w:p>
        </w:tc>
        <w:tc>
          <w:tcPr>
            <w:tcW w:w="1140" w:type="dxa"/>
          </w:tcPr>
          <w:p w:rsidR="00077095" w:rsidRDefault="00DE7C41" w:rsidP="00186265">
            <w:pPr>
              <w:jc w:val="right"/>
            </w:pPr>
            <w:r>
              <w:t>1 277 300</w:t>
            </w:r>
          </w:p>
        </w:tc>
        <w:tc>
          <w:tcPr>
            <w:tcW w:w="1140" w:type="dxa"/>
          </w:tcPr>
          <w:p w:rsidR="00077095" w:rsidRDefault="00DE7C41" w:rsidP="00186265">
            <w:pPr>
              <w:jc w:val="right"/>
            </w:pPr>
            <w:r>
              <w:t>1 487 900</w:t>
            </w:r>
          </w:p>
        </w:tc>
      </w:tr>
      <w:tr w:rsidR="00077095" w:rsidTr="00186265">
        <w:trPr>
          <w:trHeight w:val="620"/>
        </w:trPr>
        <w:tc>
          <w:tcPr>
            <w:tcW w:w="1140" w:type="dxa"/>
          </w:tcPr>
          <w:p w:rsidR="00077095" w:rsidRDefault="00DE7C41" w:rsidP="00186265">
            <w:r>
              <w:t>73</w:t>
            </w:r>
          </w:p>
        </w:tc>
        <w:tc>
          <w:tcPr>
            <w:tcW w:w="4560" w:type="dxa"/>
          </w:tcPr>
          <w:p w:rsidR="00077095" w:rsidRDefault="00DE7C41" w:rsidP="00186265">
            <w:r>
              <w:t>Tilskudd for reduserte bompengetakster utenfor byområdene</w:t>
            </w:r>
            <w:r>
              <w:rPr>
                <w:rStyle w:val="skrift-hevet"/>
                <w:sz w:val="21"/>
                <w:szCs w:val="21"/>
              </w:rPr>
              <w:t>3</w:t>
            </w:r>
          </w:p>
        </w:tc>
        <w:tc>
          <w:tcPr>
            <w:tcW w:w="1140" w:type="dxa"/>
          </w:tcPr>
          <w:p w:rsidR="00077095" w:rsidRDefault="00077095" w:rsidP="00186265">
            <w:pPr>
              <w:jc w:val="right"/>
            </w:pPr>
          </w:p>
        </w:tc>
        <w:tc>
          <w:tcPr>
            <w:tcW w:w="1140" w:type="dxa"/>
          </w:tcPr>
          <w:p w:rsidR="00077095" w:rsidRDefault="00DE7C41" w:rsidP="00186265">
            <w:pPr>
              <w:jc w:val="right"/>
            </w:pPr>
            <w:r>
              <w:t>531 400</w:t>
            </w:r>
          </w:p>
        </w:tc>
        <w:tc>
          <w:tcPr>
            <w:tcW w:w="1140" w:type="dxa"/>
          </w:tcPr>
          <w:p w:rsidR="00077095" w:rsidRDefault="00DE7C41" w:rsidP="00186265">
            <w:pPr>
              <w:jc w:val="right"/>
            </w:pPr>
            <w:r>
              <w:t>1 400 000</w:t>
            </w:r>
          </w:p>
        </w:tc>
      </w:tr>
      <w:tr w:rsidR="00077095" w:rsidTr="00186265">
        <w:trPr>
          <w:trHeight w:val="360"/>
        </w:trPr>
        <w:tc>
          <w:tcPr>
            <w:tcW w:w="1140" w:type="dxa"/>
          </w:tcPr>
          <w:p w:rsidR="00077095" w:rsidRDefault="00077095" w:rsidP="00186265"/>
        </w:tc>
        <w:tc>
          <w:tcPr>
            <w:tcW w:w="4560" w:type="dxa"/>
          </w:tcPr>
          <w:p w:rsidR="00077095" w:rsidRDefault="00DE7C41" w:rsidP="00186265">
            <w:r>
              <w:t>Sum kap. 1320</w:t>
            </w:r>
          </w:p>
        </w:tc>
        <w:tc>
          <w:tcPr>
            <w:tcW w:w="1140" w:type="dxa"/>
          </w:tcPr>
          <w:p w:rsidR="00077095" w:rsidRDefault="00DE7C41" w:rsidP="00186265">
            <w:pPr>
              <w:jc w:val="right"/>
            </w:pPr>
            <w:r>
              <w:t>30 168 894</w:t>
            </w:r>
          </w:p>
        </w:tc>
        <w:tc>
          <w:tcPr>
            <w:tcW w:w="1140" w:type="dxa"/>
          </w:tcPr>
          <w:p w:rsidR="00077095" w:rsidRDefault="00DE7C41" w:rsidP="00186265">
            <w:pPr>
              <w:jc w:val="right"/>
            </w:pPr>
            <w:r>
              <w:t>31 433 800</w:t>
            </w:r>
          </w:p>
        </w:tc>
        <w:tc>
          <w:tcPr>
            <w:tcW w:w="1140" w:type="dxa"/>
          </w:tcPr>
          <w:p w:rsidR="00077095" w:rsidRDefault="00DE7C41" w:rsidP="00186265">
            <w:pPr>
              <w:jc w:val="right"/>
            </w:pPr>
            <w:r>
              <w:t>32 358 500</w:t>
            </w:r>
          </w:p>
        </w:tc>
      </w:tr>
    </w:tbl>
    <w:p w:rsidR="00077095" w:rsidRDefault="00077095" w:rsidP="00F83AC0"/>
    <w:p w:rsidR="00077095" w:rsidRDefault="00DE7C41" w:rsidP="00F83AC0">
      <w:pPr>
        <w:pStyle w:val="tabell-noter"/>
      </w:pPr>
      <w:r>
        <w:rPr>
          <w:rStyle w:val="skrift-hevet"/>
          <w:sz w:val="17"/>
          <w:szCs w:val="17"/>
        </w:rPr>
        <w:t>1</w:t>
      </w:r>
      <w:r>
        <w:tab/>
        <w:t xml:space="preserve">Ved behandlingen av Prop. 114 S (2018–2019) </w:t>
      </w:r>
      <w:r>
        <w:rPr>
          <w:rStyle w:val="kursiv"/>
          <w:sz w:val="17"/>
          <w:szCs w:val="17"/>
        </w:rPr>
        <w:t>Tilleggsbevilgninger og omprioriteringer i statsbudsjettet 2019</w:t>
      </w:r>
      <w:r>
        <w:t xml:space="preserve"> og Innst. 391 S (2018–2019) ble kap. 1320, postene 01, 30 og 73 økt med henholdsvis 290,5, 910 og 200 mill. kr, mens postene 22, 28, 29 og 31 ble redusert med henholdsvis 356,5, 110, 430 og 180 mill. kr. </w:t>
      </w:r>
    </w:p>
    <w:p w:rsidR="00077095" w:rsidRDefault="00DE7C41" w:rsidP="00F83AC0">
      <w:pPr>
        <w:pStyle w:val="tabell-noter"/>
      </w:pPr>
      <w:r>
        <w:rPr>
          <w:rStyle w:val="skrift-hevet"/>
          <w:sz w:val="17"/>
          <w:szCs w:val="17"/>
        </w:rPr>
        <w:t>2</w:t>
      </w:r>
      <w:r>
        <w:tab/>
        <w:t>Post 35: Regnskap 2018 gjelder refusjoner for kabler i grunn i Dronning Eufemias gate. Det er ikke brukt midler på denne posten i 2018.</w:t>
      </w:r>
    </w:p>
    <w:p w:rsidR="00077095" w:rsidRDefault="00DE7C41" w:rsidP="00F83AC0">
      <w:pPr>
        <w:pStyle w:val="tabell-noter"/>
      </w:pPr>
      <w:r>
        <w:rPr>
          <w:rStyle w:val="skrift-hevet"/>
          <w:sz w:val="17"/>
          <w:szCs w:val="17"/>
        </w:rPr>
        <w:t>3</w:t>
      </w:r>
      <w:r>
        <w:tab/>
        <w:t xml:space="preserve">Post 73: Posten var i 2018 ført på kap. 1330, post 75. Regnskap 2018 var 541,8 mill. kr. </w:t>
      </w:r>
    </w:p>
    <w:p w:rsidR="00077095" w:rsidRDefault="00DE7C41" w:rsidP="00F83AC0">
      <w:r>
        <w:t xml:space="preserve">Det foreslås bevilget 32,4 mrd. kr til kap. 1320 Statens vegvesen. </w:t>
      </w:r>
    </w:p>
    <w:p w:rsidR="00077095" w:rsidRDefault="00DE7C41" w:rsidP="00F83AC0">
      <w:r>
        <w:t>Innenfor dette foreslås det å bevilge 100 mill. kr til å opprette en tilskuddsordning for utbedring av fylkesveger som er viktig for næringstransport.</w:t>
      </w:r>
    </w:p>
    <w:p w:rsidR="00077095" w:rsidRDefault="00DE7C41" w:rsidP="00F83AC0">
      <w:r>
        <w:t>Tilskuddsordningen for reduserte bompengetakster utenfor byområdene foreslås økt med om lag 870 mill. kr sammenlignet med saldert budsjett 2019.</w:t>
      </w:r>
    </w:p>
    <w:p w:rsidR="00077095" w:rsidRDefault="00DE7C41" w:rsidP="00F83AC0">
      <w:r>
        <w:t xml:space="preserve">Tilskuddsordningene for skredsikring av fylkesveier og for gang- og sykkelveier skal innlemmes i rammetilskuddet fra 1. januar 2020, jf. Meld. St. 6 (2018–2019) </w:t>
      </w:r>
      <w:r>
        <w:rPr>
          <w:rStyle w:val="kursiv"/>
          <w:sz w:val="21"/>
          <w:szCs w:val="21"/>
        </w:rPr>
        <w:t>Oppgaver til nye regioner</w:t>
      </w:r>
      <w:r>
        <w:t xml:space="preserve">. Det vises også til omtale i Prop. 113 S (2018–2019) </w:t>
      </w:r>
      <w:r>
        <w:rPr>
          <w:rStyle w:val="kursiv"/>
          <w:sz w:val="21"/>
          <w:szCs w:val="21"/>
        </w:rPr>
        <w:t>Kommuneproposisjonen 2020</w:t>
      </w:r>
      <w:r>
        <w:t>. For skredsikring av fylke</w:t>
      </w:r>
      <w:r>
        <w:t>s</w:t>
      </w:r>
      <w:r>
        <w:t>veier foreslås det å overføre 796,3 mill. kr til kap. 572, mens det for gang- og sykkelveier foreslås å overføre 48,6 mill. kr til kap. 571 Rammetilskudd til kommuner og 32,4 mill. kr til kap. 572 Ra</w:t>
      </w:r>
      <w:r>
        <w:t>m</w:t>
      </w:r>
      <w:r>
        <w:t>metilskudd til fylkeskommuner, som fordeles etter inntektssystemets kriterier. Det vises til Prop. 1 S (2019–2020) for Kommunal- og moderniseringsdepartementet.</w:t>
      </w:r>
    </w:p>
    <w:p w:rsidR="00077095" w:rsidRDefault="00DE7C41" w:rsidP="00F83AC0">
      <w:pPr>
        <w:pStyle w:val="avsnitt-tittel"/>
      </w:pPr>
      <w:r>
        <w:t>Bindinger</w:t>
      </w:r>
    </w:p>
    <w:p w:rsidR="00077095" w:rsidRDefault="00DE7C41" w:rsidP="00F83AC0">
      <w:r>
        <w:t>1. januar 2020 vil bindingene, dvs. restbehovet knyttet til å fullføre vedtatte prosjekter og prosje</w:t>
      </w:r>
      <w:r>
        <w:t>k</w:t>
      </w:r>
      <w:r>
        <w:t xml:space="preserve">ter som foreslås vedtatt i budsjettet for 2020 utgjøre om lag 80 mrd. kr. Om lag 51 mrd. kr skal </w:t>
      </w:r>
      <w:r>
        <w:lastRenderedPageBreak/>
        <w:t>dekkes med statlige midler inkl. refusjonsforpliktelser. Med budsjettforslaget for 2020 vil bi</w:t>
      </w:r>
      <w:r>
        <w:t>n</w:t>
      </w:r>
      <w:r>
        <w:t>dingene per 31. desember 2020 utgjøre om lag 63 mrd. kr. Av dette skal om lag 37 mrd. kr dekkes med statlige midler inkl. refusjonsforpliktelser. I tillegg kommer statens forpliktelser knyttet til oppfølging av vedtatte bompengepakker.</w:t>
      </w:r>
    </w:p>
    <w:p w:rsidR="00077095" w:rsidRDefault="00DE7C41" w:rsidP="00F83AC0">
      <w:r>
        <w:t xml:space="preserve">Tabell 5.2 viser statlige bindinger på investeringspostene ved inngangen til 2020, budsjettforslag for 2020, bindinger ved inngangen til 2021, behov/bindinger i 2021, 2022 og etter 2022. </w:t>
      </w:r>
    </w:p>
    <w:p w:rsidR="00853BA6" w:rsidRDefault="00853BA6" w:rsidP="00853BA6">
      <w:pPr>
        <w:pStyle w:val="tabell-tittel"/>
      </w:pPr>
      <w:r>
        <w:t>Statlige bindinger til vedtatte prosjekter og prosjekter som foreslås vedtatt i 2020</w:t>
      </w:r>
    </w:p>
    <w:p w:rsidR="00077095" w:rsidRDefault="00DE7C41" w:rsidP="00F83AC0">
      <w:pPr>
        <w:pStyle w:val="Tabellnavn"/>
      </w:pPr>
      <w:r>
        <w:t>07J2xt2</w:t>
      </w:r>
    </w:p>
    <w:tbl>
      <w:tblPr>
        <w:tblStyle w:val="StandardTabell"/>
        <w:tblW w:w="0" w:type="auto"/>
        <w:tblLayout w:type="fixed"/>
        <w:tblLook w:val="04A0" w:firstRow="1" w:lastRow="0" w:firstColumn="1" w:lastColumn="0" w:noHBand="0" w:noVBand="1"/>
      </w:tblPr>
      <w:tblGrid>
        <w:gridCol w:w="3120"/>
        <w:gridCol w:w="1060"/>
        <w:gridCol w:w="1060"/>
        <w:gridCol w:w="1060"/>
        <w:gridCol w:w="1060"/>
        <w:gridCol w:w="1060"/>
        <w:gridCol w:w="1060"/>
      </w:tblGrid>
      <w:tr w:rsidR="00077095" w:rsidTr="00186265">
        <w:trPr>
          <w:trHeight w:val="360"/>
        </w:trPr>
        <w:tc>
          <w:tcPr>
            <w:tcW w:w="3120" w:type="dxa"/>
            <w:shd w:val="clear" w:color="auto" w:fill="FFFFFF"/>
          </w:tcPr>
          <w:p w:rsidR="00077095" w:rsidRDefault="00077095" w:rsidP="00F83AC0"/>
        </w:tc>
        <w:tc>
          <w:tcPr>
            <w:tcW w:w="1060" w:type="dxa"/>
          </w:tcPr>
          <w:p w:rsidR="00077095" w:rsidRDefault="00077095" w:rsidP="00F83AC0"/>
        </w:tc>
        <w:tc>
          <w:tcPr>
            <w:tcW w:w="1060" w:type="dxa"/>
          </w:tcPr>
          <w:p w:rsidR="00077095" w:rsidRDefault="00077095" w:rsidP="00F83AC0"/>
        </w:tc>
        <w:tc>
          <w:tcPr>
            <w:tcW w:w="1060" w:type="dxa"/>
          </w:tcPr>
          <w:p w:rsidR="00077095" w:rsidRDefault="00077095" w:rsidP="00F83AC0"/>
        </w:tc>
        <w:tc>
          <w:tcPr>
            <w:tcW w:w="1060" w:type="dxa"/>
          </w:tcPr>
          <w:p w:rsidR="00077095" w:rsidRDefault="00077095" w:rsidP="00F83AC0"/>
        </w:tc>
        <w:tc>
          <w:tcPr>
            <w:tcW w:w="2120" w:type="dxa"/>
            <w:gridSpan w:val="2"/>
          </w:tcPr>
          <w:p w:rsidR="00077095" w:rsidRDefault="00DE7C41" w:rsidP="00F83AC0">
            <w:r>
              <w:t>Mill. 2020-kr</w:t>
            </w:r>
          </w:p>
        </w:tc>
      </w:tr>
      <w:tr w:rsidR="00077095" w:rsidTr="00186265">
        <w:trPr>
          <w:trHeight w:val="860"/>
        </w:trPr>
        <w:tc>
          <w:tcPr>
            <w:tcW w:w="3120" w:type="dxa"/>
          </w:tcPr>
          <w:p w:rsidR="00077095" w:rsidRDefault="00077095" w:rsidP="00F83AC0"/>
        </w:tc>
        <w:tc>
          <w:tcPr>
            <w:tcW w:w="1060" w:type="dxa"/>
          </w:tcPr>
          <w:p w:rsidR="00077095" w:rsidRDefault="00DE7C41" w:rsidP="00F83AC0">
            <w:r>
              <w:t>Bi</w:t>
            </w:r>
            <w:r>
              <w:t>n</w:t>
            </w:r>
            <w:r>
              <w:t xml:space="preserve">dinger per </w:t>
            </w:r>
            <w:proofErr w:type="gramStart"/>
            <w:r>
              <w:t>01.01.2020</w:t>
            </w:r>
            <w:proofErr w:type="gramEnd"/>
          </w:p>
        </w:tc>
        <w:tc>
          <w:tcPr>
            <w:tcW w:w="1060" w:type="dxa"/>
          </w:tcPr>
          <w:p w:rsidR="00077095" w:rsidRDefault="00DE7C41" w:rsidP="00F83AC0">
            <w:r>
              <w:t>Forslag 2020</w:t>
            </w:r>
          </w:p>
        </w:tc>
        <w:tc>
          <w:tcPr>
            <w:tcW w:w="1060" w:type="dxa"/>
          </w:tcPr>
          <w:p w:rsidR="00077095" w:rsidRDefault="00DE7C41" w:rsidP="00F83AC0">
            <w:r>
              <w:t>Bi</w:t>
            </w:r>
            <w:r>
              <w:t>n</w:t>
            </w:r>
            <w:r>
              <w:t xml:space="preserve">dinger per </w:t>
            </w:r>
            <w:proofErr w:type="gramStart"/>
            <w:r>
              <w:t>01.01.2021</w:t>
            </w:r>
            <w:proofErr w:type="gramEnd"/>
          </w:p>
        </w:tc>
        <w:tc>
          <w:tcPr>
            <w:tcW w:w="1060" w:type="dxa"/>
          </w:tcPr>
          <w:p w:rsidR="00077095" w:rsidRDefault="00DE7C41" w:rsidP="00F83AC0">
            <w:r>
              <w:t>Anslag 2021</w:t>
            </w:r>
          </w:p>
        </w:tc>
        <w:tc>
          <w:tcPr>
            <w:tcW w:w="1060" w:type="dxa"/>
          </w:tcPr>
          <w:p w:rsidR="00077095" w:rsidRDefault="00DE7C41" w:rsidP="00F83AC0">
            <w:r>
              <w:t>Anslag 2022</w:t>
            </w:r>
          </w:p>
        </w:tc>
        <w:tc>
          <w:tcPr>
            <w:tcW w:w="1060" w:type="dxa"/>
          </w:tcPr>
          <w:p w:rsidR="00077095" w:rsidRDefault="00DE7C41" w:rsidP="00F83AC0">
            <w:r>
              <w:t>Bi</w:t>
            </w:r>
            <w:r>
              <w:t>n</w:t>
            </w:r>
            <w:r>
              <w:t>dinger etter 2022</w:t>
            </w:r>
          </w:p>
        </w:tc>
      </w:tr>
      <w:tr w:rsidR="00077095" w:rsidTr="00186265">
        <w:trPr>
          <w:trHeight w:val="380"/>
        </w:trPr>
        <w:tc>
          <w:tcPr>
            <w:tcW w:w="3120" w:type="dxa"/>
          </w:tcPr>
          <w:p w:rsidR="00077095" w:rsidRDefault="00DE7C41" w:rsidP="00F83AC0">
            <w:r>
              <w:t>Post 29 OPS-prosjekter</w:t>
            </w:r>
          </w:p>
        </w:tc>
        <w:tc>
          <w:tcPr>
            <w:tcW w:w="1060" w:type="dxa"/>
          </w:tcPr>
          <w:p w:rsidR="00077095" w:rsidRDefault="00DE7C41" w:rsidP="00F83AC0">
            <w:r>
              <w:t>15 710</w:t>
            </w:r>
          </w:p>
        </w:tc>
        <w:tc>
          <w:tcPr>
            <w:tcW w:w="1060" w:type="dxa"/>
          </w:tcPr>
          <w:p w:rsidR="00077095" w:rsidRDefault="00DE7C41" w:rsidP="00F83AC0">
            <w:r>
              <w:t>1 212,0</w:t>
            </w:r>
          </w:p>
        </w:tc>
        <w:tc>
          <w:tcPr>
            <w:tcW w:w="1060" w:type="dxa"/>
          </w:tcPr>
          <w:p w:rsidR="00077095" w:rsidRDefault="00DE7C41" w:rsidP="00F83AC0">
            <w:r>
              <w:t>14 500</w:t>
            </w:r>
          </w:p>
        </w:tc>
        <w:tc>
          <w:tcPr>
            <w:tcW w:w="1060" w:type="dxa"/>
          </w:tcPr>
          <w:p w:rsidR="00077095" w:rsidRDefault="00DE7C41" w:rsidP="00F83AC0">
            <w:r>
              <w:t>1 775</w:t>
            </w:r>
          </w:p>
        </w:tc>
        <w:tc>
          <w:tcPr>
            <w:tcW w:w="1060" w:type="dxa"/>
          </w:tcPr>
          <w:p w:rsidR="00077095" w:rsidRDefault="00DE7C41" w:rsidP="00F83AC0">
            <w:r>
              <w:t>1 765</w:t>
            </w:r>
          </w:p>
        </w:tc>
        <w:tc>
          <w:tcPr>
            <w:tcW w:w="1060" w:type="dxa"/>
          </w:tcPr>
          <w:p w:rsidR="00077095" w:rsidRDefault="00DE7C41" w:rsidP="00F83AC0">
            <w:r>
              <w:t>10 960</w:t>
            </w:r>
          </w:p>
        </w:tc>
      </w:tr>
      <w:tr w:rsidR="00077095" w:rsidTr="00186265">
        <w:trPr>
          <w:trHeight w:val="380"/>
        </w:trPr>
        <w:tc>
          <w:tcPr>
            <w:tcW w:w="3120" w:type="dxa"/>
          </w:tcPr>
          <w:p w:rsidR="00077095" w:rsidRDefault="00DE7C41" w:rsidP="00F83AC0">
            <w:r>
              <w:t>Post 30 Riksveiinvesteringer</w:t>
            </w:r>
          </w:p>
        </w:tc>
        <w:tc>
          <w:tcPr>
            <w:tcW w:w="1060" w:type="dxa"/>
          </w:tcPr>
          <w:p w:rsidR="00077095" w:rsidRDefault="00DE7C41" w:rsidP="00F83AC0">
            <w:r>
              <w:t>32 500</w:t>
            </w:r>
          </w:p>
        </w:tc>
        <w:tc>
          <w:tcPr>
            <w:tcW w:w="1060" w:type="dxa"/>
          </w:tcPr>
          <w:p w:rsidR="00077095" w:rsidRDefault="00DE7C41" w:rsidP="00F83AC0">
            <w:r>
              <w:t>13 229,4</w:t>
            </w:r>
          </w:p>
        </w:tc>
        <w:tc>
          <w:tcPr>
            <w:tcW w:w="1060" w:type="dxa"/>
          </w:tcPr>
          <w:p w:rsidR="00077095" w:rsidRDefault="00DE7C41" w:rsidP="00F83AC0">
            <w:r>
              <w:t>21 300</w:t>
            </w:r>
          </w:p>
        </w:tc>
        <w:tc>
          <w:tcPr>
            <w:tcW w:w="1060" w:type="dxa"/>
          </w:tcPr>
          <w:p w:rsidR="00077095" w:rsidRDefault="00DE7C41" w:rsidP="00F83AC0">
            <w:r>
              <w:t>9 900</w:t>
            </w:r>
          </w:p>
        </w:tc>
        <w:tc>
          <w:tcPr>
            <w:tcW w:w="1060" w:type="dxa"/>
          </w:tcPr>
          <w:p w:rsidR="00077095" w:rsidRDefault="00DE7C41" w:rsidP="00F83AC0">
            <w:r>
              <w:t>6 950</w:t>
            </w:r>
          </w:p>
        </w:tc>
        <w:tc>
          <w:tcPr>
            <w:tcW w:w="1060" w:type="dxa"/>
          </w:tcPr>
          <w:p w:rsidR="00077095" w:rsidRDefault="00DE7C41" w:rsidP="00F83AC0">
            <w:r>
              <w:t>6 850</w:t>
            </w:r>
          </w:p>
        </w:tc>
      </w:tr>
      <w:tr w:rsidR="00077095" w:rsidTr="00186265">
        <w:trPr>
          <w:trHeight w:val="380"/>
        </w:trPr>
        <w:tc>
          <w:tcPr>
            <w:tcW w:w="3120" w:type="dxa"/>
          </w:tcPr>
          <w:p w:rsidR="00077095" w:rsidRDefault="00DE7C41" w:rsidP="00F83AC0">
            <w:r>
              <w:t>Post 31 Skredsikring riksveier</w:t>
            </w:r>
          </w:p>
        </w:tc>
        <w:tc>
          <w:tcPr>
            <w:tcW w:w="1060" w:type="dxa"/>
          </w:tcPr>
          <w:p w:rsidR="00077095" w:rsidRDefault="00DE7C41" w:rsidP="00F83AC0">
            <w:r>
              <w:t>2 650</w:t>
            </w:r>
          </w:p>
        </w:tc>
        <w:tc>
          <w:tcPr>
            <w:tcW w:w="1060" w:type="dxa"/>
          </w:tcPr>
          <w:p w:rsidR="00077095" w:rsidRDefault="00DE7C41" w:rsidP="00F83AC0">
            <w:r>
              <w:t>1 080,0</w:t>
            </w:r>
          </w:p>
        </w:tc>
        <w:tc>
          <w:tcPr>
            <w:tcW w:w="1060" w:type="dxa"/>
          </w:tcPr>
          <w:p w:rsidR="00077095" w:rsidRDefault="00DE7C41" w:rsidP="00F83AC0">
            <w:r>
              <w:t>1 570</w:t>
            </w:r>
          </w:p>
        </w:tc>
        <w:tc>
          <w:tcPr>
            <w:tcW w:w="1060" w:type="dxa"/>
          </w:tcPr>
          <w:p w:rsidR="00077095" w:rsidRDefault="00DE7C41" w:rsidP="00F83AC0">
            <w:r>
              <w:t>900</w:t>
            </w:r>
          </w:p>
        </w:tc>
        <w:tc>
          <w:tcPr>
            <w:tcW w:w="1060" w:type="dxa"/>
          </w:tcPr>
          <w:p w:rsidR="00077095" w:rsidRDefault="00DE7C41" w:rsidP="00F83AC0">
            <w:r>
              <w:t>600</w:t>
            </w:r>
          </w:p>
        </w:tc>
        <w:tc>
          <w:tcPr>
            <w:tcW w:w="1060" w:type="dxa"/>
          </w:tcPr>
          <w:p w:rsidR="00077095" w:rsidRDefault="00DE7C41" w:rsidP="00F83AC0">
            <w:r>
              <w:t>70</w:t>
            </w:r>
          </w:p>
        </w:tc>
      </w:tr>
      <w:tr w:rsidR="00077095" w:rsidTr="00186265">
        <w:trPr>
          <w:trHeight w:val="380"/>
        </w:trPr>
        <w:tc>
          <w:tcPr>
            <w:tcW w:w="3120" w:type="dxa"/>
          </w:tcPr>
          <w:p w:rsidR="00077095" w:rsidRDefault="00DE7C41" w:rsidP="00F83AC0">
            <w:r>
              <w:t>Post 36 E16 over Filefjell</w:t>
            </w:r>
          </w:p>
        </w:tc>
        <w:tc>
          <w:tcPr>
            <w:tcW w:w="1060" w:type="dxa"/>
          </w:tcPr>
          <w:p w:rsidR="00077095" w:rsidRDefault="00DE7C41" w:rsidP="00F83AC0">
            <w:r>
              <w:t>60</w:t>
            </w:r>
          </w:p>
        </w:tc>
        <w:tc>
          <w:tcPr>
            <w:tcW w:w="1060" w:type="dxa"/>
          </w:tcPr>
          <w:p w:rsidR="00077095" w:rsidRDefault="00DE7C41" w:rsidP="00F83AC0">
            <w:r>
              <w:t>50,0</w:t>
            </w:r>
          </w:p>
        </w:tc>
        <w:tc>
          <w:tcPr>
            <w:tcW w:w="1060" w:type="dxa"/>
          </w:tcPr>
          <w:p w:rsidR="00077095" w:rsidRDefault="00DE7C41" w:rsidP="00F83AC0">
            <w:r>
              <w:t>10</w:t>
            </w:r>
          </w:p>
        </w:tc>
        <w:tc>
          <w:tcPr>
            <w:tcW w:w="1060" w:type="dxa"/>
          </w:tcPr>
          <w:p w:rsidR="00077095" w:rsidRDefault="00DE7C41" w:rsidP="00F83AC0">
            <w:r>
              <w:t>10</w:t>
            </w:r>
          </w:p>
        </w:tc>
        <w:tc>
          <w:tcPr>
            <w:tcW w:w="1060" w:type="dxa"/>
          </w:tcPr>
          <w:p w:rsidR="00077095" w:rsidRDefault="00DE7C41" w:rsidP="00F83AC0">
            <w:r>
              <w:t>0</w:t>
            </w:r>
          </w:p>
        </w:tc>
        <w:tc>
          <w:tcPr>
            <w:tcW w:w="1060" w:type="dxa"/>
          </w:tcPr>
          <w:p w:rsidR="00077095" w:rsidRDefault="00DE7C41" w:rsidP="00F83AC0">
            <w:r>
              <w:t>0</w:t>
            </w:r>
          </w:p>
        </w:tc>
      </w:tr>
      <w:tr w:rsidR="00077095" w:rsidTr="00186265">
        <w:trPr>
          <w:trHeight w:val="380"/>
        </w:trPr>
        <w:tc>
          <w:tcPr>
            <w:tcW w:w="3120" w:type="dxa"/>
          </w:tcPr>
          <w:p w:rsidR="00077095" w:rsidRDefault="00DE7C41" w:rsidP="00F83AC0">
            <w:r>
              <w:t>Sum inkl. refusjoner</w:t>
            </w:r>
          </w:p>
        </w:tc>
        <w:tc>
          <w:tcPr>
            <w:tcW w:w="1060" w:type="dxa"/>
          </w:tcPr>
          <w:p w:rsidR="00077095" w:rsidRDefault="00DE7C41" w:rsidP="00F83AC0">
            <w:r>
              <w:t>50 920</w:t>
            </w:r>
          </w:p>
        </w:tc>
        <w:tc>
          <w:tcPr>
            <w:tcW w:w="1060" w:type="dxa"/>
          </w:tcPr>
          <w:p w:rsidR="00077095" w:rsidRDefault="00DE7C41" w:rsidP="00F83AC0">
            <w:r>
              <w:t>15 571,4</w:t>
            </w:r>
          </w:p>
        </w:tc>
        <w:tc>
          <w:tcPr>
            <w:tcW w:w="1060" w:type="dxa"/>
          </w:tcPr>
          <w:p w:rsidR="00077095" w:rsidRDefault="00DE7C41" w:rsidP="00F83AC0">
            <w:r>
              <w:t>37 380</w:t>
            </w:r>
          </w:p>
        </w:tc>
        <w:tc>
          <w:tcPr>
            <w:tcW w:w="1060" w:type="dxa"/>
          </w:tcPr>
          <w:p w:rsidR="00077095" w:rsidRDefault="00DE7C41" w:rsidP="00F83AC0">
            <w:r>
              <w:t>12 585</w:t>
            </w:r>
          </w:p>
        </w:tc>
        <w:tc>
          <w:tcPr>
            <w:tcW w:w="1060" w:type="dxa"/>
          </w:tcPr>
          <w:p w:rsidR="00077095" w:rsidRDefault="00DE7C41" w:rsidP="00F83AC0">
            <w:r>
              <w:t>9 315</w:t>
            </w:r>
          </w:p>
        </w:tc>
        <w:tc>
          <w:tcPr>
            <w:tcW w:w="1060" w:type="dxa"/>
          </w:tcPr>
          <w:p w:rsidR="00077095" w:rsidRDefault="00DE7C41" w:rsidP="00F83AC0">
            <w:r>
              <w:t>17 880</w:t>
            </w:r>
          </w:p>
        </w:tc>
      </w:tr>
      <w:tr w:rsidR="00077095" w:rsidTr="00186265">
        <w:trPr>
          <w:trHeight w:val="380"/>
        </w:trPr>
        <w:tc>
          <w:tcPr>
            <w:tcW w:w="3120" w:type="dxa"/>
          </w:tcPr>
          <w:p w:rsidR="00077095" w:rsidRDefault="00DE7C41" w:rsidP="00F83AC0">
            <w:r>
              <w:t>Vedtatte refusjonsforplikte</w:t>
            </w:r>
            <w:r>
              <w:t>l</w:t>
            </w:r>
            <w:r>
              <w:t>ser</w:t>
            </w:r>
          </w:p>
        </w:tc>
        <w:tc>
          <w:tcPr>
            <w:tcW w:w="1060" w:type="dxa"/>
          </w:tcPr>
          <w:p w:rsidR="00077095" w:rsidRDefault="00DE7C41" w:rsidP="00F83AC0">
            <w:r>
              <w:t>1 510</w:t>
            </w:r>
          </w:p>
        </w:tc>
        <w:tc>
          <w:tcPr>
            <w:tcW w:w="1060" w:type="dxa"/>
          </w:tcPr>
          <w:p w:rsidR="00077095" w:rsidRDefault="00DE7C41" w:rsidP="00F83AC0">
            <w:r>
              <w:t>390,0</w:t>
            </w:r>
          </w:p>
        </w:tc>
        <w:tc>
          <w:tcPr>
            <w:tcW w:w="1060" w:type="dxa"/>
          </w:tcPr>
          <w:p w:rsidR="00077095" w:rsidRDefault="00DE7C41" w:rsidP="00F83AC0">
            <w:r>
              <w:t>1 120</w:t>
            </w:r>
          </w:p>
        </w:tc>
        <w:tc>
          <w:tcPr>
            <w:tcW w:w="1060" w:type="dxa"/>
          </w:tcPr>
          <w:p w:rsidR="00077095" w:rsidRDefault="00DE7C41" w:rsidP="00F83AC0">
            <w:r>
              <w:t>300</w:t>
            </w:r>
          </w:p>
        </w:tc>
        <w:tc>
          <w:tcPr>
            <w:tcW w:w="1060" w:type="dxa"/>
          </w:tcPr>
          <w:p w:rsidR="00077095" w:rsidRDefault="00DE7C41" w:rsidP="00F83AC0">
            <w:r>
              <w:t>10</w:t>
            </w:r>
          </w:p>
        </w:tc>
        <w:tc>
          <w:tcPr>
            <w:tcW w:w="1060" w:type="dxa"/>
          </w:tcPr>
          <w:p w:rsidR="00077095" w:rsidRDefault="00DE7C41" w:rsidP="00F83AC0">
            <w:r>
              <w:t>810</w:t>
            </w:r>
          </w:p>
        </w:tc>
      </w:tr>
    </w:tbl>
    <w:p w:rsidR="00077095" w:rsidRDefault="00077095" w:rsidP="00F83AC0">
      <w:pPr>
        <w:pStyle w:val="Tabellnavn"/>
      </w:pPr>
    </w:p>
    <w:p w:rsidR="00077095" w:rsidRDefault="00DE7C41" w:rsidP="00F83AC0">
      <w:pPr>
        <w:pStyle w:val="b-post"/>
      </w:pPr>
      <w:r>
        <w:t>Post 01 Driftsutgifter</w:t>
      </w:r>
    </w:p>
    <w:p w:rsidR="00077095" w:rsidRDefault="00DE7C41" w:rsidP="00F83AC0">
      <w:r>
        <w:t>Det foreslås bevilget 4 872,7 mill. kr.</w:t>
      </w:r>
    </w:p>
    <w:p w:rsidR="00077095" w:rsidRDefault="00DE7C41" w:rsidP="00F83AC0">
      <w:r>
        <w:t xml:space="preserve">Fra 2019 er det innført en ny poststruktur under kap. 1320 Statens vegvesen, jf. Prop. 1 S (2018–2019). Som følge av omleggingen er det usikkerhet knyttet til fordelingen av midlene på de nye postene 01 Driftsutgifter, 22 Drift og vedlikehold av riksveier, og 28 Trafikant- og kjøretøytilsyn. I revidert nasjonalbudsjett 2019 ble bevilgningen på disse postene justert som følge av opparbeidet erfaring med ny poststruktur, jf. Prop. 114 S (2018–2019) </w:t>
      </w:r>
      <w:r>
        <w:rPr>
          <w:rStyle w:val="kursiv"/>
          <w:sz w:val="21"/>
          <w:szCs w:val="21"/>
        </w:rPr>
        <w:t>Tilleggsbevilgninger og omprioriteringer i statsbudsjettet 2019</w:t>
      </w:r>
      <w:r>
        <w:t xml:space="preserve"> og Innst. 391 S (2018–2019). Tilsvarende justeringer er innarbeidet i budsjettet for 2020.</w:t>
      </w:r>
    </w:p>
    <w:p w:rsidR="00077095" w:rsidRDefault="00DE7C41" w:rsidP="00F83AC0">
      <w:r>
        <w:t>Forslaget til bevilgning på post 01 innebærer hovedsakelig en videreføring av aktivitetsnivået fra 2019, men gir rom for en økt innsats på utvikling av digitale løsninger. Det settes videre av midler til omstillingskostnader i forbindelse med omorganiseringen av Statens vegvesen.</w:t>
      </w:r>
    </w:p>
    <w:p w:rsidR="00077095" w:rsidRDefault="00DE7C41" w:rsidP="00F83AC0">
      <w:r>
        <w:t>Statens utgifter til sams veiadministrasjon dekkes over post 01, men er foreløpig ikke trukket ut av rammen til post 01.</w:t>
      </w:r>
    </w:p>
    <w:p w:rsidR="00077095" w:rsidRDefault="00DE7C41" w:rsidP="00F83AC0">
      <w:r>
        <w:t>Posten dekker ordinære driftsutgifter som administrasjon, lønn og husleie mv., samt utgifter til Norsk vegmuseum, utvikling og drift av IKT systemer som brukes i gjennomføring av prosjekter.</w:t>
      </w:r>
    </w:p>
    <w:p w:rsidR="00077095" w:rsidRDefault="00DE7C41" w:rsidP="00F83AC0">
      <w:r>
        <w:t xml:space="preserve">Videre inngår forvaltningsoppgaver innenfor veiområdet, bl.a. forvaltning av grunneiendommer, avgivelse eller bistand ved uttalelser til andres planer etter plan- og bygningsloven, søknader om </w:t>
      </w:r>
      <w:r>
        <w:lastRenderedPageBreak/>
        <w:t>dispensasjon fra byggegrense, avkjørsel og gravetillatelse og utvikling av kvalitetssystem for pla</w:t>
      </w:r>
      <w:r>
        <w:t>n</w:t>
      </w:r>
      <w:r>
        <w:t>legging og gjennomføring av utbyggingsprosjekter.</w:t>
      </w:r>
    </w:p>
    <w:p w:rsidR="00077095" w:rsidRDefault="00DE7C41" w:rsidP="00F83AC0">
      <w:r>
        <w:t>Transportsektoren er under stor utvikling, ikke minst sett i lys av de muligheter ny teknologi og tilgang på data gir. Det settes av om lag 1 600 mill. kr til transportområdet, som bl.a. omfatter n</w:t>
      </w:r>
      <w:r>
        <w:t>a</w:t>
      </w:r>
      <w:r>
        <w:t xml:space="preserve">sjonale oppgaver som arbeid med strategisk samferdselsplanlegging, regelutvikling, regulering og digitalisering av veitransport i Norge, sektoroppgaver innen klima og miljø, trafikksikkerhet, drift av veitrafikksentraler, arbeid med samfunnssikkerhet og beredskap og FoU. </w:t>
      </w:r>
    </w:p>
    <w:p w:rsidR="00077095" w:rsidRDefault="00DE7C41" w:rsidP="00F83AC0">
      <w:r>
        <w:t xml:space="preserve">Utgiftene til transportområdet bidrar til å nå regjeringens ambisjoner slik de er beskrevet i Meld. St. 33 (2016–2017) </w:t>
      </w:r>
      <w:r>
        <w:rPr>
          <w:rStyle w:val="kursiv"/>
          <w:spacing w:val="-1"/>
          <w:sz w:val="21"/>
          <w:szCs w:val="21"/>
        </w:rPr>
        <w:t>Nasjonal transportplan 2018–2029</w:t>
      </w:r>
      <w:r>
        <w:t>, om å utnytte teknologi for å skape et bedre tran</w:t>
      </w:r>
      <w:r>
        <w:t>s</w:t>
      </w:r>
      <w:r>
        <w:t>portsystem for fremtiden. Statens vegvesen skal legge til rette for ny teknologi på transportområdet og et helhetlig og intelligent transportsystem som bidrar til bl.a. lavutslippssamfunnet. Det skal legges til rette for effektiv forvaltning av store mengder data som bidrar til å understøtte digitalis</w:t>
      </w:r>
      <w:r>
        <w:t>e</w:t>
      </w:r>
      <w:r>
        <w:t>ring, teknologiutvikling, trafikkstyring og implementering av intelligente transportsystemer. Reg</w:t>
      </w:r>
      <w:r>
        <w:t>u</w:t>
      </w:r>
      <w:r>
        <w:t>lering og digitalisering av veitransport i Norge er vesentlig for å lykkes med å implementere det pågående teknologiskiftet innen transportsektoren.</w:t>
      </w:r>
    </w:p>
    <w:p w:rsidR="00077095" w:rsidRDefault="00DE7C41" w:rsidP="00F83AC0">
      <w:r>
        <w:t>Det settes av om lag 90 mill. kr til FoU i 2020. I tillegg skal det fortsatt finansieres doktorgradsa</w:t>
      </w:r>
      <w:r>
        <w:t>r</w:t>
      </w:r>
      <w:r>
        <w:t>beid og kompletterende forskningsprosjekter i prosjektet Ferjefri E39. Statens vegvesens egenin</w:t>
      </w:r>
      <w:r>
        <w:t>n</w:t>
      </w:r>
      <w:r>
        <w:t xml:space="preserve">sats for å følge opp og gjennomføre forsknings- og utviklingskontrakter med forskningsinstitutter, universiteter og høgskoler utgjør i underkant av 40 mill. kr. Forskning og utvikling på veiområdet er nærmere omtalt under </w:t>
      </w:r>
      <w:r>
        <w:rPr>
          <w:rStyle w:val="kursiv"/>
          <w:spacing w:val="-2"/>
          <w:sz w:val="21"/>
          <w:szCs w:val="21"/>
        </w:rPr>
        <w:t>Andre saker</w:t>
      </w:r>
      <w:r>
        <w:t>.</w:t>
      </w:r>
    </w:p>
    <w:p w:rsidR="00077095" w:rsidRDefault="00DE7C41" w:rsidP="00F83AC0">
      <w:pPr>
        <w:pStyle w:val="b-post"/>
      </w:pPr>
      <w:r>
        <w:t>Post 22 Drift og vedlikehold av riksveier</w:t>
      </w:r>
    </w:p>
    <w:p w:rsidR="00077095" w:rsidRDefault="00DE7C41" w:rsidP="00F83AC0">
      <w:r>
        <w:t xml:space="preserve">Det foreslås bevilget 6 431,8 mill. kr, foreløpig fordelt med 3 916,0 mill. kr til drift og 2 515,8 mill. kr til vedlikehold. </w:t>
      </w:r>
    </w:p>
    <w:p w:rsidR="00077095" w:rsidRDefault="00DE7C41" w:rsidP="00F83AC0">
      <w:r>
        <w:t>Posten består hovedsakelig av entreprenørutgifter knyttet til drift og vedlikehold av riksveier, samt utgifter til lønn og konsulenttjenester som er direkte knyttet til de operative oppgavene for drift og vedlikehold av riksveier. Utgiftene direkte knyttet til de operative oppgavene omfatter utgifter til planlegging, prosjektering og byggherreoppfølging (utforming, konkurranseutsetting og oppfø</w:t>
      </w:r>
      <w:r>
        <w:t>l</w:t>
      </w:r>
      <w:r>
        <w:t>ging) av drifts- og vedlikeholdskontrakter.</w:t>
      </w:r>
    </w:p>
    <w:p w:rsidR="00077095" w:rsidRDefault="00DE7C41" w:rsidP="00F83AC0">
      <w:pPr>
        <w:pStyle w:val="avsnitt-undertittel"/>
      </w:pPr>
      <w:r>
        <w:t xml:space="preserve">Drift </w:t>
      </w:r>
    </w:p>
    <w:p w:rsidR="00077095" w:rsidRDefault="00DE7C41" w:rsidP="00F83AC0">
      <w:r>
        <w:t xml:space="preserve">Det settes av om lag 3 900 mill. kr til drift av riksveier. </w:t>
      </w:r>
    </w:p>
    <w:p w:rsidR="00077095" w:rsidRDefault="00DE7C41" w:rsidP="00F83AC0">
      <w:r>
        <w:t>Med avviklingen av sams veiadministrasjon blir det store endringer i driftskontraktene, som frem til nå har vært felleskontrakter med riks- og fylkesveier. Felleskontraktene skal i hovedsak avvikles ved nyutlysning, noe som ventes å gi økte kostnader i en overgangsperiode. For driftskontraktene har det vært en stor prisøkning i 2019. Økningen er videre knyttet til trafikkvekst, nye døgnhvil</w:t>
      </w:r>
      <w:r>
        <w:t>e</w:t>
      </w:r>
      <w:r>
        <w:t xml:space="preserve">plasser, nye veianlegg, der bl.a. rv. 13 Ryfast, E134 Damåsen–Saggrenda, rv. 80 Hunstadmoen–Thallekrysset og E16 Sandvika–Wøyen er spesielt kostnadsdrivende. </w:t>
      </w:r>
    </w:p>
    <w:p w:rsidR="00077095" w:rsidRDefault="00DE7C41" w:rsidP="00F83AC0">
      <w:r>
        <w:t>Drift av veinettet foretas gjennom inngåtte driftskontrakter og omfatter alle oppgaver som er nø</w:t>
      </w:r>
      <w:r>
        <w:t>d</w:t>
      </w:r>
      <w:r>
        <w:t>vendige for at veinettet skal fungere for trafikantenes daglige bruk, og for å holde god sikkerhets- og miljøstandard. Dette er aktiviteter som brøyting, strøing med salt og sand, veioppmerking, vask og renhold, oppretting av skilt og skjøtsel av grøntarealer.</w:t>
      </w:r>
    </w:p>
    <w:p w:rsidR="00077095" w:rsidRDefault="00DE7C41" w:rsidP="00F83AC0">
      <w:r>
        <w:t>Byggherreoppgaver omfatter bl.a. planlegging av tiltak, utarbeide konkurransegrunnlag, behandle tilbud, inngå kontrakter, følge opp og kontrollere entreprenørenes leveranser, ivareta byggherrens HMS-ansvar og oppfølging i garantiperioden.</w:t>
      </w:r>
    </w:p>
    <w:p w:rsidR="00077095" w:rsidRDefault="00DE7C41" w:rsidP="00F83AC0">
      <w:r>
        <w:lastRenderedPageBreak/>
        <w:t>Driftsoppgaver gjennomføres i henhold til det som var lagt til grunn i Nasjonal transportplan 2018–2029. For vinterdriften er brøyting, salting og strøing de viktigste oppgavene. Strekninger med mange og alvorlige ulykker blir fulgt opp spesielt.</w:t>
      </w:r>
    </w:p>
    <w:p w:rsidR="00077095" w:rsidRDefault="00DE7C41" w:rsidP="00F83AC0">
      <w:r>
        <w:t>Statens vegvesen har inngått mengderegulerte kontrakter der entreprenøren får kompensasjon for utførte mengder etter enhetspriser i kontraktene. Ved nedbør som snø ut over en normalvinter og ved hyppige temperaturskifter rundt null grader, vil vinterkostnadene øke sammenlignet med en vinter med lange og stabile kuldeperioder uten nedbør.</w:t>
      </w:r>
    </w:p>
    <w:p w:rsidR="00077095" w:rsidRDefault="00DE7C41" w:rsidP="00F83AC0">
      <w:r>
        <w:t>Det norske entreprenørmarkedet for drift av vei består av både store riksdekkende, mellomstore regionale og lokale aktører. I tillegg kommer et stort spekter av fagaktører som dekker spesialiserte fag. Markedet består i all hovedsak av norske og felles-nordiske aktører. Det er foreløpig ikke in</w:t>
      </w:r>
      <w:r>
        <w:t>n</w:t>
      </w:r>
      <w:r>
        <w:t xml:space="preserve">slag av europeiske entreprenørselskaper innen drift- og vedlikehold av veier i Norge, men bruk av utenlandske underentreprenører og innleid arbeidskraft er økende. </w:t>
      </w:r>
    </w:p>
    <w:p w:rsidR="00077095" w:rsidRDefault="00DE7C41" w:rsidP="00F83AC0">
      <w:r>
        <w:t>Det har over tid vært en tilfredsstillende konkurransesituasjon selv om svak konkurranse har for</w:t>
      </w:r>
      <w:r>
        <w:t>e</w:t>
      </w:r>
      <w:r>
        <w:t>kommet i avgrensede geografiske områder og for spesielle fagområder. I snitt var det 2,3 tilbydere per driftskontrakt utlyst i 2019. Til sammenligning var det 3,9 tilbydere per kontrakt i 2018 og 4,9 i 2017. Det registreres en uro i markedet, trolig knyttet til regionreformen, som medførte en redu</w:t>
      </w:r>
      <w:r>
        <w:t>k</w:t>
      </w:r>
      <w:r>
        <w:t xml:space="preserve">sjon i antall tilbydere og høyere priser i konkurranser gjennomført i 2019. </w:t>
      </w:r>
    </w:p>
    <w:p w:rsidR="00077095" w:rsidRDefault="00DE7C41" w:rsidP="00F83AC0">
      <w:r>
        <w:t>Med den kommende delingen av driftsoppgaver er det viktig at stat og fylkeskommuner samarbe</w:t>
      </w:r>
      <w:r>
        <w:t>i</w:t>
      </w:r>
      <w:r>
        <w:t>der om markedsutvikling for å sikre et fortsatt differensiert marked, god konkurranse og nødvendig kompetanseheving og innovasjonsgrad.</w:t>
      </w:r>
    </w:p>
    <w:p w:rsidR="00077095" w:rsidRDefault="00DE7C41" w:rsidP="00F83AC0">
      <w:pPr>
        <w:pStyle w:val="avsnitt-undertittel"/>
      </w:pPr>
      <w:r>
        <w:t>Vedlikehold</w:t>
      </w:r>
    </w:p>
    <w:p w:rsidR="00077095" w:rsidRDefault="00DE7C41" w:rsidP="00F83AC0">
      <w:r>
        <w:t>Det settes av om lag 2 500 mill. kr til vedlikehold av riksveier.</w:t>
      </w:r>
    </w:p>
    <w:p w:rsidR="00077095" w:rsidRDefault="00DE7C41" w:rsidP="00F83AC0">
      <w:r>
        <w:t>Vedlikehold av veinettet består av tiltak for å ta vare på og bidra til god funksjon på den fysiske infrastrukturen. Dette innebærer tiltak for å opprettholde standarden på veidekker, grøfter, bruer, tunneler, støyskjermer, holdeplasser og andre tekniske anlegg i tråd med fastsatte kvalitetskrav. Vedlikeholdet skal bidra til god trafikksikkerhet, god fremkommelighet, godt miljø og god ti</w:t>
      </w:r>
      <w:r>
        <w:t>l</w:t>
      </w:r>
      <w:r>
        <w:t xml:space="preserve">gjengelighet for alle trafikantgrupper. I tillegg bidrar et godt vedlikehold til at kostnadene til drift av infrastrukturen ikke øker. </w:t>
      </w:r>
    </w:p>
    <w:p w:rsidR="00077095" w:rsidRDefault="00DE7C41" w:rsidP="00F83AC0">
      <w:r>
        <w:t>Tunneloppgraderingsprogrammet budsjetteres både på post 22 og under fornying på post 30. Det settes av om lag 850 mill. kr til vedlikehold av tunneler på post 22. I tillegg er det satt av om lag 1 600 mill. kr til tunneloppgraderingsprogrammet på post 30. Med budsjettforslaget på postene 22 og 30 blir vedlikeholdsetterslepet på tunneler redusert med anslagsvis om lag 2 100 mill. kr, mens det samlede vedlikeholdsetterslepet på riksveier reduseres med om lag 700 mill. kr.</w:t>
      </w:r>
    </w:p>
    <w:p w:rsidR="00077095" w:rsidRDefault="00DE7C41" w:rsidP="00F83AC0">
      <w:r>
        <w:t>Tiltak som er kritiske for at tunnelene kan holdes åpne for normal trafikk, og reparasjon av skader som kan være starten på en akselererende skadeutvikling, prioriteres. Videre prioriteres tiltak i tunneler med behov for oppgraderinger for å ivareta krav i tunnelsikkerhets- og elektroforskriftene i tråd med Nasjonal transportplan 2018–2029. Det vises til nærmere omtale av fornying under post 30 Riksveiinvesteringer.</w:t>
      </w:r>
    </w:p>
    <w:p w:rsidR="00077095" w:rsidRDefault="00DE7C41" w:rsidP="00F83AC0">
      <w:r>
        <w:t>Det settes av om lag 300 mill. kr til vedlikehold av bruer og ferjekaier i 2020. Dette dekker akutte tiltak og de mest prekære vedlikeholdstiltakene på bru og ferjekai. En rekke bruer har akselerere</w:t>
      </w:r>
      <w:r>
        <w:t>n</w:t>
      </w:r>
      <w:r>
        <w:t>de skadeutvikling som vil medføre økte vedlikeholdskostnader på sikt. Vedlikeholdsbehov på bruer og ferjekaier øker risikoen for at det må innføres lastrestriksjoner.</w:t>
      </w:r>
    </w:p>
    <w:p w:rsidR="00077095" w:rsidRDefault="00DE7C41" w:rsidP="00F83AC0">
      <w:r>
        <w:t xml:space="preserve">For å prioritere tiltak og sikre at skader blir oppdaget, gjennomfører Statens vegvesen systematiske inspeksjoner av bruer, ferjekaier og tunneler. Inspeksjonene på bru og ferjekai gjøres etter faste intervaller og baseres på risiko- og sårbarhetsanalyser, for å sikre at ressursene blir brukt effektivt. Viktige vedlikeholdstiltak på bruer er bl.a. betongrehabilitering, overflatebehandling av stål samt </w:t>
      </w:r>
      <w:r>
        <w:lastRenderedPageBreak/>
        <w:t>rehabilitering av utstyr som f.eks. fuger og rekkverk. Tiltakene er viktig for å forlenge bruenes l</w:t>
      </w:r>
      <w:r>
        <w:t>e</w:t>
      </w:r>
      <w:r>
        <w:t>vetid, opprettholde bæreevne og sikre god fremkommelighet og trygg ferdsel for trafikantene. Ti</w:t>
      </w:r>
      <w:r>
        <w:t>l</w:t>
      </w:r>
      <w:r>
        <w:t>tak på ferjekai omfatter i tillegg bl.a. vedlikehold av teknisk utstyr, som styringssystemer og utski</w:t>
      </w:r>
      <w:r>
        <w:t>f</w:t>
      </w:r>
      <w:r>
        <w:t xml:space="preserve">ting av hydraulisk olje. </w:t>
      </w:r>
    </w:p>
    <w:p w:rsidR="00077095" w:rsidRDefault="00DE7C41" w:rsidP="00F83AC0">
      <w:r>
        <w:t>I 2020 settes det av om lag 650 mill. kr til vedlikehold av veidekker. Dårlig dekkestandard medf</w:t>
      </w:r>
      <w:r>
        <w:t>ø</w:t>
      </w:r>
      <w:r>
        <w:t>rer redusert fremkommelighet, trafikksikkerhet og økte kostnader på sikt.</w:t>
      </w:r>
    </w:p>
    <w:p w:rsidR="00077095" w:rsidRDefault="00DE7C41" w:rsidP="00F83AC0">
      <w:r>
        <w:t>Vedlikehold av veidekker har vært prioritert de siste årene, og det har vært en positiv utvikling i andelen veidekker som tilfredsstiller Statens vegvesens vedlikeholdsstandard. Ved inngangen til 2019 tilfredsstilte 91,5 pst. av veidekkene kravene til spor og jevnhet. Andelen veidekke som ti</w:t>
      </w:r>
      <w:r>
        <w:t>l</w:t>
      </w:r>
      <w:r>
        <w:t xml:space="preserve">fredsstiller Statens vegvesens krav til spor og jevnhet ventes å bli redusert i 2020. </w:t>
      </w:r>
    </w:p>
    <w:p w:rsidR="00077095" w:rsidRDefault="00DE7C41" w:rsidP="00F83AC0">
      <w:r>
        <w:t>Til vedlikehold av dreneringsanlegg (grøfter, kummer og rør) settes det av om lag 300 mill. kr i 2020. Kontinuerlig vedlikehold av grøfter, kummer og rør sikrer veien mot vannskader. Dårlig drenering og vann som blir stående i veikroppen, fører til økt nedbryting av veien og kortere levetid på veidekket. Kostnadene ved å utsette vedlikeholdstiltak blir i slike tilfeller langt større enn ved et kontinuerlig vedlikehold. Klimaendringer og større nedbørsmengder øker behovet for å beskytte veien mot flom og oversvømmelse. Et økende vedlikeholdsetterslep vil medføre økt risiko for ne</w:t>
      </w:r>
      <w:r>
        <w:t>d</w:t>
      </w:r>
      <w:r>
        <w:t>brytning av veien.</w:t>
      </w:r>
    </w:p>
    <w:p w:rsidR="00077095" w:rsidRDefault="00DE7C41" w:rsidP="00F83AC0">
      <w:r>
        <w:t>Det er satt av om lag 250 mill. kr til vedlikehold av veiutstyr i 2020. Veiutstyr omfatter bl.a. rek</w:t>
      </w:r>
      <w:r>
        <w:t>k</w:t>
      </w:r>
      <w:r>
        <w:t>verk langs veien, profilerte kantlinjer (rumlefelt), ettergivende master for lys, skilt, signaler og a</w:t>
      </w:r>
      <w:r>
        <w:t>n</w:t>
      </w:r>
      <w:r>
        <w:t>net vei- og trafikkutstyr m.m. som reduserer faren for personskade ved påkjørsel, og bidrar til god fremkommelighet. Mangelfull skilting, trafikkinformasjon og veibelysning, samt vedlikeholdse</w:t>
      </w:r>
      <w:r>
        <w:t>t</w:t>
      </w:r>
      <w:r>
        <w:t>terslep på rekkverk kan være en alvorlig fare for trafikksikkerheten og fremkommeligheten. Ve</w:t>
      </w:r>
      <w:r>
        <w:t>g</w:t>
      </w:r>
      <w:r>
        <w:t>tilsynet har ved flere tilsyn pekt på behov for å utbedre rekkverk av hensyn til trafikksikkerhet.</w:t>
      </w:r>
    </w:p>
    <w:p w:rsidR="00077095" w:rsidRDefault="00DE7C41" w:rsidP="00F83AC0">
      <w:r>
        <w:t>For å gjennomføre vedlikeholdstiltakene settes det av 115 mill. kr til byggherreoppgaver.</w:t>
      </w:r>
    </w:p>
    <w:p w:rsidR="00077095" w:rsidRDefault="00DE7C41" w:rsidP="00F83AC0">
      <w:r>
        <w:t>Det settes i tillegg av om lag 50 mill. kr til å dekke skader som følge av vær eller andre uforutsette hendelser.</w:t>
      </w:r>
    </w:p>
    <w:p w:rsidR="00077095" w:rsidRDefault="00DE7C41" w:rsidP="00F83AC0">
      <w:pPr>
        <w:pStyle w:val="avsnitt-undertittel"/>
      </w:pPr>
      <w:r>
        <w:t>Fullmakt til å pådra staten forpliktelser utover budsjettåret for drift- og vedlikeholdsarbeider</w:t>
      </w:r>
    </w:p>
    <w:p w:rsidR="00077095" w:rsidRDefault="00DE7C41" w:rsidP="00F83AC0">
      <w:r>
        <w:t>Det foreslås å øke fullmakten til å forplikte staten for fremtidige budsjettår for drifts- og vedlik</w:t>
      </w:r>
      <w:r>
        <w:t>e</w:t>
      </w:r>
      <w:r>
        <w:t>holdsarbeider, innenfor en ramme for gamle og nye forpliktelser på 12,5 mrd. kr og en ramme for forpliktelser som forfaller hvert år på 4 mrd. kr, jf. forslag til romertallsvedtak. Dette er en betyd</w:t>
      </w:r>
      <w:r>
        <w:t>e</w:t>
      </w:r>
      <w:r>
        <w:t>lig økning fra budsjettet for 2019. Hovedårsaken til økningen er prognosen for kontraktene som skal inngås i 2020. Med avviklingen av sams vegadministrasjon blir det store endringer i drift</w:t>
      </w:r>
      <w:r>
        <w:t>s</w:t>
      </w:r>
      <w:r>
        <w:t>kontraktene, som frem til nå har vært felleskontrakter med riks- og fylkesveier. Det er ventet at dette vil gi økte utgifter i en overgangsperiode.</w:t>
      </w:r>
    </w:p>
    <w:p w:rsidR="00077095" w:rsidRDefault="00DE7C41" w:rsidP="00F83AC0">
      <w:pPr>
        <w:pStyle w:val="b-post"/>
      </w:pPr>
      <w:r>
        <w:t>Post 28 Trafikant- og kjøretøytilsyn</w:t>
      </w:r>
    </w:p>
    <w:p w:rsidR="00077095" w:rsidRDefault="00DE7C41" w:rsidP="00F83AC0">
      <w:r>
        <w:t>Det foreslås bevilget 2 214,6 mill. kr, som i hovedsak viderefører aktivitetsnivået i 2019. Forslaget vil legge til rette for økt kontroll av tunge kjøretøy på vinterføre.</w:t>
      </w:r>
    </w:p>
    <w:p w:rsidR="00077095" w:rsidRDefault="00DE7C41" w:rsidP="00F83AC0">
      <w:r>
        <w:t>Innenfor trafikant- og kjøretøytilsyn prioriteres oppgaver i tråd med målene for trafikksikkerhet og miljø i Nasjonal transportplan 2018–2029.</w:t>
      </w:r>
    </w:p>
    <w:p w:rsidR="00077095" w:rsidRDefault="00DE7C41" w:rsidP="00F83AC0">
      <w:r>
        <w:t>Trafikksikkerhetsarbeidet skal legge til rette for god førerkompetanse og god trafikksikkerhet</w:t>
      </w:r>
      <w:r>
        <w:t>s</w:t>
      </w:r>
      <w:r>
        <w:t>standard på kjøretøyene. God miljømessig kjøring og god standard på kjøretøyene reduserer også utslippene fra veitrafikken.</w:t>
      </w:r>
    </w:p>
    <w:p w:rsidR="00077095" w:rsidRDefault="00DE7C41" w:rsidP="00F83AC0">
      <w:r>
        <w:t>En aktiv og målrettet tilsyns- og kontrollvirksomhet bidrar til å sikre kvaliteten i nasjonal trafik</w:t>
      </w:r>
      <w:r>
        <w:t>k</w:t>
      </w:r>
      <w:r>
        <w:t>opplæring og teknisk tilstand på kjøretøyparken.</w:t>
      </w:r>
    </w:p>
    <w:p w:rsidR="00077095" w:rsidRDefault="00DE7C41" w:rsidP="00F83AC0">
      <w:r>
        <w:lastRenderedPageBreak/>
        <w:t>Statens vegvesen fører tilsyn med bl.a. verksteder og trafikkskoler for å sikre god kvalitet, forhin</w:t>
      </w:r>
      <w:r>
        <w:t>d</w:t>
      </w:r>
      <w:r>
        <w:t>re svindel med kjøretøy og førerettigheter, samt sikre forbrukerrettigheter og fremme like konku</w:t>
      </w:r>
      <w:r>
        <w:t>r</w:t>
      </w:r>
      <w:r>
        <w:t xml:space="preserve">ransevilkår mellom aktørene i transport-, trafikkopplærings- og verkstedbransjen. </w:t>
      </w:r>
    </w:p>
    <w:p w:rsidR="00077095" w:rsidRDefault="00DE7C41" w:rsidP="00F83AC0">
      <w:r>
        <w:t>Målrettet utekontroll blir videreført med kontroll til tider og steder med høy sannsynlighet for å avdekke feil og mangler. Dette bidrar til økt trafikksikkerhet, fremkommelighet og like konkurra</w:t>
      </w:r>
      <w:r>
        <w:t>n</w:t>
      </w:r>
      <w:r>
        <w:t>sevilkår i transportbransjen. Statens vegvesen samarbeider med andre kontroll- og tilsynsmyndi</w:t>
      </w:r>
      <w:r>
        <w:t>g</w:t>
      </w:r>
      <w:r>
        <w:t xml:space="preserve">heter, samt næringsvirksomheter gjennom bl.a. felles kontroller og utveksling av informasjon. </w:t>
      </w:r>
    </w:p>
    <w:p w:rsidR="00077095" w:rsidRDefault="00DE7C41" w:rsidP="00F83AC0">
      <w:r>
        <w:t>Kontroll av tunge kjøretøy på vinterføre styrkes nå ytterligere. For øvrig videreføres kontrollin</w:t>
      </w:r>
      <w:r>
        <w:t>n</w:t>
      </w:r>
      <w:r>
        <w:t>satsen. I tillegg til vinterutrustning er sikring av last, kontroll av bremser, kjøre- og hviletid og k</w:t>
      </w:r>
      <w:r>
        <w:t>a</w:t>
      </w:r>
      <w:r>
        <w:t>botasje prioriterte områder i kontrollaktiviteten. Digitaliseringen av utekontrollen gjennom bl.a. systemene for risikoklassifisering og skiltgjenkjenning, videreføres. Dette bidrar til effektivisering av kontrollarbeidet, og at kjøretøy med feil og mangler blir kontrollert hyppigere enn kjøretøy uten slike avvik.</w:t>
      </w:r>
    </w:p>
    <w:p w:rsidR="00077095" w:rsidRDefault="00DE7C41" w:rsidP="00F83AC0">
      <w:r>
        <w:t>Som følge av krevende forhold vintersesongen 2018–2019 er det igangsatt arbeid med å innføre en ny og strengere standard til vinterdekk fra og med sesongen 2019–2020 med mål om å bedre tr</w:t>
      </w:r>
      <w:r>
        <w:t>a</w:t>
      </w:r>
      <w:r>
        <w:t>fikksikkerheten og fremkommeligheten på veinettet. Samferdselsdepartementet legger opp til å øke gebyrsatsene for mangler ved dekk og kjetting. Statens vegvesen og bedrifter som kjøper transport, har de senere årene samarbeidet for å bedre trafikksikkerheten og fremkommeligheten i vinters</w:t>
      </w:r>
      <w:r>
        <w:t>e</w:t>
      </w:r>
      <w:r>
        <w:t>songen for tunge kjøretøy i Norge. Samarbeidet, som kalles «Trygg Trailer», videreføres i 2020.</w:t>
      </w:r>
    </w:p>
    <w:p w:rsidR="00077095" w:rsidRDefault="00DE7C41" w:rsidP="00F83AC0">
      <w:r>
        <w:t>Statens vegvesen har ansvaret for å forvalte og utvikle nasjonalt regelverk samt påvirke utfo</w:t>
      </w:r>
      <w:r>
        <w:t>r</w:t>
      </w:r>
      <w:r>
        <w:t>mingen og implementeringen av EØS-regelverk innen trafikant- og kjøretøyområdet. Dette er et kontinuerlig arbeid. Revidert godkjenningsregelverk for bil er vedtatt i EU. Statens vegvesen for</w:t>
      </w:r>
      <w:r>
        <w:t>t</w:t>
      </w:r>
      <w:r>
        <w:t>setter arbeidet med å gjennomføre regelverket slik at dette kan tre i kraft innen fristen høsten 2020. Hensikten er å gjøre nye kjøretøy sikrere og bidra til lavere utslipp og redusere muligheten for m</w:t>
      </w:r>
      <w:r>
        <w:t>a</w:t>
      </w:r>
      <w:r>
        <w:t>nipulering med testresultater og målekrav. Statens vegvesen vil få nye oppgaver knyttet til ma</w:t>
      </w:r>
      <w:r>
        <w:t>r</w:t>
      </w:r>
      <w:r>
        <w:t>kedsovervåkning.</w:t>
      </w:r>
    </w:p>
    <w:p w:rsidR="00077095" w:rsidRDefault="00DE7C41" w:rsidP="00F83AC0">
      <w:r>
        <w:t xml:space="preserve">På kjøretøyområdet går utviklingen mot stadig mer automatiserte funksjoner. Statens vegvesen </w:t>
      </w:r>
      <w:r>
        <w:rPr>
          <w:spacing w:val="-1"/>
        </w:rPr>
        <w:t>behandler søknader og fører tilsyn med ordningen</w:t>
      </w:r>
      <w:r>
        <w:t xml:space="preserve"> for utprøving av selvkjørende motorvogn på vei. Samtidig deltar etaten i det internasjonale arbeidet med å etablere permanente krav til automatiserte kjøretøy. Målet er å ha på plass et godkjenningsregelverk for automatiserte kjøretøy i løpet av to til tre år.</w:t>
      </w:r>
    </w:p>
    <w:p w:rsidR="00077095" w:rsidRDefault="00DE7C41" w:rsidP="00F83AC0">
      <w:r>
        <w:t>I tråd med nullutslippsmålet i Nasjonal transportplan 2018–2029 følger Statens vegvesen utvi</w:t>
      </w:r>
      <w:r>
        <w:t>k</w:t>
      </w:r>
      <w:r>
        <w:t xml:space="preserve">lingen av nullutslippsandel i nybilregistreringene, og publiserer månedlige oversikter som viser dette. Samtidig arbeides det internasjonalt med </w:t>
      </w:r>
      <w:r>
        <w:rPr>
          <w:spacing w:val="-4"/>
        </w:rPr>
        <w:t>krav til batterier og forbrukerinformasjon om elbiler</w:t>
      </w:r>
      <w:r>
        <w:t xml:space="preserve"> slik at biler og ladesystemer skal fungere bra under norske forhold og for at forbrukerne skal få informasjon om hvilke biler de bør velge.</w:t>
      </w:r>
    </w:p>
    <w:p w:rsidR="00077095" w:rsidRDefault="00DE7C41" w:rsidP="00F83AC0">
      <w:r>
        <w:t xml:space="preserve">God kvalitet på føreropplæringen og førerprøven er viktig for trafikksikkerheten. Det er igangsatt et arbeid med å vurdere nye krav til etterutdanning og en regodkjenningsordning for trafikklærere for å sikre tilstrekkelig kompetanse. </w:t>
      </w:r>
    </w:p>
    <w:p w:rsidR="00077095" w:rsidRDefault="00DE7C41" w:rsidP="00F83AC0">
      <w:r>
        <w:t>Statens vegvesens arbeid med bedre identitetskontroll av personer som gjennomfører teoretiske og praktiske prøver er et kontinuerlig arbeid og har som mål å sikre at rett kandidat går opp til prøven. I tillegg vil det i løpet av 2020 bli innført et nytt teoriprøvesystem, eTeori, som vil gi prøven bedre kvalitet og validitet.</w:t>
      </w:r>
    </w:p>
    <w:p w:rsidR="00077095" w:rsidRDefault="00DE7C41" w:rsidP="00F83AC0">
      <w:r>
        <w:t>En samkjørt prøvevirksomhet der Statens vegvesens systemer og tjenester brukes til å gjennomføre offentlige teoriprøver gir god utnyttelse av offentlige investeringer og ressurser. Flere offentlige etater bruker etatens systemer og tjenester i dag og det ventes at flere ønsker å bli med på ordnin</w:t>
      </w:r>
      <w:r>
        <w:t>g</w:t>
      </w:r>
      <w:r>
        <w:t xml:space="preserve">en. Som en del av arbeidet med reform av trafikant- og kjøretøyområdet er Statens vegvesen også </w:t>
      </w:r>
      <w:r>
        <w:lastRenderedPageBreak/>
        <w:t>bedt om å foreta en nærmere vurdering av potensialet for økt samordning, både på kort og lang sikt, med andre offentlige myndigheter og ev. private aktører.</w:t>
      </w:r>
    </w:p>
    <w:p w:rsidR="00077095" w:rsidRDefault="00DE7C41" w:rsidP="00F83AC0">
      <w:r>
        <w:t>Stortinget har vedtatt å innføre førereksamen for å få tildelt kjøreseddel for drosje. Dette innebærer at Statens vegvesen får ansvar for å utarbeide eksamen som skal gjennomføres i etatens lokaler. Dette skal gjelde fra 1. juli 2020. Dagens ordning med eksamen for drosjeløyvehavere avvikles fra samme tidspunkt.</w:t>
      </w:r>
    </w:p>
    <w:p w:rsidR="00077095" w:rsidRDefault="00DE7C41" w:rsidP="00F83AC0">
      <w:r>
        <w:t>Statens vegvesen viderefører samarbeidet med trafikkskolene, NAF og andre relevante sama</w:t>
      </w:r>
      <w:r>
        <w:t>r</w:t>
      </w:r>
      <w:r>
        <w:t>beidspartnere om trafikkopplæring og vedlikehold av trafikal kompetanse som f.eks. kurset Bilfører 65+.</w:t>
      </w:r>
    </w:p>
    <w:p w:rsidR="00077095" w:rsidRDefault="00DE7C41" w:rsidP="00F83AC0">
      <w:r>
        <w:t>Programmet for digital førerettsforvaltning fortsetter i 2020. Programmet forenkler og forbedrer dagens førerkortforvaltning ved å innføre digitale løsninger for vurdering av om vilkårene for før</w:t>
      </w:r>
      <w:r>
        <w:t>e</w:t>
      </w:r>
      <w:r>
        <w:t>rett er oppfylt. Hovedgevinstene er forenkling for yrkessjåfører, førere i aldersgruppen 80+ og ø</w:t>
      </w:r>
      <w:r>
        <w:t>v</w:t>
      </w:r>
      <w:r>
        <w:t>rige brukere som har behov for helseattest. I tillegg fører dette til mer effektiv saksbehandling i Statens vegvesen. Utviklingen av digital løsning for oversending av helsemelding fra lege/optiker for de enkleste sakene vil være tilgjengelig for eksterne leverandører og brukere fra 2020.</w:t>
      </w:r>
    </w:p>
    <w:p w:rsidR="00077095" w:rsidRDefault="00DE7C41" w:rsidP="00F83AC0">
      <w:r>
        <w:t>Arbeidet med å utvikle nettbaserte selvbetjeningsløsninger innenfor trafikant- og kjøretøyområdet videreføres i 2020. Andelen som bruker løsningene, er økende, og følger forventet utvikling. For å følge prinsippet om kostnadsriktighet, og for å øke bruken ytterligere ble det fra 1. januar 2019 innført differensierte gebyrer for flere tjenester. Differensierte gebyrsatser vurderes innført for flere løsninger etter hvert som de er ferdig utviklet. Utviklingen og bruken av selvbetjeningsløsningene resulterer i færre oppmøter på trafikkstasjonene.</w:t>
      </w:r>
    </w:p>
    <w:p w:rsidR="00077095" w:rsidRDefault="00DE7C41" w:rsidP="00F83AC0">
      <w:r>
        <w:t xml:space="preserve">Statens vegvesen utvikler en nettbasert selvbetjeningsløsning der eier selv kan av- </w:t>
      </w:r>
      <w:proofErr w:type="gramStart"/>
      <w:r>
        <w:t>og</w:t>
      </w:r>
      <w:proofErr w:type="gramEnd"/>
      <w:r>
        <w:t xml:space="preserve"> påregistrere kjøretøyet uten at kjennemerkene må leveres inn. Ordningen gjør det enklere for kjøretøyeier å avregistrere kjøretøy som i perioder ikke er i bruk. For å hindre misbruk av ordningen, vurderer Statens vegvesen å innføre sanksjoner, f.eks. overtredelsesgebyr ved kjøring når kjøretøyet er avr</w:t>
      </w:r>
      <w:r>
        <w:t>e</w:t>
      </w:r>
      <w:r>
        <w:t>gistrert. Målet er å innføre ordningen i løpet av 2020.</w:t>
      </w:r>
    </w:p>
    <w:p w:rsidR="00077095" w:rsidRDefault="00DE7C41" w:rsidP="00F83AC0">
      <w:r>
        <w:t>Kjøretøydata er en viktig kilde for mange aktører, både offentlige og private. Statens vegvesen jobber med å gjøre dataene tilgjengelige på en enklere og mer fremtidsrettet måte, gjennom ra</w:t>
      </w:r>
      <w:r>
        <w:t>p</w:t>
      </w:r>
      <w:r>
        <w:t xml:space="preserve">portløsninger og selvbetjeningsløsninger. Arbeidet vil pågå frem til høsten 2020. </w:t>
      </w:r>
    </w:p>
    <w:p w:rsidR="00077095" w:rsidRDefault="00DE7C41" w:rsidP="00F83AC0">
      <w:r>
        <w:t>Det er besluttet at det skal gjennomføres en reform av trafikant- og kjøretøyområdet. Statens ve</w:t>
      </w:r>
      <w:r>
        <w:t>g</w:t>
      </w:r>
      <w:r>
        <w:t>vesen vil arbeide videre med ny tjenestemodell og -struktur i 2020. For å opprettholde et godt tj</w:t>
      </w:r>
      <w:r>
        <w:t>e</w:t>
      </w:r>
      <w:r>
        <w:t>nestetilbud i hele landet for tjenester som krever fysisk oppmøte, skal det gjøres ytterligere vurd</w:t>
      </w:r>
      <w:r>
        <w:t>e</w:t>
      </w:r>
      <w:r>
        <w:t>ringer av avbøtende tiltak som sikrer et tilbud uten vesentlig endringer i reisevei for publikum. Dette oppdraget har frist 1. november 2019 og vil danne grunnlag for videre vurderinger og beslu</w:t>
      </w:r>
      <w:r>
        <w:t>t</w:t>
      </w:r>
      <w:r>
        <w:t xml:space="preserve">ning om hvordan trafikant- og kjøretøyområdet skal struktureres fremover. Se for øvrig nærmere omtale under </w:t>
      </w:r>
      <w:r>
        <w:rPr>
          <w:rStyle w:val="kursiv"/>
          <w:sz w:val="21"/>
          <w:szCs w:val="21"/>
        </w:rPr>
        <w:t>Andre saker</w:t>
      </w:r>
      <w:r>
        <w:t xml:space="preserve">. </w:t>
      </w:r>
    </w:p>
    <w:p w:rsidR="00077095" w:rsidRDefault="00DE7C41" w:rsidP="00F83AC0">
      <w:r>
        <w:t>Statens vegvesen har i 2019 utviklet og lansert en ny nasjonal trafikksikkerhetskampanje om fart. Denne fortsetter i 2020, sammen med «Oppmerksomhetskampanjen». Kampanjene «Bilbelte» og «Del veien» videreføres. Bilbeltekampanjen, som primært er rettet mot bruk av belte i buss, ko</w:t>
      </w:r>
      <w:r>
        <w:t>m</w:t>
      </w:r>
      <w:r>
        <w:t>bineres med kontrollaktivitet.</w:t>
      </w:r>
    </w:p>
    <w:p w:rsidR="00077095" w:rsidRDefault="00DE7C41" w:rsidP="00F83AC0">
      <w:pPr>
        <w:pStyle w:val="avsnitt-undertittel"/>
      </w:pPr>
      <w:r>
        <w:t>Autosys</w:t>
      </w:r>
    </w:p>
    <w:p w:rsidR="00077095" w:rsidRDefault="00DE7C41" w:rsidP="00F83AC0">
      <w:r>
        <w:t>Det settes av 216,6 mill. kr til å videreføre arbeidet med Autosys i 2020.</w:t>
      </w:r>
    </w:p>
    <w:p w:rsidR="00077095" w:rsidRDefault="00DE7C41" w:rsidP="00F83AC0">
      <w:r>
        <w:t>I Prop. 1 S (2015–2016) ble det gitt en omtale av det videre arbeidet i prosjektet med en kostnad</w:t>
      </w:r>
      <w:r>
        <w:t>s</w:t>
      </w:r>
      <w:r>
        <w:t>ramme for hele prosjektet på 1 995 mill. 2020-kr. Gjenstående leveranser har en kostnadsramme på 517 mill. kr og en styringsramme på 337 mill. kr. Prosjektet følger oppsatt plan for kostnad, o</w:t>
      </w:r>
      <w:r>
        <w:t>m</w:t>
      </w:r>
      <w:r>
        <w:t>fang og tid. Prosjektet skal etter planen sluttføres i første kvartal 2021.</w:t>
      </w:r>
    </w:p>
    <w:p w:rsidR="00077095" w:rsidRDefault="00DE7C41" w:rsidP="00F83AC0">
      <w:r>
        <w:lastRenderedPageBreak/>
        <w:t>De delene av prosjektet som gjelder førerkort, er satt i drift. Arbeidet med å erstatte kjøretøydelen startet i 2016. Hittil er tre leveranser knyttet til godkjenning og registrering av kjøretøysaksb</w:t>
      </w:r>
      <w:r>
        <w:t>e</w:t>
      </w:r>
      <w:r>
        <w:t>handlersystem satt i drift, og de viktigste delene av prosjektet er med dette gjennomført.</w:t>
      </w:r>
    </w:p>
    <w:p w:rsidR="00077095" w:rsidRDefault="00DE7C41" w:rsidP="00F83AC0">
      <w:r>
        <w:t>Leveransen som settes i drift primo 2020, herunder prøvekjennemerker, bidrar til at det nesten 40 år gamle motorvognregisteret (Autosys motorvogn) fullt ut er erstattet og lagt over på ny teknol</w:t>
      </w:r>
      <w:r>
        <w:t>o</w:t>
      </w:r>
      <w:r>
        <w:t>gisk plattform.</w:t>
      </w:r>
    </w:p>
    <w:p w:rsidR="00077095" w:rsidRDefault="00DE7C41" w:rsidP="00F83AC0">
      <w:r>
        <w:t>Gjenstående leveranser vil bidra til flere og bedre selvbetjeningsløsninger samt funksjonelle op</w:t>
      </w:r>
      <w:r>
        <w:t>p</w:t>
      </w:r>
      <w:r>
        <w:t>dateringer og sikre at forventet effekt oppnås. Arbeidet er beregnet til å gi effektiviseringsgevinster på om lag 100 mill. kr. Gevinster for om lag 75 mill. kr i perioden 2014–2018 vil være realisert i løpet av 2019. Gevinstene er knyttet til utvikling av nye og forbedrede saksbehandlingssystemer på trafikant- og kjøretøyområdet samt nye selvbetjeningsløsninger og økt bruk av disse. Statens ve</w:t>
      </w:r>
      <w:r>
        <w:t>g</w:t>
      </w:r>
      <w:r>
        <w:t>vesen er som en følge av dette i stand til å håndtere en økt oppgavemengde innenfor trafikant- og kjøretøyområdet.</w:t>
      </w:r>
    </w:p>
    <w:p w:rsidR="00077095" w:rsidRDefault="00DE7C41" w:rsidP="00F83AC0">
      <w:r>
        <w:t>Samferdselsdepartementet har tidligere fulgt opp prosjektet gjennom regelmessig rapportering og statusmøter. Gitt at prosjektet nå i lengre tid har levert i henhold til plan både for tid, kostnad og kvalitet vil departementet i 2020 følge opp arbeidet gjennom den ordinære etatsstyringen.</w:t>
      </w:r>
    </w:p>
    <w:p w:rsidR="00077095" w:rsidRDefault="00DE7C41" w:rsidP="00F83AC0">
      <w:pPr>
        <w:pStyle w:val="b-post"/>
      </w:pPr>
      <w:r>
        <w:t>Post 29 OPS-prosjekter</w:t>
      </w:r>
    </w:p>
    <w:p w:rsidR="00077095" w:rsidRDefault="00DE7C41" w:rsidP="00F83AC0">
      <w:r>
        <w:t>Det foreslås bevilget 1 212,0 mill. kr.</w:t>
      </w:r>
    </w:p>
    <w:p w:rsidR="00077095" w:rsidRDefault="00DE7C41" w:rsidP="00F83AC0">
      <w:pPr>
        <w:rPr>
          <w:rStyle w:val="kursiv"/>
          <w:sz w:val="21"/>
          <w:szCs w:val="21"/>
        </w:rPr>
      </w:pPr>
      <w:r>
        <w:rPr>
          <w:rStyle w:val="kursiv"/>
          <w:sz w:val="21"/>
          <w:szCs w:val="21"/>
        </w:rPr>
        <w:t>E39 Klett–Bårdshaug</w:t>
      </w:r>
      <w:r>
        <w:t xml:space="preserve"> i Trøndelag ble satt i drift i 2005, samtidig som strekningen Øysand–Thamshamn ble åpnet for trafikk. Kontrakten løper frem til 2030. For 2020 utgjør det kontraktsfe</w:t>
      </w:r>
      <w:r>
        <w:t>s</w:t>
      </w:r>
      <w:r>
        <w:t>tede vederlaget 143 mill. kr som finansieres med statlige midler. I tillegg er det lagt til grunn 7 mill. kr til å videreføre oppgraderingen av fem tunneler på strekningen.</w:t>
      </w:r>
    </w:p>
    <w:p w:rsidR="00077095" w:rsidRDefault="00DE7C41" w:rsidP="00F83AC0">
      <w:pPr>
        <w:rPr>
          <w:rStyle w:val="kursiv"/>
          <w:sz w:val="21"/>
          <w:szCs w:val="21"/>
        </w:rPr>
      </w:pPr>
      <w:r>
        <w:rPr>
          <w:rStyle w:val="kursiv"/>
          <w:sz w:val="21"/>
          <w:szCs w:val="21"/>
        </w:rPr>
        <w:t>E39 Lyngdal–Flekkefjord</w:t>
      </w:r>
      <w:r>
        <w:t xml:space="preserve"> i Agder ble satt i drift i 2006 samtidig som strekningen Handeland–Feda ble åpnet for trafikk. Kontrakten løper frem til 2031. For 2020 utgjør det kontraktsfestede vederlaget 169 mill. kr som finansieres med statlige midler. I tillegg er det lagt til grunn 63 mill. kr til å vid</w:t>
      </w:r>
      <w:r>
        <w:t>e</w:t>
      </w:r>
      <w:r>
        <w:t xml:space="preserve">reføre oppgraderingen av fire tunneler på strekningen. </w:t>
      </w:r>
    </w:p>
    <w:p w:rsidR="00077095" w:rsidRDefault="00DE7C41" w:rsidP="00F83AC0">
      <w:pPr>
        <w:rPr>
          <w:rStyle w:val="kursiv"/>
          <w:sz w:val="21"/>
          <w:szCs w:val="21"/>
        </w:rPr>
      </w:pPr>
      <w:r>
        <w:rPr>
          <w:rStyle w:val="kursiv"/>
          <w:sz w:val="21"/>
          <w:szCs w:val="21"/>
        </w:rPr>
        <w:t>E18 Grimstad–Kristiansand</w:t>
      </w:r>
      <w:r>
        <w:t xml:space="preserve"> i Agder ble satt i drift i 2009 da strekningen ble åpnet for trafikk. Ko</w:t>
      </w:r>
      <w:r>
        <w:t>n</w:t>
      </w:r>
      <w:r>
        <w:t>trakten løper frem til 2034. For 2020 utgjør det kontraktsfestede vederlaget 348 mill. kr som fina</w:t>
      </w:r>
      <w:r>
        <w:t>n</w:t>
      </w:r>
      <w:r>
        <w:t>sieres med statlige midler.</w:t>
      </w:r>
    </w:p>
    <w:p w:rsidR="00077095" w:rsidRDefault="00DE7C41" w:rsidP="00F83AC0">
      <w:pPr>
        <w:pStyle w:val="avsnitt-undertittel"/>
      </w:pPr>
      <w:r>
        <w:t xml:space="preserve">Rv. 3/rv. 25 Ommangsvollen–Grundset/Basthjørnet </w:t>
      </w:r>
    </w:p>
    <w:p w:rsidR="00077095" w:rsidRDefault="00DE7C41" w:rsidP="00F83AC0">
      <w:r>
        <w:t>Prosjektet rv. 3/rv. 25 Ommangsvollen–Grundset/Basthjørnet i Innlandet ventes satt i drift høsten 2020. Innenfor rammen er det satt av 427 mill. kr i statlig bidrag til milepælsbetaling ved trafik</w:t>
      </w:r>
      <w:r>
        <w:t>k</w:t>
      </w:r>
      <w:r>
        <w:t>åpning for det nye OPS-prosjektet. Det er også satt av 55 mill. kr til å dekke avtalte tilleggsarbeider i anleggsperioden samt til statlig delfinansiering av årlig vederlag til OPS-selskapet etter trafikkå</w:t>
      </w:r>
      <w:r>
        <w:t>p</w:t>
      </w:r>
      <w:r>
        <w:t>ning. Kontrakt for prosjektet ble inngått i mai 2018. I anleggsperioden for prosjektet er det årlig satt av midler til statens bidrag til milepælsbetalingen som skal utbetales ved trafikkåpning, jf. Prop. 45 S (2016–2017) om gjennomføring og finansiering av prosjektet. Det statlige bidraget er i Prop. 45 S (2016–2017) anslått til om lag 2 mrd. kr.</w:t>
      </w:r>
    </w:p>
    <w:p w:rsidR="00077095" w:rsidRDefault="00DE7C41" w:rsidP="00F83AC0">
      <w:r>
        <w:t>Milepælsbetalingen ved trafikkåpning er kontraktsfestet til 2 430 mill. kr. Betaling for tilgjeng</w:t>
      </w:r>
      <w:r>
        <w:t>e</w:t>
      </w:r>
      <w:r>
        <w:t>lighet er kontraktsfestet til 124 mill. kr per år i kontraktsperioden. Beløpet skal ikke indeksregul</w:t>
      </w:r>
      <w:r>
        <w:t>e</w:t>
      </w:r>
      <w:r>
        <w:t>res. Betaling for driftsstandard er kontraktsfestet til 26 mill. kr per år i kontraktsperioden. Dette beløpet skal indeksreguleres. I tillegg er det kontraktsfestet en betaling for sikkerhet som maks</w:t>
      </w:r>
      <w:r>
        <w:t>i</w:t>
      </w:r>
      <w:r>
        <w:t>malt vil utgjøre 2 mill. kr per år. Beløpet skal indeksreguleres.</w:t>
      </w:r>
    </w:p>
    <w:p w:rsidR="00077095" w:rsidRDefault="00DE7C41" w:rsidP="00F83AC0">
      <w:r>
        <w:t xml:space="preserve">Vederlaget til OPS-selskapet skal delfinansieres med bompenger, jf. Prop. 45 S (2016–2017). I tråd med forutsetningen i Prop. 45 S (2016–2017) vil betaling for tilgjengelighet i sin helhet finansieres </w:t>
      </w:r>
      <w:r>
        <w:lastRenderedPageBreak/>
        <w:t>med bompenger. Etter kontraktsinngåelsen med OPS-selskapet er det årlige bompengebidraget til vederlaget til OPS-selskapet etter trafikkåpning vesentlig lavere enn anslått i Prop. 45 S (2016–2017). Bompengenes bidrag til milepælsbetalingen ved trafikkåpning økes tilsvarende, men ikke mer enn at de årlige bompengetakstene holdes på nivå som lagt til grunn i Prop. 45 S (2016–2017). Det statlige bidraget er derfor økt med om lag 200 mill. kr. Bompengenes bidrag til milepælsbet</w:t>
      </w:r>
      <w:r>
        <w:t>a</w:t>
      </w:r>
      <w:r>
        <w:t>lingen ved trafikkåpning fastsettes etter dette til om lag 1 150 mill. 2020-kr. Det statlige bidraget til milepælsutbetalingen utgjør om lag 1 300 mill. 2020-kr.</w:t>
      </w:r>
    </w:p>
    <w:p w:rsidR="00077095" w:rsidRDefault="00DE7C41" w:rsidP="00F83AC0">
      <w:r>
        <w:t>I tråd med regjeringspartienes bompengeavtale skal tilskudd til reduserte bompengetakster utenfor byområdene økes til om lag 1 400 mill. kr per år. Rv. 3/rv. 25 Ommangsvollen–Grundset/Basthjørnet er ett av prosjektene som er nevnt i avtalen. I dette prosjektet er det lagt opp til innkreving i bomstasjoner på dagens vei/sideveier. Samferdselsdepartementet vurderer nå m</w:t>
      </w:r>
      <w:r>
        <w:t>u</w:t>
      </w:r>
      <w:r>
        <w:t>lighetene for å fjerne bomstasjoner på sideveier i eksisterende prosjekter. Dette vil gi et grunnlag for å foreslå fordeling av tilskuddet i 2021. Rv. 3/rv. 25 Ommangsvollen–Grundset er aktuelt for tildeling av økte tilskuddsmidler som følge av dette fra 2021 utover det som allerede er gitt tilsagn om til prosjektet over kap. 1320, post 73.</w:t>
      </w:r>
    </w:p>
    <w:p w:rsidR="00077095" w:rsidRDefault="00DE7C41" w:rsidP="00F83AC0">
      <w:pPr>
        <w:pStyle w:val="b-post"/>
      </w:pPr>
      <w:r>
        <w:t xml:space="preserve">Post 30 Riksveiinvesteringer </w:t>
      </w:r>
    </w:p>
    <w:p w:rsidR="00077095" w:rsidRDefault="00DE7C41" w:rsidP="00F83AC0">
      <w:r>
        <w:t xml:space="preserve">Det foreslås bevilget 13 229,4 mill. kr. I tillegg er det lagt til grunn om lag 3 150 mill. kr i ekstern finansiering. </w:t>
      </w:r>
    </w:p>
    <w:p w:rsidR="00077095" w:rsidRDefault="00DE7C41" w:rsidP="00F83AC0">
      <w:r>
        <w:t>Det vises til omtale av ny rammeavtale for kvalitetssikring av store statlige prosjekter i Finansd</w:t>
      </w:r>
      <w:r>
        <w:t>e</w:t>
      </w:r>
      <w:r>
        <w:t>partementets Prop. 1 S (2019–2020). I de nye rammeavtalene er beløpsgrensene for ekstern kval</w:t>
      </w:r>
      <w:r>
        <w:t>i</w:t>
      </w:r>
      <w:r>
        <w:t>tetssikring økt fra 750 mill. kr til 1 000 mill. kr, unntatt for digitaliseringsprosjekter der det er satt en egen beløpsgrense på 300 mill. kr. For store statlige prosjekter er det dessuten innført krav om styringsmål og endringslogg for prosjektutviklingen i planleggingsfasen. Statens vegvesen har u</w:t>
      </w:r>
      <w:r>
        <w:t>t</w:t>
      </w:r>
      <w:r>
        <w:t>arbeidet arbeidsrutiner og innført krav om kostnadsstyring og endringslogg i plan- og utbygging</w:t>
      </w:r>
      <w:r>
        <w:t>s</w:t>
      </w:r>
      <w:r>
        <w:t xml:space="preserve">fasen. Etaten jobber med å få på plass styringsmål og endringslogg for alle </w:t>
      </w:r>
      <w:proofErr w:type="gramStart"/>
      <w:r>
        <w:t>prosjektet</w:t>
      </w:r>
      <w:proofErr w:type="gramEnd"/>
      <w:r>
        <w:t xml:space="preserve"> over 750 mill. kr i planfasen. </w:t>
      </w:r>
    </w:p>
    <w:p w:rsidR="00077095" w:rsidRDefault="00DE7C41" w:rsidP="00F83AC0">
      <w:r>
        <w:t>Tabell 5.3 viser foreløpig fordeling av forslaget til bevilgninger på post 30 for 2020.</w:t>
      </w:r>
    </w:p>
    <w:p w:rsidR="00853BA6" w:rsidRDefault="00853BA6" w:rsidP="00853BA6">
      <w:pPr>
        <w:pStyle w:val="tabell-tittel"/>
      </w:pPr>
      <w:r>
        <w:t>Foreløpig fordeling av bevilgningen på post 30</w:t>
      </w:r>
    </w:p>
    <w:p w:rsidR="00077095" w:rsidRDefault="00DE7C41" w:rsidP="00F83AC0">
      <w:pPr>
        <w:pStyle w:val="Tabellnavn"/>
      </w:pPr>
      <w:r>
        <w:t>03J2xt2</w:t>
      </w:r>
    </w:p>
    <w:tbl>
      <w:tblPr>
        <w:tblStyle w:val="StandardTabell"/>
        <w:tblW w:w="0" w:type="auto"/>
        <w:tblLayout w:type="fixed"/>
        <w:tblLook w:val="04A0" w:firstRow="1" w:lastRow="0" w:firstColumn="1" w:lastColumn="0" w:noHBand="0" w:noVBand="1"/>
      </w:tblPr>
      <w:tblGrid>
        <w:gridCol w:w="6080"/>
        <w:gridCol w:w="1520"/>
        <w:gridCol w:w="1520"/>
      </w:tblGrid>
      <w:tr w:rsidR="00077095" w:rsidTr="00186265">
        <w:trPr>
          <w:trHeight w:val="360"/>
        </w:trPr>
        <w:tc>
          <w:tcPr>
            <w:tcW w:w="6080" w:type="dxa"/>
            <w:shd w:val="clear" w:color="auto" w:fill="FFFFFF"/>
          </w:tcPr>
          <w:p w:rsidR="00077095" w:rsidRDefault="00077095" w:rsidP="00186265"/>
        </w:tc>
        <w:tc>
          <w:tcPr>
            <w:tcW w:w="1520" w:type="dxa"/>
          </w:tcPr>
          <w:p w:rsidR="00077095" w:rsidRDefault="00077095" w:rsidP="00186265">
            <w:pPr>
              <w:jc w:val="right"/>
            </w:pPr>
          </w:p>
        </w:tc>
        <w:tc>
          <w:tcPr>
            <w:tcW w:w="1520" w:type="dxa"/>
          </w:tcPr>
          <w:p w:rsidR="00077095" w:rsidRDefault="00DE7C41" w:rsidP="00186265">
            <w:pPr>
              <w:jc w:val="right"/>
            </w:pPr>
            <w:r>
              <w:t>Mill. 2020-kr</w:t>
            </w:r>
          </w:p>
        </w:tc>
      </w:tr>
      <w:tr w:rsidR="00077095" w:rsidTr="00186265">
        <w:trPr>
          <w:trHeight w:val="360"/>
        </w:trPr>
        <w:tc>
          <w:tcPr>
            <w:tcW w:w="6080" w:type="dxa"/>
          </w:tcPr>
          <w:p w:rsidR="00077095" w:rsidRDefault="00077095" w:rsidP="00186265"/>
        </w:tc>
        <w:tc>
          <w:tcPr>
            <w:tcW w:w="1520" w:type="dxa"/>
          </w:tcPr>
          <w:p w:rsidR="00077095" w:rsidRDefault="00DE7C41" w:rsidP="00186265">
            <w:pPr>
              <w:jc w:val="right"/>
            </w:pPr>
            <w:r>
              <w:t>Budsjett 2019</w:t>
            </w:r>
          </w:p>
        </w:tc>
        <w:tc>
          <w:tcPr>
            <w:tcW w:w="1520" w:type="dxa"/>
          </w:tcPr>
          <w:p w:rsidR="00077095" w:rsidRDefault="00DE7C41" w:rsidP="00186265">
            <w:pPr>
              <w:jc w:val="right"/>
            </w:pPr>
            <w:r>
              <w:t>Forslag 2020</w:t>
            </w:r>
          </w:p>
        </w:tc>
      </w:tr>
      <w:tr w:rsidR="00077095" w:rsidTr="00186265">
        <w:trPr>
          <w:trHeight w:val="380"/>
        </w:trPr>
        <w:tc>
          <w:tcPr>
            <w:tcW w:w="6080" w:type="dxa"/>
          </w:tcPr>
          <w:p w:rsidR="00077095" w:rsidRDefault="00DE7C41" w:rsidP="00186265">
            <w:r>
              <w:t>Store prosjekter</w:t>
            </w:r>
          </w:p>
        </w:tc>
        <w:tc>
          <w:tcPr>
            <w:tcW w:w="1520" w:type="dxa"/>
          </w:tcPr>
          <w:p w:rsidR="00077095" w:rsidRDefault="00DE7C41" w:rsidP="00186265">
            <w:pPr>
              <w:jc w:val="right"/>
            </w:pPr>
            <w:r>
              <w:t>7 800</w:t>
            </w:r>
          </w:p>
        </w:tc>
        <w:tc>
          <w:tcPr>
            <w:tcW w:w="1520" w:type="dxa"/>
          </w:tcPr>
          <w:p w:rsidR="00077095" w:rsidRDefault="00DE7C41" w:rsidP="00186265">
            <w:pPr>
              <w:jc w:val="right"/>
            </w:pPr>
            <w:r>
              <w:t>7 100</w:t>
            </w:r>
          </w:p>
        </w:tc>
      </w:tr>
      <w:tr w:rsidR="00077095" w:rsidTr="00186265">
        <w:trPr>
          <w:trHeight w:val="380"/>
        </w:trPr>
        <w:tc>
          <w:tcPr>
            <w:tcW w:w="6080" w:type="dxa"/>
          </w:tcPr>
          <w:p w:rsidR="00077095" w:rsidRDefault="00DE7C41" w:rsidP="00186265">
            <w:r>
              <w:t>Bymiljøavtaler og byvekstavtaler</w:t>
            </w:r>
          </w:p>
        </w:tc>
        <w:tc>
          <w:tcPr>
            <w:tcW w:w="1520" w:type="dxa"/>
          </w:tcPr>
          <w:p w:rsidR="00077095" w:rsidRDefault="00DE7C41" w:rsidP="00186265">
            <w:pPr>
              <w:jc w:val="right"/>
            </w:pPr>
            <w:r>
              <w:t>700</w:t>
            </w:r>
          </w:p>
        </w:tc>
        <w:tc>
          <w:tcPr>
            <w:tcW w:w="1520" w:type="dxa"/>
          </w:tcPr>
          <w:p w:rsidR="00077095" w:rsidRDefault="00DE7C41" w:rsidP="00186265">
            <w:pPr>
              <w:jc w:val="right"/>
            </w:pPr>
            <w:r>
              <w:t>700</w:t>
            </w:r>
          </w:p>
        </w:tc>
      </w:tr>
      <w:tr w:rsidR="00077095" w:rsidTr="00186265">
        <w:trPr>
          <w:trHeight w:val="380"/>
        </w:trPr>
        <w:tc>
          <w:tcPr>
            <w:tcW w:w="6080" w:type="dxa"/>
          </w:tcPr>
          <w:p w:rsidR="00077095" w:rsidRDefault="00DE7C41" w:rsidP="00186265">
            <w:r>
              <w:t>Programområdetiltak</w:t>
            </w:r>
          </w:p>
        </w:tc>
        <w:tc>
          <w:tcPr>
            <w:tcW w:w="1520" w:type="dxa"/>
          </w:tcPr>
          <w:p w:rsidR="00077095" w:rsidRDefault="00DE7C41" w:rsidP="00186265">
            <w:pPr>
              <w:jc w:val="right"/>
            </w:pPr>
            <w:r>
              <w:t>2 000</w:t>
            </w:r>
          </w:p>
        </w:tc>
        <w:tc>
          <w:tcPr>
            <w:tcW w:w="1520" w:type="dxa"/>
          </w:tcPr>
          <w:p w:rsidR="00077095" w:rsidRDefault="00DE7C41" w:rsidP="00186265">
            <w:pPr>
              <w:jc w:val="right"/>
            </w:pPr>
            <w:r>
              <w:t>2 200</w:t>
            </w:r>
          </w:p>
        </w:tc>
      </w:tr>
      <w:tr w:rsidR="00077095" w:rsidTr="00186265">
        <w:trPr>
          <w:trHeight w:val="380"/>
        </w:trPr>
        <w:tc>
          <w:tcPr>
            <w:tcW w:w="6080" w:type="dxa"/>
          </w:tcPr>
          <w:p w:rsidR="00077095" w:rsidRDefault="00DE7C41" w:rsidP="00186265">
            <w:r>
              <w:t>Fornying av riksvei</w:t>
            </w:r>
          </w:p>
        </w:tc>
        <w:tc>
          <w:tcPr>
            <w:tcW w:w="1520" w:type="dxa"/>
          </w:tcPr>
          <w:p w:rsidR="00077095" w:rsidRDefault="00DE7C41" w:rsidP="00186265">
            <w:pPr>
              <w:jc w:val="right"/>
            </w:pPr>
            <w:r>
              <w:t>2 200</w:t>
            </w:r>
          </w:p>
        </w:tc>
        <w:tc>
          <w:tcPr>
            <w:tcW w:w="1520" w:type="dxa"/>
          </w:tcPr>
          <w:p w:rsidR="00077095" w:rsidRDefault="00DE7C41" w:rsidP="00186265">
            <w:pPr>
              <w:jc w:val="right"/>
            </w:pPr>
            <w:r>
              <w:t>2 100</w:t>
            </w:r>
          </w:p>
        </w:tc>
      </w:tr>
      <w:tr w:rsidR="00077095" w:rsidTr="00186265">
        <w:trPr>
          <w:trHeight w:val="380"/>
        </w:trPr>
        <w:tc>
          <w:tcPr>
            <w:tcW w:w="6080" w:type="dxa"/>
          </w:tcPr>
          <w:p w:rsidR="00077095" w:rsidRDefault="00DE7C41" w:rsidP="00186265">
            <w:r>
              <w:t>Planlegging og grunnerverv m.m.</w:t>
            </w:r>
          </w:p>
        </w:tc>
        <w:tc>
          <w:tcPr>
            <w:tcW w:w="1520" w:type="dxa"/>
          </w:tcPr>
          <w:p w:rsidR="00077095" w:rsidRDefault="00DE7C41" w:rsidP="00186265">
            <w:pPr>
              <w:jc w:val="right"/>
            </w:pPr>
            <w:r>
              <w:t>850</w:t>
            </w:r>
          </w:p>
        </w:tc>
        <w:tc>
          <w:tcPr>
            <w:tcW w:w="1520" w:type="dxa"/>
          </w:tcPr>
          <w:p w:rsidR="00077095" w:rsidRDefault="00DE7C41" w:rsidP="00186265">
            <w:pPr>
              <w:jc w:val="right"/>
            </w:pPr>
            <w:r>
              <w:t>850</w:t>
            </w:r>
          </w:p>
        </w:tc>
      </w:tr>
      <w:tr w:rsidR="00077095" w:rsidTr="00186265">
        <w:trPr>
          <w:trHeight w:val="380"/>
        </w:trPr>
        <w:tc>
          <w:tcPr>
            <w:tcW w:w="6080" w:type="dxa"/>
          </w:tcPr>
          <w:p w:rsidR="00077095" w:rsidRDefault="00DE7C41" w:rsidP="00186265">
            <w:r>
              <w:t>Nasjonale turistveier</w:t>
            </w:r>
          </w:p>
        </w:tc>
        <w:tc>
          <w:tcPr>
            <w:tcW w:w="1520" w:type="dxa"/>
          </w:tcPr>
          <w:p w:rsidR="00077095" w:rsidRDefault="00DE7C41" w:rsidP="00186265">
            <w:pPr>
              <w:jc w:val="right"/>
            </w:pPr>
            <w:r>
              <w:t xml:space="preserve">150 </w:t>
            </w:r>
          </w:p>
        </w:tc>
        <w:tc>
          <w:tcPr>
            <w:tcW w:w="1520" w:type="dxa"/>
          </w:tcPr>
          <w:p w:rsidR="00077095" w:rsidRDefault="00DE7C41" w:rsidP="00186265">
            <w:pPr>
              <w:jc w:val="right"/>
            </w:pPr>
            <w:r>
              <w:t>150</w:t>
            </w:r>
          </w:p>
        </w:tc>
      </w:tr>
      <w:tr w:rsidR="00077095" w:rsidTr="00186265">
        <w:trPr>
          <w:trHeight w:val="380"/>
        </w:trPr>
        <w:tc>
          <w:tcPr>
            <w:tcW w:w="6080" w:type="dxa"/>
          </w:tcPr>
          <w:p w:rsidR="00077095" w:rsidRDefault="00DE7C41" w:rsidP="00186265">
            <w:r>
              <w:t>Samarbeidsprosjekter med eksterne</w:t>
            </w:r>
            <w:r>
              <w:rPr>
                <w:rStyle w:val="skrift-hevet"/>
                <w:sz w:val="21"/>
                <w:szCs w:val="21"/>
              </w:rPr>
              <w:t>1</w:t>
            </w:r>
          </w:p>
        </w:tc>
        <w:tc>
          <w:tcPr>
            <w:tcW w:w="1520" w:type="dxa"/>
          </w:tcPr>
          <w:p w:rsidR="00077095" w:rsidRDefault="00DE7C41" w:rsidP="00186265">
            <w:pPr>
              <w:jc w:val="right"/>
            </w:pPr>
            <w:r>
              <w:t>100</w:t>
            </w:r>
          </w:p>
        </w:tc>
        <w:tc>
          <w:tcPr>
            <w:tcW w:w="1520" w:type="dxa"/>
          </w:tcPr>
          <w:p w:rsidR="00077095" w:rsidRDefault="00DE7C41" w:rsidP="00186265">
            <w:pPr>
              <w:jc w:val="right"/>
            </w:pPr>
            <w:r>
              <w:t>100</w:t>
            </w:r>
          </w:p>
        </w:tc>
      </w:tr>
      <w:tr w:rsidR="00077095" w:rsidTr="00186265">
        <w:trPr>
          <w:trHeight w:val="380"/>
        </w:trPr>
        <w:tc>
          <w:tcPr>
            <w:tcW w:w="6080" w:type="dxa"/>
          </w:tcPr>
          <w:p w:rsidR="00077095" w:rsidRDefault="00DE7C41" w:rsidP="00186265">
            <w:r>
              <w:t>Sum post 30</w:t>
            </w:r>
          </w:p>
        </w:tc>
        <w:tc>
          <w:tcPr>
            <w:tcW w:w="1520" w:type="dxa"/>
          </w:tcPr>
          <w:p w:rsidR="00077095" w:rsidRDefault="00DE7C41" w:rsidP="00186265">
            <w:pPr>
              <w:jc w:val="right"/>
            </w:pPr>
            <w:r>
              <w:t>13 800</w:t>
            </w:r>
          </w:p>
        </w:tc>
        <w:tc>
          <w:tcPr>
            <w:tcW w:w="1520" w:type="dxa"/>
          </w:tcPr>
          <w:p w:rsidR="00077095" w:rsidRDefault="00DE7C41" w:rsidP="00186265">
            <w:pPr>
              <w:jc w:val="right"/>
            </w:pPr>
            <w:r>
              <w:t>13 200</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Samarbeidsprosjekter med eksterne aktører, i hovedsak kommuner og fylkeskommuner om f.eks. avkjøringer. B</w:t>
      </w:r>
      <w:r>
        <w:t>e</w:t>
      </w:r>
      <w:r>
        <w:t>løpet har sin motpost på kap. 4320 Statens vegvesen, post 01 Salgsinntekter m.m., hvor betalinger fra de eksterne in</w:t>
      </w:r>
      <w:r>
        <w:t>n</w:t>
      </w:r>
      <w:r>
        <w:t>tektsføres.</w:t>
      </w:r>
    </w:p>
    <w:p w:rsidR="00077095" w:rsidRDefault="00DE7C41" w:rsidP="00F83AC0">
      <w:pPr>
        <w:pStyle w:val="avsnitt-tittel"/>
      </w:pPr>
      <w:r>
        <w:t>Store prosjekter</w:t>
      </w:r>
    </w:p>
    <w:p w:rsidR="00077095" w:rsidRDefault="00DE7C41" w:rsidP="00F83AC0">
      <w:r>
        <w:t>Det settes av om lag 7 100 mill. kr til store prosjekter i 2020. I tillegg er det lagt til grunn om lag 2 700 mill. kr i ekstern finansiering.</w:t>
      </w:r>
    </w:p>
    <w:p w:rsidR="00077095" w:rsidRDefault="00DE7C41" w:rsidP="00F83AC0">
      <w:r>
        <w:t xml:space="preserve">Følgende prosjekter med kostnad over 200 mill. kr er ventet åpnet for trafikk i 2020: </w:t>
      </w:r>
    </w:p>
    <w:p w:rsidR="00077095" w:rsidRDefault="00DE7C41" w:rsidP="00F83AC0">
      <w:pPr>
        <w:pStyle w:val="Liste"/>
      </w:pPr>
      <w:r>
        <w:t>E39 Eiganestunnelen i Rogaland</w:t>
      </w:r>
    </w:p>
    <w:p w:rsidR="00077095" w:rsidRDefault="00DE7C41" w:rsidP="00F83AC0">
      <w:pPr>
        <w:pStyle w:val="Liste"/>
      </w:pPr>
      <w:r>
        <w:t>Rv. 13 Ryfast (Hundvågtunnelen) i Rogaland</w:t>
      </w:r>
    </w:p>
    <w:p w:rsidR="00077095" w:rsidRDefault="00DE7C41" w:rsidP="00F83AC0">
      <w:pPr>
        <w:pStyle w:val="Liste"/>
      </w:pPr>
      <w:r>
        <w:t>E18 Varoddbrua i Agder</w:t>
      </w:r>
    </w:p>
    <w:p w:rsidR="00077095" w:rsidRDefault="00DE7C41" w:rsidP="00F83AC0">
      <w:pPr>
        <w:pStyle w:val="Liste"/>
      </w:pPr>
      <w:r>
        <w:t>E134 Damåsen–Saggrenda i Viken</w:t>
      </w:r>
    </w:p>
    <w:p w:rsidR="00077095" w:rsidRDefault="00DE7C41" w:rsidP="00F83AC0">
      <w:pPr>
        <w:pStyle w:val="Liste"/>
      </w:pPr>
      <w:r>
        <w:t>E6 Vindåsliene–Korporalsbrua i Trøndelag</w:t>
      </w:r>
    </w:p>
    <w:p w:rsidR="00077095" w:rsidRDefault="00DE7C41" w:rsidP="00F83AC0">
      <w:pPr>
        <w:pStyle w:val="Liste"/>
        <w:rPr>
          <w:rFonts w:cs="Times New Roman"/>
          <w:szCs w:val="24"/>
          <w:lang w:val="en-GB"/>
        </w:rPr>
      </w:pPr>
      <w:r>
        <w:t>E6 Tana bru i Troms og Finnmark</w:t>
      </w:r>
    </w:p>
    <w:p w:rsidR="00077095" w:rsidRDefault="00DE7C41" w:rsidP="00F83AC0">
      <w:r>
        <w:t>Det er satt av midler til forberedende arbeider på prosjektene E18 Retvet–Vinterbro og E18 Ly</w:t>
      </w:r>
      <w:r>
        <w:t>s</w:t>
      </w:r>
      <w:r>
        <w:t>aker–Ramstadsletta i Viken, rv. 4 Roa–Gran grense i Innlandet, E8 Sørbotn–Laukslett i Troms og Finnmark og på OPS-prosjektene rv. 555 Sotrasambandet i Vestland og E10/rv. 85 Tjeldsund–Gullesfjordbotn–Langvassbukt i Nordland og Troms og Finnmark.</w:t>
      </w:r>
    </w:p>
    <w:p w:rsidR="00077095" w:rsidRDefault="00DE7C41" w:rsidP="00F83AC0">
      <w:r>
        <w:t xml:space="preserve">I tillegg er det satt av midler til forberedende arbeider og ev. anleggsstart for følgende prosjekter: </w:t>
      </w:r>
    </w:p>
    <w:p w:rsidR="00077095" w:rsidRDefault="00DE7C41" w:rsidP="00F83AC0">
      <w:pPr>
        <w:pStyle w:val="Liste"/>
      </w:pPr>
      <w:r>
        <w:t>E39 Myrmel–Lunde i Vestland</w:t>
      </w:r>
    </w:p>
    <w:p w:rsidR="00077095" w:rsidRDefault="00DE7C41" w:rsidP="00F83AC0">
      <w:pPr>
        <w:pStyle w:val="Liste"/>
      </w:pPr>
      <w:r>
        <w:t>E39 Ørskogfjellet, krabbefelt i Møre og Romsdal</w:t>
      </w:r>
    </w:p>
    <w:p w:rsidR="00077095" w:rsidRDefault="00DE7C41" w:rsidP="00F83AC0">
      <w:pPr>
        <w:pStyle w:val="Liste"/>
      </w:pPr>
      <w:r>
        <w:t>E6 Ballangen sentrum i Nordland.</w:t>
      </w:r>
    </w:p>
    <w:p w:rsidR="00077095" w:rsidRDefault="00DE7C41" w:rsidP="00F83AC0">
      <w:r>
        <w:t xml:space="preserve">For øvrig vil de statlige midlene bli brukt til å følge opp vedtatte prosjekter. </w:t>
      </w:r>
    </w:p>
    <w:p w:rsidR="00077095" w:rsidRDefault="00DE7C41" w:rsidP="00F83AC0">
      <w:r>
        <w:t xml:space="preserve">Det vises til den rutevise omtalen under </w:t>
      </w:r>
      <w:r>
        <w:rPr>
          <w:rStyle w:val="kursiv"/>
          <w:sz w:val="21"/>
          <w:szCs w:val="21"/>
        </w:rPr>
        <w:t>Nærmere om investeringsprogrammet</w:t>
      </w:r>
      <w:r>
        <w:t>.</w:t>
      </w:r>
    </w:p>
    <w:p w:rsidR="00077095" w:rsidRDefault="00DE7C41" w:rsidP="00F83AC0">
      <w:pPr>
        <w:pStyle w:val="avsnitt-tittel"/>
      </w:pPr>
      <w:r>
        <w:t>Bymiljøavtaler og byvekstavtaler</w:t>
      </w:r>
    </w:p>
    <w:p w:rsidR="00077095" w:rsidRDefault="00DE7C41" w:rsidP="00F83AC0">
      <w:r>
        <w:t xml:space="preserve">Det settes av om lag 700 mill. kr til bymiljøavtaler og byvekstavtaler. </w:t>
      </w:r>
    </w:p>
    <w:p w:rsidR="00077095" w:rsidRDefault="00DE7C41" w:rsidP="00F83AC0">
      <w:r>
        <w:t>Midlene vil i hovedsak brukes til å etablere sammenhengende sykkelveinett samt kollektivtrafik</w:t>
      </w:r>
      <w:r>
        <w:t>k</w:t>
      </w:r>
      <w:r>
        <w:t>tiltak i byer som har inngått bymiljø-/byvekstavtaler. En vesentlig del av midlene brukes til å vid</w:t>
      </w:r>
      <w:r>
        <w:t>e</w:t>
      </w:r>
      <w:r>
        <w:t xml:space="preserve">reføre allerede vedtatte prosjekter. </w:t>
      </w:r>
    </w:p>
    <w:p w:rsidR="00077095" w:rsidRDefault="00DE7C41" w:rsidP="00F83AC0">
      <w:r>
        <w:t>Midlene som settes av til bymiljøavtaler og byvekstavtaler kan brukes under kap. 1330, post 66 Belønningsmidler til tilskuddsordninger i byområder, jf. nytt stikkord på posten. Dette åpner for å bruke midlene innenfor fylkeskommunalt og kommunalt ansvarsområde i byområder med slike avtaler. Det forutsettes at bruken avgrenses til investeringer i tiltak for kollektivtransport, sykling og gange langs fylkeskommunal og/eller kommunal vei, og at en slik prioritering vurderes som mer kostnadseffektiv/samfunnsøkonomisk lønnsom eller øker måloppnåelsen i bymi</w:t>
      </w:r>
      <w:r>
        <w:t>l</w:t>
      </w:r>
      <w:r>
        <w:t xml:space="preserve">jø-/byvekstavtalene sammenlignet med riksveitiltak. </w:t>
      </w:r>
    </w:p>
    <w:p w:rsidR="00077095" w:rsidRDefault="00DE7C41" w:rsidP="00F83AC0">
      <w:r>
        <w:t xml:space="preserve">Det vises til byomtalene under </w:t>
      </w:r>
      <w:r>
        <w:rPr>
          <w:rStyle w:val="kursiv"/>
          <w:sz w:val="21"/>
          <w:szCs w:val="21"/>
        </w:rPr>
        <w:t>Nærmere om investeringsprogrammet</w:t>
      </w:r>
      <w:r>
        <w:t>.</w:t>
      </w:r>
    </w:p>
    <w:p w:rsidR="00077095" w:rsidRDefault="00DE7C41" w:rsidP="00F83AC0">
      <w:pPr>
        <w:pStyle w:val="avsnitt-tittel"/>
      </w:pPr>
      <w:r>
        <w:t>Programområdetiltak</w:t>
      </w:r>
    </w:p>
    <w:p w:rsidR="00077095" w:rsidRDefault="00DE7C41" w:rsidP="00F83AC0">
      <w:r>
        <w:t xml:space="preserve">Det settes av om lag 2 200 mill. kr til programområdetiltak. I tillegg er det lagt til grunn om lag 350 mill. kr i ekstern finansiering (bompenger, tilskudd og forskudd). </w:t>
      </w:r>
    </w:p>
    <w:p w:rsidR="00077095" w:rsidRDefault="00DE7C41" w:rsidP="00F83AC0">
      <w:pPr>
        <w:pStyle w:val="avsnitt-undertittel"/>
      </w:pPr>
      <w:r>
        <w:lastRenderedPageBreak/>
        <w:t>Utbedringstiltak</w:t>
      </w:r>
    </w:p>
    <w:p w:rsidR="00077095" w:rsidRDefault="00DE7C41" w:rsidP="00F83AC0">
      <w:r>
        <w:t>Det settes av om lag 1 350 mill. kr til utbedringstiltak. I tillegg er det lagt til grunn om lag 220 mill. kr i ekstern finansiering.</w:t>
      </w:r>
    </w:p>
    <w:p w:rsidR="00077095" w:rsidRDefault="00DE7C41" w:rsidP="00F83AC0">
      <w:r>
        <w:t>Utbedringstiltak er mindre tiltak for å forbedre veiens funksjonalitet. Midlene vil i hovedsak brukes til å oppgradere ferjekaier, breddeutvidelser, forsterkning av bruer, utbedring av kryss og kurver og andre mindre oppgraderinger av riksveinettet. Utbedringstiltak vil, der det er hensiktsmessig, gje</w:t>
      </w:r>
      <w:r>
        <w:t>n</w:t>
      </w:r>
      <w:r>
        <w:t>nomføres sammen med tiltak til fornying.</w:t>
      </w:r>
    </w:p>
    <w:p w:rsidR="00077095" w:rsidRDefault="00DE7C41" w:rsidP="00F83AC0">
      <w:r>
        <w:t>Innenfor rammen prioriteres midler til å videreføre arbeidene med å utbedre strekningen Bjørnarå–Optestøyl på rv. 9 i Setesdal i Agder. I tillegg legges det opp til å starte arbeidene på delstrekningen Besteland–Helle. Det prioriteres også midler til videreføring av byggingen av delstrekningene Atna N–Hanestad og Hanestad–Alvdal grense samt oppstart av delstrekningen Rendalen grense–Jutulhogget på rv. 3 i Østerdalen i Innlandet.</w:t>
      </w:r>
    </w:p>
    <w:p w:rsidR="00077095" w:rsidRDefault="00DE7C41" w:rsidP="00F83AC0">
      <w:r>
        <w:t>Innenfor rammen er det også prioritert midler til å starte arbeidene på utbedringsstrekningene rv. 41 Treungen–Vrådal i Vestfold og Telemark og E16 Fagernes–Øye i Innlandet. Det er også lagt til grunn midler til forberedende arbeider for prosjektet E6 Grong–Nordland grense i Trøndelag med sikte på anleggsstart i 2021. Arbeidene med å utbedre Skøyten bru på rv. 52 i Viken videreføres. I tillegg prioriteres midler til forberedende arbeider og ev. anleggsstart på utbedringene av rv. 52 på en delstrekning gjennom Hemsedal.</w:t>
      </w:r>
    </w:p>
    <w:p w:rsidR="00077095" w:rsidRDefault="00DE7C41" w:rsidP="00F83AC0">
      <w:r>
        <w:t xml:space="preserve">Det er prioritert midler til delfinansiering av prosjektet E6 Helgeland sør, jf. Prop. 148 S (2014–2015) </w:t>
      </w:r>
      <w:r>
        <w:rPr>
          <w:rStyle w:val="kursiv"/>
          <w:sz w:val="21"/>
          <w:szCs w:val="21"/>
        </w:rPr>
        <w:t>Utbygging og finansiering av E6 på strekninga Nord-Trøndelag grense</w:t>
      </w:r>
      <w:r>
        <w:t>–</w:t>
      </w:r>
      <w:r>
        <w:rPr>
          <w:rStyle w:val="kursiv"/>
          <w:sz w:val="21"/>
          <w:szCs w:val="21"/>
        </w:rPr>
        <w:t>Korgen, inkl. Brattåsen–Lien i Vefsn og Grane kommunar (E6 Helgeland sør) i Nordland</w:t>
      </w:r>
      <w:r>
        <w:t xml:space="preserve">, og til delfinansiering av enkelte tiltak innenfor Vegpakke Harstad, jf. Prop. 119 S (2013–2014) </w:t>
      </w:r>
      <w:r>
        <w:rPr>
          <w:rStyle w:val="kursiv"/>
          <w:sz w:val="21"/>
          <w:szCs w:val="21"/>
        </w:rPr>
        <w:t>Utbygging og finansiering av vegprosjekt og tiltak i Ha</w:t>
      </w:r>
      <w:r>
        <w:rPr>
          <w:rStyle w:val="kursiv"/>
          <w:sz w:val="21"/>
          <w:szCs w:val="21"/>
        </w:rPr>
        <w:t>r</w:t>
      </w:r>
      <w:r>
        <w:rPr>
          <w:rStyle w:val="kursiv"/>
          <w:sz w:val="21"/>
          <w:szCs w:val="21"/>
        </w:rPr>
        <w:t>stad kommune i Troms (Vegpakke Harstad) og overgangsordning for rentekompensasjonsordning for bompeng</w:t>
      </w:r>
      <w:r>
        <w:rPr>
          <w:rStyle w:val="kursiv"/>
          <w:sz w:val="21"/>
          <w:szCs w:val="21"/>
        </w:rPr>
        <w:t>e</w:t>
      </w:r>
      <w:r>
        <w:rPr>
          <w:rStyle w:val="kursiv"/>
          <w:sz w:val="21"/>
          <w:szCs w:val="21"/>
        </w:rPr>
        <w:t>lån</w:t>
      </w:r>
      <w:r>
        <w:t xml:space="preserve">. I tillegg er det lagt til grunn midler til å oppgradere flere ferjekaier i forbindelse med utlysning av kontrakt om drift av nye ferjesamband. </w:t>
      </w:r>
    </w:p>
    <w:p w:rsidR="00077095" w:rsidRDefault="00DE7C41" w:rsidP="00F83AC0">
      <w:pPr>
        <w:pStyle w:val="avsnitt-undertittel"/>
      </w:pPr>
      <w:r>
        <w:t>Tiltak for gående og syklende</w:t>
      </w:r>
    </w:p>
    <w:p w:rsidR="00077095" w:rsidRDefault="00DE7C41" w:rsidP="00F83AC0">
      <w:r>
        <w:t>Det settes av om lag 200 mill. kr. I tillegg er det lagt til grunn om lag 30 mill. kr i ekstern finansi</w:t>
      </w:r>
      <w:r>
        <w:t>e</w:t>
      </w:r>
      <w:r>
        <w:t>ring.</w:t>
      </w:r>
    </w:p>
    <w:p w:rsidR="00077095" w:rsidRDefault="00DE7C41" w:rsidP="00F83AC0">
      <w:r>
        <w:t>Midlene vil i hovedsak brukes til å etablere sammenhengende sykkelveinett i byer og tettsteder og bygge ut strekninger knyttet til skoleveier. Midlene brukes i hovedsak til å følge opp allerede ve</w:t>
      </w:r>
      <w:r>
        <w:t>d</w:t>
      </w:r>
      <w:r>
        <w:t>tatte prosjekter. Det er lagt til grunn midler til bygge gang- og sykkelvei langs rv. 19 på strekningen Tigerplassen–Noreløkka i Viken. I tillegg prioriteres midler til videreføring av en rekke tiltak, bl.a. utbygging av gang- og sykkelvei langs E6 i Brumunddal i Innlandet, langs E6 på strekningen Sandbakken–Skjeberg i Viken samt langs E134 på strekningen Ølen–Ølensvåg i Rogaland. Det prioriteres også midler til utbygging av gang- og sykkelvei på strekningen Driva–Hevle på E6 i Trøndelag, samt til delfinansiering av enkelte tiltak innenfor Vegpakke Harstad.</w:t>
      </w:r>
    </w:p>
    <w:p w:rsidR="00077095" w:rsidRDefault="00DE7C41" w:rsidP="00F83AC0">
      <w:pPr>
        <w:pStyle w:val="avsnitt-undertittel"/>
      </w:pPr>
      <w:r>
        <w:t xml:space="preserve">Trafikksikkerhetstiltak </w:t>
      </w:r>
    </w:p>
    <w:p w:rsidR="00077095" w:rsidRDefault="00DE7C41" w:rsidP="00F83AC0">
      <w:r>
        <w:t>Det settes av om lag 600 mill. kr til trafikksikkerhetstiltak. I tillegg er det lagt til grunn 10 mill. kr i ekstern finansiering (bompenger og eventuelle lokale tilskudd).</w:t>
      </w:r>
    </w:p>
    <w:p w:rsidR="00077095" w:rsidRDefault="00DE7C41" w:rsidP="00F83AC0">
      <w:r>
        <w:t>Midlene vil i hovedsak brukes til tiltak for å forhindre de alvorligste ulykkene som møteulykker og utforkjøringsulykker. Bygging av midtrekkverk er prioritert. Andre tiltak er bl.a. utbedring av te</w:t>
      </w:r>
      <w:r>
        <w:t>r</w:t>
      </w:r>
      <w:r>
        <w:t>renget langs veien, veibelysning, kurve- og kryssutbedringer, rekkverk og tilrettelegging for fo</w:t>
      </w:r>
      <w:r>
        <w:t>r</w:t>
      </w:r>
      <w:r>
        <w:t>sterket midtoppmerking (rumlefelt).</w:t>
      </w:r>
    </w:p>
    <w:p w:rsidR="00077095" w:rsidRDefault="00DE7C41" w:rsidP="00F83AC0">
      <w:r>
        <w:t>For å redusere antall alvorlige utforkjøringsulykker på riksveinettet gjennomføres det et system</w:t>
      </w:r>
      <w:r>
        <w:t>a</w:t>
      </w:r>
      <w:r>
        <w:t>tisk arbeid. Kostnadene til gjennomføring av disse tiltakene er høye, og Statens vegvesen priorit</w:t>
      </w:r>
      <w:r>
        <w:t>e</w:t>
      </w:r>
      <w:r>
        <w:t>rer tiltak der trafikksikkerhetsgevinsten er høyest.</w:t>
      </w:r>
    </w:p>
    <w:p w:rsidR="00077095" w:rsidRDefault="00DE7C41" w:rsidP="00F83AC0">
      <w:r>
        <w:lastRenderedPageBreak/>
        <w:t>Det er prioritert midler til å videreføre byggingen av midtrekkverk på E134 på strekningen Mjø</w:t>
      </w:r>
      <w:r>
        <w:t>n</w:t>
      </w:r>
      <w:r>
        <w:t>dalen–Langebru i Viken, samt til restfinansiering av arbeidene med ny kontrollstasjon på E6 ved Øyjord i Nordland. Det legges også opp til å starte arbeider med en rekke tiltak mot utforkjørings- og møteulykker på flere strekninger, bl.a. E39 i Rogaland og Vestland og på E16 i Vestland. I ti</w:t>
      </w:r>
      <w:r>
        <w:t>l</w:t>
      </w:r>
      <w:r>
        <w:t>legg prioriteres midler til å videreføre arbeidene med:</w:t>
      </w:r>
    </w:p>
    <w:p w:rsidR="00077095" w:rsidRDefault="00DE7C41" w:rsidP="00F83AC0">
      <w:pPr>
        <w:pStyle w:val="Liste"/>
      </w:pPr>
      <w:r>
        <w:t>nytt kryss på E6 ved Selsverket i Innlandet</w:t>
      </w:r>
    </w:p>
    <w:p w:rsidR="00077095" w:rsidRDefault="00DE7C41" w:rsidP="00F83AC0">
      <w:pPr>
        <w:pStyle w:val="Liste"/>
      </w:pPr>
      <w:r>
        <w:t>utbedring av ulykkespunkt og tiltak mot utforkjøringsulykker på strekningen Åmot–Vinje kirke på E134 i Vestfold og Telemark</w:t>
      </w:r>
    </w:p>
    <w:p w:rsidR="00077095" w:rsidRDefault="00DE7C41" w:rsidP="00F83AC0">
      <w:pPr>
        <w:pStyle w:val="Liste"/>
      </w:pPr>
      <w:r>
        <w:t>etablering av veilys på strekningen Knarvik–Oppedal på E39 i Vestland.</w:t>
      </w:r>
    </w:p>
    <w:p w:rsidR="00077095" w:rsidRDefault="00DE7C41" w:rsidP="00F83AC0">
      <w:r>
        <w:t>Det settes også av midler til delfinansiering av enkelte tiltak innenfor Vegpakke Harstad.</w:t>
      </w:r>
    </w:p>
    <w:p w:rsidR="00077095" w:rsidRDefault="00DE7C41" w:rsidP="00F83AC0">
      <w:pPr>
        <w:pStyle w:val="avsnitt-undertittel"/>
      </w:pPr>
      <w:r>
        <w:t>Miljø- og servicetiltak</w:t>
      </w:r>
    </w:p>
    <w:p w:rsidR="00077095" w:rsidRDefault="00DE7C41" w:rsidP="00F83AC0">
      <w:r>
        <w:t>Det settes av om lag 30 mill. kr til miljø- og servicetiltak.</w:t>
      </w:r>
    </w:p>
    <w:p w:rsidR="00077095" w:rsidRDefault="00DE7C41" w:rsidP="00F83AC0">
      <w:r>
        <w:t>Midlene vil i hovedsak bli brukt til støyskjermingstiltak, samt enkelte tiltak i terrenget langs veien. Videre prioriteres midler til å etablere og oppgradere døgnhvileplasser.</w:t>
      </w:r>
    </w:p>
    <w:p w:rsidR="00077095" w:rsidRDefault="00DE7C41" w:rsidP="00F83AC0">
      <w:r>
        <w:t>Det settes også av midler til delfinansiering av enkelte tiltak innenfor Vegpakke Harstad.</w:t>
      </w:r>
    </w:p>
    <w:p w:rsidR="00077095" w:rsidRDefault="00DE7C41" w:rsidP="00F83AC0">
      <w:pPr>
        <w:pStyle w:val="avsnitt-undertittel"/>
      </w:pPr>
      <w:r>
        <w:t>Kollektivtrafikktiltak og universell utforming</w:t>
      </w:r>
    </w:p>
    <w:p w:rsidR="00077095" w:rsidRDefault="00DE7C41" w:rsidP="00F83AC0">
      <w:r>
        <w:t>Det settes av om lag 50 mill. kr til kollektivtrafikktiltak og tiltak for universell utforming. I tillegg er det lagt til grunn om lag 100 mill. kr i ekstern finansiering.</w:t>
      </w:r>
    </w:p>
    <w:p w:rsidR="00077095" w:rsidRDefault="00DE7C41" w:rsidP="00F83AC0">
      <w:r>
        <w:t>Midlene brukes i hovedsak til tiltak for å oppgradere holdeplasser og knutepunkter for å forbedre fremkommelighet og tilgjengelighet for alle trafikanter. Det er prioritert midler til videreføring av arbeidene med kollektivknutepunkt på Voss i Vestland. Det legges også til grunn midler til å vid</w:t>
      </w:r>
      <w:r>
        <w:t>e</w:t>
      </w:r>
      <w:r>
        <w:t>reføre etableringen av kollektivgate gjennom Gjøvik i Innlandet.</w:t>
      </w:r>
    </w:p>
    <w:p w:rsidR="00077095" w:rsidRDefault="00DE7C41" w:rsidP="00F83AC0">
      <w:pPr>
        <w:pStyle w:val="avsnitt-tittel"/>
      </w:pPr>
      <w:r>
        <w:t>Fornying</w:t>
      </w:r>
    </w:p>
    <w:p w:rsidR="00077095" w:rsidRDefault="00DE7C41" w:rsidP="00F83AC0">
      <w:r>
        <w:t xml:space="preserve">Det settes av om lag 2 100 mill. kr til fornyingstiltak. </w:t>
      </w:r>
    </w:p>
    <w:p w:rsidR="00077095" w:rsidRDefault="00DE7C41" w:rsidP="00F83AC0">
      <w:r>
        <w:t>Midlene brukes i hovedsak til tiltak i en rekke riksveitunneler for å tilfredsstille kravene i tunne</w:t>
      </w:r>
      <w:r>
        <w:t>l</w:t>
      </w:r>
      <w:r>
        <w:t xml:space="preserve">sikkerhets- og elektroforskriftene. I tillegg er det satt av midler til </w:t>
      </w:r>
      <w:proofErr w:type="gramStart"/>
      <w:r>
        <w:t>å</w:t>
      </w:r>
      <w:proofErr w:type="gramEnd"/>
      <w:r>
        <w:t xml:space="preserve"> delfinansiere prosjektet E6 Helgeland sør i Nordland. </w:t>
      </w:r>
    </w:p>
    <w:p w:rsidR="00077095" w:rsidRDefault="00DE7C41" w:rsidP="00F83AC0">
      <w:r>
        <w:t>Det settes av om lag 1 600 mill. kr. kr til fornyingstiltak i tunneler over post 30. I tillegg prioriteres vedlikehold av tunneler over post 22. Det er prioritert midler til større tiltak i en rekke tunneler. Det vises til nærmere omtale av fornyingstiltak i tunneler under Nærmere om investeringsprogrammet.</w:t>
      </w:r>
    </w:p>
    <w:p w:rsidR="00077095" w:rsidRDefault="00DE7C41" w:rsidP="00F83AC0">
      <w:pPr>
        <w:pStyle w:val="avsnitt-tittel"/>
      </w:pPr>
      <w:r>
        <w:t xml:space="preserve">Planlegging, grunnerverv og forberedende arbeider </w:t>
      </w:r>
    </w:p>
    <w:p w:rsidR="00077095" w:rsidRDefault="00DE7C41" w:rsidP="00F83AC0">
      <w:r>
        <w:t>Det settes av om lag 850 mill. kr til planlegging, grunnerverv og forberedende arbeider.</w:t>
      </w:r>
    </w:p>
    <w:p w:rsidR="00077095" w:rsidRDefault="00DE7C41" w:rsidP="00F83AC0">
      <w:r>
        <w:t>Planleggingsmidlene brukes til å legge til rette for tilstrekkelig planavklaring for prosjekter prior</w:t>
      </w:r>
      <w:r>
        <w:t>i</w:t>
      </w:r>
      <w:r>
        <w:t>tert i Nasjonal transportplan 2018–2029 og legge grunnlaget for fremtidig prioritering av en rekke prosjekter og tiltak. Planleggingsoppgavene omfatter arbeid med konseptvalgutredninger, komm</w:t>
      </w:r>
      <w:r>
        <w:t>u</w:t>
      </w:r>
      <w:r>
        <w:t>nedelplanlegging/reguleringsplanlegging av større investeringsprosjekter og planlegging av sa</w:t>
      </w:r>
      <w:r>
        <w:t>m</w:t>
      </w:r>
      <w:r>
        <w:t>ordnede utbedringer gjennom mindre tiltak langs eksisterende veinett.</w:t>
      </w:r>
    </w:p>
    <w:p w:rsidR="00077095" w:rsidRDefault="00DE7C41" w:rsidP="00F83AC0">
      <w:r>
        <w:t>Midlene til grunnerverv brukes til grunnerverv som skjer før prosjekter tas opp til bevilgning, inkl. innløsning av boliger i eller nær fremtidige veilinjer og ev. til erverv av kompensasjonsområder for dyrket mark og verdifulle naturområder som omdisponeres til veiformål.</w:t>
      </w:r>
    </w:p>
    <w:p w:rsidR="00077095" w:rsidRDefault="00DE7C41" w:rsidP="00F83AC0">
      <w:r>
        <w:lastRenderedPageBreak/>
        <w:t xml:space="preserve">Midlene til forberedende arbeider brukes til å dekke utgifter til enkelte arbeider som må utføres som grunnlag for prioritering i budsjettsammenheng og grunnlag for fastsettelse av kontrakts- og gjennomføringsstrategi på prosjekter med prognose for sluttkostnad over 500 mill. kr. Arbeidene omfatter bl.a. utarbeidelse av styringsdokumenter, inkl. gjennomføring av anslag, samt arbeid med kontraktgrunnlag. For prosjekter som omfattes av ordningen med ekstern kvalitetssikring (KS-ordningen), innebærer dette også utgifter til ekstern kvalitetssikring av kostnadsoverslag og styringsunderlag (KS2). </w:t>
      </w:r>
    </w:p>
    <w:p w:rsidR="00077095" w:rsidRDefault="00DE7C41" w:rsidP="00F83AC0">
      <w:r>
        <w:t>Innenfor rammen i 2020 vil det bli gjennomført planlegging av bl.a. følgende stre</w:t>
      </w:r>
      <w:r>
        <w:t>k</w:t>
      </w:r>
      <w:r>
        <w:t>ninger/prosjekter:</w:t>
      </w:r>
    </w:p>
    <w:p w:rsidR="00077095" w:rsidRDefault="00DE7C41" w:rsidP="00F83AC0">
      <w:r>
        <w:t xml:space="preserve">Kommunedelplaner: </w:t>
      </w:r>
    </w:p>
    <w:p w:rsidR="00077095" w:rsidRDefault="00DE7C41" w:rsidP="00F83AC0">
      <w:pPr>
        <w:pStyle w:val="Liste"/>
      </w:pPr>
      <w:r>
        <w:t>E39 Bokn–Stord i Rogaland og Vestland</w:t>
      </w:r>
    </w:p>
    <w:p w:rsidR="00077095" w:rsidRDefault="00DE7C41" w:rsidP="00F83AC0">
      <w:pPr>
        <w:pStyle w:val="Liste"/>
      </w:pPr>
      <w:r>
        <w:t>E134 Dagslett (Røyken)–Kryss E18 (Lier) i Viken</w:t>
      </w:r>
    </w:p>
    <w:p w:rsidR="00077095" w:rsidRDefault="00DE7C41" w:rsidP="00F83AC0">
      <w:pPr>
        <w:pStyle w:val="Liste"/>
      </w:pPr>
      <w:r>
        <w:t>E39 Ålesund–Molde i Møre og Romsdal</w:t>
      </w:r>
    </w:p>
    <w:p w:rsidR="00077095" w:rsidRDefault="00DE7C41" w:rsidP="00F83AC0">
      <w:pPr>
        <w:pStyle w:val="Liste"/>
      </w:pPr>
      <w:r>
        <w:t>Rv. 35 Hokksund–Åmot i Viken</w:t>
      </w:r>
    </w:p>
    <w:p w:rsidR="00077095" w:rsidRDefault="00DE7C41" w:rsidP="00F83AC0">
      <w:pPr>
        <w:pStyle w:val="Liste"/>
      </w:pPr>
      <w:r>
        <w:t>E10 Fiskebøl–Nappstraumen–Å i Nordland.</w:t>
      </w:r>
    </w:p>
    <w:p w:rsidR="00077095" w:rsidRDefault="00DE7C41" w:rsidP="00F83AC0">
      <w:r>
        <w:t xml:space="preserve">Reguleringsplaner: </w:t>
      </w:r>
    </w:p>
    <w:p w:rsidR="00077095" w:rsidRDefault="00DE7C41" w:rsidP="00F83AC0">
      <w:pPr>
        <w:pStyle w:val="Liste"/>
      </w:pPr>
      <w:r>
        <w:t>E6 Manglerudprosjektet i Oslo</w:t>
      </w:r>
    </w:p>
    <w:p w:rsidR="00077095" w:rsidRDefault="00DE7C41" w:rsidP="00F83AC0">
      <w:pPr>
        <w:pStyle w:val="Liste"/>
      </w:pPr>
      <w:r>
        <w:t>E18 Ramstadsletta–Slependen i Viken</w:t>
      </w:r>
    </w:p>
    <w:p w:rsidR="00077095" w:rsidRDefault="00DE7C41" w:rsidP="00F83AC0">
      <w:pPr>
        <w:pStyle w:val="Liste"/>
      </w:pPr>
      <w:r>
        <w:t>Fellesprosjektet E16 Stanghelle–Arna/Vossebanen i Vestland</w:t>
      </w:r>
    </w:p>
    <w:p w:rsidR="00077095" w:rsidRDefault="00DE7C41" w:rsidP="00F83AC0">
      <w:pPr>
        <w:pStyle w:val="Liste"/>
      </w:pPr>
      <w:r>
        <w:t>Rv. 19 i Moss i Viken</w:t>
      </w:r>
    </w:p>
    <w:p w:rsidR="00077095" w:rsidRDefault="00DE7C41" w:rsidP="00F83AC0">
      <w:pPr>
        <w:pStyle w:val="Liste"/>
      </w:pPr>
      <w:r>
        <w:t>E39 Stord–Os i Vestland</w:t>
      </w:r>
    </w:p>
    <w:p w:rsidR="00077095" w:rsidRDefault="00DE7C41" w:rsidP="00F83AC0">
      <w:pPr>
        <w:pStyle w:val="Liste"/>
      </w:pPr>
      <w:r>
        <w:t>E134 Saggrenda–Elgsjø i Viken og Vestfold og Telemark</w:t>
      </w:r>
    </w:p>
    <w:p w:rsidR="00077095" w:rsidRDefault="00DE7C41" w:rsidP="00F83AC0">
      <w:pPr>
        <w:pStyle w:val="Liste"/>
      </w:pPr>
      <w:r>
        <w:t>Rv. 110 Simo–St</w:t>
      </w:r>
      <w:proofErr w:type="gramStart"/>
      <w:r>
        <w:t>.Croix</w:t>
      </w:r>
      <w:proofErr w:type="gramEnd"/>
      <w:r>
        <w:t xml:space="preserve"> (Fredrikstad) i Viken</w:t>
      </w:r>
    </w:p>
    <w:p w:rsidR="00077095" w:rsidRDefault="00DE7C41" w:rsidP="00F83AC0">
      <w:pPr>
        <w:pStyle w:val="Liste"/>
      </w:pPr>
      <w:r>
        <w:t>E39 Ålesund–Molde i Møre og Romsdal</w:t>
      </w:r>
    </w:p>
    <w:p w:rsidR="00077095" w:rsidRDefault="00DE7C41" w:rsidP="00F83AC0">
      <w:pPr>
        <w:pStyle w:val="Liste"/>
      </w:pPr>
      <w:r>
        <w:t>Rv. 4 Kjul–Rotnes (Nittedal) i Viken</w:t>
      </w:r>
    </w:p>
    <w:p w:rsidR="00077095" w:rsidRDefault="00DE7C41" w:rsidP="00F83AC0">
      <w:pPr>
        <w:pStyle w:val="Liste"/>
      </w:pPr>
      <w:r>
        <w:t>Utbedringsstrekning E16 Fagernes–Øylo i Innlandet</w:t>
      </w:r>
    </w:p>
    <w:p w:rsidR="00077095" w:rsidRDefault="00DE7C41" w:rsidP="00F83AC0">
      <w:pPr>
        <w:pStyle w:val="Liste"/>
      </w:pPr>
      <w:r>
        <w:t>E6 Oppdal–Ulsberg i Trøndelag</w:t>
      </w:r>
    </w:p>
    <w:p w:rsidR="00077095" w:rsidRDefault="00DE7C41" w:rsidP="00F83AC0">
      <w:pPr>
        <w:pStyle w:val="Liste"/>
      </w:pPr>
      <w:r>
        <w:t>Utbedringsstrekning rv. 3 Østerdalen, delstrekninger i Innlandet.</w:t>
      </w:r>
    </w:p>
    <w:p w:rsidR="00077095" w:rsidRDefault="00DE7C41" w:rsidP="00F83AC0">
      <w:pPr>
        <w:pStyle w:val="avsnitt-undertittel"/>
      </w:pPr>
      <w:r>
        <w:t>Ny fullmakt til planlegging, grunnerverv og forberedende arbeider</w:t>
      </w:r>
    </w:p>
    <w:p w:rsidR="00077095" w:rsidRDefault="00DE7C41" w:rsidP="00F83AC0">
      <w:r>
        <w:t>Dagens fullmakt til å forplikte staten for fremtidige budsjettår for prosjekter som ikke er omtalt med kostnadsramme, gjelder prosjekter som er av en slik størrelse at de ikke vil bli lagt fram for Stortinget med kostnadsramme, dvs. prosjekter under 500 mill. kr. For en del store prosjekter med en kostnadsramme over 500 mill. kr kan det være nødvendig å bruke relativt store beløp til pla</w:t>
      </w:r>
      <w:r>
        <w:t>n</w:t>
      </w:r>
      <w:r>
        <w:t>legging, forberedende arbeider og grunnerverv før Stortinget tar stilling til prosjektets kostnad</w:t>
      </w:r>
      <w:r>
        <w:t>s</w:t>
      </w:r>
      <w:r>
        <w:t xml:space="preserve">ramme, jf. omtale under Store prosjekter. Disse arbeidene kan gi flerårige forpliktelser. </w:t>
      </w:r>
    </w:p>
    <w:p w:rsidR="00077095" w:rsidRDefault="00DE7C41" w:rsidP="00F83AC0">
      <w:r>
        <w:t xml:space="preserve">Regjeringen foreslår at det gis en ny fullmakt til å pådra staten forpliktelser ut over budsjettåret knyttet til planlegging, grunnerverv og forberedende arbeider for prosjekter over 500 mill. kr der det ikke er lagt frem kostnadsramme for Stortinget innenfor en samlet ramme på 500 mill. kr, jf. forslag til romertallsvedtak. </w:t>
      </w:r>
    </w:p>
    <w:p w:rsidR="00077095" w:rsidRDefault="00DE7C41" w:rsidP="00F83AC0">
      <w:pPr>
        <w:pStyle w:val="avsnitt-tittel"/>
      </w:pPr>
      <w:r>
        <w:t>Nasjonale turistveier</w:t>
      </w:r>
    </w:p>
    <w:p w:rsidR="00077095" w:rsidRDefault="00DE7C41" w:rsidP="00F83AC0">
      <w:r>
        <w:t>Det settes av om lag 150 mill. kr til Nasjonale turistveier i 2020.</w:t>
      </w:r>
    </w:p>
    <w:p w:rsidR="00077095" w:rsidRDefault="00DE7C41" w:rsidP="00F83AC0">
      <w:r>
        <w:t xml:space="preserve">Nasjonale turistveier omfatter 18 veistrekninger med en samlet veilengde på 2 151 km. Satsingen styrker det norske reiselivsproduktet med en særegen attraksjon der kombinasjonen av landskap, kjøretur, arkitektur og kunst frister bilturister til å ha Norge som sitt feriemål. </w:t>
      </w:r>
    </w:p>
    <w:p w:rsidR="00077095" w:rsidRDefault="00DE7C41" w:rsidP="00F83AC0">
      <w:r>
        <w:lastRenderedPageBreak/>
        <w:t>Høsten 2020 vil trappebruen som forbinder Fossli og Fossetromma ved Vøringsfossen stå klar til bruk. Samtidig starter arbeidet med tilrettelegging og sikring på Fossetromma. Med regional og lokal medfinansiering vil det være mulig å få fullført Vøringsfossen, Gjende og Torghatten på Helgelandskysten innen 2023.</w:t>
      </w:r>
    </w:p>
    <w:p w:rsidR="00077095" w:rsidRDefault="00DE7C41" w:rsidP="00F83AC0">
      <w:r>
        <w:t>I løpet av 2020 vil 161 prosjekter være gjennomført. Langs Nasjonal turistvei Valdresflye åpnes Flye 1389 for publikum sommeren 2020 sammen med Mefjordvær (Senja). Andre rasteplasser og utsiktspunkter som bygges i 2020 er Espeneset (Hardanger), Hestad (Gaularfjellet), Roni Horns installasjon (Havøysund), Ropeid (Ryfylke), Domen (Varanger), Knøskholmen (Helgelandskysten) og Oscarshaug (Sognefjellet). I 2020 skal også anleggene Tyrvefjøra (Hardanger) og Sjonfjellet (Helgelandskysten) startes opp med sikte på å bli ferdig i 2021.</w:t>
      </w:r>
    </w:p>
    <w:p w:rsidR="00077095" w:rsidRDefault="00DE7C41" w:rsidP="00F83AC0">
      <w:r>
        <w:t>Til utviklingen av de store attraksjonene og andre samarbeidspunkter forutsettes det bidrag fra fy</w:t>
      </w:r>
      <w:r>
        <w:t>l</w:t>
      </w:r>
      <w:r>
        <w:t>keskommuner og kommuner på til sammen 15 mill. kr i 2020. Departementet vil i løpet av 2020 vurdere det videre arbeidet med Nasjonale turistveier.</w:t>
      </w:r>
    </w:p>
    <w:p w:rsidR="00077095" w:rsidRDefault="00DE7C41" w:rsidP="00F83AC0">
      <w:r>
        <w:t>Departementet vil i løpet av 2020 se nærmere på den samlede ressursbruken til Nasjonale turis</w:t>
      </w:r>
      <w:r>
        <w:t>t</w:t>
      </w:r>
      <w:r>
        <w:t>veier og vurdere hvilken innretning denne skal ha videre. Det må også vurderes i hvilken grad N</w:t>
      </w:r>
      <w:r>
        <w:t>a</w:t>
      </w:r>
      <w:r>
        <w:t>sjonale turistveier bidrar til å oppnå de transportpolitiske målene i Nasjonal transportplan, ev. om midlene bør omprioriteres til andre formål som gir bedre måloppnåelse.</w:t>
      </w:r>
    </w:p>
    <w:p w:rsidR="00077095" w:rsidRDefault="00DE7C41" w:rsidP="00F83AC0">
      <w:pPr>
        <w:pStyle w:val="avsnitt-tittel"/>
      </w:pPr>
      <w:r>
        <w:t>Fullmakter til varige og midlertidige omdisponeringer</w:t>
      </w:r>
    </w:p>
    <w:p w:rsidR="00077095" w:rsidRDefault="00DE7C41" w:rsidP="00F83AC0">
      <w:r>
        <w:t xml:space="preserve">I St.prp. nr. 76 (2000–2001) </w:t>
      </w:r>
      <w:r>
        <w:rPr>
          <w:rStyle w:val="kursiv"/>
          <w:sz w:val="21"/>
          <w:szCs w:val="21"/>
        </w:rPr>
        <w:t>Om ein del saker på Samferdselsdepartementets område</w:t>
      </w:r>
      <w:r>
        <w:t xml:space="preserve"> orienterte Samfer</w:t>
      </w:r>
      <w:r>
        <w:t>d</w:t>
      </w:r>
      <w:r>
        <w:t>selsdepartementet Stortinget om endringer i økonomiske fullmakter for Statens vegvesen, bl.a. v</w:t>
      </w:r>
      <w:r>
        <w:t>a</w:t>
      </w:r>
      <w:r>
        <w:t>rige og midlertidige omdisponeringer mellom prosjekter, jf. vedlegg 1 i Samferdselsdepartementets Prop. 1 S (2018–2019). Dette var en justering av tilsvarende fullmakter gitt tidligere. Intensjonene med fullmaktene var bl.a. å regulere mulighetene for omdisponeringer mellom statlig ra</w:t>
      </w:r>
      <w:r>
        <w:t>m</w:t>
      </w:r>
      <w:r>
        <w:t xml:space="preserve">me/stamveiramme, fylkesfordelt ramme og bompenger for investeringsprosjekter. Formålet var å få en rasjonell utnyttelse av bevilgningene. Beløpene i fullmakten har ikke blitt endret siden St.prp. nr. 76 (2000–2001). </w:t>
      </w:r>
    </w:p>
    <w:p w:rsidR="00077095" w:rsidRDefault="00DE7C41" w:rsidP="00F83AC0">
      <w:r>
        <w:t>Disse fullmaktene følger ikke av bevilgningsreglementet og Stortinget har heller ikke vedtatt ful</w:t>
      </w:r>
      <w:r>
        <w:t>l</w:t>
      </w:r>
      <w:r>
        <w:t xml:space="preserve">maktene. Samferdselsdepartementet mener at disse fullmaktene i dag legger unødige restriksjoner på Statens vegvesens arbeid og er til hinder for effektiv utnyttelse av ressursene. Departementet legger til grunn at omtalene av investeringspostene, sammen med de fullmaktene som går frem av romertallsvedtakene gir tilstrekkelige rammer for Statens vegvesen og fullmaktene til varige og midlertidige omdisponeringer utgår fra og med 2020. </w:t>
      </w:r>
    </w:p>
    <w:p w:rsidR="00077095" w:rsidRDefault="00DE7C41" w:rsidP="00F83AC0">
      <w:pPr>
        <w:pStyle w:val="b-post"/>
      </w:pPr>
      <w:r>
        <w:t xml:space="preserve">Post 31 Skredsikring riksveier </w:t>
      </w:r>
    </w:p>
    <w:p w:rsidR="00077095" w:rsidRDefault="00DE7C41" w:rsidP="00F83AC0">
      <w:r>
        <w:t xml:space="preserve">Det foreslås bevilget 1 080 mill. kr. </w:t>
      </w:r>
    </w:p>
    <w:p w:rsidR="00077095" w:rsidRDefault="00DE7C41" w:rsidP="00F83AC0">
      <w:r>
        <w:t>Innenfor forslaget prioriteres midler til anleggsstart for prosjektet E16 Kvamskleiva i Innlandet å sikre rasjonell anleggsdrift for allerede vedtatte prosjekter. Bl.a. er det prioritert midler til å vider</w:t>
      </w:r>
      <w:r>
        <w:t>e</w:t>
      </w:r>
      <w:r>
        <w:t>føre prosjektene rv. 13 Vik–Vangsnes og rv. 5 Kjøsnesfjorden i Vestland, samt E69 Skarvbergtu</w:t>
      </w:r>
      <w:r>
        <w:t>n</w:t>
      </w:r>
      <w:r>
        <w:t xml:space="preserve">nelen i Troms og Finnmark. </w:t>
      </w:r>
    </w:p>
    <w:p w:rsidR="00077095" w:rsidRDefault="00DE7C41" w:rsidP="00F83AC0">
      <w:r>
        <w:t xml:space="preserve">Det vises til den korridorvise omtalen under </w:t>
      </w:r>
      <w:r>
        <w:rPr>
          <w:rStyle w:val="kursiv"/>
          <w:sz w:val="21"/>
          <w:szCs w:val="21"/>
        </w:rPr>
        <w:t>Nærmere om investeringsprogrammet</w:t>
      </w:r>
      <w:r>
        <w:t>.</w:t>
      </w:r>
    </w:p>
    <w:p w:rsidR="00077095" w:rsidRDefault="00DE7C41" w:rsidP="00F83AC0">
      <w:pPr>
        <w:pStyle w:val="b-post"/>
      </w:pPr>
      <w:r>
        <w:t xml:space="preserve">Post 36 E16 over Filefjell </w:t>
      </w:r>
    </w:p>
    <w:p w:rsidR="00077095" w:rsidRDefault="00DE7C41" w:rsidP="00F83AC0">
      <w:r>
        <w:t>Det foreslås bevilget 50 mill. kr.</w:t>
      </w:r>
    </w:p>
    <w:p w:rsidR="00077095" w:rsidRDefault="00DE7C41" w:rsidP="00F83AC0">
      <w:r>
        <w:t xml:space="preserve">Midlene brukes til restfinansiering av utbyggingen av delstrekningen Øye–Eidsbru i Innlandet. Det vises til omtalen under </w:t>
      </w:r>
      <w:r>
        <w:rPr>
          <w:rStyle w:val="kursiv"/>
          <w:sz w:val="21"/>
          <w:szCs w:val="21"/>
        </w:rPr>
        <w:t>Nærmere om investeringsprogrammet</w:t>
      </w:r>
      <w:r>
        <w:t xml:space="preserve"> (korridor 5).</w:t>
      </w:r>
    </w:p>
    <w:p w:rsidR="00077095" w:rsidRDefault="00DE7C41" w:rsidP="00F83AC0">
      <w:pPr>
        <w:pStyle w:val="avsnitt-tittel"/>
      </w:pPr>
      <w:r>
        <w:lastRenderedPageBreak/>
        <w:t xml:space="preserve">Bompenger og forskudd </w:t>
      </w:r>
    </w:p>
    <w:p w:rsidR="00077095" w:rsidRDefault="00DE7C41" w:rsidP="00F83AC0">
      <w:r>
        <w:t xml:space="preserve">En del prosjekter som inngår i kap. 1320, postene 29 og 30, finansieres med bompenger. I 2018 ble det stilt til disposisjon om lag 8 900 mill. kr i ekstern finansiering til tiltak på riksvei, fordelt med om lag 8 600 mill. kr i bompenger, samt 200 mill. kr i forskudd fra kommuner og fylkeskommuner og 100 mill. kr i tilskudd fra offentlige aktører og private. Dette er om lag samme nivå </w:t>
      </w:r>
      <w:proofErr w:type="gramStart"/>
      <w:r>
        <w:t>som  ble</w:t>
      </w:r>
      <w:proofErr w:type="gramEnd"/>
      <w:r>
        <w:t xml:space="preserve"> lagt til grunn i Prop. 1 S (2018–2019).</w:t>
      </w:r>
    </w:p>
    <w:p w:rsidR="00077095" w:rsidRDefault="00DE7C41" w:rsidP="00F83AC0">
      <w:r>
        <w:t>For 2019 ventes ekstern finansiering av tiltak på riksvei å utgjøre om lag 8 800 mill. kr, hvorav bompenger utgjør om lag 8 700 mill. kr. Dette er høyere enn det som er lagt til grunn i Prop. 1 S (2018–2019). Økningen skyldes i hovedsak at investeringsnivået for Nye Veier AS øker pga. fo</w:t>
      </w:r>
      <w:r>
        <w:t>r</w:t>
      </w:r>
      <w:r>
        <w:t>sert fremdrift i flere av selskapets prosjekter, som dekkes inn av bompenger. Økningen skyldes videre rekvirering av bompenger fra prosjekter som ble fremmet i egne proposisjoner for Stortinget etter at Prop. 1 S (2018–2019) ble lagt frem.</w:t>
      </w:r>
    </w:p>
    <w:p w:rsidR="00077095" w:rsidRDefault="00DE7C41" w:rsidP="00F83AC0">
      <w:r>
        <w:t>For 2020 ventes ekstern finansiering av tiltak på riksvei å utgjøre om lag 9 900 mill. kr. Av dette utgjør om lag 9 800 mill. kr bompenger og 100 mill. kr tilskudd. Det arbeides med sikte på a</w:t>
      </w:r>
      <w:r>
        <w:t>n</w:t>
      </w:r>
      <w:r>
        <w:t>leggsstart for noen nye bompengeprosjekter i 2020. Størrelsen på ekstern finansiering i 2020 a</w:t>
      </w:r>
      <w:r>
        <w:t>v</w:t>
      </w:r>
      <w:r>
        <w:t>henger bl.a. av prosjekter som ennå ikke er behandlet av Stortinget.</w:t>
      </w:r>
    </w:p>
    <w:p w:rsidR="00077095" w:rsidRDefault="00DE7C41" w:rsidP="00F83AC0">
      <w:r>
        <w:t>Tabell 5.4 viser bompenger som er stilt til disposisjon i årene 2010–2018, prognoser for 2019 og anslag for 2020, fordelt på riks- og fylkesveier og innbetalte bompenger totalt i årene 2010–2018.</w:t>
      </w:r>
    </w:p>
    <w:p w:rsidR="00853BA6" w:rsidRDefault="00853BA6" w:rsidP="00853BA6">
      <w:pPr>
        <w:pStyle w:val="tabell-tittel"/>
      </w:pPr>
      <w:r>
        <w:t>Bompenger stilt til disposisjon for investeringer og totalt innbetalte bo</w:t>
      </w:r>
      <w:r>
        <w:t>m</w:t>
      </w:r>
      <w:r>
        <w:t>penger</w:t>
      </w:r>
    </w:p>
    <w:p w:rsidR="00077095" w:rsidRDefault="00DE7C41" w:rsidP="00F83AC0">
      <w:pPr>
        <w:pStyle w:val="Tabellnavn"/>
      </w:pPr>
      <w:r>
        <w:t>07J2xt2</w:t>
      </w:r>
    </w:p>
    <w:tbl>
      <w:tblPr>
        <w:tblStyle w:val="StandardTabell"/>
        <w:tblW w:w="9200" w:type="dxa"/>
        <w:tblLayout w:type="fixed"/>
        <w:tblLook w:val="04A0" w:firstRow="1" w:lastRow="0" w:firstColumn="1" w:lastColumn="0" w:noHBand="0" w:noVBand="1"/>
      </w:tblPr>
      <w:tblGrid>
        <w:gridCol w:w="3680"/>
        <w:gridCol w:w="920"/>
        <w:gridCol w:w="920"/>
        <w:gridCol w:w="920"/>
        <w:gridCol w:w="920"/>
        <w:gridCol w:w="920"/>
        <w:gridCol w:w="920"/>
      </w:tblGrid>
      <w:tr w:rsidR="00077095" w:rsidTr="00186265">
        <w:trPr>
          <w:trHeight w:val="340"/>
        </w:trPr>
        <w:tc>
          <w:tcPr>
            <w:tcW w:w="3680" w:type="dxa"/>
            <w:shd w:val="clear" w:color="auto" w:fill="FFFFFF"/>
          </w:tcPr>
          <w:p w:rsidR="00077095" w:rsidRDefault="00077095" w:rsidP="00186265"/>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077095" w:rsidP="00186265">
            <w:pPr>
              <w:jc w:val="right"/>
            </w:pPr>
          </w:p>
        </w:tc>
        <w:tc>
          <w:tcPr>
            <w:tcW w:w="920" w:type="dxa"/>
          </w:tcPr>
          <w:p w:rsidR="00077095" w:rsidRDefault="00DE7C41" w:rsidP="00186265">
            <w:pPr>
              <w:jc w:val="right"/>
            </w:pPr>
            <w:r>
              <w:t>Mill. 2020-kr</w:t>
            </w:r>
          </w:p>
        </w:tc>
      </w:tr>
      <w:tr w:rsidR="00077095" w:rsidTr="00186265">
        <w:trPr>
          <w:trHeight w:val="1100"/>
        </w:trPr>
        <w:tc>
          <w:tcPr>
            <w:tcW w:w="3680" w:type="dxa"/>
          </w:tcPr>
          <w:p w:rsidR="00077095" w:rsidRDefault="00DE7C41" w:rsidP="00186265">
            <w:r>
              <w:t>År</w:t>
            </w:r>
          </w:p>
        </w:tc>
        <w:tc>
          <w:tcPr>
            <w:tcW w:w="920" w:type="dxa"/>
          </w:tcPr>
          <w:p w:rsidR="00077095" w:rsidRDefault="00DE7C41" w:rsidP="00186265">
            <w:pPr>
              <w:jc w:val="right"/>
            </w:pPr>
            <w:r>
              <w:t>Innb</w:t>
            </w:r>
            <w:r>
              <w:t>e</w:t>
            </w:r>
            <w:r>
              <w:t>talte bo</w:t>
            </w:r>
            <w:r>
              <w:t>m</w:t>
            </w:r>
            <w:r>
              <w:t>penger – t</w:t>
            </w:r>
            <w:r>
              <w:t>o</w:t>
            </w:r>
            <w:r>
              <w:t>talt</w:t>
            </w:r>
            <w:r>
              <w:rPr>
                <w:rStyle w:val="skrift-hevet"/>
                <w:sz w:val="19"/>
                <w:szCs w:val="19"/>
              </w:rPr>
              <w:t>1</w:t>
            </w:r>
          </w:p>
        </w:tc>
        <w:tc>
          <w:tcPr>
            <w:tcW w:w="920" w:type="dxa"/>
          </w:tcPr>
          <w:p w:rsidR="00077095" w:rsidRDefault="00DE7C41" w:rsidP="00186265">
            <w:pPr>
              <w:jc w:val="right"/>
            </w:pPr>
            <w:r>
              <w:t>Bo</w:t>
            </w:r>
            <w:r>
              <w:t>m</w:t>
            </w:r>
            <w:r>
              <w:t>penger stilt til disp</w:t>
            </w:r>
            <w:r>
              <w:t>o</w:t>
            </w:r>
            <w:r>
              <w:t>sisjon riksvei</w:t>
            </w:r>
            <w:r>
              <w:rPr>
                <w:rStyle w:val="skrift-hevet"/>
                <w:sz w:val="19"/>
                <w:szCs w:val="19"/>
              </w:rPr>
              <w:t>2</w:t>
            </w:r>
          </w:p>
        </w:tc>
        <w:tc>
          <w:tcPr>
            <w:tcW w:w="920" w:type="dxa"/>
          </w:tcPr>
          <w:p w:rsidR="00077095" w:rsidRDefault="00DE7C41" w:rsidP="00186265">
            <w:pPr>
              <w:jc w:val="right"/>
            </w:pPr>
            <w:r>
              <w:t>Bo</w:t>
            </w:r>
            <w:r>
              <w:t>m</w:t>
            </w:r>
            <w:r>
              <w:t>penger stilt til disp</w:t>
            </w:r>
            <w:r>
              <w:t>o</w:t>
            </w:r>
            <w:r>
              <w:t>sisjon fy</w:t>
            </w:r>
            <w:r>
              <w:t>l</w:t>
            </w:r>
            <w:r>
              <w:t>kesvei (inkl. Oslo ko</w:t>
            </w:r>
            <w:r>
              <w:t>m</w:t>
            </w:r>
            <w:r>
              <w:t>mune)</w:t>
            </w:r>
          </w:p>
        </w:tc>
        <w:tc>
          <w:tcPr>
            <w:tcW w:w="920" w:type="dxa"/>
          </w:tcPr>
          <w:p w:rsidR="00077095" w:rsidRDefault="00DE7C41" w:rsidP="00186265">
            <w:pPr>
              <w:jc w:val="right"/>
            </w:pPr>
            <w:r>
              <w:t>Bo</w:t>
            </w:r>
            <w:r>
              <w:t>m</w:t>
            </w:r>
            <w:r>
              <w:t>penger stilt til disp</w:t>
            </w:r>
            <w:r>
              <w:t>o</w:t>
            </w:r>
            <w:r>
              <w:t>sisjon totalt</w:t>
            </w:r>
          </w:p>
        </w:tc>
        <w:tc>
          <w:tcPr>
            <w:tcW w:w="920" w:type="dxa"/>
          </w:tcPr>
          <w:p w:rsidR="00077095" w:rsidRDefault="00DE7C41" w:rsidP="00186265">
            <w:pPr>
              <w:jc w:val="right"/>
            </w:pPr>
            <w:r>
              <w:t>Statlig b</w:t>
            </w:r>
            <w:r>
              <w:t>e</w:t>
            </w:r>
            <w:r>
              <w:t>vil</w:t>
            </w:r>
            <w:r>
              <w:t>g</w:t>
            </w:r>
            <w:r>
              <w:t>ning Ve</w:t>
            </w:r>
            <w:r>
              <w:t>i</w:t>
            </w:r>
            <w:r>
              <w:t>formål</w:t>
            </w:r>
            <w:r>
              <w:rPr>
                <w:rStyle w:val="skrift-hevet"/>
                <w:sz w:val="19"/>
                <w:szCs w:val="19"/>
              </w:rPr>
              <w:t>3</w:t>
            </w:r>
          </w:p>
        </w:tc>
        <w:tc>
          <w:tcPr>
            <w:tcW w:w="920" w:type="dxa"/>
          </w:tcPr>
          <w:p w:rsidR="00077095" w:rsidRDefault="00DE7C41" w:rsidP="00186265">
            <w:pPr>
              <w:jc w:val="right"/>
            </w:pPr>
            <w:r>
              <w:t>Andel bo</w:t>
            </w:r>
            <w:r>
              <w:t>m</w:t>
            </w:r>
            <w:r>
              <w:t>penger i pst.</w:t>
            </w:r>
            <w:r>
              <w:rPr>
                <w:rStyle w:val="skrift-hevet"/>
                <w:sz w:val="19"/>
                <w:szCs w:val="19"/>
              </w:rPr>
              <w:t>4</w:t>
            </w:r>
          </w:p>
        </w:tc>
      </w:tr>
      <w:tr w:rsidR="00077095" w:rsidTr="00186265">
        <w:trPr>
          <w:trHeight w:val="360"/>
        </w:trPr>
        <w:tc>
          <w:tcPr>
            <w:tcW w:w="3680" w:type="dxa"/>
          </w:tcPr>
          <w:p w:rsidR="00077095" w:rsidRDefault="00DE7C41" w:rsidP="00186265">
            <w:r>
              <w:t>2010</w:t>
            </w:r>
          </w:p>
        </w:tc>
        <w:tc>
          <w:tcPr>
            <w:tcW w:w="920" w:type="dxa"/>
          </w:tcPr>
          <w:p w:rsidR="00077095" w:rsidRDefault="00DE7C41" w:rsidP="00186265">
            <w:pPr>
              <w:jc w:val="right"/>
            </w:pPr>
            <w:r>
              <w:t>8 027</w:t>
            </w:r>
          </w:p>
        </w:tc>
        <w:tc>
          <w:tcPr>
            <w:tcW w:w="920" w:type="dxa"/>
          </w:tcPr>
          <w:p w:rsidR="00077095" w:rsidRDefault="00DE7C41" w:rsidP="00186265">
            <w:pPr>
              <w:jc w:val="right"/>
            </w:pPr>
            <w:r>
              <w:t>5 867</w:t>
            </w:r>
          </w:p>
        </w:tc>
        <w:tc>
          <w:tcPr>
            <w:tcW w:w="920" w:type="dxa"/>
          </w:tcPr>
          <w:p w:rsidR="00077095" w:rsidRDefault="00DE7C41" w:rsidP="00186265">
            <w:pPr>
              <w:jc w:val="right"/>
            </w:pPr>
            <w:r>
              <w:t>4 622</w:t>
            </w:r>
          </w:p>
        </w:tc>
        <w:tc>
          <w:tcPr>
            <w:tcW w:w="920" w:type="dxa"/>
          </w:tcPr>
          <w:p w:rsidR="00077095" w:rsidRDefault="00DE7C41" w:rsidP="00186265">
            <w:pPr>
              <w:jc w:val="right"/>
            </w:pPr>
            <w:r>
              <w:t>10 488</w:t>
            </w:r>
          </w:p>
        </w:tc>
        <w:tc>
          <w:tcPr>
            <w:tcW w:w="920" w:type="dxa"/>
          </w:tcPr>
          <w:p w:rsidR="00077095" w:rsidRDefault="00DE7C41" w:rsidP="00186265">
            <w:pPr>
              <w:jc w:val="right"/>
            </w:pPr>
            <w:r>
              <w:t>22 652</w:t>
            </w:r>
          </w:p>
        </w:tc>
        <w:tc>
          <w:tcPr>
            <w:tcW w:w="920" w:type="dxa"/>
          </w:tcPr>
          <w:p w:rsidR="00077095" w:rsidRDefault="00DE7C41" w:rsidP="00186265">
            <w:pPr>
              <w:jc w:val="right"/>
            </w:pPr>
            <w:r>
              <w:t>20,6</w:t>
            </w:r>
          </w:p>
        </w:tc>
      </w:tr>
      <w:tr w:rsidR="00077095" w:rsidTr="00186265">
        <w:trPr>
          <w:trHeight w:val="360"/>
        </w:trPr>
        <w:tc>
          <w:tcPr>
            <w:tcW w:w="3680" w:type="dxa"/>
          </w:tcPr>
          <w:p w:rsidR="00077095" w:rsidRDefault="00DE7C41" w:rsidP="00186265">
            <w:r>
              <w:t>2011</w:t>
            </w:r>
          </w:p>
        </w:tc>
        <w:tc>
          <w:tcPr>
            <w:tcW w:w="920" w:type="dxa"/>
          </w:tcPr>
          <w:p w:rsidR="00077095" w:rsidRDefault="00DE7C41" w:rsidP="00186265">
            <w:pPr>
              <w:jc w:val="right"/>
            </w:pPr>
            <w:r>
              <w:t>8 457</w:t>
            </w:r>
          </w:p>
        </w:tc>
        <w:tc>
          <w:tcPr>
            <w:tcW w:w="920" w:type="dxa"/>
          </w:tcPr>
          <w:p w:rsidR="00077095" w:rsidRDefault="00DE7C41" w:rsidP="00186265">
            <w:pPr>
              <w:jc w:val="right"/>
            </w:pPr>
            <w:r>
              <w:t>6 060</w:t>
            </w:r>
          </w:p>
        </w:tc>
        <w:tc>
          <w:tcPr>
            <w:tcW w:w="920" w:type="dxa"/>
          </w:tcPr>
          <w:p w:rsidR="00077095" w:rsidRDefault="00DE7C41" w:rsidP="00186265">
            <w:pPr>
              <w:jc w:val="right"/>
            </w:pPr>
            <w:r>
              <w:t>4 727</w:t>
            </w:r>
          </w:p>
        </w:tc>
        <w:tc>
          <w:tcPr>
            <w:tcW w:w="920" w:type="dxa"/>
          </w:tcPr>
          <w:p w:rsidR="00077095" w:rsidRDefault="00DE7C41" w:rsidP="00186265">
            <w:pPr>
              <w:jc w:val="right"/>
            </w:pPr>
            <w:r>
              <w:t>10 787</w:t>
            </w:r>
          </w:p>
        </w:tc>
        <w:tc>
          <w:tcPr>
            <w:tcW w:w="920" w:type="dxa"/>
          </w:tcPr>
          <w:p w:rsidR="00077095" w:rsidRDefault="00DE7C41" w:rsidP="00186265">
            <w:pPr>
              <w:jc w:val="right"/>
            </w:pPr>
            <w:r>
              <w:t>22 788</w:t>
            </w:r>
          </w:p>
        </w:tc>
        <w:tc>
          <w:tcPr>
            <w:tcW w:w="920" w:type="dxa"/>
          </w:tcPr>
          <w:p w:rsidR="00077095" w:rsidRDefault="00DE7C41" w:rsidP="00186265">
            <w:pPr>
              <w:jc w:val="right"/>
            </w:pPr>
            <w:r>
              <w:t>21,0</w:t>
            </w:r>
          </w:p>
        </w:tc>
      </w:tr>
      <w:tr w:rsidR="00077095" w:rsidTr="00186265">
        <w:trPr>
          <w:trHeight w:val="360"/>
        </w:trPr>
        <w:tc>
          <w:tcPr>
            <w:tcW w:w="3680" w:type="dxa"/>
          </w:tcPr>
          <w:p w:rsidR="00077095" w:rsidRDefault="00DE7C41" w:rsidP="00186265">
            <w:r>
              <w:t>2012</w:t>
            </w:r>
          </w:p>
        </w:tc>
        <w:tc>
          <w:tcPr>
            <w:tcW w:w="920" w:type="dxa"/>
          </w:tcPr>
          <w:p w:rsidR="00077095" w:rsidRDefault="00DE7C41" w:rsidP="00186265">
            <w:pPr>
              <w:jc w:val="right"/>
            </w:pPr>
            <w:r>
              <w:t>8 916</w:t>
            </w:r>
          </w:p>
        </w:tc>
        <w:tc>
          <w:tcPr>
            <w:tcW w:w="920" w:type="dxa"/>
          </w:tcPr>
          <w:p w:rsidR="00077095" w:rsidRDefault="00DE7C41" w:rsidP="00186265">
            <w:pPr>
              <w:jc w:val="right"/>
            </w:pPr>
            <w:r>
              <w:t>8 540</w:t>
            </w:r>
          </w:p>
        </w:tc>
        <w:tc>
          <w:tcPr>
            <w:tcW w:w="920" w:type="dxa"/>
          </w:tcPr>
          <w:p w:rsidR="00077095" w:rsidRDefault="00DE7C41" w:rsidP="00186265">
            <w:pPr>
              <w:jc w:val="right"/>
            </w:pPr>
            <w:r>
              <w:t>5 501</w:t>
            </w:r>
          </w:p>
        </w:tc>
        <w:tc>
          <w:tcPr>
            <w:tcW w:w="920" w:type="dxa"/>
          </w:tcPr>
          <w:p w:rsidR="00077095" w:rsidRDefault="00DE7C41" w:rsidP="00186265">
            <w:pPr>
              <w:jc w:val="right"/>
            </w:pPr>
            <w:r>
              <w:t>14 041</w:t>
            </w:r>
          </w:p>
        </w:tc>
        <w:tc>
          <w:tcPr>
            <w:tcW w:w="920" w:type="dxa"/>
          </w:tcPr>
          <w:p w:rsidR="00077095" w:rsidRDefault="00DE7C41" w:rsidP="00186265">
            <w:pPr>
              <w:jc w:val="right"/>
            </w:pPr>
            <w:r>
              <w:t>23 616</w:t>
            </w:r>
          </w:p>
        </w:tc>
        <w:tc>
          <w:tcPr>
            <w:tcW w:w="920" w:type="dxa"/>
          </w:tcPr>
          <w:p w:rsidR="00077095" w:rsidRDefault="00DE7C41" w:rsidP="00186265">
            <w:pPr>
              <w:jc w:val="right"/>
            </w:pPr>
            <w:r>
              <w:t>26,6</w:t>
            </w:r>
          </w:p>
        </w:tc>
      </w:tr>
      <w:tr w:rsidR="00077095" w:rsidTr="00186265">
        <w:trPr>
          <w:trHeight w:val="360"/>
        </w:trPr>
        <w:tc>
          <w:tcPr>
            <w:tcW w:w="3680" w:type="dxa"/>
          </w:tcPr>
          <w:p w:rsidR="00077095" w:rsidRDefault="00DE7C41" w:rsidP="00186265">
            <w:r>
              <w:t>2013</w:t>
            </w:r>
          </w:p>
        </w:tc>
        <w:tc>
          <w:tcPr>
            <w:tcW w:w="920" w:type="dxa"/>
          </w:tcPr>
          <w:p w:rsidR="00077095" w:rsidRDefault="00DE7C41" w:rsidP="00186265">
            <w:pPr>
              <w:jc w:val="right"/>
            </w:pPr>
            <w:r>
              <w:t>9 538</w:t>
            </w:r>
          </w:p>
        </w:tc>
        <w:tc>
          <w:tcPr>
            <w:tcW w:w="920" w:type="dxa"/>
          </w:tcPr>
          <w:p w:rsidR="00077095" w:rsidRDefault="00DE7C41" w:rsidP="00186265">
            <w:pPr>
              <w:jc w:val="right"/>
            </w:pPr>
            <w:r>
              <w:t>9 023</w:t>
            </w:r>
          </w:p>
        </w:tc>
        <w:tc>
          <w:tcPr>
            <w:tcW w:w="920" w:type="dxa"/>
          </w:tcPr>
          <w:p w:rsidR="00077095" w:rsidRDefault="00DE7C41" w:rsidP="00186265">
            <w:pPr>
              <w:jc w:val="right"/>
            </w:pPr>
            <w:r>
              <w:t>5 403</w:t>
            </w:r>
          </w:p>
        </w:tc>
        <w:tc>
          <w:tcPr>
            <w:tcW w:w="920" w:type="dxa"/>
          </w:tcPr>
          <w:p w:rsidR="00077095" w:rsidRDefault="00DE7C41" w:rsidP="00186265">
            <w:pPr>
              <w:jc w:val="right"/>
            </w:pPr>
            <w:r>
              <w:t>14 426</w:t>
            </w:r>
          </w:p>
        </w:tc>
        <w:tc>
          <w:tcPr>
            <w:tcW w:w="920" w:type="dxa"/>
          </w:tcPr>
          <w:p w:rsidR="00077095" w:rsidRDefault="00DE7C41" w:rsidP="00186265">
            <w:pPr>
              <w:jc w:val="right"/>
            </w:pPr>
            <w:r>
              <w:t>25 659</w:t>
            </w:r>
          </w:p>
        </w:tc>
        <w:tc>
          <w:tcPr>
            <w:tcW w:w="920" w:type="dxa"/>
          </w:tcPr>
          <w:p w:rsidR="00077095" w:rsidRDefault="00DE7C41" w:rsidP="00186265">
            <w:pPr>
              <w:jc w:val="right"/>
            </w:pPr>
            <w:r>
              <w:t>26,0</w:t>
            </w:r>
          </w:p>
        </w:tc>
      </w:tr>
      <w:tr w:rsidR="00077095" w:rsidTr="00186265">
        <w:trPr>
          <w:trHeight w:val="360"/>
        </w:trPr>
        <w:tc>
          <w:tcPr>
            <w:tcW w:w="3680" w:type="dxa"/>
          </w:tcPr>
          <w:p w:rsidR="00077095" w:rsidRDefault="00DE7C41" w:rsidP="00186265">
            <w:r>
              <w:t>2014</w:t>
            </w:r>
          </w:p>
        </w:tc>
        <w:tc>
          <w:tcPr>
            <w:tcW w:w="920" w:type="dxa"/>
          </w:tcPr>
          <w:p w:rsidR="00077095" w:rsidRDefault="00DE7C41" w:rsidP="00186265">
            <w:pPr>
              <w:jc w:val="right"/>
            </w:pPr>
            <w:r>
              <w:t>9 825</w:t>
            </w:r>
          </w:p>
        </w:tc>
        <w:tc>
          <w:tcPr>
            <w:tcW w:w="920" w:type="dxa"/>
          </w:tcPr>
          <w:p w:rsidR="00077095" w:rsidRDefault="00DE7C41" w:rsidP="00186265">
            <w:pPr>
              <w:jc w:val="right"/>
            </w:pPr>
            <w:r>
              <w:t>9 970</w:t>
            </w:r>
          </w:p>
        </w:tc>
        <w:tc>
          <w:tcPr>
            <w:tcW w:w="920" w:type="dxa"/>
          </w:tcPr>
          <w:p w:rsidR="00077095" w:rsidRDefault="00DE7C41" w:rsidP="00186265">
            <w:pPr>
              <w:jc w:val="right"/>
            </w:pPr>
            <w:r>
              <w:t>5 173</w:t>
            </w:r>
          </w:p>
        </w:tc>
        <w:tc>
          <w:tcPr>
            <w:tcW w:w="920" w:type="dxa"/>
          </w:tcPr>
          <w:p w:rsidR="00077095" w:rsidRDefault="00DE7C41" w:rsidP="00186265">
            <w:pPr>
              <w:jc w:val="right"/>
            </w:pPr>
            <w:r>
              <w:t>15 143</w:t>
            </w:r>
          </w:p>
        </w:tc>
        <w:tc>
          <w:tcPr>
            <w:tcW w:w="920" w:type="dxa"/>
          </w:tcPr>
          <w:p w:rsidR="00077095" w:rsidRDefault="00DE7C41" w:rsidP="00186265">
            <w:pPr>
              <w:jc w:val="right"/>
            </w:pPr>
            <w:r>
              <w:t>27 502</w:t>
            </w:r>
          </w:p>
        </w:tc>
        <w:tc>
          <w:tcPr>
            <w:tcW w:w="920" w:type="dxa"/>
          </w:tcPr>
          <w:p w:rsidR="00077095" w:rsidRDefault="00DE7C41" w:rsidP="00186265">
            <w:pPr>
              <w:jc w:val="right"/>
            </w:pPr>
            <w:r>
              <w:t>26,6</w:t>
            </w:r>
          </w:p>
        </w:tc>
      </w:tr>
      <w:tr w:rsidR="00077095" w:rsidTr="00186265">
        <w:trPr>
          <w:trHeight w:val="360"/>
        </w:trPr>
        <w:tc>
          <w:tcPr>
            <w:tcW w:w="3680" w:type="dxa"/>
          </w:tcPr>
          <w:p w:rsidR="00077095" w:rsidRDefault="00DE7C41" w:rsidP="00186265">
            <w:r>
              <w:t>2015</w:t>
            </w:r>
          </w:p>
        </w:tc>
        <w:tc>
          <w:tcPr>
            <w:tcW w:w="920" w:type="dxa"/>
          </w:tcPr>
          <w:p w:rsidR="00077095" w:rsidRDefault="00DE7C41" w:rsidP="00186265">
            <w:pPr>
              <w:jc w:val="right"/>
            </w:pPr>
            <w:r>
              <w:t>10 513</w:t>
            </w:r>
          </w:p>
        </w:tc>
        <w:tc>
          <w:tcPr>
            <w:tcW w:w="920" w:type="dxa"/>
          </w:tcPr>
          <w:p w:rsidR="00077095" w:rsidRDefault="00DE7C41" w:rsidP="00186265">
            <w:pPr>
              <w:jc w:val="right"/>
            </w:pPr>
            <w:r>
              <w:t>8 404</w:t>
            </w:r>
          </w:p>
        </w:tc>
        <w:tc>
          <w:tcPr>
            <w:tcW w:w="920" w:type="dxa"/>
          </w:tcPr>
          <w:p w:rsidR="00077095" w:rsidRDefault="00DE7C41" w:rsidP="00186265">
            <w:pPr>
              <w:jc w:val="right"/>
            </w:pPr>
            <w:r>
              <w:t>5 698</w:t>
            </w:r>
          </w:p>
        </w:tc>
        <w:tc>
          <w:tcPr>
            <w:tcW w:w="920" w:type="dxa"/>
          </w:tcPr>
          <w:p w:rsidR="00077095" w:rsidRDefault="00DE7C41" w:rsidP="00186265">
            <w:pPr>
              <w:jc w:val="right"/>
            </w:pPr>
            <w:r>
              <w:t>14 102</w:t>
            </w:r>
          </w:p>
        </w:tc>
        <w:tc>
          <w:tcPr>
            <w:tcW w:w="920" w:type="dxa"/>
          </w:tcPr>
          <w:p w:rsidR="00077095" w:rsidRDefault="00DE7C41" w:rsidP="00186265">
            <w:pPr>
              <w:jc w:val="right"/>
            </w:pPr>
            <w:r>
              <w:t>29 845</w:t>
            </w:r>
          </w:p>
        </w:tc>
        <w:tc>
          <w:tcPr>
            <w:tcW w:w="920" w:type="dxa"/>
          </w:tcPr>
          <w:p w:rsidR="00077095" w:rsidRDefault="00DE7C41" w:rsidP="00186265">
            <w:pPr>
              <w:jc w:val="right"/>
            </w:pPr>
            <w:r>
              <w:t>22,0</w:t>
            </w:r>
          </w:p>
        </w:tc>
      </w:tr>
      <w:tr w:rsidR="00077095" w:rsidTr="00186265">
        <w:trPr>
          <w:trHeight w:val="360"/>
        </w:trPr>
        <w:tc>
          <w:tcPr>
            <w:tcW w:w="3680" w:type="dxa"/>
          </w:tcPr>
          <w:p w:rsidR="00077095" w:rsidRDefault="00DE7C41" w:rsidP="00186265">
            <w:r>
              <w:t xml:space="preserve">2016 </w:t>
            </w:r>
          </w:p>
        </w:tc>
        <w:tc>
          <w:tcPr>
            <w:tcW w:w="920" w:type="dxa"/>
          </w:tcPr>
          <w:p w:rsidR="00077095" w:rsidRDefault="00DE7C41" w:rsidP="00186265">
            <w:pPr>
              <w:jc w:val="right"/>
            </w:pPr>
            <w:r>
              <w:t>10 776</w:t>
            </w:r>
          </w:p>
        </w:tc>
        <w:tc>
          <w:tcPr>
            <w:tcW w:w="920" w:type="dxa"/>
          </w:tcPr>
          <w:p w:rsidR="00077095" w:rsidRDefault="00DE7C41" w:rsidP="00186265">
            <w:pPr>
              <w:jc w:val="right"/>
            </w:pPr>
            <w:r>
              <w:t>7 916</w:t>
            </w:r>
          </w:p>
        </w:tc>
        <w:tc>
          <w:tcPr>
            <w:tcW w:w="920" w:type="dxa"/>
          </w:tcPr>
          <w:p w:rsidR="00077095" w:rsidRDefault="00DE7C41" w:rsidP="00186265">
            <w:pPr>
              <w:jc w:val="right"/>
            </w:pPr>
            <w:r>
              <w:t>3 746</w:t>
            </w:r>
          </w:p>
        </w:tc>
        <w:tc>
          <w:tcPr>
            <w:tcW w:w="920" w:type="dxa"/>
          </w:tcPr>
          <w:p w:rsidR="00077095" w:rsidRDefault="00DE7C41" w:rsidP="00186265">
            <w:pPr>
              <w:jc w:val="right"/>
            </w:pPr>
            <w:r>
              <w:t>11 663</w:t>
            </w:r>
          </w:p>
        </w:tc>
        <w:tc>
          <w:tcPr>
            <w:tcW w:w="920" w:type="dxa"/>
          </w:tcPr>
          <w:p w:rsidR="00077095" w:rsidRDefault="00DE7C41" w:rsidP="00186265">
            <w:pPr>
              <w:jc w:val="right"/>
            </w:pPr>
            <w:r>
              <w:t>33 182</w:t>
            </w:r>
          </w:p>
        </w:tc>
        <w:tc>
          <w:tcPr>
            <w:tcW w:w="920" w:type="dxa"/>
          </w:tcPr>
          <w:p w:rsidR="00077095" w:rsidRDefault="00DE7C41" w:rsidP="00186265">
            <w:pPr>
              <w:jc w:val="right"/>
            </w:pPr>
            <w:r>
              <w:t>19,3</w:t>
            </w:r>
          </w:p>
        </w:tc>
      </w:tr>
      <w:tr w:rsidR="00077095" w:rsidTr="00186265">
        <w:trPr>
          <w:trHeight w:val="360"/>
        </w:trPr>
        <w:tc>
          <w:tcPr>
            <w:tcW w:w="3680" w:type="dxa"/>
          </w:tcPr>
          <w:p w:rsidR="00077095" w:rsidRDefault="00DE7C41" w:rsidP="00186265">
            <w:r>
              <w:t xml:space="preserve">2017 </w:t>
            </w:r>
          </w:p>
        </w:tc>
        <w:tc>
          <w:tcPr>
            <w:tcW w:w="920" w:type="dxa"/>
          </w:tcPr>
          <w:p w:rsidR="00077095" w:rsidRDefault="00DE7C41" w:rsidP="00186265">
            <w:pPr>
              <w:jc w:val="right"/>
            </w:pPr>
            <w:r>
              <w:t>11 158</w:t>
            </w:r>
          </w:p>
        </w:tc>
        <w:tc>
          <w:tcPr>
            <w:tcW w:w="920" w:type="dxa"/>
          </w:tcPr>
          <w:p w:rsidR="00077095" w:rsidRDefault="00DE7C41" w:rsidP="00186265">
            <w:pPr>
              <w:jc w:val="right"/>
            </w:pPr>
            <w:r>
              <w:t>9 620</w:t>
            </w:r>
          </w:p>
        </w:tc>
        <w:tc>
          <w:tcPr>
            <w:tcW w:w="920" w:type="dxa"/>
          </w:tcPr>
          <w:p w:rsidR="00077095" w:rsidRDefault="00DE7C41" w:rsidP="00186265">
            <w:pPr>
              <w:jc w:val="right"/>
            </w:pPr>
            <w:r>
              <w:t>4 194</w:t>
            </w:r>
          </w:p>
        </w:tc>
        <w:tc>
          <w:tcPr>
            <w:tcW w:w="920" w:type="dxa"/>
          </w:tcPr>
          <w:p w:rsidR="00077095" w:rsidRDefault="00DE7C41" w:rsidP="00186265">
            <w:pPr>
              <w:jc w:val="right"/>
            </w:pPr>
            <w:r>
              <w:t>13 814</w:t>
            </w:r>
          </w:p>
        </w:tc>
        <w:tc>
          <w:tcPr>
            <w:tcW w:w="920" w:type="dxa"/>
          </w:tcPr>
          <w:p w:rsidR="00077095" w:rsidRDefault="00DE7C41" w:rsidP="00186265">
            <w:pPr>
              <w:jc w:val="right"/>
            </w:pPr>
            <w:r>
              <w:t>35 483</w:t>
            </w:r>
          </w:p>
        </w:tc>
        <w:tc>
          <w:tcPr>
            <w:tcW w:w="920" w:type="dxa"/>
          </w:tcPr>
          <w:p w:rsidR="00077095" w:rsidRDefault="00DE7C41" w:rsidP="00186265">
            <w:pPr>
              <w:jc w:val="right"/>
            </w:pPr>
            <w:r>
              <w:t>21,3</w:t>
            </w:r>
          </w:p>
        </w:tc>
      </w:tr>
      <w:tr w:rsidR="00077095" w:rsidTr="00186265">
        <w:trPr>
          <w:trHeight w:val="360"/>
        </w:trPr>
        <w:tc>
          <w:tcPr>
            <w:tcW w:w="3680" w:type="dxa"/>
          </w:tcPr>
          <w:p w:rsidR="00077095" w:rsidRDefault="00DE7C41" w:rsidP="00186265">
            <w:r>
              <w:lastRenderedPageBreak/>
              <w:t xml:space="preserve">2018 </w:t>
            </w:r>
          </w:p>
        </w:tc>
        <w:tc>
          <w:tcPr>
            <w:tcW w:w="920" w:type="dxa"/>
          </w:tcPr>
          <w:p w:rsidR="00077095" w:rsidRDefault="00DE7C41" w:rsidP="00186265">
            <w:pPr>
              <w:jc w:val="right"/>
            </w:pPr>
            <w:r>
              <w:t>11 700</w:t>
            </w:r>
          </w:p>
        </w:tc>
        <w:tc>
          <w:tcPr>
            <w:tcW w:w="920" w:type="dxa"/>
          </w:tcPr>
          <w:p w:rsidR="00077095" w:rsidRDefault="00DE7C41" w:rsidP="00186265">
            <w:pPr>
              <w:jc w:val="right"/>
            </w:pPr>
            <w:r>
              <w:t>8 600</w:t>
            </w:r>
          </w:p>
        </w:tc>
        <w:tc>
          <w:tcPr>
            <w:tcW w:w="920" w:type="dxa"/>
          </w:tcPr>
          <w:p w:rsidR="00077095" w:rsidRDefault="00DE7C41" w:rsidP="00186265">
            <w:pPr>
              <w:jc w:val="right"/>
            </w:pPr>
            <w:r>
              <w:t>4 911</w:t>
            </w:r>
          </w:p>
        </w:tc>
        <w:tc>
          <w:tcPr>
            <w:tcW w:w="920" w:type="dxa"/>
          </w:tcPr>
          <w:p w:rsidR="00077095" w:rsidRDefault="00DE7C41" w:rsidP="00186265">
            <w:pPr>
              <w:jc w:val="right"/>
            </w:pPr>
            <w:r>
              <w:t>13 511</w:t>
            </w:r>
          </w:p>
        </w:tc>
        <w:tc>
          <w:tcPr>
            <w:tcW w:w="920" w:type="dxa"/>
          </w:tcPr>
          <w:p w:rsidR="00077095" w:rsidRDefault="00DE7C41" w:rsidP="00186265">
            <w:pPr>
              <w:jc w:val="right"/>
            </w:pPr>
            <w:r>
              <w:t>37 072</w:t>
            </w:r>
          </w:p>
        </w:tc>
        <w:tc>
          <w:tcPr>
            <w:tcW w:w="920" w:type="dxa"/>
          </w:tcPr>
          <w:p w:rsidR="00077095" w:rsidRDefault="00DE7C41" w:rsidP="00186265">
            <w:pPr>
              <w:jc w:val="right"/>
            </w:pPr>
            <w:r>
              <w:t>21,0</w:t>
            </w:r>
          </w:p>
        </w:tc>
      </w:tr>
      <w:tr w:rsidR="00077095" w:rsidTr="00186265">
        <w:trPr>
          <w:trHeight w:val="360"/>
        </w:trPr>
        <w:tc>
          <w:tcPr>
            <w:tcW w:w="3680" w:type="dxa"/>
          </w:tcPr>
          <w:p w:rsidR="00077095" w:rsidRDefault="00DE7C41" w:rsidP="00186265">
            <w:r>
              <w:t>2019 Prognose</w:t>
            </w:r>
          </w:p>
        </w:tc>
        <w:tc>
          <w:tcPr>
            <w:tcW w:w="920" w:type="dxa"/>
          </w:tcPr>
          <w:p w:rsidR="00077095" w:rsidRDefault="00077095" w:rsidP="00186265">
            <w:pPr>
              <w:jc w:val="right"/>
            </w:pPr>
          </w:p>
        </w:tc>
        <w:tc>
          <w:tcPr>
            <w:tcW w:w="920" w:type="dxa"/>
          </w:tcPr>
          <w:p w:rsidR="00077095" w:rsidRDefault="00DE7C41" w:rsidP="00186265">
            <w:pPr>
              <w:jc w:val="right"/>
            </w:pPr>
            <w:r>
              <w:t>8 705</w:t>
            </w:r>
          </w:p>
        </w:tc>
        <w:tc>
          <w:tcPr>
            <w:tcW w:w="920" w:type="dxa"/>
          </w:tcPr>
          <w:p w:rsidR="00077095" w:rsidRDefault="00DE7C41" w:rsidP="00186265">
            <w:pPr>
              <w:jc w:val="right"/>
            </w:pPr>
            <w:r>
              <w:t>7 000</w:t>
            </w:r>
          </w:p>
        </w:tc>
        <w:tc>
          <w:tcPr>
            <w:tcW w:w="920" w:type="dxa"/>
          </w:tcPr>
          <w:p w:rsidR="00077095" w:rsidRDefault="00DE7C41" w:rsidP="00186265">
            <w:pPr>
              <w:jc w:val="right"/>
            </w:pPr>
            <w:r>
              <w:t>15 705</w:t>
            </w:r>
          </w:p>
        </w:tc>
        <w:tc>
          <w:tcPr>
            <w:tcW w:w="920" w:type="dxa"/>
          </w:tcPr>
          <w:p w:rsidR="00077095" w:rsidRDefault="00DE7C41" w:rsidP="00186265">
            <w:pPr>
              <w:jc w:val="right"/>
            </w:pPr>
            <w:r>
              <w:t>37 110</w:t>
            </w:r>
          </w:p>
        </w:tc>
        <w:tc>
          <w:tcPr>
            <w:tcW w:w="920" w:type="dxa"/>
          </w:tcPr>
          <w:p w:rsidR="00077095" w:rsidRDefault="00DE7C41" w:rsidP="00186265">
            <w:pPr>
              <w:jc w:val="right"/>
            </w:pPr>
            <w:r>
              <w:t>19,0</w:t>
            </w:r>
          </w:p>
        </w:tc>
      </w:tr>
      <w:tr w:rsidR="00077095" w:rsidTr="00186265">
        <w:trPr>
          <w:trHeight w:val="360"/>
        </w:trPr>
        <w:tc>
          <w:tcPr>
            <w:tcW w:w="3680" w:type="dxa"/>
          </w:tcPr>
          <w:p w:rsidR="00077095" w:rsidRDefault="00DE7C41" w:rsidP="00186265">
            <w:r>
              <w:t>2020 Anslag</w:t>
            </w:r>
          </w:p>
        </w:tc>
        <w:tc>
          <w:tcPr>
            <w:tcW w:w="920" w:type="dxa"/>
          </w:tcPr>
          <w:p w:rsidR="00077095" w:rsidRDefault="00DE7C41" w:rsidP="00186265">
            <w:pPr>
              <w:jc w:val="right"/>
            </w:pPr>
            <w:r>
              <w:t xml:space="preserve"> </w:t>
            </w:r>
          </w:p>
        </w:tc>
        <w:tc>
          <w:tcPr>
            <w:tcW w:w="920" w:type="dxa"/>
          </w:tcPr>
          <w:p w:rsidR="00077095" w:rsidRDefault="00DE7C41" w:rsidP="00186265">
            <w:pPr>
              <w:jc w:val="right"/>
            </w:pPr>
            <w:r>
              <w:t>9 838</w:t>
            </w:r>
          </w:p>
        </w:tc>
        <w:tc>
          <w:tcPr>
            <w:tcW w:w="920" w:type="dxa"/>
          </w:tcPr>
          <w:p w:rsidR="00077095" w:rsidRDefault="00DE7C41" w:rsidP="00186265">
            <w:pPr>
              <w:jc w:val="right"/>
            </w:pPr>
            <w:r>
              <w:t>5 200</w:t>
            </w:r>
          </w:p>
        </w:tc>
        <w:tc>
          <w:tcPr>
            <w:tcW w:w="920" w:type="dxa"/>
          </w:tcPr>
          <w:p w:rsidR="00077095" w:rsidRDefault="00DE7C41" w:rsidP="00186265">
            <w:pPr>
              <w:jc w:val="right"/>
            </w:pPr>
            <w:r>
              <w:t>14 638</w:t>
            </w:r>
          </w:p>
        </w:tc>
        <w:tc>
          <w:tcPr>
            <w:tcW w:w="920" w:type="dxa"/>
          </w:tcPr>
          <w:p w:rsidR="00077095" w:rsidRDefault="00DE7C41" w:rsidP="00186265">
            <w:pPr>
              <w:jc w:val="right"/>
            </w:pPr>
            <w:r>
              <w:t>37 603</w:t>
            </w:r>
          </w:p>
        </w:tc>
        <w:tc>
          <w:tcPr>
            <w:tcW w:w="920" w:type="dxa"/>
          </w:tcPr>
          <w:p w:rsidR="00077095" w:rsidRDefault="00DE7C41" w:rsidP="00186265">
            <w:pPr>
              <w:jc w:val="right"/>
            </w:pPr>
            <w:r>
              <w:t>20,7</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Tallene for innbetalte bompenger fra trafikantene er basert på etterskuddsvis rapportering fra bompengeselskapene. Prognoser for 2019 og anslag for 2020 foreligger ikke.</w:t>
      </w:r>
    </w:p>
    <w:p w:rsidR="00077095" w:rsidRDefault="00DE7C41" w:rsidP="00F83AC0">
      <w:pPr>
        <w:pStyle w:val="tabell-noter"/>
        <w:rPr>
          <w:rStyle w:val="skrift-hevet"/>
          <w:sz w:val="17"/>
          <w:szCs w:val="17"/>
        </w:rPr>
      </w:pPr>
      <w:r>
        <w:rPr>
          <w:rStyle w:val="skrift-hevet"/>
          <w:sz w:val="17"/>
          <w:szCs w:val="17"/>
        </w:rPr>
        <w:t>2</w:t>
      </w:r>
      <w:r>
        <w:tab/>
        <w:t>Inkl. tall for Nye Veier AS med 1 333 mill. kr i 2017, 769 mill. kr i 2018, 4 305 mill. kr i 2019 og 5 638 mill. kr i 2020.</w:t>
      </w:r>
    </w:p>
    <w:p w:rsidR="00077095" w:rsidRDefault="00DE7C41" w:rsidP="00F83AC0">
      <w:pPr>
        <w:pStyle w:val="tabell-noter"/>
        <w:rPr>
          <w:rStyle w:val="skrift-hevet"/>
          <w:sz w:val="17"/>
          <w:szCs w:val="17"/>
        </w:rPr>
      </w:pPr>
      <w:r>
        <w:rPr>
          <w:rStyle w:val="skrift-hevet"/>
          <w:sz w:val="17"/>
          <w:szCs w:val="17"/>
        </w:rPr>
        <w:t>3</w:t>
      </w:r>
      <w:r>
        <w:tab/>
        <w:t>Programkategori 21.30 Veiformål ekskl. postene 61–64 i kap. 1320 som er overføringer til kommuneforvaltningen. Tilskudd til reduserte bompengetakster utenfor byområdene ble i årene 2016–2018 ført over programkategori 21.40, men er inkludert i tabellen. Som følge av opphevelsen av veifritaket i merverdiavgiftsloven ble bevilgningen til Statens vegvesen økt i 2013. For sammenligningens skyld er bevilgningen for 2010–2013 justert opp.</w:t>
      </w:r>
    </w:p>
    <w:p w:rsidR="00077095" w:rsidRDefault="00DE7C41" w:rsidP="00F83AC0">
      <w:pPr>
        <w:pStyle w:val="tabell-noter"/>
        <w:rPr>
          <w:rFonts w:ascii="Arial" w:hAnsi="Arial" w:cs="Arial"/>
          <w:spacing w:val="3"/>
        </w:rPr>
      </w:pPr>
      <w:r>
        <w:rPr>
          <w:rStyle w:val="skrift-hevet"/>
          <w:sz w:val="17"/>
          <w:szCs w:val="17"/>
        </w:rPr>
        <w:t>4</w:t>
      </w:r>
      <w:r>
        <w:tab/>
        <w:t>Bompenger stilt til disposisjon riksvei som andel av finansering av Veiformål (sum av statlig bevilgning og bo</w:t>
      </w:r>
      <w:r>
        <w:t>m</w:t>
      </w:r>
      <w:r>
        <w:t>penger stilt til disposisjon riksvei).</w:t>
      </w:r>
    </w:p>
    <w:p w:rsidR="00077095" w:rsidRDefault="00DE7C41" w:rsidP="00F83AC0">
      <w:r>
        <w:t>Av forutsatte bompenger til investeringstiltak på fylkeskommunalt ansvarsområde i 2020 er det lagt til grunn at om lag 2 600 mill. kr går til kollektivtrafikktiltak. Av dette går om lag 900 mill. kr til Bybanen byggetrinn 4 til Fyllingsdalen, om lag 350 mill. kr til Bussveien på Nord-Jæren, om lag 100 mill. kr til Fornebubanen i Oslo-området, og om lag 1 300 mill. kr til øvrige investeringer i kollektivtrafikk i Oslopakke 3.</w:t>
      </w:r>
    </w:p>
    <w:p w:rsidR="00077095" w:rsidRDefault="00DE7C41" w:rsidP="00F83AC0">
      <w:r>
        <w:t>I tillegg til anslaget for bompenger stilt til disposisjon på fylkesvei på 5,8 mrd. kr i 2020 er det lagt opp til om lag 900 mill. kr til drift av kollektivtransport fra Oslopakke 3.</w:t>
      </w:r>
    </w:p>
    <w:p w:rsidR="00077095" w:rsidRDefault="00DE7C41" w:rsidP="00F83AC0">
      <w:pPr>
        <w:pStyle w:val="avsnitt-undertittel"/>
      </w:pPr>
      <w:r>
        <w:t>Innbetalte bompenger</w:t>
      </w:r>
    </w:p>
    <w:p w:rsidR="00077095" w:rsidRDefault="00DE7C41" w:rsidP="00F83AC0">
      <w:r>
        <w:t>Trafikantene betalte om lag 11,7 mrd. kr i bompenger på riks- og fylkesveier i 2018. Dette er om lag 500 mill. kr mer enn året før. Per 1. juli 2019 var 83 bompengeprosjekter enten i drift eller ve</w:t>
      </w:r>
      <w:r>
        <w:t>d</w:t>
      </w:r>
      <w:r>
        <w:t>tatt. Siden 1. januar 2018 er det vedtatt åtte nye prosjekter og fire prosjekter er vedtatt utvidet. I samme periode er fem bompengeprosjekter avviklet. Dette inkluderer Nord-Jærenpakken, hvor innkrevingen har fortsatt i samme område for Bypakke Nord-Jæren. Ytterligere tre bompengepr</w:t>
      </w:r>
      <w:r>
        <w:t>o</w:t>
      </w:r>
      <w:r>
        <w:t>sjekter ventes avviklet i 2019. Det ventes at fem bompengeprosjekter blir avviklet i 2020.</w:t>
      </w:r>
    </w:p>
    <w:p w:rsidR="00077095" w:rsidRDefault="00DE7C41" w:rsidP="00F83AC0">
      <w:r>
        <w:t>Følgende tre prosjekter ble avviklet tidligere enn forutsatt, som følge av ekstra bevilgning i Rev</w:t>
      </w:r>
      <w:r>
        <w:t>i</w:t>
      </w:r>
      <w:r>
        <w:t>dert nasjonalbudsjett, jf. Prop. 114 S (2018–2019)</w:t>
      </w:r>
      <w:r>
        <w:rPr>
          <w:rStyle w:val="kursiv"/>
          <w:sz w:val="21"/>
          <w:szCs w:val="21"/>
        </w:rPr>
        <w:t xml:space="preserve"> Tilleggsbevilgninger og omprioriteringer i statsbu</w:t>
      </w:r>
      <w:r>
        <w:rPr>
          <w:rStyle w:val="kursiv"/>
          <w:sz w:val="21"/>
          <w:szCs w:val="21"/>
        </w:rPr>
        <w:t>d</w:t>
      </w:r>
      <w:r>
        <w:rPr>
          <w:rStyle w:val="kursiv"/>
          <w:sz w:val="21"/>
          <w:szCs w:val="21"/>
        </w:rPr>
        <w:t>sjettet 2019</w:t>
      </w:r>
      <w:r>
        <w:t>:</w:t>
      </w:r>
    </w:p>
    <w:p w:rsidR="00077095" w:rsidRDefault="00DE7C41" w:rsidP="00F83AC0">
      <w:pPr>
        <w:pStyle w:val="Liste"/>
      </w:pPr>
      <w:r>
        <w:t>Fv. 544 Halsnøysambandet i Vestland</w:t>
      </w:r>
    </w:p>
    <w:p w:rsidR="00077095" w:rsidRDefault="00DE7C41" w:rsidP="00F83AC0">
      <w:pPr>
        <w:pStyle w:val="Liste"/>
      </w:pPr>
      <w:r>
        <w:t>Fv. 17 Tverlandet–Godøystraumen i Nordland</w:t>
      </w:r>
    </w:p>
    <w:p w:rsidR="00077095" w:rsidRDefault="00DE7C41" w:rsidP="00F83AC0">
      <w:pPr>
        <w:pStyle w:val="Liste"/>
      </w:pPr>
      <w:r>
        <w:t>Listerpakken i Agder.</w:t>
      </w:r>
    </w:p>
    <w:p w:rsidR="00077095" w:rsidRDefault="00DE7C41" w:rsidP="00F83AC0">
      <w:r>
        <w:t>For å følge opp regjeringspartienes bompengeavtale bevilges det om lag 870 mill. kr mer til redu</w:t>
      </w:r>
      <w:r>
        <w:t>k</w:t>
      </w:r>
      <w:r>
        <w:t>sjon av bompenger i distriktene i 2020 sammenlignet med budsjettet for 2019 og om lag 400 mill. kr i nytt tilskudd til reduserte bompenger i de fire største byområdene.</w:t>
      </w:r>
    </w:p>
    <w:p w:rsidR="00077095" w:rsidRDefault="00DE7C41" w:rsidP="00F83AC0">
      <w:pPr>
        <w:pStyle w:val="avsnitt-tittel"/>
      </w:pPr>
      <w:r>
        <w:t>Forskudd og refusjoner</w:t>
      </w:r>
    </w:p>
    <w:p w:rsidR="00077095" w:rsidRDefault="00DE7C41" w:rsidP="00F83AC0">
      <w:r>
        <w:t>Det foreslås at Samferdselsdepartementet for 2020 får fullmakt til å inngå avtaler om forskuttering av midler til veiformål ut over gitt bevilgning på kap. 1320 Statens vegvesen, post 30 Riksveii</w:t>
      </w:r>
      <w:r>
        <w:t>n</w:t>
      </w:r>
      <w:r>
        <w:t>vesteringer og post 31 Skredsikring riksveier, inntil en ramme for samlede, løpende refusjonsfo</w:t>
      </w:r>
      <w:r>
        <w:t>r</w:t>
      </w:r>
      <w:r>
        <w:t>pliktelser på 2,0 mrd. kr. Fullmakten skal dekke allerede inngåtte forpliktelser og det skal ikke inngås nye avtaler og forskuttering av statlige midler til riksveiinvesteringer i 2020.</w:t>
      </w:r>
    </w:p>
    <w:p w:rsidR="00077095" w:rsidRDefault="00DE7C41" w:rsidP="00F83AC0">
      <w:pPr>
        <w:pStyle w:val="b-post"/>
      </w:pPr>
      <w:r>
        <w:lastRenderedPageBreak/>
        <w:t>Post 61 Rentekompensasjon for transporttiltak i fylkene</w:t>
      </w:r>
    </w:p>
    <w:p w:rsidR="00077095" w:rsidRDefault="00DE7C41" w:rsidP="00F83AC0">
      <w:r>
        <w:t xml:space="preserve">Det foreslås bevilget 254,3 mill. kr. </w:t>
      </w:r>
    </w:p>
    <w:p w:rsidR="00077095" w:rsidRDefault="00DE7C41" w:rsidP="00F83AC0">
      <w:r>
        <w:t xml:space="preserve">I tråd med St.meld. nr. 16 (2008–2009) </w:t>
      </w:r>
      <w:r>
        <w:rPr>
          <w:rStyle w:val="kursiv"/>
          <w:sz w:val="21"/>
          <w:szCs w:val="21"/>
        </w:rPr>
        <w:t>Nasjonal transportplan 2010–2019</w:t>
      </w:r>
      <w:r>
        <w:t>, ble det innført en rent</w:t>
      </w:r>
      <w:r>
        <w:t>e</w:t>
      </w:r>
      <w:r>
        <w:t xml:space="preserve">kompensasjonsordning for transporttiltak i fylkene fra 2010. For årene 2010–2014 var den årlige lånerammen på 2 mrd. kr, mens den for årene 2015–2017 var på 3 mrd. kr. Det foreslås ikke ny låneramme for 2020. </w:t>
      </w:r>
    </w:p>
    <w:p w:rsidR="00077095" w:rsidRDefault="00DE7C41" w:rsidP="00F83AC0">
      <w:r>
        <w:t>Det årlige behovet for bevilgninger avhenger av rentenivået. I 2020 er det lagt til grunn en rent</w:t>
      </w:r>
      <w:r>
        <w:t>e</w:t>
      </w:r>
      <w:r>
        <w:t>forutsetning for kompensasjonen på til 1,5 pst. Med utgangspunkt i lånetilsagn gitt for årene 2010–2017 på totalt 19 mrd. kr og forutsatt nedbetaling, innebærer gjeldende rentenivå en ramme på 254,3 mill. kr i 2020.</w:t>
      </w:r>
    </w:p>
    <w:p w:rsidR="00853BA6" w:rsidRDefault="00853BA6" w:rsidP="00853BA6">
      <w:pPr>
        <w:pStyle w:val="tabell-tittel"/>
      </w:pPr>
      <w:r>
        <w:t>Fylkesfordeling av rentekompensasjon</w:t>
      </w:r>
    </w:p>
    <w:p w:rsidR="00077095" w:rsidRDefault="00DE7C41" w:rsidP="00F83AC0">
      <w:pPr>
        <w:pStyle w:val="Tabellnavn"/>
      </w:pPr>
      <w:r>
        <w:t>02J2xt1</w:t>
      </w:r>
    </w:p>
    <w:tbl>
      <w:tblPr>
        <w:tblStyle w:val="StandardTabell"/>
        <w:tblW w:w="0" w:type="auto"/>
        <w:tblLayout w:type="fixed"/>
        <w:tblLook w:val="04A0" w:firstRow="1" w:lastRow="0" w:firstColumn="1" w:lastColumn="0" w:noHBand="0" w:noVBand="1"/>
      </w:tblPr>
      <w:tblGrid>
        <w:gridCol w:w="7360"/>
        <w:gridCol w:w="1840"/>
      </w:tblGrid>
      <w:tr w:rsidR="00077095" w:rsidTr="00186265">
        <w:trPr>
          <w:trHeight w:val="340"/>
        </w:trPr>
        <w:tc>
          <w:tcPr>
            <w:tcW w:w="7360" w:type="dxa"/>
            <w:shd w:val="clear" w:color="auto" w:fill="FFFFFF"/>
          </w:tcPr>
          <w:p w:rsidR="00077095" w:rsidRDefault="00077095" w:rsidP="00186265"/>
        </w:tc>
        <w:tc>
          <w:tcPr>
            <w:tcW w:w="1840" w:type="dxa"/>
          </w:tcPr>
          <w:p w:rsidR="00077095" w:rsidRDefault="00DE7C41" w:rsidP="00186265">
            <w:pPr>
              <w:jc w:val="right"/>
            </w:pPr>
            <w:r>
              <w:t>(i 1 000 kr)</w:t>
            </w:r>
          </w:p>
        </w:tc>
      </w:tr>
      <w:tr w:rsidR="00077095" w:rsidTr="00186265">
        <w:trPr>
          <w:trHeight w:val="600"/>
        </w:trPr>
        <w:tc>
          <w:tcPr>
            <w:tcW w:w="7360" w:type="dxa"/>
          </w:tcPr>
          <w:p w:rsidR="00077095" w:rsidRDefault="00DE7C41" w:rsidP="00186265">
            <w:r>
              <w:t>Fylke</w:t>
            </w:r>
          </w:p>
        </w:tc>
        <w:tc>
          <w:tcPr>
            <w:tcW w:w="1840" w:type="dxa"/>
          </w:tcPr>
          <w:p w:rsidR="00077095" w:rsidRDefault="00DE7C41" w:rsidP="00186265">
            <w:pPr>
              <w:jc w:val="right"/>
            </w:pPr>
            <w:r>
              <w:t>Rentekompe</w:t>
            </w:r>
            <w:r>
              <w:t>n</w:t>
            </w:r>
            <w:r>
              <w:t xml:space="preserve">sasjon for 2020 </w:t>
            </w:r>
          </w:p>
        </w:tc>
      </w:tr>
      <w:tr w:rsidR="00077095" w:rsidTr="00186265">
        <w:trPr>
          <w:trHeight w:val="360"/>
        </w:trPr>
        <w:tc>
          <w:tcPr>
            <w:tcW w:w="7360" w:type="dxa"/>
          </w:tcPr>
          <w:p w:rsidR="00077095" w:rsidRDefault="00DE7C41" w:rsidP="00186265">
            <w:r>
              <w:t>Viken</w:t>
            </w:r>
          </w:p>
        </w:tc>
        <w:tc>
          <w:tcPr>
            <w:tcW w:w="1840" w:type="dxa"/>
          </w:tcPr>
          <w:p w:rsidR="00077095" w:rsidRDefault="00DE7C41" w:rsidP="00186265">
            <w:pPr>
              <w:jc w:val="right"/>
            </w:pPr>
            <w:r>
              <w:t>42 238</w:t>
            </w:r>
          </w:p>
        </w:tc>
      </w:tr>
      <w:tr w:rsidR="00077095" w:rsidTr="00186265">
        <w:trPr>
          <w:trHeight w:val="360"/>
        </w:trPr>
        <w:tc>
          <w:tcPr>
            <w:tcW w:w="7360" w:type="dxa"/>
          </w:tcPr>
          <w:p w:rsidR="00077095" w:rsidRDefault="00DE7C41" w:rsidP="00186265">
            <w:r>
              <w:t>Oslo</w:t>
            </w:r>
          </w:p>
        </w:tc>
        <w:tc>
          <w:tcPr>
            <w:tcW w:w="1840" w:type="dxa"/>
          </w:tcPr>
          <w:p w:rsidR="00077095" w:rsidRDefault="00DE7C41" w:rsidP="00186265">
            <w:pPr>
              <w:jc w:val="right"/>
            </w:pPr>
            <w:r>
              <w:t>15 511</w:t>
            </w:r>
          </w:p>
        </w:tc>
      </w:tr>
      <w:tr w:rsidR="00077095" w:rsidTr="00186265">
        <w:trPr>
          <w:trHeight w:val="360"/>
        </w:trPr>
        <w:tc>
          <w:tcPr>
            <w:tcW w:w="7360" w:type="dxa"/>
          </w:tcPr>
          <w:p w:rsidR="00077095" w:rsidRDefault="00DE7C41" w:rsidP="00186265">
            <w:r>
              <w:t>Innlandet</w:t>
            </w:r>
          </w:p>
        </w:tc>
        <w:tc>
          <w:tcPr>
            <w:tcW w:w="1840" w:type="dxa"/>
          </w:tcPr>
          <w:p w:rsidR="00077095" w:rsidRDefault="00DE7C41" w:rsidP="00186265">
            <w:pPr>
              <w:jc w:val="right"/>
            </w:pPr>
            <w:r>
              <w:t>26 383</w:t>
            </w:r>
          </w:p>
        </w:tc>
      </w:tr>
      <w:tr w:rsidR="00077095" w:rsidTr="00186265">
        <w:trPr>
          <w:trHeight w:val="360"/>
        </w:trPr>
        <w:tc>
          <w:tcPr>
            <w:tcW w:w="7360" w:type="dxa"/>
          </w:tcPr>
          <w:p w:rsidR="00077095" w:rsidRDefault="00DE7C41" w:rsidP="00186265">
            <w:r>
              <w:t>Vestfold og Telemark</w:t>
            </w:r>
          </w:p>
        </w:tc>
        <w:tc>
          <w:tcPr>
            <w:tcW w:w="1840" w:type="dxa"/>
          </w:tcPr>
          <w:p w:rsidR="00077095" w:rsidRDefault="00DE7C41" w:rsidP="00186265">
            <w:pPr>
              <w:jc w:val="right"/>
            </w:pPr>
            <w:r>
              <w:t>19 237</w:t>
            </w:r>
          </w:p>
        </w:tc>
      </w:tr>
      <w:tr w:rsidR="00077095" w:rsidTr="00186265">
        <w:trPr>
          <w:trHeight w:val="360"/>
        </w:trPr>
        <w:tc>
          <w:tcPr>
            <w:tcW w:w="7360" w:type="dxa"/>
          </w:tcPr>
          <w:p w:rsidR="00077095" w:rsidRDefault="00DE7C41" w:rsidP="00186265">
            <w:r>
              <w:t>Agder</w:t>
            </w:r>
          </w:p>
        </w:tc>
        <w:tc>
          <w:tcPr>
            <w:tcW w:w="1840" w:type="dxa"/>
          </w:tcPr>
          <w:p w:rsidR="00077095" w:rsidRDefault="00DE7C41" w:rsidP="00186265">
            <w:pPr>
              <w:jc w:val="right"/>
            </w:pPr>
            <w:r>
              <w:t>16 472</w:t>
            </w:r>
          </w:p>
        </w:tc>
      </w:tr>
      <w:tr w:rsidR="00077095" w:rsidTr="00186265">
        <w:trPr>
          <w:trHeight w:val="360"/>
        </w:trPr>
        <w:tc>
          <w:tcPr>
            <w:tcW w:w="7360" w:type="dxa"/>
          </w:tcPr>
          <w:p w:rsidR="00077095" w:rsidRDefault="00DE7C41" w:rsidP="00186265">
            <w:r>
              <w:t>Rogaland</w:t>
            </w:r>
          </w:p>
        </w:tc>
        <w:tc>
          <w:tcPr>
            <w:tcW w:w="1840" w:type="dxa"/>
          </w:tcPr>
          <w:p w:rsidR="00077095" w:rsidRDefault="00DE7C41" w:rsidP="00186265">
            <w:pPr>
              <w:jc w:val="right"/>
            </w:pPr>
            <w:r>
              <w:t>17 721</w:t>
            </w:r>
          </w:p>
        </w:tc>
      </w:tr>
      <w:tr w:rsidR="00077095" w:rsidTr="00186265">
        <w:trPr>
          <w:trHeight w:val="360"/>
        </w:trPr>
        <w:tc>
          <w:tcPr>
            <w:tcW w:w="7360" w:type="dxa"/>
          </w:tcPr>
          <w:p w:rsidR="00077095" w:rsidRDefault="00DE7C41" w:rsidP="00186265">
            <w:r>
              <w:t>Vestland</w:t>
            </w:r>
          </w:p>
        </w:tc>
        <w:tc>
          <w:tcPr>
            <w:tcW w:w="1840" w:type="dxa"/>
          </w:tcPr>
          <w:p w:rsidR="00077095" w:rsidRDefault="00DE7C41" w:rsidP="00186265">
            <w:pPr>
              <w:jc w:val="right"/>
            </w:pPr>
            <w:r>
              <w:t>35 255</w:t>
            </w:r>
          </w:p>
        </w:tc>
      </w:tr>
      <w:tr w:rsidR="00077095" w:rsidTr="00186265">
        <w:trPr>
          <w:trHeight w:val="360"/>
        </w:trPr>
        <w:tc>
          <w:tcPr>
            <w:tcW w:w="7360" w:type="dxa"/>
          </w:tcPr>
          <w:p w:rsidR="00077095" w:rsidRDefault="00DE7C41" w:rsidP="00186265">
            <w:r>
              <w:t>Møre og Romsdal</w:t>
            </w:r>
          </w:p>
        </w:tc>
        <w:tc>
          <w:tcPr>
            <w:tcW w:w="1840" w:type="dxa"/>
          </w:tcPr>
          <w:p w:rsidR="00077095" w:rsidRDefault="00DE7C41" w:rsidP="00186265">
            <w:pPr>
              <w:jc w:val="right"/>
            </w:pPr>
            <w:r>
              <w:t>15 971</w:t>
            </w:r>
          </w:p>
        </w:tc>
      </w:tr>
      <w:tr w:rsidR="00077095" w:rsidTr="00186265">
        <w:trPr>
          <w:trHeight w:val="360"/>
        </w:trPr>
        <w:tc>
          <w:tcPr>
            <w:tcW w:w="7360" w:type="dxa"/>
          </w:tcPr>
          <w:p w:rsidR="00077095" w:rsidRDefault="00DE7C41" w:rsidP="00186265">
            <w:r>
              <w:t>Trøndelag</w:t>
            </w:r>
          </w:p>
        </w:tc>
        <w:tc>
          <w:tcPr>
            <w:tcW w:w="1840" w:type="dxa"/>
          </w:tcPr>
          <w:p w:rsidR="00077095" w:rsidRDefault="00DE7C41" w:rsidP="00186265">
            <w:pPr>
              <w:jc w:val="right"/>
            </w:pPr>
            <w:r>
              <w:t>27 393</w:t>
            </w:r>
          </w:p>
        </w:tc>
      </w:tr>
      <w:tr w:rsidR="00077095" w:rsidTr="00186265">
        <w:trPr>
          <w:trHeight w:val="360"/>
        </w:trPr>
        <w:tc>
          <w:tcPr>
            <w:tcW w:w="7360" w:type="dxa"/>
          </w:tcPr>
          <w:p w:rsidR="00077095" w:rsidRDefault="00DE7C41" w:rsidP="00186265">
            <w:r>
              <w:t>Nordland</w:t>
            </w:r>
          </w:p>
        </w:tc>
        <w:tc>
          <w:tcPr>
            <w:tcW w:w="1840" w:type="dxa"/>
          </w:tcPr>
          <w:p w:rsidR="00077095" w:rsidRDefault="00DE7C41" w:rsidP="00186265">
            <w:pPr>
              <w:jc w:val="right"/>
            </w:pPr>
            <w:r>
              <w:t>18 758</w:t>
            </w:r>
          </w:p>
        </w:tc>
      </w:tr>
      <w:tr w:rsidR="00077095" w:rsidTr="00186265">
        <w:trPr>
          <w:trHeight w:val="360"/>
        </w:trPr>
        <w:tc>
          <w:tcPr>
            <w:tcW w:w="7360" w:type="dxa"/>
          </w:tcPr>
          <w:p w:rsidR="00077095" w:rsidRDefault="00DE7C41" w:rsidP="00186265">
            <w:r>
              <w:t>Troms og Finnmark</w:t>
            </w:r>
          </w:p>
        </w:tc>
        <w:tc>
          <w:tcPr>
            <w:tcW w:w="1840" w:type="dxa"/>
          </w:tcPr>
          <w:p w:rsidR="00077095" w:rsidRDefault="00DE7C41" w:rsidP="00186265">
            <w:pPr>
              <w:jc w:val="right"/>
            </w:pPr>
            <w:r>
              <w:t>19 361</w:t>
            </w:r>
          </w:p>
        </w:tc>
      </w:tr>
      <w:tr w:rsidR="00077095" w:rsidTr="00186265">
        <w:trPr>
          <w:trHeight w:val="360"/>
        </w:trPr>
        <w:tc>
          <w:tcPr>
            <w:tcW w:w="7360" w:type="dxa"/>
          </w:tcPr>
          <w:p w:rsidR="00077095" w:rsidRDefault="00DE7C41" w:rsidP="00186265">
            <w:r>
              <w:t>Sum</w:t>
            </w:r>
          </w:p>
        </w:tc>
        <w:tc>
          <w:tcPr>
            <w:tcW w:w="1840" w:type="dxa"/>
          </w:tcPr>
          <w:p w:rsidR="00077095" w:rsidRDefault="00DE7C41" w:rsidP="00186265">
            <w:pPr>
              <w:jc w:val="right"/>
            </w:pPr>
            <w:r>
              <w:t>254 300</w:t>
            </w:r>
          </w:p>
        </w:tc>
      </w:tr>
    </w:tbl>
    <w:p w:rsidR="00077095" w:rsidRDefault="00077095" w:rsidP="00F83AC0">
      <w:pPr>
        <w:pStyle w:val="Tabellnavn"/>
      </w:pPr>
    </w:p>
    <w:p w:rsidR="00077095" w:rsidRDefault="00DE7C41" w:rsidP="00F83AC0">
      <w:pPr>
        <w:pStyle w:val="b-post"/>
      </w:pPr>
      <w:r>
        <w:t xml:space="preserve">Post 64 Utbedring på fylkesveier for tømmertransport </w:t>
      </w:r>
    </w:p>
    <w:p w:rsidR="00077095" w:rsidRDefault="00DE7C41" w:rsidP="00F83AC0">
      <w:r>
        <w:t>Det foreslås bevilget 25,8 mill. kr.</w:t>
      </w:r>
    </w:p>
    <w:p w:rsidR="00077095" w:rsidRDefault="00DE7C41" w:rsidP="00F83AC0">
      <w:r>
        <w:t xml:space="preserve">I Meld. St. 33 (2016–2017) </w:t>
      </w:r>
      <w:r>
        <w:rPr>
          <w:rStyle w:val="kursiv"/>
          <w:sz w:val="21"/>
          <w:szCs w:val="21"/>
        </w:rPr>
        <w:t>Nasjonal transportplan 2018</w:t>
      </w:r>
      <w:r>
        <w:t>–</w:t>
      </w:r>
      <w:r>
        <w:rPr>
          <w:rStyle w:val="kursiv"/>
          <w:sz w:val="21"/>
          <w:szCs w:val="21"/>
        </w:rPr>
        <w:t xml:space="preserve">2029, </w:t>
      </w:r>
      <w:r>
        <w:t>la regjeringen til grunn en tilskudd</w:t>
      </w:r>
      <w:r>
        <w:t>s</w:t>
      </w:r>
      <w:r>
        <w:t>ordning som omfatter flaskehalser for tømmervogntog på fylkesveinettet. Midlene skal bidra til en funksjonell og effektiv tømmertransport. Forsterkningstiltak på bruer som ikke tåler 60 tonn tota</w:t>
      </w:r>
      <w:r>
        <w:t>l</w:t>
      </w:r>
      <w:r>
        <w:t>vekt blir prioritert.</w:t>
      </w:r>
    </w:p>
    <w:p w:rsidR="00077095" w:rsidRDefault="00DE7C41" w:rsidP="00F83AC0">
      <w:r>
        <w:t>Et forslag til program for 2020–2021 ble sendt på høring til fylkeskommunene og skog- og tre</w:t>
      </w:r>
      <w:r>
        <w:t>n</w:t>
      </w:r>
      <w:r>
        <w:t>æ</w:t>
      </w:r>
      <w:r>
        <w:rPr>
          <w:spacing w:val="-1"/>
        </w:rPr>
        <w:t>ringen i april 2019 med høringsfrist før sommeren.</w:t>
      </w:r>
      <w:r>
        <w:t xml:space="preserve"> Forslaget er basert på innspill fra skog- og trenæringen og bygger på vurderinger av løsninger og kostnader.</w:t>
      </w:r>
    </w:p>
    <w:p w:rsidR="00077095" w:rsidRDefault="00DE7C41" w:rsidP="00F83AC0">
      <w:pPr>
        <w:pStyle w:val="b-post"/>
      </w:pPr>
      <w:r>
        <w:lastRenderedPageBreak/>
        <w:t>Post 65 Tilskudd til fylkesveier</w:t>
      </w:r>
    </w:p>
    <w:p w:rsidR="00077095" w:rsidRDefault="00DE7C41" w:rsidP="00F83AC0">
      <w:r>
        <w:t>Det foreslås bevilget 100 mill. kr.</w:t>
      </w:r>
    </w:p>
    <w:p w:rsidR="00077095" w:rsidRDefault="00DE7C41" w:rsidP="00F83AC0">
      <w:r>
        <w:t>Fylkesveier med særlig stor næringstransport er av nasjonal interesse. Start- og endepunkt for n</w:t>
      </w:r>
      <w:r>
        <w:t>æ</w:t>
      </w:r>
      <w:r>
        <w:t>ringstransporter er ofte fylkesveier, og det er derfor viktig å se på helheten av transportkorridorene for næringstransport uavhengig av forvaltningsnivå. Det foreslås derfor å opprette en tilskuddsor</w:t>
      </w:r>
      <w:r>
        <w:t>d</w:t>
      </w:r>
      <w:r>
        <w:t>ning for fylkesveier som er viktige for næringstransport.</w:t>
      </w:r>
    </w:p>
    <w:p w:rsidR="00077095" w:rsidRDefault="00DE7C41" w:rsidP="00F83AC0">
      <w:r>
        <w:t>Samferdselsdepartementet ga i forbindelse med Nasjonal transportplan 2022–2033 sine underli</w:t>
      </w:r>
      <w:r>
        <w:t>g</w:t>
      </w:r>
      <w:r>
        <w:t xml:space="preserve">gende virksomheter i oppdrag </w:t>
      </w:r>
      <w:proofErr w:type="gramStart"/>
      <w:r>
        <w:t>å</w:t>
      </w:r>
      <w:proofErr w:type="gramEnd"/>
      <w:r>
        <w:t xml:space="preserve"> bl.a. identifisere strekningene som er av størst betydning for n</w:t>
      </w:r>
      <w:r>
        <w:t>æ</w:t>
      </w:r>
      <w:r>
        <w:t>ringslivets transporter på riks- og fylkesveier, og at dette gjøres med utgangspunkt i transportv</w:t>
      </w:r>
      <w:r>
        <w:t>o</w:t>
      </w:r>
      <w:r>
        <w:t>lum, varetyper, innenlands eller utenlands destinasjon og betydningen av framføringstid for varene. Denne kartleggingen vil danne grunnlaget for prioritering av fylkesveier i tilskuddsordningen.</w:t>
      </w:r>
    </w:p>
    <w:p w:rsidR="00077095" w:rsidRDefault="00DE7C41" w:rsidP="00F83AC0">
      <w:r>
        <w:t>Tilskuddsordningen skal være basert på medfinansiering fra fylkeskommunene, og midler tildeles på grunnlag av søknad. Regjeringen vil komme tilbake til hvordan tilskuddsordningen skal admin</w:t>
      </w:r>
      <w:r>
        <w:t>i</w:t>
      </w:r>
      <w:r>
        <w:t>streres.</w:t>
      </w:r>
    </w:p>
    <w:p w:rsidR="00077095" w:rsidRDefault="00DE7C41" w:rsidP="00F83AC0">
      <w:pPr>
        <w:pStyle w:val="b-post"/>
      </w:pPr>
      <w:r>
        <w:t>Post 72 Kjøp av riksveiferjetjenester</w:t>
      </w:r>
    </w:p>
    <w:p w:rsidR="00077095" w:rsidRDefault="00DE7C41" w:rsidP="00F83AC0">
      <w:r>
        <w:t xml:space="preserve">Det foreslås bevilget 1 487,9 mill. kr. </w:t>
      </w:r>
    </w:p>
    <w:p w:rsidR="00077095" w:rsidRDefault="00DE7C41" w:rsidP="00F83AC0">
      <w:r>
        <w:t>Rutetilbudet fra 2019 videreføres, og det blir prioritert økt frekvens og kapasitet i henhold til in</w:t>
      </w:r>
      <w:r>
        <w:t>n</w:t>
      </w:r>
      <w:r>
        <w:t>gåtte kontrakter på ferjesambandene E39 Halhjem–Sandvikvåg, rv. 13/rv. 55 Vangsnes–Hella–Dragsvik, rv. 5 Mannheller–Fodnes i Vestland og E39 Festøya–Solavågen i Møre og Romsdal.</w:t>
      </w:r>
    </w:p>
    <w:p w:rsidR="00077095" w:rsidRDefault="00DE7C41" w:rsidP="00F83AC0">
      <w:r>
        <w:t>Det er lagt til grunn at kjøretøy- og passasjertakstene økes med gjennomsnittlig 3,2 pst.</w:t>
      </w:r>
    </w:p>
    <w:p w:rsidR="00077095" w:rsidRDefault="00DE7C41" w:rsidP="00F83AC0">
      <w:r>
        <w:t>Statens vegvesen signerte i 2019 kontrakt om drift av verdens første hydrogenelektriske ferje. Fe</w:t>
      </w:r>
      <w:r>
        <w:t>r</w:t>
      </w:r>
      <w:r>
        <w:t>jen skal settes inn på ferjesambandet rv. 13 Hjelmeland–Nesvik–Skipavik i Rogaland i løpet av 2021.</w:t>
      </w:r>
    </w:p>
    <w:p w:rsidR="00077095" w:rsidRDefault="00DE7C41" w:rsidP="00F83AC0">
      <w:r>
        <w:t>Statens vegvesen arbeider videre med langsiktige tiltak for å sikre et godt, sikkert og kostnadsriktig ferjetilbud. Dette omfatter tiltak for å styrke det offentlige kjøpet av ferjetjenester, bl.a. ved å fo</w:t>
      </w:r>
      <w:r>
        <w:t>r</w:t>
      </w:r>
      <w:r>
        <w:t>bedre innkjøpsprosesser, bedre samordningen på oppdragsgiversiden gjennom å utforme en nasj</w:t>
      </w:r>
      <w:r>
        <w:t>o</w:t>
      </w:r>
      <w:r>
        <w:t xml:space="preserve">nal ferjestrategi og utarbeide løsninger som sikrer samlede styringsdata for ferjedriften. </w:t>
      </w:r>
    </w:p>
    <w:p w:rsidR="00077095" w:rsidRDefault="00DE7C41" w:rsidP="00F83AC0">
      <w:r>
        <w:t>AutoPASS for ferje startet opp 1. januar 2019, og i løpet av første kvartal 2019 tok 10 nye riks- og fylkesveiferjesamband i bruk AutoPASS-brikker som betalingsmiddel. I løpet av 2020 vil det åpnes for at reisende kan betale med AutoPASS-brikker på ytterligere fire riksveiferjesamband og på en rekke fylkesveiferjesamband. På de øvrige ferjesambandene som inngår i det nasjonale ferjekor</w:t>
      </w:r>
      <w:r>
        <w:t>t</w:t>
      </w:r>
      <w:r>
        <w:t>samarbeidet, er eksisterende ferjekort (verdikortet) erstattet med AutoPASS-ferjekort. I 2020 vil om lag 90 pst. av trafikantene på riks- og fylkesveiferjesamband reise på samband som er en del av ordningen «AutoPASS for ferje». Om lag 50 pst. av disse kan betale med AutoPASS-brikke og de øvrige med AutoPASS-ferjekort. På riksvei innføres AutoPASS-brikkebetaling ved oppstart av nye ferjekontrakter, og det legges til rette for at fylkeskommunene kan velge å gjøre det samme.</w:t>
      </w:r>
    </w:p>
    <w:p w:rsidR="00077095" w:rsidRDefault="00DE7C41" w:rsidP="00F83AC0">
      <w:r>
        <w:t>Overgang til AutoPASS for ferje har skapt en del reaksjoner knyttet til vilkår for å oppnå rabatter. Departementet har derfor bedt Statens vegvesen om å gå gjennom og vurdere takstregulativene, med sikte på at vilkårene for å oppnå rabatt skal ligge tettere opp mot tidligere ordninger enn det som var tilfelle ved innføring av AutoPASS for ferje.</w:t>
      </w:r>
    </w:p>
    <w:p w:rsidR="00077095" w:rsidRDefault="00DE7C41" w:rsidP="00F83AC0">
      <w:r>
        <w:t>Tidligere ble det i hovedsak brukt nettokontrakter i riksveiferjedriften, der løyvehaveren som dri</w:t>
      </w:r>
      <w:r>
        <w:t>f</w:t>
      </w:r>
      <w:r>
        <w:t>ter riksveiferjesambandet har risikoen for trafikkinntektene, siden det er løyvehaver som i all h</w:t>
      </w:r>
      <w:r>
        <w:t>o</w:t>
      </w:r>
      <w:r>
        <w:t>vedsak har stått for innkreving og kontroll av trafikkinntektene. De senere årene har Statens ve</w:t>
      </w:r>
      <w:r>
        <w:t>g</w:t>
      </w:r>
      <w:r>
        <w:t xml:space="preserve">vesen i stor grad gått over til bruttokontrakter og dermed overtatt en stor andel av inntektsrisikoen. I kombinasjon med at det i 2019 ble innført et nytt billetteringssystem innebærer dette at Statens </w:t>
      </w:r>
      <w:r>
        <w:lastRenderedPageBreak/>
        <w:t>vegvesen i 2020 vil ha økt oppmerksomhet på forhold knyttet til billettering og kontroll av trafik</w:t>
      </w:r>
      <w:r>
        <w:t>k</w:t>
      </w:r>
      <w:r>
        <w:t>inntektene.</w:t>
      </w:r>
    </w:p>
    <w:p w:rsidR="00077095" w:rsidRDefault="00DE7C41" w:rsidP="00F83AC0">
      <w:r>
        <w:t>Det pågår en rask og omfattende digitalisering og automatisering, og på mange områder er skip</w:t>
      </w:r>
      <w:r>
        <w:t>s</w:t>
      </w:r>
      <w:r>
        <w:t>farten i front av denne utviklingen. Digitalisering og automatisering har et stort effektiviseringsp</w:t>
      </w:r>
      <w:r>
        <w:t>o</w:t>
      </w:r>
      <w:r>
        <w:t>tensial for riksveiferjedriften. Det blir viktig å finne metoder for å ta ut effektiviseringspotensialet som ligger i ny teknologi, samtidig som det sikres tilsvarende eller økt sikkerhet. Sjøfartsdirektor</w:t>
      </w:r>
      <w:r>
        <w:t>a</w:t>
      </w:r>
      <w:r>
        <w:t>tet og Statens vegvesen har satt ned en arbeidsgruppe som skal vurdere hva det offentlige kan bidra med for å realisere mulighetene som den teknologiske utviklingen medfører for å gi de reisende et sikkert, effektivt og miljøvennlig ferjetilbud.</w:t>
      </w:r>
    </w:p>
    <w:p w:rsidR="00077095" w:rsidRDefault="00DE7C41" w:rsidP="00F83AC0">
      <w:r>
        <w:t>Bruk av elektrisitet som energikilde til ferjene har medført behov for lade- og fortøyningsinfr</w:t>
      </w:r>
      <w:r>
        <w:t>a</w:t>
      </w:r>
      <w:r>
        <w:t>struktur på ferjekai. Dette, sammen med at det forventes økt behov for kapasitet (antall avganger og/eller ferjekapasitet) på riksveiferjesambandene, gir grunnlag for å se på potensialet for effekt</w:t>
      </w:r>
      <w:r>
        <w:t>i</w:t>
      </w:r>
      <w:r>
        <w:t>visering og optimalisering i grensesnittet mellom kai og fartøy. Statens vegvesen vil starte en di</w:t>
      </w:r>
      <w:r>
        <w:t>a</w:t>
      </w:r>
      <w:r>
        <w:t>log med relevante myndighetsorganer og markedet for å se om det er tiltak som kan bidra til effe</w:t>
      </w:r>
      <w:r>
        <w:t>k</w:t>
      </w:r>
      <w:r>
        <w:t>tivisering, både med hensyn til drift av ferje og ferjekaier og investering i ferjekai.</w:t>
      </w:r>
    </w:p>
    <w:p w:rsidR="00077095" w:rsidRDefault="00DE7C41" w:rsidP="00F83AC0">
      <w:pPr>
        <w:pStyle w:val="avsnitt-undertittel"/>
      </w:pPr>
      <w:r>
        <w:t>Fullmakt til å pådra staten forpliktelser utover budsjettåret for riksveiferjedriften</w:t>
      </w:r>
    </w:p>
    <w:p w:rsidR="00077095" w:rsidRDefault="00DE7C41" w:rsidP="00F83AC0">
      <w:r>
        <w:t>Samferdselsdepartementet foreslår å øke rammene i fullmakt til å pådra staten forpliktelser i riksveiferjedriften. Det foreslås å øke den samlede rammen for gamle og nye forpliktelser fra 9 700 mill. kr til på 13 700 mill. kr, samt å øke rammen for forpliktelser som forfaller hvert år fra 1 600 mill. kr til 1 800 mill. kr, jf. forslag til romertallsvedtak. Fullmakten gir mulighet til å inngå nye kontrakter i fire riksveiferjesamband i 2020.</w:t>
      </w:r>
    </w:p>
    <w:p w:rsidR="00077095" w:rsidRDefault="00DE7C41" w:rsidP="00F83AC0">
      <w:pPr>
        <w:pStyle w:val="b-post"/>
      </w:pPr>
      <w:r>
        <w:t>Post 73 Tilskudd for reduserte bompengetakster utenfor byområdene</w:t>
      </w:r>
    </w:p>
    <w:p w:rsidR="00077095" w:rsidRDefault="00DE7C41" w:rsidP="00F83AC0">
      <w:r>
        <w:t>Det foreslås bevilget 1 400 mill. kr. Dette er en økning med om lag 870 mill. kr fra saldert budsjett 2019.</w:t>
      </w:r>
    </w:p>
    <w:p w:rsidR="00077095" w:rsidRDefault="00DE7C41" w:rsidP="00F83AC0">
      <w:r>
        <w:t>I tråd med regjeringspartienes bompengeavtale skal tilskudd til reduserte bompengetakster utenfor byområdene økes til om lag 1 400 mill. kr per år. Økningen brukes til en ny ordning for nedbet</w:t>
      </w:r>
      <w:r>
        <w:t>a</w:t>
      </w:r>
      <w:r>
        <w:t xml:space="preserve">ling av bompengegjeld. </w:t>
      </w:r>
    </w:p>
    <w:p w:rsidR="00077095" w:rsidRDefault="00DE7C41" w:rsidP="00F83AC0">
      <w:r>
        <w:t>I 2020 prioriteres prosjektene E136 Tresfjordbrua og Vågstrandstunnelen i Møre og Romsdal, E18 Arendal–Tvedestrand i Agder, rv. 13 Hardangerbrua i Vestland og E6 Hålogalandsbrua i Nordland. For E136 Tresfjordbrua og Vågstrandstunnelen legges det til grunn at innkrevingen i bomstasjonen ved Vågstrandstunnelen skal opphøre. For de øvrige prosjektene vil en slik ekstraordinær nedbet</w:t>
      </w:r>
      <w:r>
        <w:t>a</w:t>
      </w:r>
      <w:r>
        <w:t xml:space="preserve">ling gi rom for betydelige takstreduksjoner. Det er en forutsetning at lånegarantistene godkjenner de foreslåtte endringene. </w:t>
      </w:r>
    </w:p>
    <w:p w:rsidR="00077095" w:rsidRDefault="00DE7C41" w:rsidP="00F83AC0">
      <w:r>
        <w:t>Regjeringen prioriterer dessuten reduserte bompenger i prosjektene E16 Bjørum–Skaret i Viken og rv. 3/rv. 25 Ommangsvollen–Grundset/Basthjørnet i Innlandet. I disse prosjektene er det lagt opp til innkreving i bommer på dagens vei/sideveier. Samferdselsdepartementet vurderer mulighetene for å fjerne bommer på sideveier i eksisterende prosjekter. Dette vil gi et grunnlag for å foreslå fordeling av tilskuddet i 2021, også for disse prosjektene.</w:t>
      </w:r>
    </w:p>
    <w:p w:rsidR="00077095" w:rsidRDefault="00DE7C41" w:rsidP="00F83AC0">
      <w:r>
        <w:t>Den opprinnelige tilskuddsordningen gjelder for bompengeprosjekter som er utenfor de områd</w:t>
      </w:r>
      <w:r>
        <w:t>e</w:t>
      </w:r>
      <w:r>
        <w:t xml:space="preserve">ne/byene som mottar tilskudd over kap. 1330, post 66 Belønningsmidler til tilskuddsordninger i byområder. Ordningen gjelder for prosjekter der bompengeopplegget ble lagt frem for Stortinget før utgangen av 2016. I tillegg omfattes prosjektet E39 Rogfast, jf. Prop. 105 S (2016–2017) </w:t>
      </w:r>
      <w:r>
        <w:rPr>
          <w:rStyle w:val="kursiv"/>
          <w:sz w:val="21"/>
          <w:szCs w:val="21"/>
        </w:rPr>
        <w:t>Utby</w:t>
      </w:r>
      <w:r>
        <w:rPr>
          <w:rStyle w:val="kursiv"/>
          <w:sz w:val="21"/>
          <w:szCs w:val="21"/>
        </w:rPr>
        <w:t>g</w:t>
      </w:r>
      <w:r>
        <w:rPr>
          <w:rStyle w:val="kursiv"/>
          <w:sz w:val="21"/>
          <w:szCs w:val="21"/>
        </w:rPr>
        <w:t>ging og finansiering av E39 Rogfast i Rogaland.</w:t>
      </w:r>
      <w:r>
        <w:t xml:space="preserve"> Det settes av 548,4 mill. kr til denne ordningen i 2020.</w:t>
      </w:r>
    </w:p>
    <w:p w:rsidR="00077095" w:rsidRDefault="00DE7C41" w:rsidP="00F83AC0">
      <w:r>
        <w:t xml:space="preserve">Til sammen har 40 prosjekter fått tilsagn om tilskudd. Ett av prosjektene som har fått tilsagn om tilskudd, ble avviklet i 2019, jf. Prop. 114 S (2018–2019), side 141. Ved utgangen av 2019 gjenstår </w:t>
      </w:r>
      <w:r>
        <w:lastRenderedPageBreak/>
        <w:t>det etter planen å starte bompengeinnkrevingen i fire av prosjektene som omfattes av tilskuddsor</w:t>
      </w:r>
      <w:r>
        <w:t>d</w:t>
      </w:r>
      <w:r>
        <w:t>ningen, mens det ved utgangen av 2020 er ventet at det gjenstår å starte innkrevingen i tre av pr</w:t>
      </w:r>
      <w:r>
        <w:t>o</w:t>
      </w:r>
      <w:r>
        <w:t>sjektene. Tilskuddsbehovet vil variere noe fra år til år, men har så langt vært lavere enn bevil</w:t>
      </w:r>
      <w:r>
        <w:t>g</w:t>
      </w:r>
      <w:r>
        <w:t>ningene i det enkelte år. Overskytende er utbetalt til de prosjektene som får tilskudd. I tilskudd</w:t>
      </w:r>
      <w:r>
        <w:t>s</w:t>
      </w:r>
      <w:r>
        <w:t xml:space="preserve">brevet til bompengeselskapene er det tatt forbehold om at dette kan komme til fratrekk i år der samlet tilskuddsbehov er større enn årlig bevilgning. Det settes av om lag 548,4 mill. kr til den opprinnelige tilskuddsordningen i 2020. Dersom summen av de årlige beløpene det er gitt tilsagn om er høyere enn 548,4 mill. kr, vil dette dekkes gjennom reduserte tilskudd til de prosjektene som har fått utbetalt ekstraordinære tilskudd tidligere år. </w:t>
      </w:r>
    </w:p>
    <w:p w:rsidR="00077095" w:rsidRDefault="00DE7C41" w:rsidP="00F83AC0">
      <w:pPr>
        <w:pStyle w:val="b-budkaptit"/>
      </w:pPr>
      <w:r>
        <w:t>Kap. 4320 Statens vegvesen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Salgsinntekter m.m. </w:t>
            </w:r>
          </w:p>
        </w:tc>
        <w:tc>
          <w:tcPr>
            <w:tcW w:w="1140" w:type="dxa"/>
          </w:tcPr>
          <w:p w:rsidR="00077095" w:rsidRDefault="00DE7C41" w:rsidP="00186265">
            <w:pPr>
              <w:jc w:val="right"/>
            </w:pPr>
            <w:r>
              <w:t>217 463</w:t>
            </w:r>
          </w:p>
        </w:tc>
        <w:tc>
          <w:tcPr>
            <w:tcW w:w="1140" w:type="dxa"/>
          </w:tcPr>
          <w:p w:rsidR="00077095" w:rsidRDefault="00DE7C41" w:rsidP="00186265">
            <w:pPr>
              <w:jc w:val="right"/>
            </w:pPr>
            <w:r>
              <w:t>220 000</w:t>
            </w:r>
          </w:p>
        </w:tc>
        <w:tc>
          <w:tcPr>
            <w:tcW w:w="1140" w:type="dxa"/>
          </w:tcPr>
          <w:p w:rsidR="00077095" w:rsidRDefault="00DE7C41" w:rsidP="00186265">
            <w:pPr>
              <w:jc w:val="right"/>
            </w:pPr>
            <w:r>
              <w:t>227 000</w:t>
            </w:r>
          </w:p>
        </w:tc>
      </w:tr>
      <w:tr w:rsidR="00077095" w:rsidTr="00186265">
        <w:trPr>
          <w:trHeight w:val="380"/>
        </w:trPr>
        <w:tc>
          <w:tcPr>
            <w:tcW w:w="1140" w:type="dxa"/>
          </w:tcPr>
          <w:p w:rsidR="00077095" w:rsidRDefault="00DE7C41" w:rsidP="00186265">
            <w:r>
              <w:t>02</w:t>
            </w:r>
          </w:p>
        </w:tc>
        <w:tc>
          <w:tcPr>
            <w:tcW w:w="4560" w:type="dxa"/>
          </w:tcPr>
          <w:p w:rsidR="00077095" w:rsidRDefault="00DE7C41" w:rsidP="00186265">
            <w:r>
              <w:t xml:space="preserve">Diverse gebyrer </w:t>
            </w:r>
          </w:p>
        </w:tc>
        <w:tc>
          <w:tcPr>
            <w:tcW w:w="1140" w:type="dxa"/>
          </w:tcPr>
          <w:p w:rsidR="00077095" w:rsidRDefault="00DE7C41" w:rsidP="00186265">
            <w:pPr>
              <w:jc w:val="right"/>
            </w:pPr>
            <w:r>
              <w:t>522 498</w:t>
            </w:r>
          </w:p>
        </w:tc>
        <w:tc>
          <w:tcPr>
            <w:tcW w:w="1140" w:type="dxa"/>
          </w:tcPr>
          <w:p w:rsidR="00077095" w:rsidRDefault="00DE7C41" w:rsidP="00186265">
            <w:pPr>
              <w:jc w:val="right"/>
            </w:pPr>
            <w:r>
              <w:t>500 000</w:t>
            </w:r>
          </w:p>
        </w:tc>
        <w:tc>
          <w:tcPr>
            <w:tcW w:w="1140" w:type="dxa"/>
          </w:tcPr>
          <w:p w:rsidR="00077095" w:rsidRDefault="00DE7C41" w:rsidP="00186265">
            <w:pPr>
              <w:jc w:val="right"/>
            </w:pPr>
            <w:r>
              <w:t>513 400</w:t>
            </w:r>
          </w:p>
        </w:tc>
      </w:tr>
      <w:tr w:rsidR="00077095" w:rsidTr="00186265">
        <w:trPr>
          <w:trHeight w:val="380"/>
        </w:trPr>
        <w:tc>
          <w:tcPr>
            <w:tcW w:w="1140" w:type="dxa"/>
          </w:tcPr>
          <w:p w:rsidR="00077095" w:rsidRDefault="00DE7C41" w:rsidP="00186265">
            <w:r>
              <w:t>03</w:t>
            </w:r>
          </w:p>
        </w:tc>
        <w:tc>
          <w:tcPr>
            <w:tcW w:w="4560" w:type="dxa"/>
          </w:tcPr>
          <w:p w:rsidR="00077095" w:rsidRDefault="00DE7C41" w:rsidP="00186265">
            <w:r>
              <w:t xml:space="preserve">Refusjoner fra forsikringsselskaper </w:t>
            </w:r>
          </w:p>
        </w:tc>
        <w:tc>
          <w:tcPr>
            <w:tcW w:w="1140" w:type="dxa"/>
          </w:tcPr>
          <w:p w:rsidR="00077095" w:rsidRDefault="00DE7C41" w:rsidP="00186265">
            <w:pPr>
              <w:jc w:val="right"/>
            </w:pPr>
            <w:r>
              <w:t>97 585</w:t>
            </w:r>
          </w:p>
        </w:tc>
        <w:tc>
          <w:tcPr>
            <w:tcW w:w="1140" w:type="dxa"/>
          </w:tcPr>
          <w:p w:rsidR="00077095" w:rsidRDefault="00DE7C41" w:rsidP="00186265">
            <w:pPr>
              <w:jc w:val="right"/>
            </w:pPr>
            <w:r>
              <w:t>111 700</w:t>
            </w:r>
          </w:p>
        </w:tc>
        <w:tc>
          <w:tcPr>
            <w:tcW w:w="1140" w:type="dxa"/>
          </w:tcPr>
          <w:p w:rsidR="00077095" w:rsidRDefault="00DE7C41" w:rsidP="00186265">
            <w:pPr>
              <w:jc w:val="right"/>
            </w:pPr>
            <w:r>
              <w:t>115 300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4320</w:t>
            </w:r>
          </w:p>
        </w:tc>
        <w:tc>
          <w:tcPr>
            <w:tcW w:w="1140" w:type="dxa"/>
          </w:tcPr>
          <w:p w:rsidR="00077095" w:rsidRDefault="00DE7C41" w:rsidP="00186265">
            <w:pPr>
              <w:jc w:val="right"/>
            </w:pPr>
            <w:r>
              <w:t>837 546</w:t>
            </w:r>
          </w:p>
        </w:tc>
        <w:tc>
          <w:tcPr>
            <w:tcW w:w="1140" w:type="dxa"/>
          </w:tcPr>
          <w:p w:rsidR="00077095" w:rsidRDefault="00DE7C41" w:rsidP="00186265">
            <w:pPr>
              <w:jc w:val="right"/>
            </w:pPr>
            <w:r>
              <w:t>831 700</w:t>
            </w:r>
          </w:p>
        </w:tc>
        <w:tc>
          <w:tcPr>
            <w:tcW w:w="1140" w:type="dxa"/>
          </w:tcPr>
          <w:p w:rsidR="00077095" w:rsidRDefault="00DE7C41" w:rsidP="00186265">
            <w:pPr>
              <w:jc w:val="right"/>
            </w:pPr>
            <w:r>
              <w:t>855 700</w:t>
            </w:r>
          </w:p>
        </w:tc>
      </w:tr>
    </w:tbl>
    <w:p w:rsidR="00077095" w:rsidRDefault="00077095" w:rsidP="00F83AC0"/>
    <w:p w:rsidR="00077095" w:rsidRDefault="00DE7C41" w:rsidP="00F83AC0">
      <w:pPr>
        <w:pStyle w:val="b-post"/>
      </w:pPr>
      <w:r>
        <w:t>Post 01 Salgsinntekter m.m.</w:t>
      </w:r>
    </w:p>
    <w:p w:rsidR="00077095" w:rsidRDefault="00DE7C41" w:rsidP="00F83AC0">
      <w:r>
        <w:t>Det foreslås budsjettert med inntekter på 227,0 mill. kr.</w:t>
      </w:r>
    </w:p>
    <w:p w:rsidR="00077095" w:rsidRDefault="00DE7C41" w:rsidP="00F83AC0">
      <w:r>
        <w:t>Omfanget av oppgaver og aktiviteter som Statens vegvesen har ansvaret for, herunder bl.a. sama</w:t>
      </w:r>
      <w:r>
        <w:t>r</w:t>
      </w:r>
      <w:r>
        <w:t>beidsprosjekter med eksterne aktører, vil variere over tid. Det er derfor knyttet stor usikkerhet til inntektene. De største inntektskildene er innbetalinger fra eksterne knyttet til samarbeidsprosjekter, salg av oppslag i Autosys motorvognregister og salg av kjennemerker.</w:t>
      </w:r>
    </w:p>
    <w:p w:rsidR="00077095" w:rsidRDefault="00DE7C41" w:rsidP="00F83AC0">
      <w:r>
        <w:t>Ordningen med personlige kjennemerker førte i 2018 til et overskudd på 15,7 mill. kr. Ved innf</w:t>
      </w:r>
      <w:r>
        <w:t>ø</w:t>
      </w:r>
      <w:r>
        <w:t>ringen var det stor pågang, men etterspørselen har senere flatet ut. Inntektene i 2020 anslås å bli om lag 10 mill. kr med et overskudd i størrelsesorden 7 mill. kr. Overskuddet fra ordningen blir brukt til trafikksikkerhetstiltak.</w:t>
      </w:r>
    </w:p>
    <w:p w:rsidR="00077095" w:rsidRDefault="00DE7C41" w:rsidP="00F83AC0">
      <w:r>
        <w:t>Merinntektsfullmakten for posten foreslås videreført, jf. forslag til romertallsvedtak.</w:t>
      </w:r>
    </w:p>
    <w:p w:rsidR="00077095" w:rsidRDefault="00DE7C41" w:rsidP="00F83AC0">
      <w:pPr>
        <w:pStyle w:val="b-post"/>
      </w:pPr>
      <w:r>
        <w:t>Post 02 Diverse gebyrer</w:t>
      </w:r>
    </w:p>
    <w:p w:rsidR="00077095" w:rsidRDefault="00DE7C41" w:rsidP="00F83AC0">
      <w:r>
        <w:t>Det foreslås budsjettert med inntekter på 513,4 mill. kr.</w:t>
      </w:r>
    </w:p>
    <w:p w:rsidR="00077095" w:rsidRDefault="00DE7C41" w:rsidP="00F83AC0">
      <w:r>
        <w:t>Etterspørselen etter de gebyrbelagte tjenestene på trafikant- og kjøretøyområdet har økt de senere årene og gir økte inntekter. Førerkort må som en følge av EUs førerkortdirektiv, fornyes oftere etter innføring av administrativ gyldighet for førerkort på henholdsvis 5 og 15 år for tunge og lette f</w:t>
      </w:r>
      <w:r>
        <w:t>ø</w:t>
      </w:r>
      <w:r>
        <w:t>rerkortklasser. Det ventes imidlertid at inntekten i årene fremover vil gå ned som følge av økt bruk av selvbetjeningsløsninger med lavere gebyrsatser, samt større gjenbruk av foto på førerkortet.</w:t>
      </w:r>
    </w:p>
    <w:p w:rsidR="00077095" w:rsidRDefault="00DE7C41" w:rsidP="00F83AC0">
      <w:r>
        <w:t xml:space="preserve">Gebyrene justeres i henhold til den generelle prisstigningen. </w:t>
      </w:r>
    </w:p>
    <w:p w:rsidR="00077095" w:rsidRDefault="00DE7C41" w:rsidP="00F83AC0">
      <w:r>
        <w:t>Merinntektsfullmakten for posten foreslås videreført, jf. forslag til romertallsvedtak.</w:t>
      </w:r>
    </w:p>
    <w:p w:rsidR="00077095" w:rsidRDefault="00DE7C41" w:rsidP="00F83AC0">
      <w:pPr>
        <w:pStyle w:val="b-post"/>
      </w:pPr>
      <w:r>
        <w:lastRenderedPageBreak/>
        <w:t>Post 03 Refusjoner fra forsikringsselskaper</w:t>
      </w:r>
    </w:p>
    <w:p w:rsidR="00077095" w:rsidRDefault="00DE7C41" w:rsidP="00F83AC0">
      <w:r>
        <w:t xml:space="preserve">Det foreslås budsjettert med inntekter på 115,3 mill. kr. </w:t>
      </w:r>
    </w:p>
    <w:p w:rsidR="00077095" w:rsidRDefault="00DE7C41" w:rsidP="00F83AC0">
      <w:r>
        <w:t xml:space="preserve">Inntektene dekker utbedring av skader som kjøretøy har påført bl.a. veiutstyr og som betales av forsikringsselskapene. Omfanget av forsikringsskader er vanskelig å anslå og varierer fra år til år. </w:t>
      </w:r>
    </w:p>
    <w:p w:rsidR="00077095" w:rsidRDefault="00DE7C41" w:rsidP="00F83AC0">
      <w:r>
        <w:t xml:space="preserve">Merinntektsfullmakten for posten foreslås videreført, jf. forslag til romertallsvedtak. </w:t>
      </w:r>
    </w:p>
    <w:p w:rsidR="00077095" w:rsidRDefault="00DE7C41" w:rsidP="00F83AC0">
      <w:pPr>
        <w:pStyle w:val="b-budkaptit"/>
      </w:pPr>
      <w:r>
        <w:t>Kap. 1321 Nye Veier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70</w:t>
            </w:r>
          </w:p>
        </w:tc>
        <w:tc>
          <w:tcPr>
            <w:tcW w:w="4560" w:type="dxa"/>
          </w:tcPr>
          <w:p w:rsidR="00077095" w:rsidRDefault="00DE7C41" w:rsidP="00186265">
            <w:r>
              <w:t xml:space="preserve">Tilskudd til Nye Veier AS </w:t>
            </w:r>
          </w:p>
        </w:tc>
        <w:tc>
          <w:tcPr>
            <w:tcW w:w="1140" w:type="dxa"/>
          </w:tcPr>
          <w:p w:rsidR="00077095" w:rsidRDefault="00DE7C41" w:rsidP="00186265">
            <w:pPr>
              <w:jc w:val="right"/>
            </w:pPr>
            <w:r>
              <w:t>5 278 800</w:t>
            </w:r>
          </w:p>
        </w:tc>
        <w:tc>
          <w:tcPr>
            <w:tcW w:w="1140" w:type="dxa"/>
          </w:tcPr>
          <w:p w:rsidR="00077095" w:rsidRDefault="00DE7C41" w:rsidP="00186265">
            <w:pPr>
              <w:jc w:val="right"/>
            </w:pPr>
            <w:r>
              <w:t>5 431 900</w:t>
            </w:r>
          </w:p>
        </w:tc>
        <w:tc>
          <w:tcPr>
            <w:tcW w:w="1140" w:type="dxa"/>
          </w:tcPr>
          <w:p w:rsidR="00077095" w:rsidRDefault="00DE7C41" w:rsidP="00186265">
            <w:pPr>
              <w:jc w:val="right"/>
            </w:pPr>
            <w:r>
              <w:t>5 605 700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1321</w:t>
            </w:r>
          </w:p>
        </w:tc>
        <w:tc>
          <w:tcPr>
            <w:tcW w:w="1140" w:type="dxa"/>
          </w:tcPr>
          <w:p w:rsidR="00077095" w:rsidRDefault="00DE7C41" w:rsidP="00186265">
            <w:pPr>
              <w:jc w:val="right"/>
            </w:pPr>
            <w:r>
              <w:t>5 278 800</w:t>
            </w:r>
          </w:p>
        </w:tc>
        <w:tc>
          <w:tcPr>
            <w:tcW w:w="1140" w:type="dxa"/>
          </w:tcPr>
          <w:p w:rsidR="00077095" w:rsidRDefault="00DE7C41" w:rsidP="00186265">
            <w:pPr>
              <w:jc w:val="right"/>
            </w:pPr>
            <w:r>
              <w:t>5 431 900</w:t>
            </w:r>
          </w:p>
        </w:tc>
        <w:tc>
          <w:tcPr>
            <w:tcW w:w="1140" w:type="dxa"/>
          </w:tcPr>
          <w:p w:rsidR="00077095" w:rsidRDefault="00DE7C41" w:rsidP="00186265">
            <w:pPr>
              <w:jc w:val="right"/>
            </w:pPr>
            <w:r>
              <w:t>5 605 700</w:t>
            </w:r>
          </w:p>
        </w:tc>
      </w:tr>
    </w:tbl>
    <w:p w:rsidR="00077095" w:rsidRDefault="00077095" w:rsidP="00F83AC0"/>
    <w:p w:rsidR="00077095" w:rsidRDefault="00DE7C41" w:rsidP="00F83AC0">
      <w:pPr>
        <w:pStyle w:val="b-post"/>
      </w:pPr>
      <w:r>
        <w:t>Post 70 Tilskudd til Nye Veier AS</w:t>
      </w:r>
    </w:p>
    <w:p w:rsidR="00077095" w:rsidRDefault="00DE7C41" w:rsidP="00F83AC0">
      <w:r>
        <w:t xml:space="preserve">Det foreslås bevilget 5 605,7 mill. kr. Forslaget er i tråd med føringen fra Prop. 1 S (2015–2016) om et langsiktig bevilgningsnivå på 5 mrd. 2016-kr fra og med budsjettet for 2018. </w:t>
      </w:r>
    </w:p>
    <w:p w:rsidR="00077095" w:rsidRDefault="00DE7C41" w:rsidP="00F83AC0">
      <w:r>
        <w:t>For å styrke denne forutsigbarheten og langsiktigheten foreslås å videreføre fullmakten til å pådra staten forpliktelser for Nye Veier AS for fremtidige budsjettår. Forslaget til fullmakt er justert for prisstigning. Gjennom dette kan selskapet forplikte seg for beløp inntil om lag fem års bevilgning, men slik at de årlige forpliktelsene ikke overstiger ett års bevilgning. Det vises til forslag til rome</w:t>
      </w:r>
      <w:r>
        <w:t>r</w:t>
      </w:r>
      <w:r>
        <w:t xml:space="preserve">tallsvedtak. </w:t>
      </w:r>
    </w:p>
    <w:p w:rsidR="00077095" w:rsidRDefault="00DE7C41" w:rsidP="00F83AC0">
      <w:r>
        <w:t>Driftsinntektene i 2018 ble 6 653 mill. kr mot driftskostnader på 5 499 mill. kr. Årsresultatet i 2018 ble 1 180 mill. kr. Ved utgangen av 2018 var det 151 fast ansatte i selskapet.</w:t>
      </w:r>
    </w:p>
    <w:p w:rsidR="00077095" w:rsidRDefault="00DE7C41" w:rsidP="00F83AC0">
      <w:r>
        <w:t>Bevilgningen gjelder vederlag til Nye Veier AS i henhold til avtaler med Samferdselsdeparteme</w:t>
      </w:r>
      <w:r>
        <w:t>n</w:t>
      </w:r>
      <w:r>
        <w:t>tet, bl.a. til planlegging og annet forberedende arbeid, utbygging av veier og drift og vedlikehold av veier selskapet har bygd ut. Aktiviteten i Nye Veier AS reguleres i inngåtte avtaler med Samfer</w:t>
      </w:r>
      <w:r>
        <w:t>d</w:t>
      </w:r>
      <w:r>
        <w:t>selsdepartementet. Selskapets finansieringskilder er betaling fra staten og bompenger. Selskapets investeringsaktivitet ventes å ligge på om lag 9,4 mrd. kr i 2020. I 2020 er det foreløpig avtalt u</w:t>
      </w:r>
      <w:r>
        <w:t>t</w:t>
      </w:r>
      <w:r>
        <w:t xml:space="preserve">byggingsaktivitet på følgende prosjekter: </w:t>
      </w:r>
    </w:p>
    <w:p w:rsidR="00077095" w:rsidRDefault="00DE7C41" w:rsidP="00F83AC0">
      <w:pPr>
        <w:pStyle w:val="Liste"/>
      </w:pPr>
      <w:r>
        <w:t>E18 Langangen–Rugtvedt i Vestfold og Telemark</w:t>
      </w:r>
    </w:p>
    <w:p w:rsidR="00077095" w:rsidRDefault="00DE7C41" w:rsidP="00F83AC0">
      <w:pPr>
        <w:pStyle w:val="Liste"/>
      </w:pPr>
      <w:r>
        <w:t>E6 Kolomoen–Moelv i Innlandet</w:t>
      </w:r>
    </w:p>
    <w:p w:rsidR="00077095" w:rsidRDefault="00DE7C41" w:rsidP="00F83AC0">
      <w:pPr>
        <w:pStyle w:val="Liste"/>
      </w:pPr>
      <w:r>
        <w:t>E6 Moelv–Øyer i Innlandet</w:t>
      </w:r>
    </w:p>
    <w:p w:rsidR="00077095" w:rsidRDefault="00DE7C41" w:rsidP="00F83AC0">
      <w:pPr>
        <w:pStyle w:val="Liste"/>
      </w:pPr>
      <w:r>
        <w:t xml:space="preserve">E39 Kristiansand vest–Lyngdal vest i Agder </w:t>
      </w:r>
    </w:p>
    <w:p w:rsidR="00077095" w:rsidRDefault="00DE7C41" w:rsidP="00F83AC0">
      <w:pPr>
        <w:pStyle w:val="Liste"/>
      </w:pPr>
      <w:r>
        <w:t>E6 Ranheim–Åsen i Trøndelag</w:t>
      </w:r>
    </w:p>
    <w:p w:rsidR="00077095" w:rsidRDefault="00DE7C41" w:rsidP="00F83AC0">
      <w:pPr>
        <w:pStyle w:val="Liste"/>
      </w:pPr>
      <w:r>
        <w:t>E6 Ulsberg–Melhus i Trøndelag.</w:t>
      </w:r>
    </w:p>
    <w:p w:rsidR="00077095" w:rsidRDefault="00DE7C41" w:rsidP="00F83AC0">
      <w:r>
        <w:t xml:space="preserve">Strekningen E6 Kolomoen–Moelv ventes ferdigstilt i 2020. </w:t>
      </w:r>
    </w:p>
    <w:p w:rsidR="00077095" w:rsidRDefault="00DE7C41" w:rsidP="00F83AC0">
      <w:r>
        <w:t xml:space="preserve">Nye Veier AS har siden 1. januar 2016 inngått utbyggingsavtaler med Samferdselsdepartementet med samlet forventet utbyggingskostnad på om lag 90,3 mrd. kr. For disse utbyggingsavtalene er </w:t>
      </w:r>
      <w:r>
        <w:lastRenderedPageBreak/>
        <w:t xml:space="preserve">det gjennom egne fremlegg til Stortinget lagt til grunn et samlet bompengebidrag på om lag 37,7 mrd. kr. </w:t>
      </w:r>
    </w:p>
    <w:p w:rsidR="00077095" w:rsidRDefault="00DE7C41" w:rsidP="00F83AC0">
      <w:r>
        <w:t>Prosjektene som det er inngått avtale, om sikrer store helhetlige utbygginger av sammenhengende firefelts motorvei. Nye Veier AS prioriterer rekkefølgene for utbygging av veistrekningene som inngår i selskapets portefølje, etter samfunnsøkonomisk lønnsomhet. Selskapets prioriteringsm</w:t>
      </w:r>
      <w:r>
        <w:t>o</w:t>
      </w:r>
      <w:r>
        <w:t>dell fører til konkurranse mellom utbyggingsområdene, ikke bare for å redusere utbyggingskostn</w:t>
      </w:r>
      <w:r>
        <w:t>a</w:t>
      </w:r>
      <w:r>
        <w:t>dene, men også for å øke nytten i prosjektene. Gjennom dette arbeidet har selskapet identifisert store lønnsomhetsforbedringer.</w:t>
      </w:r>
    </w:p>
    <w:p w:rsidR="00077095" w:rsidRDefault="00DE7C41" w:rsidP="00F83AC0">
      <w:r>
        <w:t>Nye Veier vurderer at kostnadene ved utbygging av de strekningene som lå i oppstartsportsport</w:t>
      </w:r>
      <w:r>
        <w:t>e</w:t>
      </w:r>
      <w:r>
        <w:t xml:space="preserve">føljen kan reduseres med anslagsvis 20 pst. De oppnådde besparelsene brukes som statlig bidrag til utbyggingskostnadene av øvrige deler av porteføljen og bidrar dermed til tidligere gjennomføring. Selskapet har anslått at de fleste delene av oppstartporteføljen ville kunne være utbygd i løpet av 12–13 år. Dette er vesentlig raskere enn de 20 årene som ble angitt i Meld. St. 25 (2014–2015) </w:t>
      </w:r>
      <w:r>
        <w:rPr>
          <w:rStyle w:val="kursiv"/>
          <w:spacing w:val="-3"/>
          <w:sz w:val="21"/>
          <w:szCs w:val="21"/>
        </w:rPr>
        <w:t>På rett vei.</w:t>
      </w:r>
      <w:r>
        <w:t xml:space="preserve"> </w:t>
      </w:r>
    </w:p>
    <w:p w:rsidR="00077095" w:rsidRDefault="00DE7C41" w:rsidP="00F83AC0">
      <w:r>
        <w:t xml:space="preserve">For å gi Nye Veier AS et fortsatt handlingsrom i sin interne prioritering av prosjekter fikk selskapet gjennom Prop. 110 S (2018–2019) </w:t>
      </w:r>
      <w:r>
        <w:rPr>
          <w:rStyle w:val="kursiv"/>
          <w:sz w:val="21"/>
          <w:szCs w:val="21"/>
        </w:rPr>
        <w:t>Nokre saker om veg, jernbane og post</w:t>
      </w:r>
      <w:r>
        <w:t>, tilført følgende tre nye pr</w:t>
      </w:r>
      <w:r>
        <w:t>o</w:t>
      </w:r>
      <w:r>
        <w:t>sjekter til porteføljen:</w:t>
      </w:r>
    </w:p>
    <w:p w:rsidR="00077095" w:rsidRDefault="00DE7C41" w:rsidP="00F83AC0">
      <w:pPr>
        <w:pStyle w:val="Liste"/>
      </w:pPr>
      <w:r>
        <w:t xml:space="preserve">E6 Øyer–Otta i Innlandet </w:t>
      </w:r>
    </w:p>
    <w:p w:rsidR="00077095" w:rsidRDefault="00DE7C41" w:rsidP="00F83AC0">
      <w:pPr>
        <w:pStyle w:val="Liste"/>
      </w:pPr>
      <w:r>
        <w:t>E16 Kløfta–Kongsvinger i Viken og Innlandet</w:t>
      </w:r>
    </w:p>
    <w:p w:rsidR="00077095" w:rsidRDefault="00DE7C41" w:rsidP="00F83AC0">
      <w:pPr>
        <w:pStyle w:val="Liste"/>
      </w:pPr>
      <w:r>
        <w:t>E6 Kvænangsfjellet i Troms og Finnmark.</w:t>
      </w:r>
    </w:p>
    <w:p w:rsidR="00077095" w:rsidRDefault="00DE7C41" w:rsidP="00F83AC0">
      <w:r>
        <w:t>Den utvidede porteføljen er forutsatt finansiert innenfor et uendret årlig tilskudd og gjeldende ful</w:t>
      </w:r>
      <w:r>
        <w:t>l</w:t>
      </w:r>
      <w:r>
        <w:t>makt til å pådra staten forpliktelser for senere budsjettår. Nye Veier AS gjennomgår og optimalis</w:t>
      </w:r>
      <w:r>
        <w:t>e</w:t>
      </w:r>
      <w:r>
        <w:t xml:space="preserve">rer nå også disse prosjektene med sikte på lavere kostnader og høyere nytte. </w:t>
      </w:r>
    </w:p>
    <w:p w:rsidR="00077095" w:rsidRDefault="00DE7C41" w:rsidP="00F83AC0">
      <w:r>
        <w:t xml:space="preserve">Det vises til </w:t>
      </w:r>
      <w:r>
        <w:rPr>
          <w:rStyle w:val="kursiv"/>
          <w:sz w:val="21"/>
          <w:szCs w:val="21"/>
        </w:rPr>
        <w:t>Nærmere om investeringsprogrammet</w:t>
      </w:r>
      <w:r>
        <w:t xml:space="preserve"> når det gjelder omtale av de enkelte prosjektene. </w:t>
      </w:r>
    </w:p>
    <w:p w:rsidR="00077095" w:rsidRDefault="00DE7C41" w:rsidP="00F83AC0">
      <w:pPr>
        <w:pStyle w:val="avsnitt-undertittel"/>
      </w:pPr>
      <w:r>
        <w:t>Prosjekter under planlegging</w:t>
      </w:r>
    </w:p>
    <w:p w:rsidR="00077095" w:rsidRDefault="00DE7C41" w:rsidP="00F83AC0">
      <w:r>
        <w:t xml:space="preserve">Nye Veier AS har som mål </w:t>
      </w:r>
      <w:proofErr w:type="gramStart"/>
      <w:r>
        <w:t>bygge</w:t>
      </w:r>
      <w:proofErr w:type="gramEnd"/>
      <w:r>
        <w:t xml:space="preserve"> raskere og mer kostnadseffektivt. På denne bakgrunn er selsk</w:t>
      </w:r>
      <w:r>
        <w:t>a</w:t>
      </w:r>
      <w:r>
        <w:t>pet i gang med å utvikle alle prosjektene i porteføljen. Fram til disse prosjektene blir prioritert for utbygging, vil Nye Veier AS arbeide målrettet for å øke den samfunnsøkonomiske lønnsomheten på enkeltprosjektene og for porteføljen som helhet. Dette gjøres hovedsakelig ved å øke hastigh</w:t>
      </w:r>
      <w:r>
        <w:t>e</w:t>
      </w:r>
      <w:r>
        <w:t xml:space="preserve">ten på veien og redusere kostnadene, både knyttet til utbygging, men også med tanke på fremtidige drifts- og vedlikeholdskostnader. Et slikt optimaliseringsarbeid gjøres i tett dialog med kommuner og fylkeskommuner. Selskapet vil fremover engasjere leverandører og entreprenører i en tidlig fase for å sikre seg kompetanse og samspill allerede fra prosjekteringsfasen. </w:t>
      </w:r>
    </w:p>
    <w:p w:rsidR="00077095" w:rsidRDefault="00DE7C41" w:rsidP="00F83AC0">
      <w:r>
        <w:t>Nye Veier AS samarbeider med fylkeskommuner og kommuner i tidlig fase for å sikre raske, sm</w:t>
      </w:r>
      <w:r>
        <w:t>i</w:t>
      </w:r>
      <w:r>
        <w:t>dige og effektive planprosesser. I Meld. St. 25 (2014–2015) fikk selskapet ansvar for kommun</w:t>
      </w:r>
      <w:r>
        <w:t>e</w:t>
      </w:r>
      <w:r>
        <w:t>delplanprosessen for strekningene E18 Dørdal–Tvedestrand og E18 Arendal–Grimstad i Agder. Nye Veier AS arbeider her sammen med åtte kommuner og to fylkeskommuner for å utvikle et mest mulig samfunnsøkonomisk lønnsomt utbyggingsprosjekt. Det er etablert et felles styre for det interkommunale plansamarbeidet bestående av valgte representanter fra kommunene Bamble, Kragerø, Gjerstad, Risør, Vegårshei, Tvedestrand, Arendal og Grimstad. Planprogrammet ble ve</w:t>
      </w:r>
      <w:r>
        <w:t>d</w:t>
      </w:r>
      <w:r>
        <w:t>tatt i januar 2019. Planvedtak for kommunedelplanen planlegges høsten 2019. Arbeidet med ko</w:t>
      </w:r>
      <w:r>
        <w:t>m</w:t>
      </w:r>
      <w:r>
        <w:t xml:space="preserve">munedelplanen og organiseringen gjennom det interkommunale samarbeidet styrer mot betydelig redusert planleggingstid. </w:t>
      </w:r>
    </w:p>
    <w:p w:rsidR="00077095" w:rsidRDefault="00DE7C41" w:rsidP="00F83AC0">
      <w:r>
        <w:t>Videre vil Nye Veier AS i 2020 fortsette sitt optimaliseringsarbeid for E39 Ytre ringvei i Kristia</w:t>
      </w:r>
      <w:r>
        <w:t>n</w:t>
      </w:r>
      <w:r>
        <w:t>sand i Agder. Dette arbeidet skjer i dialog med Statens vegvesen som har ansvar for Gartnerlø</w:t>
      </w:r>
      <w:r>
        <w:t>k</w:t>
      </w:r>
      <w:r>
        <w:t>ka-prosjektet i Kristiansand.</w:t>
      </w:r>
    </w:p>
    <w:p w:rsidR="00077095" w:rsidRDefault="00DE7C41" w:rsidP="00F83AC0">
      <w:r>
        <w:lastRenderedPageBreak/>
        <w:t>Statlig plan for prosjektet E39 Lyngdal–Ålgård i Agder og Rogaland er under utarbeidelse. Nye Veier AS har etablert en prosjektorganisasjon som kan klargjøre prosjektet for kontrahering og utbygging så snart den statlige kommunedelplanen for strekningen er vedtatt. Det har vært gje</w:t>
      </w:r>
      <w:r>
        <w:t>n</w:t>
      </w:r>
      <w:r>
        <w:t xml:space="preserve">nomført lokale behandlinger av et opplegg med bompengefinansiering av hele strekningen. Saken fikk ikke </w:t>
      </w:r>
      <w:proofErr w:type="gramStart"/>
      <w:r>
        <w:t>den</w:t>
      </w:r>
      <w:proofErr w:type="gramEnd"/>
      <w:r>
        <w:t xml:space="preserve"> nødvendige lokale tilslutningen som er nødvendig for videre fremdrift. Selskapet vil nå vurdere ulike alternativer før et nytt bompengeopplegg vil bli sendt til lokalpolitisk behandling på et senere tidspunkt. </w:t>
      </w:r>
    </w:p>
    <w:p w:rsidR="00077095" w:rsidRDefault="00DE7C41" w:rsidP="00F83AC0">
      <w:pPr>
        <w:pStyle w:val="b-budkaptit"/>
      </w:pPr>
      <w:r>
        <w:t>Kap. 1323 Vegtilsynet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18 781</w:t>
            </w:r>
          </w:p>
        </w:tc>
        <w:tc>
          <w:tcPr>
            <w:tcW w:w="1140" w:type="dxa"/>
          </w:tcPr>
          <w:p w:rsidR="00077095" w:rsidRDefault="00DE7C41" w:rsidP="00186265">
            <w:pPr>
              <w:jc w:val="right"/>
            </w:pPr>
            <w:r>
              <w:t>19 000</w:t>
            </w:r>
          </w:p>
        </w:tc>
        <w:tc>
          <w:tcPr>
            <w:tcW w:w="1140" w:type="dxa"/>
          </w:tcPr>
          <w:p w:rsidR="00077095" w:rsidRDefault="00DE7C41" w:rsidP="00186265">
            <w:pPr>
              <w:jc w:val="right"/>
            </w:pPr>
            <w:r>
              <w:t>19 200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1323</w:t>
            </w:r>
          </w:p>
        </w:tc>
        <w:tc>
          <w:tcPr>
            <w:tcW w:w="1140" w:type="dxa"/>
          </w:tcPr>
          <w:p w:rsidR="00077095" w:rsidRDefault="00DE7C41" w:rsidP="00186265">
            <w:pPr>
              <w:jc w:val="right"/>
            </w:pPr>
            <w:r>
              <w:t>18 781</w:t>
            </w:r>
          </w:p>
        </w:tc>
        <w:tc>
          <w:tcPr>
            <w:tcW w:w="1140" w:type="dxa"/>
          </w:tcPr>
          <w:p w:rsidR="00077095" w:rsidRDefault="00DE7C41" w:rsidP="00186265">
            <w:pPr>
              <w:jc w:val="right"/>
            </w:pPr>
            <w:r>
              <w:t>19 000</w:t>
            </w:r>
          </w:p>
        </w:tc>
        <w:tc>
          <w:tcPr>
            <w:tcW w:w="1140" w:type="dxa"/>
          </w:tcPr>
          <w:p w:rsidR="00077095" w:rsidRDefault="00DE7C41" w:rsidP="00186265">
            <w:pPr>
              <w:jc w:val="right"/>
            </w:pPr>
            <w:r>
              <w:t>19 200</w:t>
            </w:r>
          </w:p>
        </w:tc>
      </w:tr>
    </w:tbl>
    <w:p w:rsidR="00077095" w:rsidRDefault="00077095" w:rsidP="00F83AC0"/>
    <w:p w:rsidR="00077095" w:rsidRDefault="00DE7C41" w:rsidP="00F83AC0">
      <w:pPr>
        <w:pStyle w:val="b-post"/>
      </w:pPr>
      <w:r>
        <w:t>Post 01 Driftsutgifter</w:t>
      </w:r>
    </w:p>
    <w:p w:rsidR="00077095" w:rsidRDefault="00DE7C41" w:rsidP="00F83AC0">
      <w:r>
        <w:t xml:space="preserve">Det foreslås bevilget 19,2 mill. kr til Vegtilsynet. </w:t>
      </w:r>
    </w:p>
    <w:p w:rsidR="00077095" w:rsidRDefault="00DE7C41" w:rsidP="00F83AC0">
      <w:r>
        <w:t>Vegtilsynet skal være en pådriver for et sikkert og formålstjenlig veinett, foreslå endringer i rege</w:t>
      </w:r>
      <w:r>
        <w:t>l</w:t>
      </w:r>
      <w:r>
        <w:t>verk, ta initiativ til FoU-arbeid og delta i internasjonalt arbeid som ligger opptil Vegtilsynets a</w:t>
      </w:r>
      <w:r>
        <w:t>r</w:t>
      </w:r>
      <w:r>
        <w:t>beidsområder.</w:t>
      </w:r>
    </w:p>
    <w:p w:rsidR="00077095" w:rsidRDefault="00DE7C41" w:rsidP="00F83AC0">
      <w:r>
        <w:t>Hovedaktiviteten til Vegtilsynet i 2020 vil være å føre tilsyn med at Statens vegvesen og Nye Veier AS oppfyller krav til å ha og å bruke tilstrekkelige og effektive styringssystemer som ivaretar si</w:t>
      </w:r>
      <w:r>
        <w:t>k</w:t>
      </w:r>
      <w:r>
        <w:t>kerheten i infrastrukturen på riksveinettet. Formålet med arbeidet er å bedre sikkerheten på rik</w:t>
      </w:r>
      <w:r>
        <w:t>s</w:t>
      </w:r>
      <w:r>
        <w:t xml:space="preserve">veinettet i tråd med nullvisjonen og nasjonalt fastsatte mål. Det skal også føres tilsyn med tilbydere av trafikkinformasjon etter forordningene under ITS-direktivet. </w:t>
      </w:r>
    </w:p>
    <w:p w:rsidR="00077095" w:rsidRDefault="00DE7C41" w:rsidP="00F83AC0">
      <w:pPr>
        <w:pStyle w:val="b-budkaptit"/>
      </w:pPr>
      <w:r>
        <w:t>Kap. 4322 Svinesundsforbindelsen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90</w:t>
            </w:r>
          </w:p>
        </w:tc>
        <w:tc>
          <w:tcPr>
            <w:tcW w:w="4560" w:type="dxa"/>
          </w:tcPr>
          <w:p w:rsidR="00077095" w:rsidRDefault="00DE7C41" w:rsidP="00186265">
            <w:r>
              <w:t xml:space="preserve">Avdrag på lån </w:t>
            </w:r>
          </w:p>
        </w:tc>
        <w:tc>
          <w:tcPr>
            <w:tcW w:w="1140" w:type="dxa"/>
          </w:tcPr>
          <w:p w:rsidR="00077095" w:rsidRDefault="00DE7C41" w:rsidP="00186265">
            <w:pPr>
              <w:jc w:val="right"/>
            </w:pPr>
            <w:r>
              <w:t>85 000</w:t>
            </w:r>
          </w:p>
        </w:tc>
        <w:tc>
          <w:tcPr>
            <w:tcW w:w="1140" w:type="dxa"/>
          </w:tcPr>
          <w:p w:rsidR="00077095" w:rsidRDefault="00DE7C41" w:rsidP="00186265">
            <w:pPr>
              <w:jc w:val="right"/>
            </w:pPr>
            <w:r>
              <w:t>80 000</w:t>
            </w:r>
          </w:p>
        </w:tc>
        <w:tc>
          <w:tcPr>
            <w:tcW w:w="1140" w:type="dxa"/>
          </w:tcPr>
          <w:p w:rsidR="00077095" w:rsidRDefault="00DE7C41" w:rsidP="00186265">
            <w:pPr>
              <w:jc w:val="right"/>
            </w:pPr>
            <w:r>
              <w:t>104 000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4322</w:t>
            </w:r>
          </w:p>
        </w:tc>
        <w:tc>
          <w:tcPr>
            <w:tcW w:w="1140" w:type="dxa"/>
          </w:tcPr>
          <w:p w:rsidR="00077095" w:rsidRDefault="00DE7C41" w:rsidP="00186265">
            <w:pPr>
              <w:jc w:val="right"/>
            </w:pPr>
            <w:r>
              <w:t>85 000</w:t>
            </w:r>
          </w:p>
        </w:tc>
        <w:tc>
          <w:tcPr>
            <w:tcW w:w="1140" w:type="dxa"/>
          </w:tcPr>
          <w:p w:rsidR="00077095" w:rsidRDefault="00DE7C41" w:rsidP="00186265">
            <w:pPr>
              <w:jc w:val="right"/>
            </w:pPr>
            <w:r>
              <w:t>80 000</w:t>
            </w:r>
          </w:p>
        </w:tc>
        <w:tc>
          <w:tcPr>
            <w:tcW w:w="1140" w:type="dxa"/>
          </w:tcPr>
          <w:p w:rsidR="00077095" w:rsidRDefault="00DE7C41" w:rsidP="00186265">
            <w:pPr>
              <w:jc w:val="right"/>
            </w:pPr>
            <w:r>
              <w:t>104 000</w:t>
            </w:r>
          </w:p>
        </w:tc>
      </w:tr>
    </w:tbl>
    <w:p w:rsidR="00077095" w:rsidRDefault="00077095" w:rsidP="00F83AC0"/>
    <w:p w:rsidR="00077095" w:rsidRDefault="00DE7C41" w:rsidP="00F83AC0">
      <w:pPr>
        <w:pStyle w:val="b-post"/>
      </w:pPr>
      <w:r>
        <w:t xml:space="preserve">Post 90 Avdrag på lån </w:t>
      </w:r>
    </w:p>
    <w:p w:rsidR="00077095" w:rsidRDefault="00DE7C41" w:rsidP="00F83AC0">
      <w:r>
        <w:t>Saldoen på det statlige lånet til Svinesundsforbindelsen AS var 254 mill. kr ved utgangen av 2018. Det legges opp til at selskapet betaler 150 mill. kr i avdrag i 2019 i tråd med Norges forventende andel av nettoinntekten og selskapets bankinnskudd. Resterende lån forventes nedbetalt i 2020. Det ventes følgelig at bompengeinnkrevingen avsluttes i løpet av 2020.</w:t>
      </w:r>
    </w:p>
    <w:p w:rsidR="00077095" w:rsidRDefault="00DE7C41" w:rsidP="00F83AC0">
      <w:pPr>
        <w:pStyle w:val="b-budkaptit"/>
      </w:pPr>
      <w:r>
        <w:lastRenderedPageBreak/>
        <w:t>Kap. 5624 Renter av Svinesundsforbindelsen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80</w:t>
            </w:r>
          </w:p>
        </w:tc>
        <w:tc>
          <w:tcPr>
            <w:tcW w:w="4560" w:type="dxa"/>
          </w:tcPr>
          <w:p w:rsidR="00077095" w:rsidRDefault="00DE7C41" w:rsidP="00186265">
            <w:r>
              <w:t xml:space="preserve">Renter </w:t>
            </w:r>
          </w:p>
        </w:tc>
        <w:tc>
          <w:tcPr>
            <w:tcW w:w="1140" w:type="dxa"/>
          </w:tcPr>
          <w:p w:rsidR="00077095" w:rsidRDefault="00DE7C41" w:rsidP="00186265">
            <w:pPr>
              <w:jc w:val="right"/>
            </w:pPr>
            <w:r>
              <w:t>2 979</w:t>
            </w:r>
          </w:p>
        </w:tc>
        <w:tc>
          <w:tcPr>
            <w:tcW w:w="1140" w:type="dxa"/>
          </w:tcPr>
          <w:p w:rsidR="00077095" w:rsidRDefault="00DE7C41" w:rsidP="00186265">
            <w:pPr>
              <w:jc w:val="right"/>
            </w:pPr>
            <w:r>
              <w:t>3 000</w:t>
            </w:r>
          </w:p>
        </w:tc>
        <w:tc>
          <w:tcPr>
            <w:tcW w:w="1140" w:type="dxa"/>
          </w:tcPr>
          <w:p w:rsidR="00077095" w:rsidRDefault="00DE7C41" w:rsidP="00186265">
            <w:pPr>
              <w:jc w:val="right"/>
            </w:pPr>
            <w:r>
              <w:t>2 000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5624</w:t>
            </w:r>
          </w:p>
        </w:tc>
        <w:tc>
          <w:tcPr>
            <w:tcW w:w="1140" w:type="dxa"/>
          </w:tcPr>
          <w:p w:rsidR="00077095" w:rsidRDefault="00DE7C41" w:rsidP="00186265">
            <w:pPr>
              <w:jc w:val="right"/>
            </w:pPr>
            <w:r>
              <w:t>2 979</w:t>
            </w:r>
          </w:p>
        </w:tc>
        <w:tc>
          <w:tcPr>
            <w:tcW w:w="1140" w:type="dxa"/>
          </w:tcPr>
          <w:p w:rsidR="00077095" w:rsidRDefault="00DE7C41" w:rsidP="00186265">
            <w:pPr>
              <w:jc w:val="right"/>
            </w:pPr>
            <w:r>
              <w:t>3 000</w:t>
            </w:r>
          </w:p>
        </w:tc>
        <w:tc>
          <w:tcPr>
            <w:tcW w:w="1140" w:type="dxa"/>
          </w:tcPr>
          <w:p w:rsidR="00077095" w:rsidRDefault="00DE7C41" w:rsidP="00186265">
            <w:pPr>
              <w:jc w:val="right"/>
            </w:pPr>
            <w:r>
              <w:t>2 000</w:t>
            </w:r>
          </w:p>
        </w:tc>
      </w:tr>
    </w:tbl>
    <w:p w:rsidR="00077095" w:rsidRDefault="00077095" w:rsidP="00F83AC0"/>
    <w:p w:rsidR="00077095" w:rsidRDefault="00DE7C41" w:rsidP="00F83AC0">
      <w:pPr>
        <w:pStyle w:val="b-post"/>
      </w:pPr>
      <w:r>
        <w:t>Post 80 Renter</w:t>
      </w:r>
    </w:p>
    <w:p w:rsidR="00077095" w:rsidRDefault="00DE7C41" w:rsidP="00F83AC0">
      <w:r>
        <w:t>Svinesundsforbindelsen AS skal betale renter på det statlige lånet i forbindelse med prosjektet, jf. omtale under kap. 4322, post 90. Det er budsjettert med 2 mill. kr i renter i 2020.</w:t>
      </w:r>
    </w:p>
    <w:p w:rsidR="00077095" w:rsidRDefault="00DE7C41" w:rsidP="00F83AC0">
      <w:pPr>
        <w:pStyle w:val="Undertittel"/>
      </w:pPr>
      <w:r>
        <w:t>Andre saker</w:t>
      </w:r>
    </w:p>
    <w:p w:rsidR="00077095" w:rsidRDefault="00DE7C41" w:rsidP="00F83AC0">
      <w:pPr>
        <w:pStyle w:val="avsnitt-undertittel"/>
      </w:pPr>
      <w:r>
        <w:t>Regionreformen</w:t>
      </w:r>
    </w:p>
    <w:p w:rsidR="00077095" w:rsidRDefault="00DE7C41" w:rsidP="00F83AC0">
      <w:r>
        <w:t>Det legges opp til at fylkesveiadministrasjonen skal overføres fra Statens vegvesen til fylkesko</w:t>
      </w:r>
      <w:r>
        <w:t>m</w:t>
      </w:r>
      <w:r>
        <w:t>munene fra 1. januar 2020. Dette arbeidet er svært omfattende, og det er mange krevende proble</w:t>
      </w:r>
      <w:r>
        <w:t>m</w:t>
      </w:r>
      <w:r>
        <w:t>stillinger som må løses. Oppgavene for stat og fylkeskommune er frem til nå løst av de samme a</w:t>
      </w:r>
      <w:r>
        <w:t>n</w:t>
      </w:r>
      <w:r>
        <w:t>satte ved bruk av de samme arbeidsredskap og driftsmidler, og ved bruk av de samme, til dels egenutviklete, IT-systemene. Statens vegvesen har kartlagt at etaten i 2018 brukte om lag 1 850 hele årsverk på oppgaver knyttet til fylkesvei. Prosessen mellom Statens vegvesen og fylkesko</w:t>
      </w:r>
      <w:r>
        <w:t>m</w:t>
      </w:r>
      <w:r>
        <w:t>munene om overføring av ansatte pågår utover høsten 2019.</w:t>
      </w:r>
    </w:p>
    <w:p w:rsidR="00077095" w:rsidRDefault="00DE7C41" w:rsidP="00F83AC0">
      <w:r>
        <w:t>Statens vegvesen, KS og den enkelte fylkeskommune samarbeider om overføring av ansatte. St</w:t>
      </w:r>
      <w:r>
        <w:t>a</w:t>
      </w:r>
      <w:r>
        <w:t>tens vegvesen opplyser at samarbeidet fungerer godt. Alle fylkeskommunene har inngått likely</w:t>
      </w:r>
      <w:r>
        <w:t>d</w:t>
      </w:r>
      <w:r>
        <w:t>ende avtaler med Statens vegvesen om hvordan forholdet til de ansatte skal håndteres. Både fy</w:t>
      </w:r>
      <w:r>
        <w:t>l</w:t>
      </w:r>
      <w:r>
        <w:t>keskommunene og Statens vegvesen skal løse oppgavene på godt faglig grunnlag også i fremtiden. Statens vegvesen, KS og de enkelte fylkeskommune planlegger ut fra at ansvaret for administr</w:t>
      </w:r>
      <w:r>
        <w:t>a</w:t>
      </w:r>
      <w:r>
        <w:t xml:space="preserve">sjonen av fylkesveiene overføres til den enkelte fylkeskommune 1. januar 2020. </w:t>
      </w:r>
    </w:p>
    <w:p w:rsidR="00077095" w:rsidRDefault="00DE7C41" w:rsidP="00F83AC0">
      <w:r>
        <w:t>Regjeringen tar sikte på å fremme saken i et tillegg til Prop. 1 S (2019–2020).</w:t>
      </w:r>
    </w:p>
    <w:p w:rsidR="00077095" w:rsidRDefault="00DE7C41" w:rsidP="00F83AC0">
      <w:pPr>
        <w:pStyle w:val="avsnitt-undertittel"/>
      </w:pPr>
      <w:r>
        <w:t>Ny organisering av Statens vegvesen</w:t>
      </w:r>
    </w:p>
    <w:p w:rsidR="00077095" w:rsidRDefault="00DE7C41" w:rsidP="00F83AC0">
      <w:r>
        <w:t>Statens vegvesen skal gå fra en regional organisering til en organisering med seks divisjoner og et direktorat. Omorganiseringen innebærer at Statens vegvesen skal organiseres etter funksjoner og oppgaver. Behovet for omorganisering skyldes bl.a. oppgaveoverføringen til fylkeskommunene, områdegjennomgangen av Statens vegvesen, etablering av Nye Veier AS og økt digitalisering av tjenester. Det tas sikte på at ny organisering av Statens vegvesen trer i kraft samtidig med avvi</w:t>
      </w:r>
      <w:r>
        <w:t>k</w:t>
      </w:r>
      <w:r>
        <w:t xml:space="preserve">lingen av sams veiadministrasjon. </w:t>
      </w:r>
    </w:p>
    <w:p w:rsidR="00077095" w:rsidRDefault="00DE7C41" w:rsidP="00F83AC0">
      <w:r>
        <w:t xml:space="preserve">Divisjonshovedkontorene skal lokaliseres på følgende steder: </w:t>
      </w:r>
    </w:p>
    <w:p w:rsidR="00077095" w:rsidRDefault="00DE7C41" w:rsidP="00F83AC0">
      <w:pPr>
        <w:pStyle w:val="Liste"/>
      </w:pPr>
      <w:r>
        <w:t>Drift og vedlikehold i Tromsø</w:t>
      </w:r>
    </w:p>
    <w:p w:rsidR="00077095" w:rsidRDefault="00DE7C41" w:rsidP="00F83AC0">
      <w:pPr>
        <w:pStyle w:val="Liste"/>
      </w:pPr>
      <w:r>
        <w:t>Transport og samfunn i Trondheim</w:t>
      </w:r>
    </w:p>
    <w:p w:rsidR="00077095" w:rsidRDefault="00DE7C41" w:rsidP="00F83AC0">
      <w:pPr>
        <w:pStyle w:val="Liste"/>
      </w:pPr>
      <w:r>
        <w:t>Utbygging i Bergen</w:t>
      </w:r>
    </w:p>
    <w:p w:rsidR="00077095" w:rsidRDefault="00DE7C41" w:rsidP="00F83AC0">
      <w:pPr>
        <w:pStyle w:val="Liste"/>
      </w:pPr>
      <w:r>
        <w:t>Trafikant og kjøretøy i Arendal</w:t>
      </w:r>
    </w:p>
    <w:p w:rsidR="00077095" w:rsidRDefault="00DE7C41" w:rsidP="00F83AC0">
      <w:pPr>
        <w:pStyle w:val="Liste"/>
      </w:pPr>
      <w:r>
        <w:t>IT i Drammen</w:t>
      </w:r>
    </w:p>
    <w:p w:rsidR="00077095" w:rsidRDefault="00DE7C41" w:rsidP="00F83AC0">
      <w:pPr>
        <w:pStyle w:val="Liste"/>
      </w:pPr>
      <w:r>
        <w:lastRenderedPageBreak/>
        <w:t>Fellesfunksjoner i Moss.</w:t>
      </w:r>
    </w:p>
    <w:p w:rsidR="00077095" w:rsidRDefault="00DE7C41" w:rsidP="00F83AC0">
      <w:r>
        <w:t xml:space="preserve">Divisjon Utbygging skal planlegge </w:t>
      </w:r>
      <w:proofErr w:type="gramStart"/>
      <w:r>
        <w:t>og</w:t>
      </w:r>
      <w:proofErr w:type="gramEnd"/>
      <w:r>
        <w:t xml:space="preserve"> bygge riksveier. Divisjon Drift og vedlikehold skal drifte, vedlikeholde og gjennomføre mindre prosjekter på riksveier. Divisjon Transport og samfunn ti</w:t>
      </w:r>
      <w:r>
        <w:t>l</w:t>
      </w:r>
      <w:r>
        <w:t xml:space="preserve">legges ansvaret for oppgaver Statens vegvesen skal utføre for hele veitransportsystemet, uavhengig av veieier. </w:t>
      </w:r>
    </w:p>
    <w:p w:rsidR="00077095" w:rsidRDefault="00DE7C41" w:rsidP="00F83AC0">
      <w:r>
        <w:t>Statens vegvesen skal fortsatt ha en desentralisert organisering og være tilstede mange steder i la</w:t>
      </w:r>
      <w:r>
        <w:t>n</w:t>
      </w:r>
      <w:r>
        <w:t>det, men bl.a. pga. mindre oppgaveomfang, færre ansatte og mer digitaliserte tjenester vil etaten være på færre steder enn i dag. For å ivareta den regionale og lokale samfunnsaktørrollen vil div</w:t>
      </w:r>
      <w:r>
        <w:t>i</w:t>
      </w:r>
      <w:r>
        <w:t xml:space="preserve">sjon Transport og samfunn, sammen med divisjon Drift og vedlikehold, få en geografisk plassering lik den dagens regionveikontorer har. </w:t>
      </w:r>
    </w:p>
    <w:p w:rsidR="00077095" w:rsidRDefault="00DE7C41" w:rsidP="00F83AC0">
      <w:r>
        <w:t>Statens vegvesen skal ledes av et direktorat som også skal utføre myndighetsutøvelse, som f.eks. regelverksutvikling og klagesaksbehandling. Omorganiseringen innebærer at flere oppgaver og ansatte overføres fra Vegdirektoratet til divisjonene. Dette innebærer en utflytting av mange a</w:t>
      </w:r>
      <w:r>
        <w:t>r</w:t>
      </w:r>
      <w:r>
        <w:t xml:space="preserve">beidsplasser fra Oslo. </w:t>
      </w:r>
    </w:p>
    <w:p w:rsidR="00077095" w:rsidRDefault="00DE7C41" w:rsidP="00F83AC0">
      <w:r>
        <w:t>Hele omstillingen skal i utgangspunktet være ferdig innen utgangen av 2022. Statens vegvesen vil i 2020 arbeide videre med omstillingsplan og den videre gjennomføringen av omorganiseringen. Omstillingen skal følge statlige retningslinjer for lokalisering. De ansatte som blir berørt av omsti</w:t>
      </w:r>
      <w:r>
        <w:t>l</w:t>
      </w:r>
      <w:r>
        <w:t xml:space="preserve">lingen skal bli ivaretatt innenfor gjeldende lov og avtaleverk, og i samsvar med retningslinjene om personalpolitikk ved omstillingsprosesser. </w:t>
      </w:r>
    </w:p>
    <w:p w:rsidR="00077095" w:rsidRDefault="00DE7C41" w:rsidP="00F83AC0">
      <w:pPr>
        <w:pStyle w:val="avsnitt-undertittel"/>
      </w:pPr>
      <w:r>
        <w:t>Reform av trafikant- og kjøretøyområdet</w:t>
      </w:r>
    </w:p>
    <w:p w:rsidR="00077095" w:rsidRDefault="00DE7C41" w:rsidP="00F83AC0">
      <w:r>
        <w:t>Som en del av effektiviseringsarbeidet i Statens vegvesen er det besluttet at det skal gjennomføres en reform av trafikant- og kjøretøyområdet. Når stadig flere tjenester tilbys gjennom selvbetj</w:t>
      </w:r>
      <w:r>
        <w:t>e</w:t>
      </w:r>
      <w:r>
        <w:t>ningsløsninger, uten krav til fysisk oppmøte på et tjenestested, må dagens tjenestemodell og stru</w:t>
      </w:r>
      <w:r>
        <w:t>k</w:t>
      </w:r>
      <w:r>
        <w:t>tur tilpasses for å sikre en mest mulig rasjonell og effektiv drift i tråd med brukernes forventninger. Statens vegvesen leverte sitt forslag til ny tjenestestruktur 20. mai 2019. For å sikre en mer effektiv ressursbruk er det viktig å videreføre arbeidet med modernisering og reform av trafikant- og kjør</w:t>
      </w:r>
      <w:r>
        <w:t>e</w:t>
      </w:r>
      <w:r>
        <w:t>tøyområdet. Digitaliseringsarbeidet er et vesentlig bidrag i denne sammenheng. Statens vegvesen er allerede godt i gang med et omfattende digitaliseringsarbeid, og dette arbeidet skal videreføres. For tjenester som krever fysisk oppmøte på et tjenestested er det imidlertid viktig at brukerne sine b</w:t>
      </w:r>
      <w:r>
        <w:t>e</w:t>
      </w:r>
      <w:r>
        <w:t>hov ivaretas på en tilfredsstillende måte gjennom et landsdekkende godt tilbud. Før det kan tas e</w:t>
      </w:r>
      <w:r>
        <w:t>n</w:t>
      </w:r>
      <w:r>
        <w:t>delig beslutning om tjenestestruktur på trafikant- og kjøretøyområdet skal Statens vegvesen komme med en tilleggsvurdering av avbøtende tiltak der ny tjenestestruktur gir vesentlige endringer i re</w:t>
      </w:r>
      <w:r>
        <w:t>i</w:t>
      </w:r>
      <w:r>
        <w:t>sevei. Dette arbeidet har frist 1. november 2019 og vil danne grunnlag for videre vurderinger og beslutning om tjenestetilbud og -struktur på trafikant- og kjøretøyområdet. Det legges til grunn at ny tjenesteleveransemodell og -struktur skal være implementert innen utgangen av 2024.</w:t>
      </w:r>
    </w:p>
    <w:p w:rsidR="00077095" w:rsidRDefault="00DE7C41" w:rsidP="00F83AC0">
      <w:pPr>
        <w:pStyle w:val="avsnitt-undertittel"/>
      </w:pPr>
      <w:r>
        <w:t xml:space="preserve">Kompetanse og kapasitet </w:t>
      </w:r>
    </w:p>
    <w:p w:rsidR="00077095" w:rsidRDefault="00DE7C41" w:rsidP="00F83AC0">
      <w:r>
        <w:t>Til tross for stort oppgaveomfang og høyt aktivitetsnivå er bemanningen i Statens vegvesen red</w:t>
      </w:r>
      <w:r>
        <w:t>u</w:t>
      </w:r>
      <w:r>
        <w:t>sert med om lag 500 ansatte i perioden fra 2016 til 2018. Bemanningen ble redusert med 213 hele stillinger fra 7 019 i 2017 til 6 806 ved utgangen av 2018. Redusert bemanning inngår som en del av etatens arbeid med å redusere intern ressursbruk. Nedgangen i bemanning skyldes også at sti</w:t>
      </w:r>
      <w:r>
        <w:t>l</w:t>
      </w:r>
      <w:r>
        <w:t>linger har stått ubesatt i påvente av omorganiseringen i Statens vegvesen. Ved rekruttering har et</w:t>
      </w:r>
      <w:r>
        <w:t>a</w:t>
      </w:r>
      <w:r>
        <w:t xml:space="preserve">ten lagt vekt på å prioritere ressurser til kjerneprosesser og til veiområdet. Bemanningen gikk mest ned innenfor transportområdet, støtteprosesser, og trafikant- og kjøretøyområdet. </w:t>
      </w:r>
    </w:p>
    <w:p w:rsidR="00077095" w:rsidRDefault="00DE7C41" w:rsidP="00F83AC0">
      <w:r>
        <w:t xml:space="preserve">Statens vegvesen har brukt egne ansatte som ressurser i Autosys-prosjektet i stedet for konsulenter. Disse ressursene er holdt utenfor bemanningstallet frem til 2020, men inkluderes etter dette. Ved utløpet av 2018 utgjorde disse om lag 35 hele stillinger. </w:t>
      </w:r>
    </w:p>
    <w:p w:rsidR="00077095" w:rsidRDefault="00DE7C41" w:rsidP="00F83AC0">
      <w:r>
        <w:lastRenderedPageBreak/>
        <w:t>Kjøp av eksterne tjenester var om lag 3,8 mrd. kr i 2018. Det er omtrent samme nivå som i 2017. Tallet inkluderer Statens vegvesens bruk av konsulenttjenester til forvaltning av fylkesveier. Av dette var 83 pst. knyttet direkte til kjerneoppgavene i Statens vegvesen, bl.a. planlegging, bygghe</w:t>
      </w:r>
      <w:r>
        <w:t>r</w:t>
      </w:r>
      <w:r>
        <w:t>reoppgaver, trafikant- og kjøretøyoppgaver og strategisk planlegging, som f.eks. arbeid med N</w:t>
      </w:r>
      <w:r>
        <w:t>a</w:t>
      </w:r>
      <w:r>
        <w:t>sjonal transportplan. 17 pst. gikk til ulike støtte- og ledelsesfunksjoner som IKT, organisasjonsu</w:t>
      </w:r>
      <w:r>
        <w:t>t</w:t>
      </w:r>
      <w:r>
        <w:t>vikling, forvaltning av eiendommer og kompetanseutvikling.</w:t>
      </w:r>
    </w:p>
    <w:p w:rsidR="00077095" w:rsidRDefault="00DE7C41" w:rsidP="00F83AC0">
      <w:r>
        <w:t>Tabell 5.6 viser utviklingen i kjøp av eksterne tjenester i Statens vegvesen fra 2014, og fordelingen mellom planlegging og byggherre, øvrige kjerneoppgaver og støtte og ledelsesfunksjoner.</w:t>
      </w:r>
    </w:p>
    <w:p w:rsidR="00853BA6" w:rsidRDefault="00853BA6" w:rsidP="00853BA6">
      <w:pPr>
        <w:pStyle w:val="tabell-tittel"/>
      </w:pPr>
      <w:r>
        <w:t>Kjøp av eksterne tjenester i Statens vegvesen 2014–2018</w:t>
      </w:r>
    </w:p>
    <w:p w:rsidR="00077095" w:rsidRDefault="00DE7C41" w:rsidP="00F83AC0">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77095" w:rsidTr="00186265">
        <w:trPr>
          <w:trHeight w:val="360"/>
        </w:trPr>
        <w:tc>
          <w:tcPr>
            <w:tcW w:w="4560" w:type="dxa"/>
            <w:shd w:val="clear" w:color="auto" w:fill="FFFFFF"/>
          </w:tcPr>
          <w:p w:rsidR="00077095" w:rsidRDefault="00077095" w:rsidP="00186265"/>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Mill. 2020-kr</w:t>
            </w:r>
          </w:p>
        </w:tc>
      </w:tr>
      <w:tr w:rsidR="00077095" w:rsidTr="00186265">
        <w:trPr>
          <w:trHeight w:val="600"/>
        </w:trPr>
        <w:tc>
          <w:tcPr>
            <w:tcW w:w="4560" w:type="dxa"/>
          </w:tcPr>
          <w:p w:rsidR="00077095" w:rsidRDefault="00DE7C41" w:rsidP="00186265">
            <w:r>
              <w:t>År</w:t>
            </w:r>
          </w:p>
        </w:tc>
        <w:tc>
          <w:tcPr>
            <w:tcW w:w="1140" w:type="dxa"/>
          </w:tcPr>
          <w:p w:rsidR="00077095" w:rsidRDefault="00DE7C41" w:rsidP="00186265">
            <w:pPr>
              <w:jc w:val="right"/>
            </w:pPr>
            <w:r>
              <w:t>Totalt</w:t>
            </w:r>
          </w:p>
        </w:tc>
        <w:tc>
          <w:tcPr>
            <w:tcW w:w="1140" w:type="dxa"/>
          </w:tcPr>
          <w:p w:rsidR="00077095" w:rsidRDefault="00DE7C41" w:rsidP="00186265">
            <w:pPr>
              <w:jc w:val="right"/>
            </w:pPr>
            <w:r>
              <w:t>Planle</w:t>
            </w:r>
            <w:r>
              <w:t>g</w:t>
            </w:r>
            <w:r>
              <w:t>ging og byg</w:t>
            </w:r>
            <w:r>
              <w:t>g</w:t>
            </w:r>
            <w:r>
              <w:t>herre</w:t>
            </w:r>
          </w:p>
        </w:tc>
        <w:tc>
          <w:tcPr>
            <w:tcW w:w="1140" w:type="dxa"/>
          </w:tcPr>
          <w:p w:rsidR="00077095" w:rsidRDefault="00DE7C41" w:rsidP="00186265">
            <w:pPr>
              <w:jc w:val="right"/>
            </w:pPr>
            <w:r>
              <w:t>Øvrige kjern</w:t>
            </w:r>
            <w:r>
              <w:t>e</w:t>
            </w:r>
            <w:r>
              <w:t>oppgaver</w:t>
            </w:r>
          </w:p>
        </w:tc>
        <w:tc>
          <w:tcPr>
            <w:tcW w:w="1140" w:type="dxa"/>
          </w:tcPr>
          <w:p w:rsidR="00077095" w:rsidRDefault="00DE7C41" w:rsidP="00186265">
            <w:pPr>
              <w:jc w:val="right"/>
            </w:pPr>
            <w:r>
              <w:t>Støtte- og lede</w:t>
            </w:r>
            <w:r>
              <w:t>l</w:t>
            </w:r>
            <w:r>
              <w:t>sesfun</w:t>
            </w:r>
            <w:r>
              <w:t>k</w:t>
            </w:r>
            <w:r>
              <w:t>sjoner</w:t>
            </w:r>
          </w:p>
        </w:tc>
      </w:tr>
      <w:tr w:rsidR="00077095" w:rsidTr="00186265">
        <w:trPr>
          <w:trHeight w:val="380"/>
        </w:trPr>
        <w:tc>
          <w:tcPr>
            <w:tcW w:w="4560" w:type="dxa"/>
          </w:tcPr>
          <w:p w:rsidR="00077095" w:rsidRDefault="00DE7C41" w:rsidP="00186265">
            <w:r>
              <w:t>2014</w:t>
            </w:r>
          </w:p>
        </w:tc>
        <w:tc>
          <w:tcPr>
            <w:tcW w:w="1140" w:type="dxa"/>
          </w:tcPr>
          <w:p w:rsidR="00077095" w:rsidRDefault="00DE7C41" w:rsidP="00186265">
            <w:pPr>
              <w:jc w:val="right"/>
            </w:pPr>
            <w:r>
              <w:t>4 082</w:t>
            </w:r>
          </w:p>
        </w:tc>
        <w:tc>
          <w:tcPr>
            <w:tcW w:w="1140" w:type="dxa"/>
          </w:tcPr>
          <w:p w:rsidR="00077095" w:rsidRDefault="00DE7C41" w:rsidP="00186265">
            <w:pPr>
              <w:jc w:val="right"/>
            </w:pPr>
            <w:r>
              <w:t>3 156</w:t>
            </w:r>
          </w:p>
        </w:tc>
        <w:tc>
          <w:tcPr>
            <w:tcW w:w="1140" w:type="dxa"/>
          </w:tcPr>
          <w:p w:rsidR="00077095" w:rsidRDefault="00DE7C41" w:rsidP="00186265">
            <w:pPr>
              <w:jc w:val="right"/>
            </w:pPr>
            <w:r>
              <w:t>366</w:t>
            </w:r>
          </w:p>
        </w:tc>
        <w:tc>
          <w:tcPr>
            <w:tcW w:w="1140" w:type="dxa"/>
          </w:tcPr>
          <w:p w:rsidR="00077095" w:rsidRDefault="00DE7C41" w:rsidP="00186265">
            <w:pPr>
              <w:jc w:val="right"/>
            </w:pPr>
            <w:r>
              <w:t>560</w:t>
            </w:r>
          </w:p>
        </w:tc>
      </w:tr>
      <w:tr w:rsidR="00077095" w:rsidTr="00186265">
        <w:trPr>
          <w:trHeight w:val="380"/>
        </w:trPr>
        <w:tc>
          <w:tcPr>
            <w:tcW w:w="4560" w:type="dxa"/>
          </w:tcPr>
          <w:p w:rsidR="00077095" w:rsidRDefault="00DE7C41" w:rsidP="00186265">
            <w:r>
              <w:t>2015</w:t>
            </w:r>
          </w:p>
        </w:tc>
        <w:tc>
          <w:tcPr>
            <w:tcW w:w="1140" w:type="dxa"/>
          </w:tcPr>
          <w:p w:rsidR="00077095" w:rsidRDefault="00DE7C41" w:rsidP="00186265">
            <w:pPr>
              <w:jc w:val="right"/>
            </w:pPr>
            <w:r>
              <w:t>4 229</w:t>
            </w:r>
          </w:p>
        </w:tc>
        <w:tc>
          <w:tcPr>
            <w:tcW w:w="1140" w:type="dxa"/>
          </w:tcPr>
          <w:p w:rsidR="00077095" w:rsidRDefault="00DE7C41" w:rsidP="00186265">
            <w:pPr>
              <w:jc w:val="right"/>
            </w:pPr>
            <w:r>
              <w:t>3 356</w:t>
            </w:r>
          </w:p>
        </w:tc>
        <w:tc>
          <w:tcPr>
            <w:tcW w:w="1140" w:type="dxa"/>
          </w:tcPr>
          <w:p w:rsidR="00077095" w:rsidRDefault="00DE7C41" w:rsidP="00186265">
            <w:pPr>
              <w:jc w:val="right"/>
            </w:pPr>
            <w:r>
              <w:t>297</w:t>
            </w:r>
          </w:p>
        </w:tc>
        <w:tc>
          <w:tcPr>
            <w:tcW w:w="1140" w:type="dxa"/>
          </w:tcPr>
          <w:p w:rsidR="00077095" w:rsidRDefault="00DE7C41" w:rsidP="00186265">
            <w:pPr>
              <w:jc w:val="right"/>
            </w:pPr>
            <w:r>
              <w:t>576</w:t>
            </w:r>
          </w:p>
        </w:tc>
      </w:tr>
      <w:tr w:rsidR="00077095" w:rsidTr="00186265">
        <w:trPr>
          <w:trHeight w:val="380"/>
        </w:trPr>
        <w:tc>
          <w:tcPr>
            <w:tcW w:w="4560" w:type="dxa"/>
          </w:tcPr>
          <w:p w:rsidR="00077095" w:rsidRDefault="00DE7C41" w:rsidP="00186265">
            <w:r>
              <w:t>2016</w:t>
            </w:r>
          </w:p>
        </w:tc>
        <w:tc>
          <w:tcPr>
            <w:tcW w:w="1140" w:type="dxa"/>
          </w:tcPr>
          <w:p w:rsidR="00077095" w:rsidRDefault="00DE7C41" w:rsidP="00186265">
            <w:pPr>
              <w:jc w:val="right"/>
            </w:pPr>
            <w:r>
              <w:t>4 061</w:t>
            </w:r>
          </w:p>
        </w:tc>
        <w:tc>
          <w:tcPr>
            <w:tcW w:w="1140" w:type="dxa"/>
          </w:tcPr>
          <w:p w:rsidR="00077095" w:rsidRDefault="00DE7C41" w:rsidP="00186265">
            <w:pPr>
              <w:jc w:val="right"/>
            </w:pPr>
            <w:r>
              <w:t>3 169</w:t>
            </w:r>
          </w:p>
        </w:tc>
        <w:tc>
          <w:tcPr>
            <w:tcW w:w="1140" w:type="dxa"/>
          </w:tcPr>
          <w:p w:rsidR="00077095" w:rsidRDefault="00DE7C41" w:rsidP="00186265">
            <w:pPr>
              <w:jc w:val="right"/>
            </w:pPr>
            <w:r>
              <w:t>288</w:t>
            </w:r>
          </w:p>
        </w:tc>
        <w:tc>
          <w:tcPr>
            <w:tcW w:w="1140" w:type="dxa"/>
          </w:tcPr>
          <w:p w:rsidR="00077095" w:rsidRDefault="00DE7C41" w:rsidP="00186265">
            <w:pPr>
              <w:jc w:val="right"/>
            </w:pPr>
            <w:r>
              <w:t>604</w:t>
            </w:r>
          </w:p>
        </w:tc>
      </w:tr>
      <w:tr w:rsidR="00077095" w:rsidTr="00186265">
        <w:trPr>
          <w:trHeight w:val="380"/>
        </w:trPr>
        <w:tc>
          <w:tcPr>
            <w:tcW w:w="4560" w:type="dxa"/>
          </w:tcPr>
          <w:p w:rsidR="00077095" w:rsidRDefault="00DE7C41" w:rsidP="00186265">
            <w:r>
              <w:t>2017</w:t>
            </w:r>
          </w:p>
        </w:tc>
        <w:tc>
          <w:tcPr>
            <w:tcW w:w="1140" w:type="dxa"/>
          </w:tcPr>
          <w:p w:rsidR="00077095" w:rsidRDefault="00DE7C41" w:rsidP="00186265">
            <w:pPr>
              <w:jc w:val="right"/>
            </w:pPr>
            <w:r>
              <w:t>3 746</w:t>
            </w:r>
          </w:p>
        </w:tc>
        <w:tc>
          <w:tcPr>
            <w:tcW w:w="1140" w:type="dxa"/>
          </w:tcPr>
          <w:p w:rsidR="00077095" w:rsidRDefault="00DE7C41" w:rsidP="00186265">
            <w:pPr>
              <w:jc w:val="right"/>
            </w:pPr>
            <w:r>
              <w:t>2 853</w:t>
            </w:r>
          </w:p>
        </w:tc>
        <w:tc>
          <w:tcPr>
            <w:tcW w:w="1140" w:type="dxa"/>
          </w:tcPr>
          <w:p w:rsidR="00077095" w:rsidRDefault="00DE7C41" w:rsidP="00186265">
            <w:pPr>
              <w:jc w:val="right"/>
            </w:pPr>
            <w:r>
              <w:t>279</w:t>
            </w:r>
          </w:p>
        </w:tc>
        <w:tc>
          <w:tcPr>
            <w:tcW w:w="1140" w:type="dxa"/>
          </w:tcPr>
          <w:p w:rsidR="00077095" w:rsidRDefault="00DE7C41" w:rsidP="00186265">
            <w:pPr>
              <w:jc w:val="right"/>
            </w:pPr>
            <w:r>
              <w:t>614</w:t>
            </w:r>
          </w:p>
        </w:tc>
      </w:tr>
      <w:tr w:rsidR="00077095" w:rsidTr="00186265">
        <w:trPr>
          <w:trHeight w:val="380"/>
        </w:trPr>
        <w:tc>
          <w:tcPr>
            <w:tcW w:w="4560" w:type="dxa"/>
          </w:tcPr>
          <w:p w:rsidR="00077095" w:rsidRDefault="00DE7C41" w:rsidP="00186265">
            <w:r>
              <w:t>2018</w:t>
            </w:r>
          </w:p>
        </w:tc>
        <w:tc>
          <w:tcPr>
            <w:tcW w:w="1140" w:type="dxa"/>
          </w:tcPr>
          <w:p w:rsidR="00077095" w:rsidRDefault="00DE7C41" w:rsidP="00186265">
            <w:pPr>
              <w:jc w:val="right"/>
            </w:pPr>
            <w:r>
              <w:t>3 755</w:t>
            </w:r>
          </w:p>
        </w:tc>
        <w:tc>
          <w:tcPr>
            <w:tcW w:w="1140" w:type="dxa"/>
          </w:tcPr>
          <w:p w:rsidR="00077095" w:rsidRDefault="00DE7C41" w:rsidP="00186265">
            <w:pPr>
              <w:jc w:val="right"/>
            </w:pPr>
            <w:r>
              <w:t>2 820</w:t>
            </w:r>
          </w:p>
        </w:tc>
        <w:tc>
          <w:tcPr>
            <w:tcW w:w="1140" w:type="dxa"/>
          </w:tcPr>
          <w:p w:rsidR="00077095" w:rsidRDefault="00DE7C41" w:rsidP="00186265">
            <w:pPr>
              <w:jc w:val="right"/>
            </w:pPr>
            <w:r>
              <w:t>298</w:t>
            </w:r>
          </w:p>
        </w:tc>
        <w:tc>
          <w:tcPr>
            <w:tcW w:w="1140" w:type="dxa"/>
          </w:tcPr>
          <w:p w:rsidR="00077095" w:rsidRDefault="00DE7C41" w:rsidP="00186265">
            <w:pPr>
              <w:jc w:val="right"/>
            </w:pPr>
            <w:r>
              <w:t>637</w:t>
            </w:r>
          </w:p>
        </w:tc>
      </w:tr>
    </w:tbl>
    <w:p w:rsidR="00077095" w:rsidRDefault="00077095" w:rsidP="00F83AC0">
      <w:pPr>
        <w:pStyle w:val="Tabellnavn"/>
      </w:pPr>
    </w:p>
    <w:p w:rsidR="00077095" w:rsidRDefault="00DE7C41" w:rsidP="00F83AC0">
      <w:r>
        <w:t>Tallene omfatter anskaffelser til riksveier og Statens vegvesens bruk av konsulenttjenester ved fo</w:t>
      </w:r>
      <w:r>
        <w:t>r</w:t>
      </w:r>
      <w:r>
        <w:t>valtningen av fylkesveier.</w:t>
      </w:r>
    </w:p>
    <w:p w:rsidR="00077095" w:rsidRDefault="00DE7C41" w:rsidP="00F83AC0">
      <w:r>
        <w:t>Ved utgangen av 2018 hadde Statens vegvesen ni lærlingekontrakter. Dette er en økning fra 2017 hvor etaten ved utgangen av året hadde tre lærlingekontrakter. Lærlingekontraktene er innenfor kontor- og administrasjonsfag, byggdrifterfaget og IKT-servicefag. Statens vegvesen arbeider for å øke antall lærlinger og ta inn lærlinger innenfor flere lærefag.</w:t>
      </w:r>
    </w:p>
    <w:p w:rsidR="00077095" w:rsidRDefault="00DE7C41" w:rsidP="00F83AC0">
      <w:r>
        <w:t>I alle kontrakter til en verdi over 1,1 mill. kr og varighet på minimum tre måneder, stiller Statens vegvesen krav om at entreprenør må være tilknyttet en lærlingordning, og at lærlinger skal delta i utførelsen av kontraktarbeidet. For å stimulere til inntak og bruk av lærlinger gir Statens vegvesen i tillegg en kompensasjon på 50 kr per time for lærlinger i kontrakten (på inntil 7 pst. av totalt antall timeverk på kontrakten). I 2018 ble det registrert arbeidstimer utført av lærlinger på etatens ko</w:t>
      </w:r>
      <w:r>
        <w:t>n</w:t>
      </w:r>
      <w:r>
        <w:t>trakter tilsvarende 265 årsverk.</w:t>
      </w:r>
    </w:p>
    <w:p w:rsidR="00077095" w:rsidRDefault="00DE7C41" w:rsidP="00F83AC0">
      <w:r>
        <w:t>Det har vært en merkbar økning i antall ansatte som slutter i etaten. Det forventes at denne utvi</w:t>
      </w:r>
      <w:r>
        <w:t>k</w:t>
      </w:r>
      <w:r>
        <w:t>lingen vil fortsette som følge av omorganiseringen. Statens vegvesen legger vekt på at redusert bemanning i minst mulig grad skal gå ut over etatens gjennomføringsevne.</w:t>
      </w:r>
    </w:p>
    <w:p w:rsidR="00077095" w:rsidRDefault="00DE7C41" w:rsidP="00F83AC0">
      <w:r>
        <w:t>For å redusere risiko for uønsket avgang og tap av viktig kompetanse i omstillingsperioden har Statens vegvesen søkt å begrense behovet for flytting av fagmiljøer og ansatte. Det er likevel ventet en ikke ubetydelig avgang av attraktiv kompetanse i pressområder, spesielt der hele fagmiljøer må flytte geografisk. Som følge av denne situasjonen vil Statens vegvesen arbeide med kompenserende tiltak for å redusere påvirkning på gjennomføringsevnen, eksempelvis ved kjøp av eksterne tjene</w:t>
      </w:r>
      <w:r>
        <w:t>s</w:t>
      </w:r>
      <w:r>
        <w:t xml:space="preserve">ter. </w:t>
      </w:r>
    </w:p>
    <w:p w:rsidR="00077095" w:rsidRDefault="00DE7C41" w:rsidP="00F83AC0">
      <w:pPr>
        <w:pStyle w:val="avsnitt-undertittel"/>
      </w:pPr>
      <w:r>
        <w:lastRenderedPageBreak/>
        <w:t xml:space="preserve">Bompengereformen </w:t>
      </w:r>
    </w:p>
    <w:p w:rsidR="00077095" w:rsidRDefault="00DE7C41" w:rsidP="00F83AC0">
      <w:r>
        <w:t>Arbeidet med gjennomføringen av bompengereformen fortsetter. Statens vegvesen har et overor</w:t>
      </w:r>
      <w:r>
        <w:t>d</w:t>
      </w:r>
      <w:r>
        <w:t xml:space="preserve">net ansvar for å legge til rette for gjennomføring av reformen. Arbeidet med de ulike elementene i bompengereformen er omtalt i bl.a. Meld. St. 25 (2014–2015) </w:t>
      </w:r>
      <w:r>
        <w:rPr>
          <w:rStyle w:val="kursiv"/>
          <w:sz w:val="21"/>
          <w:szCs w:val="21"/>
        </w:rPr>
        <w:t>På rett vei,</w:t>
      </w:r>
      <w:r>
        <w:t xml:space="preserve"> og Prop. 1 S Tillegg 2 (2015–2016). Formålet med reformen er å legge til rette for mer kostnadseffektiv og brukervennlig bompengeinnkreving, samt legge til rette for myndighetenes kontroll og oppfølging med bruken av bompenger. De sentrale delene av reformen er:</w:t>
      </w:r>
    </w:p>
    <w:p w:rsidR="00077095" w:rsidRDefault="00DE7C41" w:rsidP="00F83AC0">
      <w:pPr>
        <w:pStyle w:val="Liste"/>
      </w:pPr>
      <w:r>
        <w:t>fem regionale bompengeselskaper skal stå for bompengeinnkrevingen i fremtiden</w:t>
      </w:r>
    </w:p>
    <w:p w:rsidR="00077095" w:rsidRDefault="00DE7C41" w:rsidP="00F83AC0">
      <w:pPr>
        <w:pStyle w:val="Liste"/>
      </w:pPr>
      <w:r>
        <w:t>utstederrollen skal skilles fra de regionale bompengeselskapene</w:t>
      </w:r>
    </w:p>
    <w:p w:rsidR="00077095" w:rsidRDefault="00DE7C41" w:rsidP="00F83AC0">
      <w:pPr>
        <w:pStyle w:val="Liste"/>
      </w:pPr>
      <w:r>
        <w:t>rolle- og ansvarsdelingen i sektoren skal vurderes i lys av ny organisering</w:t>
      </w:r>
    </w:p>
    <w:p w:rsidR="00077095" w:rsidRDefault="00DE7C41" w:rsidP="00F83AC0">
      <w:pPr>
        <w:pStyle w:val="Liste"/>
      </w:pPr>
      <w:r>
        <w:t>ny takst- og rabattstruktur skal legges til grunn for nye bompengeprosjekter. For eksisterende prosjekter skal omleggingen være basert på lokalpolitisk tilslutning</w:t>
      </w:r>
    </w:p>
    <w:p w:rsidR="00077095" w:rsidRDefault="00DE7C41" w:rsidP="00F83AC0">
      <w:pPr>
        <w:pStyle w:val="Liste"/>
      </w:pPr>
      <w:proofErr w:type="gramStart"/>
      <w:r>
        <w:t>tilskudd for reduserte bompengetakster utenfor byområdene.</w:t>
      </w:r>
      <w:proofErr w:type="gramEnd"/>
    </w:p>
    <w:p w:rsidR="00077095" w:rsidRDefault="00DE7C41" w:rsidP="00F83AC0">
      <w:pPr>
        <w:pStyle w:val="avsnitt-under-undertittel"/>
      </w:pPr>
      <w:r>
        <w:t xml:space="preserve">Tilrettelegge for fem regionale bompengeselskap </w:t>
      </w:r>
    </w:p>
    <w:p w:rsidR="00077095" w:rsidRDefault="00DE7C41" w:rsidP="00F83AC0">
      <w:r>
        <w:t xml:space="preserve">Det er nå etablert fem regionale bompengeselskaper i Norge. Det er inngått bompengeavtaler med alle disse selskapene, og det arbeides med å overføre ansvaret for Statens vegvesen til selskapene på flere områder, bl.a. veikantutstyr og operatørsystem. </w:t>
      </w:r>
    </w:p>
    <w:p w:rsidR="00077095" w:rsidRDefault="00DE7C41" w:rsidP="00F83AC0">
      <w:pPr>
        <w:pStyle w:val="avsnitt-under-undertittel"/>
      </w:pPr>
      <w:r>
        <w:t>Skille ut utsteder – oppfølging av utstederforskriften</w:t>
      </w:r>
    </w:p>
    <w:p w:rsidR="00077095" w:rsidRDefault="00DE7C41" w:rsidP="00F83AC0">
      <w:r>
        <w:t>Som en del av regjeringens bompengereform ble det bestemt at utstederfunksjonen skal skilles fra bompengeselskapene. Utstederforskriften, som setter rammene for utstedervirksomheten, trådte i kraft 1. januar 2019. De regionale bompengeselskapene har fått dispensasjon til å drive som int</w:t>
      </w:r>
      <w:r>
        <w:t>e</w:t>
      </w:r>
      <w:r>
        <w:t>grert utsteder fram til sommeren 2020, med mulighet for forlengelse til 31. desember 2020. Statens vegvesen har et overordnet ansvar for å legge til rette for gjennomføring av reformen, hvilket bl.a. innebærer et ansvar for å tilrettelegge for etablering av et utstedermarked som dekker markedet for alle kjøretøygrupper. Samferdselsdepartementet vurderer overgangsordningen og fristen for denne. Statens vegvesen følger fremdriften for etablering av et kommersielt utstedermarked tett og b</w:t>
      </w:r>
      <w:r>
        <w:t>e</w:t>
      </w:r>
      <w:r>
        <w:t xml:space="preserve">handler søknader om godkjenning av utstedervirksomhet. </w:t>
      </w:r>
    </w:p>
    <w:p w:rsidR="00077095" w:rsidRDefault="00DE7C41" w:rsidP="00F83AC0">
      <w:pPr>
        <w:pStyle w:val="avsnitt-under-undertittel"/>
      </w:pPr>
      <w:r>
        <w:t>Rolle- og ansvarsdeling i sektoren</w:t>
      </w:r>
    </w:p>
    <w:p w:rsidR="00077095" w:rsidRDefault="00DE7C41" w:rsidP="00F83AC0">
      <w:r>
        <w:t>Tilrettelegging for ny rolle- og ansvarsfordeling i sektoren er et arbeid som pågår i flere faser. A</w:t>
      </w:r>
      <w:r>
        <w:t>r</w:t>
      </w:r>
      <w:r>
        <w:t>beidet med å overføre ansvaret for operative oppgaver knyttet til innkreving vil overføres fra St</w:t>
      </w:r>
      <w:r>
        <w:t>a</w:t>
      </w:r>
      <w:r>
        <w:t>tens vegvesen til de regionale bompengeselskapene og utstederselskapene når disse er etablert. A</w:t>
      </w:r>
      <w:r>
        <w:t>r</w:t>
      </w:r>
      <w:r>
        <w:t>beidet med å fase inn nye ansvarsområder i Statens vegvesen pågår. Godkjennings- og tilsynsorg</w:t>
      </w:r>
      <w:r>
        <w:t>a</w:t>
      </w:r>
      <w:r>
        <w:t>net er satt i gang og det etableres nye prosesser og rutiner. Endringene er omfattende og gjenno</w:t>
      </w:r>
      <w:r>
        <w:t>m</w:t>
      </w:r>
      <w:r>
        <w:t>føres samtidig med at dagens system er i full drift.</w:t>
      </w:r>
    </w:p>
    <w:p w:rsidR="00077095" w:rsidRDefault="00DE7C41" w:rsidP="00F83AC0">
      <w:pPr>
        <w:pStyle w:val="avsnitt-under-undertittel"/>
      </w:pPr>
      <w:r>
        <w:t xml:space="preserve">Ny takst- og rabattstruktur </w:t>
      </w:r>
    </w:p>
    <w:p w:rsidR="00077095" w:rsidRDefault="00DE7C41" w:rsidP="00F83AC0">
      <w:r>
        <w:t>Stortinget har sluttet seg til å innføre ny takst- og rabattstruktur for bompengeprosjekter, jf. Prop. 1 S Tillegg 2 (2015–2016). Formålet er å legge til rette for en mer effektiv og brukervennlig bo</w:t>
      </w:r>
      <w:r>
        <w:t>m</w:t>
      </w:r>
      <w:r>
        <w:t>pengeinnkreving. Ved utgangen av 2019 ventes det at det nye takst- og rabattsystemet er impl</w:t>
      </w:r>
      <w:r>
        <w:t>e</w:t>
      </w:r>
      <w:r>
        <w:t>mentert for samtlige bompengeprosjekter der innkrevingen er igangsatt.</w:t>
      </w:r>
    </w:p>
    <w:p w:rsidR="00077095" w:rsidRDefault="00DE7C41" w:rsidP="00F83AC0">
      <w:pPr>
        <w:pStyle w:val="avsnitt-under-undertittel"/>
      </w:pPr>
      <w:r>
        <w:t>Nye systemløsninger for bompengebransjen</w:t>
      </w:r>
    </w:p>
    <w:p w:rsidR="00077095" w:rsidRDefault="00DE7C41" w:rsidP="00F83AC0">
      <w:r>
        <w:t xml:space="preserve">For å sikre en fungerende bompengeinnkreving er det behov for et baksystem som bl.a. sørger for riktig identifisering og prising av passeringer. Statens vegvesen utvikler en ny kjerneløsning for </w:t>
      </w:r>
      <w:r>
        <w:lastRenderedPageBreak/>
        <w:t>bompengeinnkreving (AutoPASS IP og HUB). Dette arbeidet pågår i henhold til revidert fre</w:t>
      </w:r>
      <w:r>
        <w:t>m</w:t>
      </w:r>
      <w:r>
        <w:t>driftsplan. De regionale bompengeselskapene er ansvarlige for å anskaffe egne operatørløsninger. De nye systemløsningene inkludert bompengeselskapenes operatørløsninger tar sikte på å være i ordinær drift i løpet av første halvår 2020. Utstederselskapene skal utvikle og drifte egne syste</w:t>
      </w:r>
      <w:r>
        <w:t>m</w:t>
      </w:r>
      <w:r>
        <w:t>komponenter, og det er lagt til rette for at utstederne kan koble seg på med den nye systemløsnin</w:t>
      </w:r>
      <w:r>
        <w:t>g</w:t>
      </w:r>
      <w:r>
        <w:t>en så snart de er godkjent som utstedere i AutoPASS-systemet. I Statens vegvesen er det utviklet en ny styrings- og forvaltningsmodell som tar høyde for den nye eierskapsstrukturen til systemko</w:t>
      </w:r>
      <w:r>
        <w:t>m</w:t>
      </w:r>
      <w:r>
        <w:t>ponentene som til sammen utgjør det nye AutoPASS-systemet. Programmet for utvikling av nye systemløsninger, inkl. operatørløsningene, har en styringsramme (P50) på 195 mill. kr og det ve</w:t>
      </w:r>
      <w:r>
        <w:t>n</w:t>
      </w:r>
      <w:r>
        <w:t>tes at forbruk for prosjektet vil ligge innenfor styringsrammen. Som en del av arbeidet med utski</w:t>
      </w:r>
      <w:r>
        <w:t>l</w:t>
      </w:r>
      <w:r>
        <w:t>ling av utstedervirksomheten og etablering av nye systemløsninger må det vurderes om det må a</w:t>
      </w:r>
      <w:r>
        <w:t>n</w:t>
      </w:r>
      <w:r>
        <w:t xml:space="preserve">skaffes systemkomponenter for utsteder. Eventuelle statlige kostnader knyttet til en slik anskaffelse dekkes innenfor Statens </w:t>
      </w:r>
      <w:proofErr w:type="gramStart"/>
      <w:r>
        <w:t>vegvesen sine</w:t>
      </w:r>
      <w:proofErr w:type="gramEnd"/>
      <w:r>
        <w:t xml:space="preserve"> gjeldende budsjettrammer.</w:t>
      </w:r>
    </w:p>
    <w:p w:rsidR="00077095" w:rsidRDefault="00DE7C41" w:rsidP="00F83AC0">
      <w:pPr>
        <w:pStyle w:val="avsnitt-under-undertittel"/>
      </w:pPr>
      <w:r>
        <w:t xml:space="preserve">Sparte bompenger som følge av ny politikk </w:t>
      </w:r>
    </w:p>
    <w:p w:rsidR="00077095" w:rsidRDefault="00DE7C41" w:rsidP="00F83AC0">
      <w:r>
        <w:t>De siste seks årene har bompengeveksten blitt redusert gjennom nedlegging av bomstasjoner, økte statlige andeler i prosjekter og reduserte takster utenfor byområdene. Regjeringen har utført fø</w:t>
      </w:r>
      <w:r>
        <w:t>l</w:t>
      </w:r>
      <w:r>
        <w:t>gende besparende tiltak for bilistene:</w:t>
      </w:r>
    </w:p>
    <w:p w:rsidR="00077095" w:rsidRDefault="00DE7C41" w:rsidP="00F83AC0">
      <w:pPr>
        <w:pStyle w:val="Liste"/>
      </w:pPr>
      <w:r>
        <w:t>nedbetalt restgjeld i fire bompengeprosjekter som avviklet innkrevingen i 2014.</w:t>
      </w:r>
    </w:p>
    <w:p w:rsidR="00077095" w:rsidRDefault="00DE7C41" w:rsidP="00F83AC0">
      <w:pPr>
        <w:pStyle w:val="Liste"/>
      </w:pPr>
      <w:r>
        <w:t>nedbetalt gjeld i ett prosjekt før innkrevingen startet opp, samt delvis innfridd gjeld i ett prosjekt. Dette har til sammen spart bilistene årlig for 80–85 mill. kr i bompenger.</w:t>
      </w:r>
    </w:p>
    <w:p w:rsidR="00077095" w:rsidRDefault="00DE7C41" w:rsidP="00F83AC0">
      <w:pPr>
        <w:pStyle w:val="Liste"/>
      </w:pPr>
      <w:r>
        <w:t>endringer i tidligere finansieringsopplegg for utbygging av prosjektene E134 Seljord–Åmot i Vestfold og Telemark og E6 Helgeland nord i Nordland. Bilistene spares for 900 mill. kr.</w:t>
      </w:r>
    </w:p>
    <w:p w:rsidR="00077095" w:rsidRDefault="00DE7C41" w:rsidP="00F83AC0">
      <w:pPr>
        <w:pStyle w:val="Liste"/>
      </w:pPr>
      <w:r>
        <w:t>redusert bompengebidrag på 120 mill. kr for prosjektet E16 Fønhus–Bagn i Innlandet.</w:t>
      </w:r>
    </w:p>
    <w:p w:rsidR="00077095" w:rsidRDefault="00DE7C41" w:rsidP="00F83AC0">
      <w:pPr>
        <w:pStyle w:val="Liste"/>
      </w:pPr>
      <w:r>
        <w:t>redusert bompengebidrag på 310 mill. kr ved at prosjektet rv. 36 Skyggestein–Skjelbredstrand i Bypakke Grenland fullfinansieres med statlige midler.</w:t>
      </w:r>
    </w:p>
    <w:p w:rsidR="00077095" w:rsidRDefault="00DE7C41" w:rsidP="00F83AC0">
      <w:pPr>
        <w:pStyle w:val="Liste"/>
      </w:pPr>
      <w:r>
        <w:t>ordningen med tilskudd for reduserte bompengetakster utenfor byområdene, jf. kap. 1320, post 73, sparer bilistene årlig for om lag 500 mill. kr i bompenger.</w:t>
      </w:r>
    </w:p>
    <w:p w:rsidR="00077095" w:rsidRDefault="00DE7C41" w:rsidP="00F83AC0">
      <w:pPr>
        <w:pStyle w:val="Liste"/>
      </w:pPr>
      <w:r>
        <w:t>nedbetalt restgjeld og avviklet innkrevingen i tre bompengeprosjekter i 2019 gjennom ek</w:t>
      </w:r>
      <w:r>
        <w:t>s</w:t>
      </w:r>
      <w:r>
        <w:t xml:space="preserve">traordinær bevilgning i Prop. 114 S (2018–2019) </w:t>
      </w:r>
      <w:r>
        <w:rPr>
          <w:rStyle w:val="kursiv"/>
          <w:sz w:val="21"/>
          <w:szCs w:val="21"/>
        </w:rPr>
        <w:t>Tilleggsbevilgninger og omprioriteringer i statsbudsjettet 2019</w:t>
      </w:r>
      <w:r>
        <w:t xml:space="preserve">. Det har spart bilistene for til sammen om lag 200 mill. kr i bompenger. </w:t>
      </w:r>
    </w:p>
    <w:p w:rsidR="00077095" w:rsidRDefault="00DE7C41" w:rsidP="00F83AC0">
      <w:pPr>
        <w:pStyle w:val="avsnitt-undertittel"/>
      </w:pPr>
      <w:r>
        <w:t>Nye retningslinjer for porteføljestyrte bompengepakker</w:t>
      </w:r>
    </w:p>
    <w:p w:rsidR="00077095" w:rsidRDefault="00DE7C41" w:rsidP="00F83AC0">
      <w:r>
        <w:t>I bompengeprosjekter har det tidligere vært vanlig at dersom økonomien blir svakere enn forutsatt, kan takstene (nå; gjennomsnittstaksten) økes med inntil 20 pst. og innkrevingsperioden forlenges med inntil fem år. Disse mekanismene er ment som en økonomisk buffer for prosjektene og skal styrke posisjonen til garantistillerne for bompengelånet.</w:t>
      </w:r>
    </w:p>
    <w:p w:rsidR="00077095" w:rsidRDefault="00DE7C41" w:rsidP="00F83AC0">
      <w:r>
        <w:t>I porteføljestyrte bompengepakker skal prosjektene gjennomføres innenfor en fastsatt økonomisk ramme. De nevnte mekanismene kan svekke incentivene til porteføljestyring. Samferdselsdepart</w:t>
      </w:r>
      <w:r>
        <w:t>e</w:t>
      </w:r>
      <w:r>
        <w:t>mentet har derfor presisert hvordan kostnadsøkninger og inntektssvikt skal håndteres i bompeng</w:t>
      </w:r>
      <w:r>
        <w:t>e</w:t>
      </w:r>
      <w:r>
        <w:t>pakker. Presiseringene gjelder både strekningsvise/parsellvise prosjekter (veipakker) og bypakker.</w:t>
      </w:r>
    </w:p>
    <w:p w:rsidR="00077095" w:rsidRDefault="00DE7C41" w:rsidP="00F83AC0">
      <w:r>
        <w:t>I porteføljestyrte bompengepakker legger Samferdselsdepartementet nå til grunn at kostnadsø</w:t>
      </w:r>
      <w:r>
        <w:t>k</w:t>
      </w:r>
      <w:r>
        <w:t>ninger og inntektssvikt skal håndteres ved kutt i porteføljen. Muligheten til å øke gjennomsnitt</w:t>
      </w:r>
      <w:r>
        <w:t>s</w:t>
      </w:r>
      <w:r>
        <w:t>taksten og forlenge innkrevingsperioden med inntil fem år faller bort, men takstene kan justeres slik at gjennomsnittstaksten opprettholdes.</w:t>
      </w:r>
    </w:p>
    <w:p w:rsidR="00077095" w:rsidRDefault="00DE7C41" w:rsidP="00F83AC0">
      <w:r>
        <w:t>Endringene i retningslinjene skal gjelde for alle pakker som skal legges frem for Stortinget. De</w:t>
      </w:r>
      <w:r>
        <w:t>r</w:t>
      </w:r>
      <w:r>
        <w:t xml:space="preserve">som lokale vedtak ikke er i overenstemmelse med nye retningslinjer, må saken behandles på nytt lokalt for at nye retningslinjer skal gjelde. Endringene i retningslinjene vil også gjelde for Bypakke </w:t>
      </w:r>
      <w:r>
        <w:lastRenderedPageBreak/>
        <w:t xml:space="preserve">Bergen og Miljøpakke Trondheim, jf. forutsetningene i Prop. 11 S (2017–2018) </w:t>
      </w:r>
      <w:r>
        <w:rPr>
          <w:rStyle w:val="kursiv"/>
          <w:sz w:val="21"/>
          <w:szCs w:val="21"/>
        </w:rPr>
        <w:t>Finansiering av B</w:t>
      </w:r>
      <w:r>
        <w:rPr>
          <w:rStyle w:val="kursiv"/>
          <w:sz w:val="21"/>
          <w:szCs w:val="21"/>
        </w:rPr>
        <w:t>y</w:t>
      </w:r>
      <w:r>
        <w:rPr>
          <w:rStyle w:val="kursiv"/>
          <w:sz w:val="21"/>
          <w:szCs w:val="21"/>
        </w:rPr>
        <w:t>pakke Bergen i</w:t>
      </w:r>
      <w:r>
        <w:t xml:space="preserve"> Hordaland og Prop. 36 S (2017–2018) </w:t>
      </w:r>
      <w:r>
        <w:rPr>
          <w:rStyle w:val="kursiv"/>
          <w:sz w:val="21"/>
          <w:szCs w:val="21"/>
        </w:rPr>
        <w:t>Miljøpakke Trondheim trinn 3–forlenga innkre</w:t>
      </w:r>
      <w:r>
        <w:rPr>
          <w:rStyle w:val="kursiv"/>
          <w:sz w:val="21"/>
          <w:szCs w:val="21"/>
        </w:rPr>
        <w:t>v</w:t>
      </w:r>
      <w:r>
        <w:rPr>
          <w:rStyle w:val="kursiv"/>
          <w:sz w:val="21"/>
          <w:szCs w:val="21"/>
        </w:rPr>
        <w:t>jingsperiode og endringar i takst- og rabattsystemet</w:t>
      </w:r>
      <w:r>
        <w:t>.</w:t>
      </w:r>
    </w:p>
    <w:p w:rsidR="00077095" w:rsidRDefault="00DE7C41" w:rsidP="00F83AC0">
      <w:r>
        <w:t>I de største byområdene med byvekstavtaler er det etablert en praksis der bypakkene revideres jevnlig. Samferdselsdepartementet legger til grunn at kostnadsøkninger etter fastsatt styrings- og kostnadsramme i enkeltprosjekter og/eller inntektssvikt skal håndteres i den løpende porteføljest</w:t>
      </w:r>
      <w:r>
        <w:t>y</w:t>
      </w:r>
      <w:r>
        <w:t>ringen, og ikke gjennom økte takster og/eller forlenget innkreving. Det vil derfor ikke være aktuelt fremover å legge frem reviderte pakker for Stortinget utelukkende for å dekke inn kostnadsø</w:t>
      </w:r>
      <w:r>
        <w:t>k</w:t>
      </w:r>
      <w:r>
        <w:t>ninger i enkeltprosjekter eller inntektssvikt som følge av lavere trafikk enn forutsatt i disse byo</w:t>
      </w:r>
      <w:r>
        <w:t>m</w:t>
      </w:r>
      <w:r>
        <w:t>rådene.</w:t>
      </w:r>
    </w:p>
    <w:p w:rsidR="00077095" w:rsidRDefault="00DE7C41" w:rsidP="00F83AC0">
      <w:r>
        <w:t xml:space="preserve">Staten vil i fremtidige byvekstavtaleforhandlinger og i reforhandling av eksisterende avtaler legge vekt på at bypakkene må dimensjoneres til den faktiske inntektsstrømmen. Dersom kostnadene i porteføljen overskrider forventede inntekter vil staten som forhandlingspart legge stor vekt på å redusere kostnadene i pakkene. </w:t>
      </w:r>
    </w:p>
    <w:p w:rsidR="00077095" w:rsidRDefault="00DE7C41" w:rsidP="00F83AC0">
      <w:r>
        <w:t>Det legges med andre ord til grunn at dagens bompengesatser i byene som har inngått byvekstavt</w:t>
      </w:r>
      <w:r>
        <w:t>a</w:t>
      </w:r>
      <w:r>
        <w:t>le er et tak på hvor høyt bompengenivået kan være. Kostnadsreduksjoner i porteføljen som bidrar til å frigjøre ressurser kan dersom det er balanse mellom inntekter og utgifter også bidra til å senke bompengenivået.</w:t>
      </w:r>
    </w:p>
    <w:p w:rsidR="00077095" w:rsidRDefault="00DE7C41" w:rsidP="00F83AC0">
      <w:pPr>
        <w:pStyle w:val="avsnitt-undertittel"/>
      </w:pPr>
      <w:r>
        <w:t>Samfunnssikkerhet og beredskap</w:t>
      </w:r>
    </w:p>
    <w:p w:rsidR="00077095" w:rsidRDefault="00DE7C41" w:rsidP="00F83AC0">
      <w:r>
        <w:t xml:space="preserve">Ifølge Samferdselsdepartementets strategi for samfunnssikkerhet i samferdselssektoren fra 2015 skal virksomhetene innen samferdselssektoren: </w:t>
      </w:r>
    </w:p>
    <w:p w:rsidR="00077095" w:rsidRDefault="00DE7C41" w:rsidP="00F83AC0">
      <w:pPr>
        <w:pStyle w:val="Liste"/>
      </w:pPr>
      <w:r>
        <w:t xml:space="preserve">unngå store, uønskede hendelser som medfører skader på personer, miljø eller materiell </w:t>
      </w:r>
    </w:p>
    <w:p w:rsidR="00077095" w:rsidRDefault="00DE7C41" w:rsidP="00F83AC0">
      <w:pPr>
        <w:pStyle w:val="Liste"/>
      </w:pPr>
      <w:r>
        <w:t xml:space="preserve">minske følgene av slike hendelser hvis de skulle oppstå </w:t>
      </w:r>
    </w:p>
    <w:p w:rsidR="00077095" w:rsidRDefault="00DE7C41" w:rsidP="00F83AC0">
      <w:pPr>
        <w:pStyle w:val="Liste"/>
      </w:pPr>
      <w:r>
        <w:t>sikre pålitelighet og fremkommelighet i transport- og kommunikasjonsnett, både i norma</w:t>
      </w:r>
      <w:r>
        <w:t>l</w:t>
      </w:r>
      <w:r>
        <w:t xml:space="preserve">situasjon og under påkjenninger. </w:t>
      </w:r>
    </w:p>
    <w:p w:rsidR="00077095" w:rsidRDefault="00DE7C41" w:rsidP="00F83AC0">
      <w:r>
        <w:t xml:space="preserve">Statens vegvesen er sektormyndighet på vei og har nasjonale oppgaver innen samfunnssikkerhet og beredskap. Statens vegvesen skal legge til rette for et pålitelig transportsystem. Veiinfrastrukturen skal ivareta samfunnets behov for vare- og persontransport, også i en beredskaps- og krisesituasjon. Statens vegvesen skal håndtere beredskapssituasjoner og større hendelser i samarbeid med øvrige veieiere og sentrale samvirkeaktører. </w:t>
      </w:r>
    </w:p>
    <w:p w:rsidR="00077095" w:rsidRDefault="00DE7C41" w:rsidP="00F83AC0">
      <w:r>
        <w:t>Statens vegvesen har ansvar for nasjonale oppgaver knyttet til samfunnssikkerhet og beredskap og trafikkinformasjon for offentlig vei. Dette omfatter bl.a. døgnkontinuerlig oppfølging av trafikka</w:t>
      </w:r>
      <w:r>
        <w:t>v</w:t>
      </w:r>
      <w:r>
        <w:t>vikling, trafikkstyring og trafikkinformasjon som utføres av Statens vegvesens veitrafikksentraler. Dette er oppgaver som vil være vesentlig for å ivareta en god trafikkberedskap.</w:t>
      </w:r>
    </w:p>
    <w:p w:rsidR="00077095" w:rsidRDefault="00DE7C41" w:rsidP="00F83AC0">
      <w:r>
        <w:t>Samfunnssikkerhet og beredskap må ivaretas på en enhetlig måte på hele riksveinettet uavhengig av hvem som har ansvaret for drift og vedlikehold av den enkelte delstrekning. Fylkeskommunene og Nye Veier AS har et selvstendig ansvar for å gi Statens vegvesen, herunder veitrafikksentralene, det nødvendige grunnlaget for å foreta trafikkmessig drift i en krise- eller beredskapssituasjon, herunder totalforsvaret. Ansvaret for samfunnssikkerhet og beredskap utover det ansvaret Statens vegvesen har som del av den trafikkmessige driften, tilligger den enkelte veieier og forvalter. Nye Veier AS og fylkeskommunene har til enhver tid ansvaret for at infrastrukturen fungerer som pla</w:t>
      </w:r>
      <w:r>
        <w:t>n</w:t>
      </w:r>
      <w:r>
        <w:t>lagt så langt det er mulig også ved uønskede hendelser.</w:t>
      </w:r>
    </w:p>
    <w:p w:rsidR="00077095" w:rsidRDefault="00DE7C41" w:rsidP="00F83AC0">
      <w:r>
        <w:t>Trafikkberedskap er et område der fylkeskommunene, Nye Veier AS og Statens vegvesen må sa</w:t>
      </w:r>
      <w:r>
        <w:t>m</w:t>
      </w:r>
      <w:r>
        <w:t>arbeide tett om planverket, samt at omkjøringsruter kan være på tilstøtende veinett.</w:t>
      </w:r>
    </w:p>
    <w:p w:rsidR="00077095" w:rsidRDefault="00DE7C41" w:rsidP="00F83AC0">
      <w:pPr>
        <w:pStyle w:val="avsnitt-under-undertittel"/>
      </w:pPr>
      <w:r>
        <w:lastRenderedPageBreak/>
        <w:t>Klimaendringer</w:t>
      </w:r>
    </w:p>
    <w:p w:rsidR="00077095" w:rsidRDefault="00DE7C41" w:rsidP="00F83AC0">
      <w:r>
        <w:t xml:space="preserve">Klimaendringene vil også i 2020 sette </w:t>
      </w:r>
      <w:proofErr w:type="gramStart"/>
      <w:r>
        <w:t>rammene</w:t>
      </w:r>
      <w:proofErr w:type="gramEnd"/>
      <w:r>
        <w:t xml:space="preserve"> for mye av det arbeidet som må gjøres innenfor samfunnssikkerhet og beredskap. Statens vegvesen har mye kunnskap om klimaendringer og n</w:t>
      </w:r>
      <w:r>
        <w:t>a</w:t>
      </w:r>
      <w:r>
        <w:t xml:space="preserve">turfare, både gjennom forskning og utvikling og fra en rekke større og mindre hendelser de senere årene. Samtidig er det en del usikkerhet rundt omfanget av fremtidig risiko og hvordan den mest kostnadseffektivt skal møtes. </w:t>
      </w:r>
    </w:p>
    <w:p w:rsidR="00077095" w:rsidRDefault="00DE7C41" w:rsidP="00F83AC0">
      <w:r>
        <w:t xml:space="preserve">Usikkerhet knyttet til fremtidige klimaendringer krever samarbeid mellom etater og virksomheter. Det gjennomføres et systematisk kartleggingsarbeid av risiko og sårbarhet langs veinettet som grunnlag for fremtidige prioriteringer. </w:t>
      </w:r>
    </w:p>
    <w:p w:rsidR="00077095" w:rsidRDefault="00DE7C41" w:rsidP="00F83AC0">
      <w:r>
        <w:t>Kartlegging av flom- og skredfare står også i 2020 sentralt for både vedlikehold av veinettet og videreutvikling av viktig infrastruktur. God arealplanlegging, overvåking og varsling av naturfare øker forutsigbarheten og gir mulighet for å redusere risiko. Samordning av utstyr og tjenester for overvåking av stabilitet på tvers av etatene har gitt bedre utnyttelse av kompetanse, utstyr og i</w:t>
      </w:r>
      <w:r>
        <w:t>n</w:t>
      </w:r>
      <w:r>
        <w:t>strumenter, raskere responstid og bedre kvalitet når det har vært behov for hurtig utrykning. I ti</w:t>
      </w:r>
      <w:r>
        <w:t>l</w:t>
      </w:r>
      <w:r>
        <w:t xml:space="preserve">legg utvikles det beredskapsplaner for naturfare og skredvarsling. </w:t>
      </w:r>
    </w:p>
    <w:p w:rsidR="00077095" w:rsidRDefault="00DE7C41" w:rsidP="00F83AC0">
      <w:pPr>
        <w:pStyle w:val="avsnitt-under-undertittel"/>
      </w:pPr>
      <w:r>
        <w:t xml:space="preserve">Reservebruer </w:t>
      </w:r>
    </w:p>
    <w:p w:rsidR="00077095" w:rsidRDefault="00DE7C41" w:rsidP="00F83AC0">
      <w:r>
        <w:t>Landsdekkende bruberedskap har som hovedoppgave å gjenopprette brutte veiforbindelser. Arbe</w:t>
      </w:r>
      <w:r>
        <w:t>i</w:t>
      </w:r>
      <w:r>
        <w:t>det med å utfase utdatert utstyr og oppgradere til nye typer reservebrumateriell videreføres i 2020. Dette arbeidet omfatter anskaffelse av hurtigmonterbare elementbruer, mobile ferjekaibruer og bygningsmessige forbedringer av lagrene. Oppgraderingen av lagrene er viktig for at Statens ve</w:t>
      </w:r>
      <w:r>
        <w:t>g</w:t>
      </w:r>
      <w:r>
        <w:t xml:space="preserve">vesen skal ha en moderne og fremtidsrettet bruberedskap. </w:t>
      </w:r>
    </w:p>
    <w:p w:rsidR="00077095" w:rsidRDefault="00DE7C41" w:rsidP="00F83AC0">
      <w:pPr>
        <w:pStyle w:val="avsnitt-under-undertittel"/>
      </w:pPr>
      <w:r>
        <w:t xml:space="preserve">IKT-sikkerhet og personvern </w:t>
      </w:r>
    </w:p>
    <w:p w:rsidR="00077095" w:rsidRDefault="00DE7C41" w:rsidP="00F83AC0">
      <w:r>
        <w:t>Statens vegvesen har også i 2019 arbeidet med å legge til rette for etterlevelse av ny personver</w:t>
      </w:r>
      <w:r>
        <w:t>n</w:t>
      </w:r>
      <w:r>
        <w:t>forordning. Styringssystem for informasjonssikkerhet er etablert der også personvernhensyn ivar</w:t>
      </w:r>
      <w:r>
        <w:t>e</w:t>
      </w:r>
      <w:r>
        <w:t xml:space="preserve">tas. </w:t>
      </w:r>
    </w:p>
    <w:p w:rsidR="00077095" w:rsidRDefault="00DE7C41" w:rsidP="00F83AC0">
      <w:r>
        <w:t>Etaten har god oversikt over hvilke systemer som behandler personopplysninger og annen sensitiv informasjon. Databehandleravtaler er inngått der tredjepart behandler personopplysninger på et</w:t>
      </w:r>
      <w:r>
        <w:t>a</w:t>
      </w:r>
      <w:r>
        <w:t>tens vegne. Avtalene regulerer rettigheter og plikter. Videre er tilgang til data og taushetserkl</w:t>
      </w:r>
      <w:r>
        <w:t>æ</w:t>
      </w:r>
      <w:r>
        <w:t xml:space="preserve">ringer sentrale momenter. </w:t>
      </w:r>
    </w:p>
    <w:p w:rsidR="00077095" w:rsidRDefault="00DE7C41" w:rsidP="00F83AC0">
      <w:r>
        <w:t>I all hovedsak driftes etatens IKT-systemer internt, men deler av systemporteføljen driftes eksternt. IKT-sikkerheten blir ivaretatt gjennom etablerte prosedyrer og retningslinjer. Ved anskaffelse av et system settes det sikkerhetskrav bl.a. til ekstern drift, herunder krav til adgangskontroll, fysisk si</w:t>
      </w:r>
      <w:r>
        <w:t>k</w:t>
      </w:r>
      <w:r>
        <w:t>kerhet, byggsikkerhet, nettverkssikkerhet, systemtilgang, tjenestenivå, databehandleravtale, rev</w:t>
      </w:r>
      <w:r>
        <w:t>i</w:t>
      </w:r>
      <w:r>
        <w:t xml:space="preserve">sjoner mv. For å ha kontroll på at informasjonen er godt nok sikret gjennomfører Statens vegvesen revisjoner. Etaten har inngått avtale med et norsk selskap om inntrengningstesting. For å sikre at uvedkommende ikke får tilgang til etatens data gjennomføres disse regelmessig. </w:t>
      </w:r>
    </w:p>
    <w:p w:rsidR="00077095" w:rsidRDefault="00DE7C41" w:rsidP="00F83AC0">
      <w:r>
        <w:t>Statens vegvesen er tilknyttet NorCERT som overvåker internettrafikk inn mot etatens IKT-systemer. For å håndtere dataangrep og datakriminalitet har etaten opprettet egne responsteam. Samarbeidsforum om IKT-sikkerhet er etablert mellom Statens vegvesen, Avinor AS, Kystverket, Vygruppen AS, Jernbanedirektoratet og Bane NOR SF.</w:t>
      </w:r>
    </w:p>
    <w:p w:rsidR="00077095" w:rsidRDefault="00DE7C41" w:rsidP="00F83AC0">
      <w:pPr>
        <w:pStyle w:val="avsnitt-undertittel"/>
      </w:pPr>
      <w:r>
        <w:t>Forskning og utvikling</w:t>
      </w:r>
    </w:p>
    <w:p w:rsidR="00077095" w:rsidRDefault="00DE7C41" w:rsidP="00F83AC0">
      <w:r>
        <w:t xml:space="preserve">Forsknings- og utviklingsaktiviteten i Statens vegvesen rettes mot regelverksutvikling, metode- og prosessutvikling, kostnadseffektive og brukervennlige løsninger og tilrettelegging for et sikkert og bærekraftig transportsystem. Resultatene fra forskningen skal sikre og utvikle fagkunnskap og er en </w:t>
      </w:r>
      <w:r>
        <w:lastRenderedPageBreak/>
        <w:t>del av intern kompetanseutvikling og en forutsetning for raskt å kunne framskaffe relevante og solide beslutningsgrunnlag. Viktige forskningstemaer som i 2020 vil dekkes gjennom pågående FoU-program, er:</w:t>
      </w:r>
    </w:p>
    <w:p w:rsidR="00077095" w:rsidRDefault="00DE7C41" w:rsidP="00F83AC0">
      <w:pPr>
        <w:pStyle w:val="Liste"/>
      </w:pPr>
      <w:r>
        <w:t>Miljøvennlig og effektiv bylogistikk</w:t>
      </w:r>
    </w:p>
    <w:p w:rsidR="00077095" w:rsidRDefault="00DE7C41" w:rsidP="00F83AC0">
      <w:pPr>
        <w:pStyle w:val="Liste"/>
      </w:pPr>
      <w:r>
        <w:t>Drift og vedlikehold på reisestrekninger for gående og syklende</w:t>
      </w:r>
    </w:p>
    <w:p w:rsidR="00077095" w:rsidRDefault="00DE7C41" w:rsidP="00F83AC0">
      <w:pPr>
        <w:pStyle w:val="Liste"/>
      </w:pPr>
      <w:r>
        <w:t>Mer effektiv planlegging, samt samhandling ved hjelp av digitale arbeidsmetoder og visu</w:t>
      </w:r>
      <w:r>
        <w:t>a</w:t>
      </w:r>
      <w:r>
        <w:t>lisering</w:t>
      </w:r>
    </w:p>
    <w:p w:rsidR="00077095" w:rsidRDefault="00DE7C41" w:rsidP="00F83AC0">
      <w:pPr>
        <w:pStyle w:val="Liste"/>
      </w:pPr>
      <w:r>
        <w:t>Bedre bruvedlikehold</w:t>
      </w:r>
    </w:p>
    <w:p w:rsidR="00077095" w:rsidRDefault="00DE7C41" w:rsidP="00F83AC0">
      <w:pPr>
        <w:pStyle w:val="Liste"/>
      </w:pPr>
      <w:r>
        <w:t>Fremtidens veiteknologi – analytisk dimensjonering.</w:t>
      </w:r>
    </w:p>
    <w:p w:rsidR="00077095" w:rsidRDefault="00DE7C41" w:rsidP="00F83AC0">
      <w:r>
        <w:t>Andre temaer som skal vurderes ut fra forprosjekter, er:</w:t>
      </w:r>
    </w:p>
    <w:p w:rsidR="00077095" w:rsidRDefault="00DE7C41" w:rsidP="00F83AC0">
      <w:pPr>
        <w:pStyle w:val="Liste"/>
      </w:pPr>
      <w:r>
        <w:t xml:space="preserve">Smart vedlikehold – nye metoder og teknologi for kostnadseffektivt vedlikehold </w:t>
      </w:r>
    </w:p>
    <w:p w:rsidR="00077095" w:rsidRDefault="00DE7C41" w:rsidP="00F83AC0">
      <w:pPr>
        <w:pStyle w:val="Liste"/>
      </w:pPr>
      <w:r>
        <w:t xml:space="preserve">Transportmodeller og samfunnsøkonomi – ny teknologi og ny mobilitetsadferd. </w:t>
      </w:r>
    </w:p>
    <w:p w:rsidR="00077095" w:rsidRDefault="00DE7C41" w:rsidP="00F83AC0">
      <w:r>
        <w:t>Statens vegvesen gjennomfører et større program med ITS-piloter som skal gi bidrag til økt ko</w:t>
      </w:r>
      <w:r>
        <w:t>m</w:t>
      </w:r>
      <w:r>
        <w:t>petanse på områdene regulator og datahåndtering. Dette vil i 2020 være en viktig arena for utte</w:t>
      </w:r>
      <w:r>
        <w:t>s</w:t>
      </w:r>
      <w:r>
        <w:t xml:space="preserve">ting av ny teknologi og koblinger mot forskning og innovasjonsaktiviteter. </w:t>
      </w:r>
    </w:p>
    <w:p w:rsidR="00077095" w:rsidRDefault="00DE7C41" w:rsidP="00F83AC0">
      <w:r>
        <w:t>Etaten vil bidra i et nytt senter for miljøvennlig energi og samfunnsmessige aspekter for energifo</w:t>
      </w:r>
      <w:r>
        <w:t>r</w:t>
      </w:r>
      <w:r>
        <w:t>syning og transport ved overgangen til lavutslippssamfunnet i regi av Norges Forskningsråd og i sentre for forskningsdrevet innovasjon. For å få frem relevante innovasjoner på infrastruktur- og transportsiden i samhandling med næringslivet samarbeider Statens vegvesen også med Innovasjon Norge. Etaten leder to innovasjonspartnerskap støttet av Innovasjon Norge og DIFI, et innen si</w:t>
      </w:r>
      <w:r>
        <w:t>k</w:t>
      </w:r>
      <w:r>
        <w:t>kerhetsstyring i tunneler og et innen klimagassreduksjoner i grunnarbeid i samarbeid med Stat</w:t>
      </w:r>
      <w:r>
        <w:t>s</w:t>
      </w:r>
      <w:r>
        <w:t>bygg og Bane NOR. Tunnelprosjektet skal utvikle en løsning som skal hjelpe trafikanter å evakuere tunnel ved krisesituasjoner. Prosjektet er i utviklingsfasen og det arbeides tett med valgt levera</w:t>
      </w:r>
      <w:r>
        <w:t>n</w:t>
      </w:r>
      <w:r>
        <w:t xml:space="preserve">dør. </w:t>
      </w:r>
    </w:p>
    <w:p w:rsidR="00077095" w:rsidRDefault="00DE7C41" w:rsidP="00F83AC0">
      <w:r>
        <w:t xml:space="preserve">Statens vegvesen deltar i internasjonalt forsknings- og utviklingssamarbeid gjennom «NordFoU» og de europeiske organisasjonene Conference of European Directors of Roads (CEDR) og Forum of European National Highway Research Laboratories (FEHRL). </w:t>
      </w:r>
    </w:p>
    <w:p w:rsidR="00077095" w:rsidRDefault="00DE7C41" w:rsidP="00F83AC0">
      <w:pPr>
        <w:pStyle w:val="avsnitt-undertittel"/>
      </w:pPr>
      <w:r>
        <w:t>Ferjefri E39</w:t>
      </w:r>
    </w:p>
    <w:p w:rsidR="00077095" w:rsidRDefault="00DE7C41" w:rsidP="00F83AC0">
      <w:pPr>
        <w:pStyle w:val="avsnitt-under-undertittel"/>
      </w:pPr>
      <w:r>
        <w:t>Prioriteringer</w:t>
      </w:r>
    </w:p>
    <w:p w:rsidR="00077095" w:rsidRDefault="00DE7C41" w:rsidP="00F83AC0">
      <w:r>
        <w:t>Investeringsprosjektene gjennomføres som enkeltvise utbyggingsprosjekter, der de mest lønnso</w:t>
      </w:r>
      <w:r>
        <w:t>m</w:t>
      </w:r>
      <w:r>
        <w:t>me prosjektene prioriteres. Statens vegvesen har gjort en gjennomgang av samfunnsnytten av alle enkeltprosjektene langs E39 og strekningen samlet. Ut fra de samfunnsøkonomiske vurderingene og sammen med føringene som ligger i Nasjonal transportplan 2018–2029, er det utarbeidet en mulighetsstudie med et forslag til prioritert prosjektliste som grunnlag for vurderinger ved neste revisjon av transportplanen. Andre vurderinger er hensyntatt slik som f.eks. skredsikring, utbe</w:t>
      </w:r>
      <w:r>
        <w:t>d</w:t>
      </w:r>
      <w:r>
        <w:t>ringer, fullføring av ruter (sammenhengende utbygging) og tunneloppgraderinger.</w:t>
      </w:r>
    </w:p>
    <w:p w:rsidR="00077095" w:rsidRDefault="00DE7C41" w:rsidP="00F83AC0">
      <w:pPr>
        <w:pStyle w:val="avsnitt-under-undertittel"/>
      </w:pPr>
      <w:r>
        <w:t>Kostnadskutt</w:t>
      </w:r>
    </w:p>
    <w:p w:rsidR="00077095" w:rsidRDefault="00DE7C41" w:rsidP="00F83AC0">
      <w:r>
        <w:t>Det vil i 2020 være fokus på videre kostnadskutt, lokale avklaringer, redusere miljøkonsekvenser, gjennomføre forundersøkelser og sikre tekniske løsninger for prosjektene for en sikker og rasjonell gjennomføring. Kontraktsformene for de enkelte prosjektene vurderes for å finne den totalt beste måten å gjennomføre de enkelte prosjektene på.</w:t>
      </w:r>
    </w:p>
    <w:p w:rsidR="00077095" w:rsidRDefault="00DE7C41" w:rsidP="00F83AC0">
      <w:pPr>
        <w:pStyle w:val="avsnitt-under-undertittel"/>
      </w:pPr>
      <w:r>
        <w:lastRenderedPageBreak/>
        <w:t>Utviklingsprogram</w:t>
      </w:r>
    </w:p>
    <w:p w:rsidR="00077095" w:rsidRDefault="00DE7C41" w:rsidP="00F83AC0">
      <w:r>
        <w:t>Samtidig med byggingen som er i gang flere steder, pågår et teknisk utviklingsarbeid og et program med PhD-studenter i regi av Statens vegvesen. Implementering av resultatene fra forskningen og utredningene i både Statens vegvesen og Nye Veier AS sine prosjekter vil bli viktig fremover. D</w:t>
      </w:r>
      <w:r>
        <w:t>e</w:t>
      </w:r>
      <w:r>
        <w:t>ling av kunnskap for å oppnå kostnadseffektive løsninger samtidig som sikkerhet og risiko ivaretas, vil ha stor oppmerksomhet i 2020. Utviklingsarbeidet vurderes kritisk hvert år, for å sørge for at kunnskapsbehovene i prosjektene blir dekket.</w:t>
      </w:r>
    </w:p>
    <w:p w:rsidR="00077095" w:rsidRDefault="00DE7C41" w:rsidP="00F83AC0">
      <w:r>
        <w:t xml:space="preserve">Det er et utstrakt samarbeid med norsk og internasjonal bransje for å sikre god tilgang på oppdatert kunnskap. </w:t>
      </w:r>
    </w:p>
    <w:p w:rsidR="00077095" w:rsidRDefault="00DE7C41" w:rsidP="00F83AC0">
      <w:pPr>
        <w:pStyle w:val="avsnitt-undertittel"/>
      </w:pPr>
      <w:r>
        <w:t>Intelligente transportsystemer (ITS) og trafikkinformasjon</w:t>
      </w:r>
    </w:p>
    <w:p w:rsidR="00077095" w:rsidRDefault="00DE7C41" w:rsidP="00F83AC0">
      <w:r>
        <w:t>Intelligente transportsystemer (ITS) er en samlebetegnelse som omfatter informasjons- og komm</w:t>
      </w:r>
      <w:r>
        <w:t>u</w:t>
      </w:r>
      <w:r>
        <w:t>nikasjonsteknologi som brukes i transportsektoren. Utviklingen av ny teknologi innebærer store endringer i transportsektoren for trafikantenes mobilitet og adferd og bidrar til at transportinfr</w:t>
      </w:r>
      <w:r>
        <w:t>a</w:t>
      </w:r>
      <w:r>
        <w:t>strukturen og kjøretøyene blir mer «intelligente». Utvikling av automatisert transport og førerløse kjøretøy går raskt. Transportbrukerne forventer helhetlige og attraktive transport- og informasjon</w:t>
      </w:r>
      <w:r>
        <w:t>s</w:t>
      </w:r>
      <w:r>
        <w:t>tjenester.</w:t>
      </w:r>
    </w:p>
    <w:p w:rsidR="00077095" w:rsidRDefault="00DE7C41" w:rsidP="00F83AC0">
      <w:r>
        <w:t>For at fremtidens mobilitet skal bli bærekraftig må det bygges på løsninger som går på tvers av tradisjonelle fagområder og organisasjoner. Dette er beskrevet i Statens vegvesens ITS-strategi for 2018–2023. For å oppnå dette må det legges til rette for en nær fremtid med stort innslag av sa</w:t>
      </w:r>
      <w:r>
        <w:t>m</w:t>
      </w:r>
      <w:r>
        <w:t xml:space="preserve">virkende og automatisert mobilitet både for biltrafikk, kollektivtransport og næringstransport. </w:t>
      </w:r>
    </w:p>
    <w:p w:rsidR="00077095" w:rsidRDefault="00DE7C41" w:rsidP="00F83AC0">
      <w:r>
        <w:t>Statens vegvesen regulerer og legger til rette for morgendagens transportløsninger og samler, koo</w:t>
      </w:r>
      <w:r>
        <w:t>r</w:t>
      </w:r>
      <w:r>
        <w:t>dinerer og systematiserer kunnskapsutvikling fra prosjekter og piloter i Norge og internasjonalt. Statens vegvesen har over lengre tid arbeidet med å utvikle løsninger innenfor ITS, slik som:</w:t>
      </w:r>
    </w:p>
    <w:p w:rsidR="00077095" w:rsidRDefault="00DE7C41" w:rsidP="00F83AC0">
      <w:pPr>
        <w:pStyle w:val="Liste"/>
      </w:pPr>
      <w:r>
        <w:t>AutoPASS for sømløs og effektiv betaling av bompenger</w:t>
      </w:r>
    </w:p>
    <w:p w:rsidR="00077095" w:rsidRDefault="00DE7C41" w:rsidP="00F83AC0">
      <w:pPr>
        <w:pStyle w:val="Liste"/>
      </w:pPr>
      <w:r>
        <w:t xml:space="preserve">digital infrastruktur for å samle inn, kvalitetssikre og gjøre data tilgjengelig for nasjonal reiseplanlegging </w:t>
      </w:r>
    </w:p>
    <w:p w:rsidR="00077095" w:rsidRDefault="00DE7C41" w:rsidP="00F83AC0">
      <w:pPr>
        <w:pStyle w:val="Liste"/>
      </w:pPr>
      <w:r>
        <w:t>tjenesten Vegvesen Trafikk på vegvesen.no som formidler trafikk- og trafikantinformasjon på kart og der ruteplanleggingen tar hensyn til aktuelle hendelser i veinettet</w:t>
      </w:r>
    </w:p>
    <w:p w:rsidR="00077095" w:rsidRDefault="00DE7C41" w:rsidP="00F83AC0">
      <w:pPr>
        <w:pStyle w:val="Liste"/>
      </w:pPr>
      <w:r>
        <w:t>VegVær for formidling av data fra værstasjoner som omhandler klima, føreforhold og grunnlag for planlegging av driftstjenester</w:t>
      </w:r>
    </w:p>
    <w:p w:rsidR="00077095" w:rsidRDefault="00DE7C41" w:rsidP="00F83AC0">
      <w:pPr>
        <w:pStyle w:val="Liste"/>
      </w:pPr>
      <w:r>
        <w:t>webkameraløsning som gir tilgang til bilder av veinettet via internett</w:t>
      </w:r>
    </w:p>
    <w:p w:rsidR="00077095" w:rsidRDefault="00DE7C41" w:rsidP="00F83AC0">
      <w:pPr>
        <w:pStyle w:val="Liste"/>
      </w:pPr>
      <w:proofErr w:type="gramStart"/>
      <w:r>
        <w:t>reisetidssystemet som i flere kanaler gir informasjon om forventet reisetid på en rekke ve</w:t>
      </w:r>
      <w:r>
        <w:t>i</w:t>
      </w:r>
      <w:r>
        <w:t>strekninger med stor trafikk.</w:t>
      </w:r>
      <w:proofErr w:type="gramEnd"/>
      <w:r>
        <w:t xml:space="preserve"> </w:t>
      </w:r>
    </w:p>
    <w:p w:rsidR="00077095" w:rsidRDefault="00DE7C41" w:rsidP="00F83AC0">
      <w:r>
        <w:t>ITS og den generelle digitaliseringen medfører et stort volum av trafikkinformasjon, både sanntids- og historiske data. Dette er data som kan ha stor nytteverdi både for myndighetene og private akt</w:t>
      </w:r>
      <w:r>
        <w:t>ø</w:t>
      </w:r>
      <w:r>
        <w:t>rer, og det kan være nødvendig å regulere eierskap og bruk av disse dataene. Statens vegvesens offisielle vei- og trafikkdata om bl.a. kjøreforhold og trafikksituasjoner ligger åpent tilgjengelig for private aktører. Statens vegvesen arbeider med å etablere og forvalte et felles nasjonalt tilgang</w:t>
      </w:r>
      <w:r>
        <w:t>s</w:t>
      </w:r>
      <w:r>
        <w:t>punkt (National Access Point, NAP) for vei-, trafikk- og transportdata i tråd med ITS-direktivets krav og brukernes behov. Arbeidet gjøres i samarbeid med Jernbanedirektoratet og Entur AS.</w:t>
      </w:r>
    </w:p>
    <w:p w:rsidR="00077095" w:rsidRDefault="00DE7C41" w:rsidP="00F83AC0">
      <w:r>
        <w:t>Det kommer stadig flere kjøretøy som har mulighet til å kommunisere og være tilkoblet infrastru</w:t>
      </w:r>
      <w:r>
        <w:t>k</w:t>
      </w:r>
      <w:r>
        <w:t>turen. EU-kommisjonen definerer dette som samvirkende, kommuniserende og automatiserte kj</w:t>
      </w:r>
      <w:r>
        <w:t>ø</w:t>
      </w:r>
      <w:r>
        <w:t>retøy siden alle delteknologiene må være til stede samtidig for å få et sikkert og effektivt tran</w:t>
      </w:r>
      <w:r>
        <w:t>s</w:t>
      </w:r>
      <w:r>
        <w:t xml:space="preserve">portsystem. EU-parlamentet har foreslått en rekke aktiviteter knyttet til samvirkende ITS som vil få betydning for Norge. Statens vegvesen øker satsingen på ITS-piloter for bedre å forstå utfordringer og muligheter på kort og lang sikt. Sentralt i pilotene er en koordinert satsing på bruk av standarder </w:t>
      </w:r>
      <w:r>
        <w:lastRenderedPageBreak/>
        <w:t>innen Samvirkende ITS. Dette gir muligheten til plattformer som kobler applikasjoner, løsninger og systemer sammen på tvers av transportformene, slik at disse kan virke sammen.</w:t>
      </w:r>
    </w:p>
    <w:p w:rsidR="00077095" w:rsidRDefault="00DE7C41" w:rsidP="00F83AC0">
      <w:r>
        <w:t>Statens vegvesen skal:</w:t>
      </w:r>
    </w:p>
    <w:p w:rsidR="00077095" w:rsidRDefault="00DE7C41" w:rsidP="00F83AC0">
      <w:pPr>
        <w:pStyle w:val="Liste"/>
      </w:pPr>
      <w:r>
        <w:t>implementere kravene som stilles gjennom ITS-direktivet og bruk av ITS-loven</w:t>
      </w:r>
    </w:p>
    <w:p w:rsidR="00077095" w:rsidRDefault="00DE7C41" w:rsidP="00F83AC0">
      <w:pPr>
        <w:pStyle w:val="Liste"/>
      </w:pPr>
      <w:r>
        <w:t>være en tilrettelegger for bruk av samvirkende ITS i veinettet, sanntids informasjonstjene</w:t>
      </w:r>
      <w:r>
        <w:t>s</w:t>
      </w:r>
      <w:r>
        <w:t>ter, utvikling av systemer med prediksjonsstøtte for driftsvirksomhet og trafikkstyring i veinettet, og bruk av ITS som verktøy for prioritering av kollektivtrafikk, næringstrafikk og sykkeltrafikk i by</w:t>
      </w:r>
    </w:p>
    <w:p w:rsidR="00077095" w:rsidRDefault="00DE7C41" w:rsidP="00F83AC0">
      <w:pPr>
        <w:pStyle w:val="Liste"/>
      </w:pPr>
      <w:r>
        <w:t>ta en aktiv rolle i internasjonal standardisering og harmonisering slik at norske behov og interesser blir hensyntatt og verdsatt</w:t>
      </w:r>
    </w:p>
    <w:p w:rsidR="00077095" w:rsidRDefault="00DE7C41" w:rsidP="00F83AC0">
      <w:pPr>
        <w:pStyle w:val="Liste"/>
      </w:pPr>
      <w:r>
        <w:t>være kunnskapsutvikler ved å delta i internasjonalt arbeid og standardisering, og gjennom å legge til rette for uttesting av ny teknologi basert på denne kunnskapen på det norske ve</w:t>
      </w:r>
      <w:r>
        <w:t>i</w:t>
      </w:r>
      <w:r>
        <w:t>nettet</w:t>
      </w:r>
    </w:p>
    <w:p w:rsidR="00077095" w:rsidRDefault="00DE7C41" w:rsidP="00F83AC0">
      <w:pPr>
        <w:pStyle w:val="Liste"/>
      </w:pPr>
      <w:r>
        <w:t>klarlegge eventuelle nye regulatorroller ved aktiv kontakt mot relevante miljøer</w:t>
      </w:r>
    </w:p>
    <w:p w:rsidR="00077095" w:rsidRDefault="00DE7C41" w:rsidP="00F83AC0">
      <w:pPr>
        <w:pStyle w:val="Liste"/>
      </w:pPr>
      <w:r>
        <w:t>arbeide for at brukerne av person- og næringstransport får relevant og riktig trafikkinfo</w:t>
      </w:r>
      <w:r>
        <w:t>r</w:t>
      </w:r>
      <w:r>
        <w:t>masjon</w:t>
      </w:r>
    </w:p>
    <w:p w:rsidR="00077095" w:rsidRDefault="00DE7C41" w:rsidP="00F83AC0">
      <w:pPr>
        <w:pStyle w:val="Liste"/>
      </w:pPr>
      <w:r>
        <w:t xml:space="preserve">bidra </w:t>
      </w:r>
      <w:proofErr w:type="gramStart"/>
      <w:r>
        <w:t>og</w:t>
      </w:r>
      <w:proofErr w:type="gramEnd"/>
      <w:r>
        <w:t xml:space="preserve"> tilrettelegge for mobilitet som tjeneste (Maas – mobility as a service)</w:t>
      </w:r>
    </w:p>
    <w:p w:rsidR="00077095" w:rsidRDefault="00DE7C41" w:rsidP="00F83AC0">
      <w:pPr>
        <w:pStyle w:val="Liste"/>
      </w:pPr>
      <w:r>
        <w:t>legge til rette for utvikling, utprøving og implementering av ny teknologi i veitransporten for å ivareta viktige samfunnshensyn.</w:t>
      </w:r>
    </w:p>
    <w:p w:rsidR="00077095" w:rsidRDefault="00DE7C41" w:rsidP="00F83AC0">
      <w:r>
        <w:t>Statens vegvesen har en viktig rolle som myndighet og dataforvalter i utviklingen av det digitale veinettet. Et digitalt veinett består av et nettverk som viser hvordan trafikantene, både kjørende, gående og syklende, kan transportere seg fra et sted til et annet. Automatiserte kjøretøy med sine førerstøttesystemer vil samhandle med det digitale veinettet. Økt digitalisering av veinettet stiller nye krav til myndighetsrollen. Statens vegvesen vil arbeide for å legge til rette for tilgjengeliggj</w:t>
      </w:r>
      <w:r>
        <w:t>ø</w:t>
      </w:r>
      <w:r>
        <w:t>ring og bruk av transportdata som kan gi nye tjenester, markeder og aktører. Det er allerede en rekke aktører som samler inn og bruker trafikk- og veidata i sine forretningsmodeller og det er et økende behov for gode rammer for eierskap til og bruk av data, samt deling av ansvar mellom o</w:t>
      </w:r>
      <w:r>
        <w:t>f</w:t>
      </w:r>
      <w:r>
        <w:t xml:space="preserve">fentlige og private aktører. </w:t>
      </w:r>
    </w:p>
    <w:p w:rsidR="00077095" w:rsidRDefault="00DE7C41" w:rsidP="00F83AC0">
      <w:pPr>
        <w:pStyle w:val="avsnitt-undertittel"/>
      </w:pPr>
      <w:r>
        <w:t>Statens vegvesens arbeid for å motvirke arbeidslivskriminalitet</w:t>
      </w:r>
    </w:p>
    <w:p w:rsidR="00077095" w:rsidRDefault="00DE7C41" w:rsidP="00F83AC0">
      <w:r>
        <w:t>Statens vegvesen har gjennom systematisk bearbeiding av informasjon dokumentert hvordan us</w:t>
      </w:r>
      <w:r>
        <w:t>e</w:t>
      </w:r>
      <w:r>
        <w:t>riøsitet og kriminalitet rammer bl.a. transportmarkedet og drifts-, vedlikeholds- og anleggsmark</w:t>
      </w:r>
      <w:r>
        <w:t>e</w:t>
      </w:r>
      <w:r>
        <w:t>det. Det er videre gjennomført aksjoner og utredninger som belyser hvordan aktører målrettet u</w:t>
      </w:r>
      <w:r>
        <w:t>t</w:t>
      </w:r>
      <w:r>
        <w:t>nytter myndighetenes fokus på enkeltsaker og enkeltvedtak innenfor eget ansvar, samt manglende samhandling og kunnskap om aktørers handlingsmønster. Videre er det avdekket hvordan slike aktører reduserer oppdagelsesrisiko og konsekvens ved å handle på tvers av geografiske og organ</w:t>
      </w:r>
      <w:r>
        <w:t>i</w:t>
      </w:r>
      <w:r>
        <w:t xml:space="preserve">satoriske grenser. Det stiller særlige krav til arbeidsformer og -metoder, kompetanse og regelverket for informasjonsdeling. </w:t>
      </w:r>
    </w:p>
    <w:p w:rsidR="00077095" w:rsidRDefault="00DE7C41" w:rsidP="00F83AC0">
      <w:r>
        <w:t>Satsingen gir ny kunnskap som bidrar til mer målrettede forebyggende og avdekkende tiltak, og at de virkemidlene etaten er tildelt kan brukes på en mer effektiv måte. Det er bl.a. utarbeidet kun</w:t>
      </w:r>
      <w:r>
        <w:t>n</w:t>
      </w:r>
      <w:r>
        <w:t>skapsrapporter som beskriver situasjon og modus for henholdsvis transport- og veisektoren, samt miljøkriminalitet innenfor veiområdet. Konkrete saker har medført at kontrakter er hevet, straff</w:t>
      </w:r>
      <w:r>
        <w:t>e</w:t>
      </w:r>
      <w:r>
        <w:t xml:space="preserve">dommer og reaksjoner i forvaltningssporet. Statens vegvesen erfarer at de beste virkemidlene for å redusere handlingsrommet til useriøse og kriminelle aktører ofte ligger innenfor det rammeverket etaten selv rår over. </w:t>
      </w:r>
    </w:p>
    <w:p w:rsidR="00077095" w:rsidRDefault="00DE7C41" w:rsidP="00F83AC0">
      <w:r>
        <w:t>Statens vegvesen opplever stor interesse fra andre myndigheter, de ulike bransjene, arbeidstaker- og arbeidsgiverorganisasjoner m.fl. for hvordan etaten har innrettet arbeidet og hvordan det arbe</w:t>
      </w:r>
      <w:r>
        <w:t>i</w:t>
      </w:r>
      <w:r>
        <w:lastRenderedPageBreak/>
        <w:t xml:space="preserve">des med forebyggende tiltak. Statens vegvesen er en stor offentlig innkjøper og har derfor et særlig ansvar for å motvirke arbeidslivskriminalitet i sin kontraktkjede. </w:t>
      </w:r>
    </w:p>
    <w:p w:rsidR="00077095" w:rsidRDefault="00DE7C41" w:rsidP="00F83AC0">
      <w:r>
        <w:t>I større utredningsarbeider samarbeider Statens vegvesen med andre relevante offentlige myndi</w:t>
      </w:r>
      <w:r>
        <w:t>g</w:t>
      </w:r>
      <w:r>
        <w:t>heter. Aksjoner initieres i flere tilfeller i samarbeid med A-krimsentrene. Statens vegvesen deltar i treparts-bransjeprogrammene for transport- og bilbransjen. Bransjeprogrammene skal bidra til s</w:t>
      </w:r>
      <w:r>
        <w:t>e</w:t>
      </w:r>
      <w:r>
        <w:t xml:space="preserve">riøse arbeidsforhold i utsatte bransjer. </w:t>
      </w:r>
    </w:p>
    <w:p w:rsidR="00077095" w:rsidRDefault="00DE7C41" w:rsidP="00F83AC0">
      <w:pPr>
        <w:pStyle w:val="avsnitt-undertittel"/>
      </w:pPr>
      <w:r>
        <w:t>Rasteplasser</w:t>
      </w:r>
    </w:p>
    <w:p w:rsidR="00077095" w:rsidRDefault="00DE7C41" w:rsidP="00F83AC0">
      <w:r>
        <w:t>Rasteplasser langs veinettet er et viktig miljø- og trafikksikkerhetstiltak. Det er i dag et stort antall rasteplasser langs riksveinettet med store variasjoner i standard og kvalitet. Statens vegvesen legger i løpet av 2019 frem et utkast til strategi som grunnlag for en mer styrt og målrettet bruk av midl</w:t>
      </w:r>
      <w:r>
        <w:t>e</w:t>
      </w:r>
      <w:r>
        <w:t>ne. Målet er å gi trafikantene et tilpasset tilbud av gode, funksjonelle og kostnadseffektive rast</w:t>
      </w:r>
      <w:r>
        <w:t>e</w:t>
      </w:r>
      <w:r>
        <w:t>plasser som ivaretar trafikantenes behov for rast og hvile og forventninger til standard og tilgjeng</w:t>
      </w:r>
      <w:r>
        <w:t>e</w:t>
      </w:r>
      <w:r>
        <w:t>lighet.</w:t>
      </w:r>
    </w:p>
    <w:p w:rsidR="00077095" w:rsidRDefault="00DE7C41" w:rsidP="00F83AC0">
      <w:r>
        <w:t>Statens vegvesen har gjennomført en kartlegging av behov for og plassering av hovedrasteplasser med høy standard langs hele riksveinettet. Etaten har videre kartlagt behov for og plassering av øvrige rasteplasser med lavere standard enn hovedrasteplassene.</w:t>
      </w:r>
    </w:p>
    <w:p w:rsidR="00077095" w:rsidRDefault="00DE7C41" w:rsidP="00F83AC0">
      <w:r>
        <w:t>Statens vegvesen vil komme med forslag til strategi for rasteplasser langs riksvei.</w:t>
      </w:r>
    </w:p>
    <w:p w:rsidR="00077095" w:rsidRDefault="00DE7C41" w:rsidP="00F83AC0">
      <w:pPr>
        <w:pStyle w:val="avsnitt-undertittel"/>
      </w:pPr>
      <w:r>
        <w:t>Omtale av tunnelutbedringsprogrammet</w:t>
      </w:r>
    </w:p>
    <w:p w:rsidR="00077095" w:rsidRDefault="00DE7C41" w:rsidP="00F83AC0">
      <w:r>
        <w:t xml:space="preserve">Arbeidet med å utbedre tunneler lengre enn 500 meter for å ivareta kravene i tunnelsikkerhets- og elektroforskriftene videreføres. Dette er nødvendig for å ivareta hensynet til trafikksikkerheten i disse tunnelene. 20 tunneler på riksveinettet vil bli utbedret i 2020. </w:t>
      </w:r>
    </w:p>
    <w:p w:rsidR="00077095" w:rsidRDefault="00DE7C41" w:rsidP="00F83AC0">
      <w:r>
        <w:t>Arbeidet med disse tiltakene har vist seg å være mer komplisert enn tidligere antatt, bl.a. som følge av at tilstanden til installasjoner i tunnelene er dårligere enn først antatt. Dette gjelder bl.a. elektr</w:t>
      </w:r>
      <w:r>
        <w:t>o</w:t>
      </w:r>
      <w:r>
        <w:t>tekniske installasjoner, samt også system for å håndtere farlige væsker. Kostnadene med å gje</w:t>
      </w:r>
      <w:r>
        <w:t>n</w:t>
      </w:r>
      <w:r>
        <w:t xml:space="preserve">nomføre tiltak for å ivareta forskriftskravene viser seg nå å være til dels betydelig undervurdert, og det er derfor nødvendig å endre gjennomføringsstrategien for tunneloppgraderingen. </w:t>
      </w:r>
    </w:p>
    <w:p w:rsidR="00077095" w:rsidRDefault="00DE7C41" w:rsidP="00F83AC0">
      <w:r>
        <w:t xml:space="preserve">Tunneler på de viktigste riksveiene prioriteres. Dette betyr at tiltak i tunneler på TEN-T-veinettet i hovedsak vil bli prioritert foran tunneler på det øvrige riksveinettet. Unntakene er i enkelte tunneler på øvrig riksveier med kritisk vedlikeholdsbehov, og der det er fare for at tunneler vil kunne bli stengt av hensynet til trafikantene, eller i tunneler med særskilt høy trafikk der det av hensynet til fremkommeligheten til trafikantene er nødvendig å gjennomføre tiltak nå. </w:t>
      </w:r>
    </w:p>
    <w:p w:rsidR="00077095" w:rsidRDefault="00DE7C41" w:rsidP="00F83AC0">
      <w:r>
        <w:t xml:space="preserve">Samferdselsdepartementet har tidligere lagt opp til at alt vedlikehold bør gjennomføres samtidig med gjennomføring av tiltak i henhold til krav i tunnelsikkerhets- og elektroforskriftene, jf. Prop. </w:t>
      </w:r>
      <w:r>
        <w:rPr>
          <w:spacing w:val="-3"/>
        </w:rPr>
        <w:t>1 S (2016–2017). Samferdselsdepartementet mener</w:t>
      </w:r>
      <w:r>
        <w:t xml:space="preserve"> imidlertid, som en konsekvens av de økte kostn</w:t>
      </w:r>
      <w:r>
        <w:t>a</w:t>
      </w:r>
      <w:r>
        <w:t>dene, at i hovedsak kun kritisk vedlikehold og andre forhold som er viktig for tunnelenes sikkerhet utbedres samtidig med tiltakene i henhold til forskriftene. Dette innebærer at ordinært strukturelt vedlikehold i tunnelene i hovedsak må utbedres senere.</w:t>
      </w:r>
    </w:p>
    <w:p w:rsidR="00077095" w:rsidRDefault="00DE7C41" w:rsidP="00F83AC0">
      <w:r>
        <w:t>På grunn av kostnadsøkningene vil gjennomføringen av tiltak i tunneler på det øvrige riksveinettet ikke kunne gjennomføres innen 2022–2023 som tidligere planlagt, men i hovedsak bli utsatt til etter 2023. Prioriteringen av tiltak vil derfor måtte vurderes i forbindelse med arbeidet med Nasj</w:t>
      </w:r>
      <w:r>
        <w:t>o</w:t>
      </w:r>
      <w:r>
        <w:t xml:space="preserve">nal transportplan 2022–2031. </w:t>
      </w:r>
    </w:p>
    <w:p w:rsidR="00077095" w:rsidRDefault="00DE7C41" w:rsidP="00F83AC0">
      <w:r>
        <w:t>Med budsjettforslaget vil det i løpet av 2020 være igangsatt arbeid i nær ved samtlige tunneler på TEN-T-veinettet som er omfattet av forskriftene, og hvor det er planlagt at det skal gjennomføres tiltak nå. Unntakene er E39 Fløyfjellstunnelen i Vestland, samt E16 Lærdalstunnelen i Vestland. Regjeringen vil komme tilbake til saken på egnet måte.</w:t>
      </w:r>
    </w:p>
    <w:p w:rsidR="00077095" w:rsidRDefault="00DE7C41" w:rsidP="00F83AC0">
      <w:pPr>
        <w:pStyle w:val="Undertittel"/>
      </w:pPr>
      <w:r>
        <w:lastRenderedPageBreak/>
        <w:t>Nærmere om investeringsprogrammet</w:t>
      </w:r>
    </w:p>
    <w:p w:rsidR="00077095" w:rsidRDefault="00DE7C41" w:rsidP="00F83AC0">
      <w:r>
        <w:t xml:space="preserve">Under redegjøres det for hovedtrekkene i prioriteringene innenfor den enkelte riksveirute i 2020, samt en omtale av de største byområdene. </w:t>
      </w:r>
    </w:p>
    <w:p w:rsidR="00077095" w:rsidRDefault="00DE7C41" w:rsidP="00F83AC0">
      <w:r>
        <w:t>Alle prosjekter med prognose for sluttkostnad over 500 mill. kr er nærmere omtalt. I tillegg nevnes mindre prosjekter, utbedringsstrekninger og tiltak innenfor programområdene. Investeringspr</w:t>
      </w:r>
      <w:r>
        <w:t>o</w:t>
      </w:r>
      <w:r>
        <w:t>sjekter som er omtalt, forutsettes gjennomført innenfor de kostnadsrammer som er angitt. Prosje</w:t>
      </w:r>
      <w:r>
        <w:t>k</w:t>
      </w:r>
      <w:r>
        <w:t>ter under 500 mill. kr forutsettes gjennomført innenfor en angitt samlet ramme, jf. forslag til r</w:t>
      </w:r>
      <w:r>
        <w:t>o</w:t>
      </w:r>
      <w:r>
        <w:t>mertallsvedtak. I tabellene over Statens vegvesen sine prosjekter oppgis både gjeldende prognose for sluttkostnad og kostnadsramme. For prosjekter som har vært eksternt kvalitetssikret (KS2), er det gjennom denne prosessen fastsatt både styrings- og kostnadsramme. For øvrige prosjekter er usikkerhetsmarginene +/-10 pst. Kostnadsrammen for disse prosjektene settes som tidligere derfor lik styringsrammen +10 pst. Kostnadsendringer omtales dersom disse overskrider kostnadsrammen for prosjektet, og det ikke i all hovedsak er gjort rede for endringene i tidligere budsjettproposisj</w:t>
      </w:r>
      <w:r>
        <w:t>o</w:t>
      </w:r>
      <w:r>
        <w:t xml:space="preserve">ner. </w:t>
      </w:r>
    </w:p>
    <w:p w:rsidR="00077095" w:rsidRDefault="00DE7C41" w:rsidP="00F83AC0">
      <w:r>
        <w:t>Utgifter til planlegging, grunnerverv og forberedende arbeider på enkeltprosjekter med forventet kostnad over 500 mill. kr, der det ikke er lagt frem kostnadsramme for Stortinget, omtales i Prop. 1 S dersom beløpet overstiger 25 mill. kr.</w:t>
      </w:r>
    </w:p>
    <w:p w:rsidR="00853BA6" w:rsidRDefault="00853BA6" w:rsidP="00853BA6">
      <w:pPr>
        <w:pStyle w:val="tabell-tittel"/>
      </w:pPr>
      <w:r>
        <w:t>Bindinger knyttet til riksveiprosjekter med prognose for sluttkostnad over 500 mill. kr, per korridor</w:t>
      </w:r>
    </w:p>
    <w:p w:rsidR="00077095" w:rsidRDefault="00DE7C41" w:rsidP="00F83AC0">
      <w:pPr>
        <w:pStyle w:val="Tabellnavn"/>
      </w:pPr>
      <w:r>
        <w:t>17J2xt2</w:t>
      </w:r>
    </w:p>
    <w:tbl>
      <w:tblPr>
        <w:tblStyle w:val="StandardTabell"/>
        <w:tblW w:w="13980" w:type="dxa"/>
        <w:tblLayout w:type="fixed"/>
        <w:tblLook w:val="04A0" w:firstRow="1" w:lastRow="0" w:firstColumn="1" w:lastColumn="0" w:noHBand="0" w:noVBand="1"/>
      </w:tblPr>
      <w:tblGrid>
        <w:gridCol w:w="5728"/>
        <w:gridCol w:w="796"/>
        <w:gridCol w:w="592"/>
        <w:gridCol w:w="592"/>
        <w:gridCol w:w="592"/>
        <w:gridCol w:w="236"/>
        <w:gridCol w:w="592"/>
        <w:gridCol w:w="592"/>
        <w:gridCol w:w="236"/>
        <w:gridCol w:w="592"/>
        <w:gridCol w:w="592"/>
        <w:gridCol w:w="236"/>
        <w:gridCol w:w="592"/>
        <w:gridCol w:w="592"/>
        <w:gridCol w:w="236"/>
        <w:gridCol w:w="592"/>
        <w:gridCol w:w="592"/>
      </w:tblGrid>
      <w:tr w:rsidR="00077095" w:rsidTr="00186265">
        <w:trPr>
          <w:trHeight w:val="280"/>
        </w:trPr>
        <w:tc>
          <w:tcPr>
            <w:tcW w:w="6160" w:type="dxa"/>
            <w:shd w:val="clear" w:color="auto" w:fill="FFFFFF"/>
          </w:tcPr>
          <w:p w:rsidR="00077095" w:rsidRDefault="00077095" w:rsidP="00F83AC0"/>
        </w:tc>
        <w:tc>
          <w:tcPr>
            <w:tcW w:w="840" w:type="dxa"/>
          </w:tcPr>
          <w:p w:rsidR="00077095" w:rsidRDefault="00077095" w:rsidP="00F83AC0"/>
        </w:tc>
        <w:tc>
          <w:tcPr>
            <w:tcW w:w="620" w:type="dxa"/>
          </w:tcPr>
          <w:p w:rsidR="00077095" w:rsidRDefault="00077095" w:rsidP="00F83AC0"/>
        </w:tc>
        <w:tc>
          <w:tcPr>
            <w:tcW w:w="620" w:type="dxa"/>
          </w:tcPr>
          <w:p w:rsidR="00077095" w:rsidRDefault="00077095" w:rsidP="00F83AC0"/>
        </w:tc>
        <w:tc>
          <w:tcPr>
            <w:tcW w:w="620" w:type="dxa"/>
          </w:tcPr>
          <w:p w:rsidR="00077095" w:rsidRDefault="00077095" w:rsidP="00F83AC0"/>
        </w:tc>
        <w:tc>
          <w:tcPr>
            <w:tcW w:w="40" w:type="dxa"/>
          </w:tcPr>
          <w:p w:rsidR="00077095" w:rsidRDefault="00077095" w:rsidP="00F83AC0"/>
        </w:tc>
        <w:tc>
          <w:tcPr>
            <w:tcW w:w="620" w:type="dxa"/>
          </w:tcPr>
          <w:p w:rsidR="00077095" w:rsidRDefault="00077095" w:rsidP="00F83AC0"/>
        </w:tc>
        <w:tc>
          <w:tcPr>
            <w:tcW w:w="620" w:type="dxa"/>
          </w:tcPr>
          <w:p w:rsidR="00077095" w:rsidRDefault="00077095" w:rsidP="00F83AC0"/>
        </w:tc>
        <w:tc>
          <w:tcPr>
            <w:tcW w:w="40" w:type="dxa"/>
          </w:tcPr>
          <w:p w:rsidR="00077095" w:rsidRDefault="00077095" w:rsidP="00F83AC0"/>
        </w:tc>
        <w:tc>
          <w:tcPr>
            <w:tcW w:w="620" w:type="dxa"/>
          </w:tcPr>
          <w:p w:rsidR="00077095" w:rsidRDefault="00077095" w:rsidP="00F83AC0"/>
        </w:tc>
        <w:tc>
          <w:tcPr>
            <w:tcW w:w="620" w:type="dxa"/>
          </w:tcPr>
          <w:p w:rsidR="00077095" w:rsidRDefault="00077095" w:rsidP="00F83AC0"/>
        </w:tc>
        <w:tc>
          <w:tcPr>
            <w:tcW w:w="40" w:type="dxa"/>
          </w:tcPr>
          <w:p w:rsidR="00077095" w:rsidRDefault="00077095" w:rsidP="00F83AC0"/>
        </w:tc>
        <w:tc>
          <w:tcPr>
            <w:tcW w:w="620" w:type="dxa"/>
          </w:tcPr>
          <w:p w:rsidR="00077095" w:rsidRDefault="00077095" w:rsidP="00F83AC0"/>
        </w:tc>
        <w:tc>
          <w:tcPr>
            <w:tcW w:w="620" w:type="dxa"/>
          </w:tcPr>
          <w:p w:rsidR="00077095" w:rsidRDefault="00077095" w:rsidP="00F83AC0"/>
        </w:tc>
        <w:tc>
          <w:tcPr>
            <w:tcW w:w="40" w:type="dxa"/>
          </w:tcPr>
          <w:p w:rsidR="00077095" w:rsidRDefault="00077095" w:rsidP="00F83AC0"/>
        </w:tc>
        <w:tc>
          <w:tcPr>
            <w:tcW w:w="620" w:type="dxa"/>
          </w:tcPr>
          <w:p w:rsidR="00077095" w:rsidRDefault="00077095" w:rsidP="00F83AC0"/>
        </w:tc>
        <w:tc>
          <w:tcPr>
            <w:tcW w:w="620" w:type="dxa"/>
          </w:tcPr>
          <w:p w:rsidR="00077095" w:rsidRDefault="00DE7C41" w:rsidP="00F83AC0">
            <w:pPr>
              <w:rPr>
                <w:sz w:val="14"/>
                <w:szCs w:val="14"/>
              </w:rPr>
            </w:pPr>
            <w:r>
              <w:t>Mill. kr</w:t>
            </w:r>
          </w:p>
        </w:tc>
      </w:tr>
      <w:tr w:rsidR="00077095" w:rsidTr="00186265">
        <w:trPr>
          <w:trHeight w:val="420"/>
        </w:trPr>
        <w:tc>
          <w:tcPr>
            <w:tcW w:w="6160" w:type="dxa"/>
            <w:vMerge w:val="restart"/>
          </w:tcPr>
          <w:p w:rsidR="00077095" w:rsidRDefault="00DE7C41" w:rsidP="00F83AC0">
            <w:pPr>
              <w:rPr>
                <w:sz w:val="14"/>
                <w:szCs w:val="14"/>
              </w:rPr>
            </w:pPr>
            <w:r>
              <w:t>Prosjekt</w:t>
            </w:r>
          </w:p>
        </w:tc>
        <w:tc>
          <w:tcPr>
            <w:tcW w:w="840" w:type="dxa"/>
            <w:vMerge w:val="restart"/>
          </w:tcPr>
          <w:p w:rsidR="00077095" w:rsidRDefault="00DE7C41" w:rsidP="00F83AC0">
            <w:pPr>
              <w:rPr>
                <w:sz w:val="14"/>
                <w:szCs w:val="14"/>
              </w:rPr>
            </w:pPr>
            <w:r>
              <w:t>Kostnadsramme</w:t>
            </w:r>
          </w:p>
        </w:tc>
        <w:tc>
          <w:tcPr>
            <w:tcW w:w="1860" w:type="dxa"/>
            <w:gridSpan w:val="3"/>
          </w:tcPr>
          <w:p w:rsidR="00077095" w:rsidRDefault="00DE7C41" w:rsidP="00F83AC0">
            <w:pPr>
              <w:rPr>
                <w:sz w:val="14"/>
                <w:szCs w:val="14"/>
              </w:rPr>
            </w:pPr>
            <w:r>
              <w:t>Prognose for sluttkostnad</w:t>
            </w:r>
          </w:p>
        </w:tc>
        <w:tc>
          <w:tcPr>
            <w:tcW w:w="40" w:type="dxa"/>
          </w:tcPr>
          <w:p w:rsidR="00077095" w:rsidRDefault="00077095" w:rsidP="00F83AC0"/>
        </w:tc>
        <w:tc>
          <w:tcPr>
            <w:tcW w:w="1240" w:type="dxa"/>
            <w:gridSpan w:val="2"/>
          </w:tcPr>
          <w:p w:rsidR="00077095" w:rsidRDefault="00DE7C41" w:rsidP="00F83AC0">
            <w:pPr>
              <w:rPr>
                <w:sz w:val="14"/>
                <w:szCs w:val="14"/>
              </w:rPr>
            </w:pPr>
            <w:r>
              <w:t>Tildelt før 2020</w:t>
            </w:r>
          </w:p>
        </w:tc>
        <w:tc>
          <w:tcPr>
            <w:tcW w:w="40" w:type="dxa"/>
          </w:tcPr>
          <w:p w:rsidR="00077095" w:rsidRDefault="00077095" w:rsidP="00F83AC0"/>
        </w:tc>
        <w:tc>
          <w:tcPr>
            <w:tcW w:w="1240" w:type="dxa"/>
            <w:gridSpan w:val="2"/>
          </w:tcPr>
          <w:p w:rsidR="00077095" w:rsidRDefault="00DE7C41" w:rsidP="00F83AC0">
            <w:pPr>
              <w:rPr>
                <w:sz w:val="14"/>
                <w:szCs w:val="14"/>
              </w:rPr>
            </w:pPr>
            <w:r>
              <w:t>Forslag 2020</w:t>
            </w:r>
          </w:p>
        </w:tc>
        <w:tc>
          <w:tcPr>
            <w:tcW w:w="40" w:type="dxa"/>
          </w:tcPr>
          <w:p w:rsidR="00077095" w:rsidRDefault="00077095" w:rsidP="00F83AC0"/>
        </w:tc>
        <w:tc>
          <w:tcPr>
            <w:tcW w:w="1240" w:type="dxa"/>
            <w:gridSpan w:val="2"/>
          </w:tcPr>
          <w:p w:rsidR="00077095" w:rsidRDefault="00DE7C41" w:rsidP="00F83AC0">
            <w:pPr>
              <w:rPr>
                <w:sz w:val="14"/>
                <w:szCs w:val="14"/>
              </w:rPr>
            </w:pPr>
            <w:r>
              <w:t>Anslag 2021</w:t>
            </w:r>
          </w:p>
        </w:tc>
        <w:tc>
          <w:tcPr>
            <w:tcW w:w="40" w:type="dxa"/>
          </w:tcPr>
          <w:p w:rsidR="00077095" w:rsidRDefault="00077095" w:rsidP="00F83AC0"/>
        </w:tc>
        <w:tc>
          <w:tcPr>
            <w:tcW w:w="1240" w:type="dxa"/>
            <w:gridSpan w:val="2"/>
          </w:tcPr>
          <w:p w:rsidR="00077095" w:rsidRDefault="00DE7C41" w:rsidP="00F83AC0">
            <w:pPr>
              <w:rPr>
                <w:sz w:val="14"/>
                <w:szCs w:val="14"/>
              </w:rPr>
            </w:pPr>
            <w:r>
              <w:t>Restb</w:t>
            </w:r>
            <w:r>
              <w:t>e</w:t>
            </w:r>
            <w:r>
              <w:t>hov pr. 1.1.2022</w:t>
            </w:r>
          </w:p>
        </w:tc>
      </w:tr>
      <w:tr w:rsidR="00077095" w:rsidTr="00186265">
        <w:trPr>
          <w:trHeight w:val="420"/>
        </w:trPr>
        <w:tc>
          <w:tcPr>
            <w:tcW w:w="6160" w:type="dxa"/>
            <w:vMerge/>
          </w:tcPr>
          <w:p w:rsidR="00077095" w:rsidRDefault="00077095" w:rsidP="00F83AC0">
            <w:pPr>
              <w:pStyle w:val="Overskrift1"/>
              <w:outlineLvl w:val="0"/>
            </w:pPr>
          </w:p>
        </w:tc>
        <w:tc>
          <w:tcPr>
            <w:tcW w:w="840" w:type="dxa"/>
            <w:vMerge/>
          </w:tcPr>
          <w:p w:rsidR="00077095" w:rsidRDefault="00077095" w:rsidP="00F83AC0">
            <w:pPr>
              <w:pStyle w:val="Overskrift1"/>
              <w:outlineLvl w:val="0"/>
            </w:pPr>
          </w:p>
        </w:tc>
        <w:tc>
          <w:tcPr>
            <w:tcW w:w="620" w:type="dxa"/>
          </w:tcPr>
          <w:p w:rsidR="00077095" w:rsidRDefault="00DE7C41" w:rsidP="00F83AC0">
            <w:pPr>
              <w:rPr>
                <w:sz w:val="14"/>
                <w:szCs w:val="14"/>
              </w:rPr>
            </w:pPr>
            <w:r>
              <w:t>Statlige midler</w:t>
            </w:r>
          </w:p>
        </w:tc>
        <w:tc>
          <w:tcPr>
            <w:tcW w:w="620" w:type="dxa"/>
          </w:tcPr>
          <w:p w:rsidR="00077095" w:rsidRDefault="00DE7C41" w:rsidP="00F83AC0">
            <w:pPr>
              <w:rPr>
                <w:sz w:val="14"/>
                <w:szCs w:val="14"/>
              </w:rPr>
            </w:pPr>
            <w:r>
              <w:t>Annen f</w:t>
            </w:r>
            <w:r>
              <w:t>i</w:t>
            </w:r>
            <w:r>
              <w:t>nans.</w:t>
            </w:r>
          </w:p>
        </w:tc>
        <w:tc>
          <w:tcPr>
            <w:tcW w:w="620" w:type="dxa"/>
          </w:tcPr>
          <w:p w:rsidR="00077095" w:rsidRDefault="00DE7C41" w:rsidP="00F83AC0">
            <w:pPr>
              <w:rPr>
                <w:sz w:val="14"/>
                <w:szCs w:val="14"/>
              </w:rPr>
            </w:pPr>
            <w:r>
              <w:t>Sum</w:t>
            </w:r>
          </w:p>
        </w:tc>
        <w:tc>
          <w:tcPr>
            <w:tcW w:w="40" w:type="dxa"/>
          </w:tcPr>
          <w:p w:rsidR="00077095" w:rsidRDefault="00077095" w:rsidP="00F83AC0"/>
        </w:tc>
        <w:tc>
          <w:tcPr>
            <w:tcW w:w="620" w:type="dxa"/>
          </w:tcPr>
          <w:p w:rsidR="00077095" w:rsidRDefault="00DE7C41" w:rsidP="00F83AC0">
            <w:pPr>
              <w:rPr>
                <w:sz w:val="14"/>
                <w:szCs w:val="14"/>
              </w:rPr>
            </w:pPr>
            <w:r>
              <w:t>Statlige midler</w:t>
            </w:r>
          </w:p>
        </w:tc>
        <w:tc>
          <w:tcPr>
            <w:tcW w:w="620" w:type="dxa"/>
          </w:tcPr>
          <w:p w:rsidR="00077095" w:rsidRDefault="00DE7C41" w:rsidP="00F83AC0">
            <w:pPr>
              <w:rPr>
                <w:sz w:val="14"/>
                <w:szCs w:val="14"/>
              </w:rPr>
            </w:pPr>
            <w:r>
              <w:t>Annen f</w:t>
            </w:r>
            <w:r>
              <w:t>i</w:t>
            </w:r>
            <w:r>
              <w:t>nans.</w:t>
            </w:r>
          </w:p>
        </w:tc>
        <w:tc>
          <w:tcPr>
            <w:tcW w:w="40" w:type="dxa"/>
          </w:tcPr>
          <w:p w:rsidR="00077095" w:rsidRDefault="00077095" w:rsidP="00F83AC0"/>
        </w:tc>
        <w:tc>
          <w:tcPr>
            <w:tcW w:w="620" w:type="dxa"/>
          </w:tcPr>
          <w:p w:rsidR="00077095" w:rsidRDefault="00DE7C41" w:rsidP="00F83AC0">
            <w:pPr>
              <w:rPr>
                <w:sz w:val="14"/>
                <w:szCs w:val="14"/>
              </w:rPr>
            </w:pPr>
            <w:r>
              <w:t>Statlige midler</w:t>
            </w:r>
          </w:p>
        </w:tc>
        <w:tc>
          <w:tcPr>
            <w:tcW w:w="620" w:type="dxa"/>
          </w:tcPr>
          <w:p w:rsidR="00077095" w:rsidRDefault="00DE7C41" w:rsidP="00F83AC0">
            <w:pPr>
              <w:rPr>
                <w:sz w:val="14"/>
                <w:szCs w:val="14"/>
              </w:rPr>
            </w:pPr>
            <w:r>
              <w:t>Annen f</w:t>
            </w:r>
            <w:r>
              <w:t>i</w:t>
            </w:r>
            <w:r>
              <w:t>nans.</w:t>
            </w:r>
          </w:p>
        </w:tc>
        <w:tc>
          <w:tcPr>
            <w:tcW w:w="40" w:type="dxa"/>
          </w:tcPr>
          <w:p w:rsidR="00077095" w:rsidRDefault="00077095" w:rsidP="00F83AC0"/>
        </w:tc>
        <w:tc>
          <w:tcPr>
            <w:tcW w:w="620" w:type="dxa"/>
          </w:tcPr>
          <w:p w:rsidR="00077095" w:rsidRDefault="00DE7C41" w:rsidP="00F83AC0">
            <w:pPr>
              <w:rPr>
                <w:sz w:val="14"/>
                <w:szCs w:val="14"/>
              </w:rPr>
            </w:pPr>
            <w:r>
              <w:t>Statlige midler</w:t>
            </w:r>
          </w:p>
        </w:tc>
        <w:tc>
          <w:tcPr>
            <w:tcW w:w="620" w:type="dxa"/>
          </w:tcPr>
          <w:p w:rsidR="00077095" w:rsidRDefault="00DE7C41" w:rsidP="00F83AC0">
            <w:pPr>
              <w:rPr>
                <w:sz w:val="14"/>
                <w:szCs w:val="14"/>
              </w:rPr>
            </w:pPr>
            <w:r>
              <w:t>Annen f</w:t>
            </w:r>
            <w:r>
              <w:t>i</w:t>
            </w:r>
            <w:r>
              <w:t>nans.</w:t>
            </w:r>
          </w:p>
        </w:tc>
        <w:tc>
          <w:tcPr>
            <w:tcW w:w="40" w:type="dxa"/>
          </w:tcPr>
          <w:p w:rsidR="00077095" w:rsidRDefault="00077095" w:rsidP="00F83AC0"/>
        </w:tc>
        <w:tc>
          <w:tcPr>
            <w:tcW w:w="620" w:type="dxa"/>
          </w:tcPr>
          <w:p w:rsidR="00077095" w:rsidRDefault="00DE7C41" w:rsidP="00F83AC0">
            <w:pPr>
              <w:rPr>
                <w:sz w:val="14"/>
                <w:szCs w:val="14"/>
              </w:rPr>
            </w:pPr>
            <w:r>
              <w:t>Statlige midler</w:t>
            </w:r>
          </w:p>
        </w:tc>
        <w:tc>
          <w:tcPr>
            <w:tcW w:w="620" w:type="dxa"/>
          </w:tcPr>
          <w:p w:rsidR="00077095" w:rsidRDefault="00DE7C41" w:rsidP="00F83AC0">
            <w:pPr>
              <w:rPr>
                <w:sz w:val="14"/>
                <w:szCs w:val="14"/>
              </w:rPr>
            </w:pPr>
            <w:r>
              <w:t>Annen f</w:t>
            </w:r>
            <w:r>
              <w:t>i</w:t>
            </w:r>
            <w:r>
              <w:t>nans.</w:t>
            </w:r>
          </w:p>
        </w:tc>
      </w:tr>
      <w:tr w:rsidR="00077095" w:rsidTr="00186265">
        <w:trPr>
          <w:trHeight w:val="240"/>
        </w:trPr>
        <w:tc>
          <w:tcPr>
            <w:tcW w:w="6160" w:type="dxa"/>
          </w:tcPr>
          <w:p w:rsidR="00077095" w:rsidRDefault="00DE7C41" w:rsidP="00F83AC0">
            <w:pPr>
              <w:rPr>
                <w:bCs/>
              </w:rPr>
            </w:pPr>
            <w:r>
              <w:rPr>
                <w:rStyle w:val="halvfet"/>
                <w:sz w:val="16"/>
                <w:szCs w:val="16"/>
              </w:rPr>
              <w:t>KORRIDOR 1. Oslo – Svinesund/Kornssjø</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E6 Riksgrensen/Svinesund – Oslo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Nordbytunnelen</w:t>
            </w:r>
            <w:r>
              <w:rPr>
                <w:rStyle w:val="skrift-hevet"/>
                <w:sz w:val="16"/>
                <w:szCs w:val="16"/>
              </w:rPr>
              <w:t>1</w:t>
            </w:r>
          </w:p>
        </w:tc>
        <w:tc>
          <w:tcPr>
            <w:tcW w:w="840" w:type="dxa"/>
          </w:tcPr>
          <w:p w:rsidR="00077095" w:rsidRDefault="00DE7C41" w:rsidP="00F83AC0">
            <w:r>
              <w:t>610</w:t>
            </w:r>
          </w:p>
        </w:tc>
        <w:tc>
          <w:tcPr>
            <w:tcW w:w="620" w:type="dxa"/>
          </w:tcPr>
          <w:p w:rsidR="00077095" w:rsidRDefault="00DE7C41" w:rsidP="00F83AC0">
            <w:r>
              <w:t>590</w:t>
            </w:r>
          </w:p>
        </w:tc>
        <w:tc>
          <w:tcPr>
            <w:tcW w:w="620" w:type="dxa"/>
          </w:tcPr>
          <w:p w:rsidR="00077095" w:rsidRDefault="00DE7C41" w:rsidP="00F83AC0">
            <w:r>
              <w:t xml:space="preserve"> </w:t>
            </w:r>
          </w:p>
        </w:tc>
        <w:tc>
          <w:tcPr>
            <w:tcW w:w="620" w:type="dxa"/>
          </w:tcPr>
          <w:p w:rsidR="00077095" w:rsidRDefault="00DE7C41" w:rsidP="00F83AC0">
            <w:r>
              <w:t>590</w:t>
            </w:r>
          </w:p>
        </w:tc>
        <w:tc>
          <w:tcPr>
            <w:tcW w:w="40" w:type="dxa"/>
          </w:tcPr>
          <w:p w:rsidR="00077095" w:rsidRDefault="00077095" w:rsidP="00F83AC0"/>
        </w:tc>
        <w:tc>
          <w:tcPr>
            <w:tcW w:w="620" w:type="dxa"/>
          </w:tcPr>
          <w:p w:rsidR="00077095" w:rsidRDefault="00DE7C41" w:rsidP="00F83AC0">
            <w:r>
              <w:t>476</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114</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110 Simo – Ørbekk</w:t>
            </w:r>
          </w:p>
        </w:tc>
        <w:tc>
          <w:tcPr>
            <w:tcW w:w="840" w:type="dxa"/>
          </w:tcPr>
          <w:p w:rsidR="00077095" w:rsidRDefault="00DE7C41" w:rsidP="00F83AC0">
            <w:r>
              <w:t>945</w:t>
            </w:r>
          </w:p>
        </w:tc>
        <w:tc>
          <w:tcPr>
            <w:tcW w:w="620" w:type="dxa"/>
          </w:tcPr>
          <w:p w:rsidR="00077095" w:rsidRDefault="00DE7C41" w:rsidP="00F83AC0">
            <w:r>
              <w:t>589</w:t>
            </w:r>
          </w:p>
        </w:tc>
        <w:tc>
          <w:tcPr>
            <w:tcW w:w="620" w:type="dxa"/>
          </w:tcPr>
          <w:p w:rsidR="00077095" w:rsidRDefault="00DE7C41" w:rsidP="00F83AC0">
            <w:r>
              <w:t>356</w:t>
            </w:r>
          </w:p>
        </w:tc>
        <w:tc>
          <w:tcPr>
            <w:tcW w:w="620" w:type="dxa"/>
          </w:tcPr>
          <w:p w:rsidR="00077095" w:rsidRDefault="00DE7C41" w:rsidP="00F83AC0">
            <w:r>
              <w:t>945</w:t>
            </w:r>
          </w:p>
        </w:tc>
        <w:tc>
          <w:tcPr>
            <w:tcW w:w="40" w:type="dxa"/>
          </w:tcPr>
          <w:p w:rsidR="00077095" w:rsidRDefault="00077095" w:rsidP="00F83AC0"/>
        </w:tc>
        <w:tc>
          <w:tcPr>
            <w:tcW w:w="620" w:type="dxa"/>
          </w:tcPr>
          <w:p w:rsidR="00077095" w:rsidRDefault="00DE7C41" w:rsidP="00F83AC0">
            <w:r>
              <w:t>495</w:t>
            </w:r>
          </w:p>
        </w:tc>
        <w:tc>
          <w:tcPr>
            <w:tcW w:w="620" w:type="dxa"/>
          </w:tcPr>
          <w:p w:rsidR="00077095" w:rsidRDefault="00DE7C41" w:rsidP="00F83AC0">
            <w:r>
              <w:t>342</w:t>
            </w:r>
          </w:p>
        </w:tc>
        <w:tc>
          <w:tcPr>
            <w:tcW w:w="40" w:type="dxa"/>
          </w:tcPr>
          <w:p w:rsidR="00077095" w:rsidRDefault="00077095" w:rsidP="00F83AC0"/>
        </w:tc>
        <w:tc>
          <w:tcPr>
            <w:tcW w:w="620" w:type="dxa"/>
          </w:tcPr>
          <w:p w:rsidR="00077095" w:rsidRDefault="00DE7C41" w:rsidP="00F83AC0">
            <w:r>
              <w:t>94</w:t>
            </w:r>
          </w:p>
        </w:tc>
        <w:tc>
          <w:tcPr>
            <w:tcW w:w="620" w:type="dxa"/>
          </w:tcPr>
          <w:p w:rsidR="00077095" w:rsidRDefault="00DE7C41" w:rsidP="00F83AC0">
            <w:r>
              <w:t>14</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bCs/>
              </w:rPr>
            </w:pPr>
            <w:r>
              <w:rPr>
                <w:rStyle w:val="halvfet"/>
                <w:sz w:val="16"/>
                <w:szCs w:val="16"/>
              </w:rPr>
              <w:t>KORRIDOR 2. Oslo – Ørje/Magnor/Riksåsen</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E16 Riksgrensen/Riksåsen – Hønefoss og rv 35 Hønefoss – Hokksund med tilkny</w:t>
            </w:r>
            <w:r>
              <w:rPr>
                <w:rStyle w:val="kursiv"/>
                <w:sz w:val="16"/>
                <w:szCs w:val="16"/>
              </w:rPr>
              <w:t>t</w:t>
            </w:r>
            <w:r>
              <w:rPr>
                <w:rStyle w:val="kursiv"/>
                <w:sz w:val="16"/>
                <w:szCs w:val="16"/>
              </w:rPr>
              <w: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E16 Eggemoen – Jevnaker – Olum</w:t>
            </w:r>
          </w:p>
        </w:tc>
        <w:tc>
          <w:tcPr>
            <w:tcW w:w="840" w:type="dxa"/>
          </w:tcPr>
          <w:p w:rsidR="00077095" w:rsidRDefault="00DE7C41" w:rsidP="00F83AC0">
            <w:r>
              <w:t>3 229</w:t>
            </w:r>
          </w:p>
        </w:tc>
        <w:tc>
          <w:tcPr>
            <w:tcW w:w="620" w:type="dxa"/>
          </w:tcPr>
          <w:p w:rsidR="00077095" w:rsidRDefault="00DE7C41" w:rsidP="00F83AC0">
            <w:r>
              <w:t>1 214</w:t>
            </w:r>
          </w:p>
        </w:tc>
        <w:tc>
          <w:tcPr>
            <w:tcW w:w="620" w:type="dxa"/>
          </w:tcPr>
          <w:p w:rsidR="00077095" w:rsidRDefault="00DE7C41" w:rsidP="00F83AC0">
            <w:r>
              <w:t>1 680</w:t>
            </w:r>
          </w:p>
        </w:tc>
        <w:tc>
          <w:tcPr>
            <w:tcW w:w="620" w:type="dxa"/>
          </w:tcPr>
          <w:p w:rsidR="00077095" w:rsidRDefault="00DE7C41" w:rsidP="00F83AC0">
            <w:r>
              <w:t>2 894</w:t>
            </w:r>
          </w:p>
        </w:tc>
        <w:tc>
          <w:tcPr>
            <w:tcW w:w="40" w:type="dxa"/>
          </w:tcPr>
          <w:p w:rsidR="00077095" w:rsidRDefault="00077095" w:rsidP="00F83AC0"/>
        </w:tc>
        <w:tc>
          <w:tcPr>
            <w:tcW w:w="620" w:type="dxa"/>
          </w:tcPr>
          <w:p w:rsidR="00077095" w:rsidRDefault="00DE7C41" w:rsidP="00F83AC0">
            <w:r>
              <w:t>140</w:t>
            </w:r>
          </w:p>
        </w:tc>
        <w:tc>
          <w:tcPr>
            <w:tcW w:w="620" w:type="dxa"/>
          </w:tcPr>
          <w:p w:rsidR="00077095" w:rsidRDefault="00DE7C41" w:rsidP="00F83AC0">
            <w:r>
              <w:t>846</w:t>
            </w:r>
          </w:p>
        </w:tc>
        <w:tc>
          <w:tcPr>
            <w:tcW w:w="40" w:type="dxa"/>
          </w:tcPr>
          <w:p w:rsidR="00077095" w:rsidRDefault="00077095" w:rsidP="00F83AC0"/>
        </w:tc>
        <w:tc>
          <w:tcPr>
            <w:tcW w:w="620" w:type="dxa"/>
          </w:tcPr>
          <w:p w:rsidR="00077095" w:rsidRDefault="00DE7C41" w:rsidP="00F83AC0">
            <w:r>
              <w:t>170</w:t>
            </w:r>
          </w:p>
        </w:tc>
        <w:tc>
          <w:tcPr>
            <w:tcW w:w="620" w:type="dxa"/>
          </w:tcPr>
          <w:p w:rsidR="00077095" w:rsidRDefault="00DE7C41" w:rsidP="00F83AC0">
            <w:r>
              <w:t>310</w:t>
            </w:r>
          </w:p>
        </w:tc>
        <w:tc>
          <w:tcPr>
            <w:tcW w:w="40" w:type="dxa"/>
          </w:tcPr>
          <w:p w:rsidR="00077095" w:rsidRDefault="00077095" w:rsidP="00F83AC0"/>
        </w:tc>
        <w:tc>
          <w:tcPr>
            <w:tcW w:w="620" w:type="dxa"/>
          </w:tcPr>
          <w:p w:rsidR="00077095" w:rsidRDefault="00DE7C41" w:rsidP="00F83AC0">
            <w:r>
              <w:t>440</w:t>
            </w:r>
          </w:p>
        </w:tc>
        <w:tc>
          <w:tcPr>
            <w:tcW w:w="620" w:type="dxa"/>
          </w:tcPr>
          <w:p w:rsidR="00077095" w:rsidRDefault="00DE7C41" w:rsidP="00F83AC0">
            <w:r>
              <w:t>380</w:t>
            </w:r>
          </w:p>
        </w:tc>
        <w:tc>
          <w:tcPr>
            <w:tcW w:w="40" w:type="dxa"/>
          </w:tcPr>
          <w:p w:rsidR="00077095" w:rsidRDefault="00077095" w:rsidP="00F83AC0"/>
        </w:tc>
        <w:tc>
          <w:tcPr>
            <w:tcW w:w="620" w:type="dxa"/>
          </w:tcPr>
          <w:p w:rsidR="00077095" w:rsidRDefault="00DE7C41" w:rsidP="00F83AC0">
            <w:r>
              <w:t>464</w:t>
            </w:r>
          </w:p>
        </w:tc>
        <w:tc>
          <w:tcPr>
            <w:tcW w:w="620" w:type="dxa"/>
          </w:tcPr>
          <w:p w:rsidR="00077095" w:rsidRDefault="00DE7C41" w:rsidP="00F83AC0">
            <w:r>
              <w:t>144</w:t>
            </w:r>
          </w:p>
        </w:tc>
      </w:tr>
      <w:tr w:rsidR="00077095" w:rsidTr="00186265">
        <w:trPr>
          <w:trHeight w:val="240"/>
        </w:trPr>
        <w:tc>
          <w:tcPr>
            <w:tcW w:w="6160" w:type="dxa"/>
          </w:tcPr>
          <w:p w:rsidR="00077095" w:rsidRDefault="00DE7C41" w:rsidP="00F83AC0">
            <w:pPr>
              <w:rPr>
                <w:bCs/>
              </w:rPr>
            </w:pPr>
            <w:r>
              <w:rPr>
                <w:rStyle w:val="halvfet"/>
                <w:sz w:val="16"/>
                <w:szCs w:val="16"/>
              </w:rPr>
              <w:t>KORRIDOR 3. Oslo – Grenland – Kristiansand – Stavanger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E18 Oslo – Kristiansand og E39 Kristiansand – Stavanger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E18 Bommestad – Sky</w:t>
            </w:r>
          </w:p>
        </w:tc>
        <w:tc>
          <w:tcPr>
            <w:tcW w:w="840" w:type="dxa"/>
          </w:tcPr>
          <w:p w:rsidR="00077095" w:rsidRDefault="00DE7C41" w:rsidP="00F83AC0">
            <w:r>
              <w:t>5 939</w:t>
            </w:r>
          </w:p>
        </w:tc>
        <w:tc>
          <w:tcPr>
            <w:tcW w:w="620" w:type="dxa"/>
          </w:tcPr>
          <w:p w:rsidR="00077095" w:rsidRDefault="00DE7C41" w:rsidP="00F83AC0">
            <w:r>
              <w:t xml:space="preserve">1 </w:t>
            </w:r>
            <w:r>
              <w:lastRenderedPageBreak/>
              <w:t>481</w:t>
            </w:r>
          </w:p>
        </w:tc>
        <w:tc>
          <w:tcPr>
            <w:tcW w:w="620" w:type="dxa"/>
          </w:tcPr>
          <w:p w:rsidR="00077095" w:rsidRDefault="00DE7C41" w:rsidP="00F83AC0">
            <w:r>
              <w:lastRenderedPageBreak/>
              <w:t xml:space="preserve">3 </w:t>
            </w:r>
            <w:r>
              <w:lastRenderedPageBreak/>
              <w:t>702</w:t>
            </w:r>
          </w:p>
        </w:tc>
        <w:tc>
          <w:tcPr>
            <w:tcW w:w="620" w:type="dxa"/>
          </w:tcPr>
          <w:p w:rsidR="00077095" w:rsidRDefault="00DE7C41" w:rsidP="00F83AC0">
            <w:r>
              <w:lastRenderedPageBreak/>
              <w:t xml:space="preserve">5 </w:t>
            </w:r>
            <w:r>
              <w:lastRenderedPageBreak/>
              <w:t>183</w:t>
            </w:r>
          </w:p>
        </w:tc>
        <w:tc>
          <w:tcPr>
            <w:tcW w:w="40" w:type="dxa"/>
          </w:tcPr>
          <w:p w:rsidR="00077095" w:rsidRDefault="00077095" w:rsidP="00F83AC0"/>
        </w:tc>
        <w:tc>
          <w:tcPr>
            <w:tcW w:w="620" w:type="dxa"/>
          </w:tcPr>
          <w:p w:rsidR="00077095" w:rsidRDefault="00DE7C41" w:rsidP="00F83AC0">
            <w:r>
              <w:t xml:space="preserve">1 </w:t>
            </w:r>
            <w:r>
              <w:lastRenderedPageBreak/>
              <w:t>219</w:t>
            </w:r>
          </w:p>
        </w:tc>
        <w:tc>
          <w:tcPr>
            <w:tcW w:w="620" w:type="dxa"/>
          </w:tcPr>
          <w:p w:rsidR="00077095" w:rsidRDefault="00DE7C41" w:rsidP="00F83AC0">
            <w:r>
              <w:lastRenderedPageBreak/>
              <w:t xml:space="preserve">3 </w:t>
            </w:r>
            <w:r>
              <w:lastRenderedPageBreak/>
              <w:t>702</w:t>
            </w:r>
          </w:p>
        </w:tc>
        <w:tc>
          <w:tcPr>
            <w:tcW w:w="40" w:type="dxa"/>
          </w:tcPr>
          <w:p w:rsidR="00077095" w:rsidRDefault="00077095" w:rsidP="00F83AC0"/>
        </w:tc>
        <w:tc>
          <w:tcPr>
            <w:tcW w:w="620" w:type="dxa"/>
          </w:tcPr>
          <w:p w:rsidR="00077095" w:rsidRDefault="00DE7C41" w:rsidP="00F83AC0">
            <w:r>
              <w:t>150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100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12</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lastRenderedPageBreak/>
              <w:t>E18 Varoddbrua</w:t>
            </w:r>
          </w:p>
        </w:tc>
        <w:tc>
          <w:tcPr>
            <w:tcW w:w="840" w:type="dxa"/>
          </w:tcPr>
          <w:p w:rsidR="00077095" w:rsidRDefault="00DE7C41" w:rsidP="00F83AC0">
            <w:r>
              <w:t>1 153</w:t>
            </w:r>
          </w:p>
        </w:tc>
        <w:tc>
          <w:tcPr>
            <w:tcW w:w="620" w:type="dxa"/>
          </w:tcPr>
          <w:p w:rsidR="00077095" w:rsidRDefault="00DE7C41" w:rsidP="00F83AC0">
            <w:r>
              <w:t>1 061</w:t>
            </w:r>
          </w:p>
        </w:tc>
        <w:tc>
          <w:tcPr>
            <w:tcW w:w="620" w:type="dxa"/>
          </w:tcPr>
          <w:p w:rsidR="00077095" w:rsidRDefault="00DE7C41" w:rsidP="00F83AC0">
            <w:r>
              <w:t xml:space="preserve"> </w:t>
            </w:r>
          </w:p>
        </w:tc>
        <w:tc>
          <w:tcPr>
            <w:tcW w:w="620" w:type="dxa"/>
          </w:tcPr>
          <w:p w:rsidR="00077095" w:rsidRDefault="00DE7C41" w:rsidP="00F83AC0">
            <w:r>
              <w:t>1 061</w:t>
            </w:r>
          </w:p>
        </w:tc>
        <w:tc>
          <w:tcPr>
            <w:tcW w:w="40" w:type="dxa"/>
          </w:tcPr>
          <w:p w:rsidR="00077095" w:rsidRDefault="00077095" w:rsidP="00F83AC0"/>
        </w:tc>
        <w:tc>
          <w:tcPr>
            <w:tcW w:w="620" w:type="dxa"/>
          </w:tcPr>
          <w:p w:rsidR="00077095" w:rsidRDefault="00DE7C41" w:rsidP="00F83AC0">
            <w:r>
              <w:t>741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225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95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E39 Eiganestunnelen</w:t>
            </w:r>
            <w:r>
              <w:rPr>
                <w:rStyle w:val="skrift-hevet"/>
                <w:sz w:val="16"/>
                <w:szCs w:val="16"/>
              </w:rPr>
              <w:t>2</w:t>
            </w:r>
          </w:p>
        </w:tc>
        <w:tc>
          <w:tcPr>
            <w:tcW w:w="840" w:type="dxa"/>
          </w:tcPr>
          <w:p w:rsidR="00077095" w:rsidRDefault="00DE7C41" w:rsidP="00F83AC0">
            <w:r>
              <w:t>3 727</w:t>
            </w:r>
          </w:p>
        </w:tc>
        <w:tc>
          <w:tcPr>
            <w:tcW w:w="620" w:type="dxa"/>
          </w:tcPr>
          <w:p w:rsidR="00077095" w:rsidRDefault="00DE7C41" w:rsidP="00F83AC0">
            <w:r>
              <w:t>2 122</w:t>
            </w:r>
          </w:p>
        </w:tc>
        <w:tc>
          <w:tcPr>
            <w:tcW w:w="620" w:type="dxa"/>
          </w:tcPr>
          <w:p w:rsidR="00077095" w:rsidRDefault="00DE7C41" w:rsidP="00F83AC0">
            <w:r>
              <w:t>1 568</w:t>
            </w:r>
          </w:p>
        </w:tc>
        <w:tc>
          <w:tcPr>
            <w:tcW w:w="620" w:type="dxa"/>
          </w:tcPr>
          <w:p w:rsidR="00077095" w:rsidRDefault="00DE7C41" w:rsidP="00F83AC0">
            <w:r>
              <w:t>3 690</w:t>
            </w:r>
          </w:p>
        </w:tc>
        <w:tc>
          <w:tcPr>
            <w:tcW w:w="40" w:type="dxa"/>
          </w:tcPr>
          <w:p w:rsidR="00077095" w:rsidRDefault="00077095" w:rsidP="00F83AC0"/>
        </w:tc>
        <w:tc>
          <w:tcPr>
            <w:tcW w:w="620" w:type="dxa"/>
          </w:tcPr>
          <w:p w:rsidR="00077095" w:rsidRDefault="00DE7C41" w:rsidP="00F83AC0">
            <w:r>
              <w:t>2 007</w:t>
            </w:r>
          </w:p>
        </w:tc>
        <w:tc>
          <w:tcPr>
            <w:tcW w:w="620" w:type="dxa"/>
          </w:tcPr>
          <w:p w:rsidR="00077095" w:rsidRDefault="00DE7C41" w:rsidP="00F83AC0">
            <w:r>
              <w:t>1 567</w:t>
            </w:r>
          </w:p>
        </w:tc>
        <w:tc>
          <w:tcPr>
            <w:tcW w:w="40" w:type="dxa"/>
          </w:tcPr>
          <w:p w:rsidR="00077095" w:rsidRDefault="00077095" w:rsidP="00F83AC0"/>
        </w:tc>
        <w:tc>
          <w:tcPr>
            <w:tcW w:w="620" w:type="dxa"/>
          </w:tcPr>
          <w:p w:rsidR="00077095" w:rsidRDefault="00DE7C41" w:rsidP="00F83AC0">
            <w:r>
              <w:t>115</w:t>
            </w:r>
          </w:p>
        </w:tc>
        <w:tc>
          <w:tcPr>
            <w:tcW w:w="620" w:type="dxa"/>
          </w:tcPr>
          <w:p w:rsidR="00077095" w:rsidRDefault="00DE7C41" w:rsidP="00F83AC0">
            <w:r>
              <w:t>1</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E39 Sørmarka – Smeaheia (Sykkelstamveien)</w:t>
            </w:r>
          </w:p>
        </w:tc>
        <w:tc>
          <w:tcPr>
            <w:tcW w:w="840" w:type="dxa"/>
          </w:tcPr>
          <w:p w:rsidR="00077095" w:rsidRDefault="00DE7C41" w:rsidP="00F83AC0">
            <w:r>
              <w:t>1 190</w:t>
            </w:r>
          </w:p>
        </w:tc>
        <w:tc>
          <w:tcPr>
            <w:tcW w:w="620" w:type="dxa"/>
          </w:tcPr>
          <w:p w:rsidR="00077095" w:rsidRDefault="00DE7C41" w:rsidP="00F83AC0">
            <w:r>
              <w:t>1 008</w:t>
            </w:r>
          </w:p>
        </w:tc>
        <w:tc>
          <w:tcPr>
            <w:tcW w:w="620" w:type="dxa"/>
          </w:tcPr>
          <w:p w:rsidR="00077095" w:rsidRDefault="00DE7C41" w:rsidP="00F83AC0">
            <w:r>
              <w:t xml:space="preserve"> </w:t>
            </w:r>
          </w:p>
        </w:tc>
        <w:tc>
          <w:tcPr>
            <w:tcW w:w="620" w:type="dxa"/>
          </w:tcPr>
          <w:p w:rsidR="00077095" w:rsidRDefault="00DE7C41" w:rsidP="00F83AC0">
            <w:r>
              <w:t>1 008</w:t>
            </w:r>
          </w:p>
        </w:tc>
        <w:tc>
          <w:tcPr>
            <w:tcW w:w="40" w:type="dxa"/>
          </w:tcPr>
          <w:p w:rsidR="00077095" w:rsidRDefault="00077095" w:rsidP="00F83AC0"/>
        </w:tc>
        <w:tc>
          <w:tcPr>
            <w:tcW w:w="620" w:type="dxa"/>
          </w:tcPr>
          <w:p w:rsidR="00077095" w:rsidRDefault="00DE7C41" w:rsidP="00F83AC0">
            <w:r>
              <w:t>359</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250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384</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bCs/>
              </w:rPr>
            </w:pPr>
            <w:r>
              <w:rPr>
                <w:rStyle w:val="halvfet"/>
                <w:sz w:val="16"/>
                <w:szCs w:val="16"/>
              </w:rPr>
              <w:t>KORRIDOR 4. Stavanger – Bergen – Ålesund – Trondheim</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E39 Bergen – Ålesund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E39 Rogfast</w:t>
            </w:r>
          </w:p>
        </w:tc>
        <w:tc>
          <w:tcPr>
            <w:tcW w:w="840" w:type="dxa"/>
          </w:tcPr>
          <w:p w:rsidR="00077095" w:rsidRDefault="00DE7C41" w:rsidP="00F83AC0">
            <w:r>
              <w:t>20 848</w:t>
            </w:r>
          </w:p>
        </w:tc>
        <w:tc>
          <w:tcPr>
            <w:tcW w:w="620" w:type="dxa"/>
          </w:tcPr>
          <w:p w:rsidR="00077095" w:rsidRDefault="00DE7C41" w:rsidP="00F83AC0">
            <w:r>
              <w:t>3 993</w:t>
            </w:r>
          </w:p>
        </w:tc>
        <w:tc>
          <w:tcPr>
            <w:tcW w:w="620" w:type="dxa"/>
          </w:tcPr>
          <w:p w:rsidR="00077095" w:rsidRDefault="00DE7C41" w:rsidP="00F83AC0">
            <w:r>
              <w:t>14 654</w:t>
            </w:r>
          </w:p>
        </w:tc>
        <w:tc>
          <w:tcPr>
            <w:tcW w:w="620" w:type="dxa"/>
          </w:tcPr>
          <w:p w:rsidR="00077095" w:rsidRDefault="00DE7C41" w:rsidP="00F83AC0">
            <w:r>
              <w:t>18 647</w:t>
            </w:r>
          </w:p>
        </w:tc>
        <w:tc>
          <w:tcPr>
            <w:tcW w:w="40" w:type="dxa"/>
          </w:tcPr>
          <w:p w:rsidR="00077095" w:rsidRDefault="00077095" w:rsidP="00F83AC0"/>
        </w:tc>
        <w:tc>
          <w:tcPr>
            <w:tcW w:w="620" w:type="dxa"/>
          </w:tcPr>
          <w:p w:rsidR="00077095" w:rsidRDefault="00DE7C41" w:rsidP="00F83AC0">
            <w:r>
              <w:t>143</w:t>
            </w:r>
          </w:p>
        </w:tc>
        <w:tc>
          <w:tcPr>
            <w:tcW w:w="620" w:type="dxa"/>
          </w:tcPr>
          <w:p w:rsidR="00077095" w:rsidRDefault="00DE7C41" w:rsidP="00F83AC0">
            <w:r>
              <w:t>1 063</w:t>
            </w:r>
          </w:p>
        </w:tc>
        <w:tc>
          <w:tcPr>
            <w:tcW w:w="40" w:type="dxa"/>
          </w:tcPr>
          <w:p w:rsidR="00077095" w:rsidRDefault="00077095" w:rsidP="00F83AC0"/>
        </w:tc>
        <w:tc>
          <w:tcPr>
            <w:tcW w:w="620" w:type="dxa"/>
          </w:tcPr>
          <w:p w:rsidR="00077095" w:rsidRDefault="00DE7C41" w:rsidP="00F83AC0">
            <w:r>
              <w:t>200</w:t>
            </w:r>
          </w:p>
        </w:tc>
        <w:tc>
          <w:tcPr>
            <w:tcW w:w="620" w:type="dxa"/>
          </w:tcPr>
          <w:p w:rsidR="00077095" w:rsidRDefault="00DE7C41" w:rsidP="00F83AC0">
            <w:r>
              <w:t>650</w:t>
            </w:r>
          </w:p>
        </w:tc>
        <w:tc>
          <w:tcPr>
            <w:tcW w:w="40" w:type="dxa"/>
          </w:tcPr>
          <w:p w:rsidR="00077095" w:rsidRDefault="00077095" w:rsidP="00F83AC0"/>
        </w:tc>
        <w:tc>
          <w:tcPr>
            <w:tcW w:w="620" w:type="dxa"/>
          </w:tcPr>
          <w:p w:rsidR="00077095" w:rsidRDefault="00DE7C41" w:rsidP="00F83AC0">
            <w:r>
              <w:t>400</w:t>
            </w:r>
          </w:p>
        </w:tc>
        <w:tc>
          <w:tcPr>
            <w:tcW w:w="620" w:type="dxa"/>
          </w:tcPr>
          <w:p w:rsidR="00077095" w:rsidRDefault="00DE7C41" w:rsidP="00F83AC0">
            <w:r>
              <w:t>1 100</w:t>
            </w:r>
          </w:p>
        </w:tc>
        <w:tc>
          <w:tcPr>
            <w:tcW w:w="40" w:type="dxa"/>
          </w:tcPr>
          <w:p w:rsidR="00077095" w:rsidRDefault="00077095" w:rsidP="00F83AC0"/>
        </w:tc>
        <w:tc>
          <w:tcPr>
            <w:tcW w:w="620" w:type="dxa"/>
          </w:tcPr>
          <w:p w:rsidR="00077095" w:rsidRDefault="00DE7C41" w:rsidP="00F83AC0">
            <w:r>
              <w:t>3 250</w:t>
            </w:r>
          </w:p>
        </w:tc>
        <w:tc>
          <w:tcPr>
            <w:tcW w:w="620" w:type="dxa"/>
          </w:tcPr>
          <w:p w:rsidR="00077095" w:rsidRDefault="00DE7C41" w:rsidP="00F83AC0">
            <w:r>
              <w:t>11 841</w:t>
            </w:r>
          </w:p>
        </w:tc>
      </w:tr>
      <w:tr w:rsidR="00077095" w:rsidTr="00186265">
        <w:trPr>
          <w:trHeight w:val="240"/>
        </w:trPr>
        <w:tc>
          <w:tcPr>
            <w:tcW w:w="6160" w:type="dxa"/>
          </w:tcPr>
          <w:p w:rsidR="00077095" w:rsidRDefault="00DE7C41" w:rsidP="00F83AC0">
            <w:r>
              <w:t xml:space="preserve">E39 Svegatjørn – Rådal </w:t>
            </w:r>
            <w:r>
              <w:rPr>
                <w:rStyle w:val="skrift-hevet"/>
                <w:sz w:val="16"/>
                <w:szCs w:val="16"/>
              </w:rPr>
              <w:t>2</w:t>
            </w:r>
          </w:p>
        </w:tc>
        <w:tc>
          <w:tcPr>
            <w:tcW w:w="840" w:type="dxa"/>
          </w:tcPr>
          <w:p w:rsidR="00077095" w:rsidRDefault="00DE7C41" w:rsidP="00F83AC0">
            <w:r>
              <w:t>8 277</w:t>
            </w:r>
          </w:p>
        </w:tc>
        <w:tc>
          <w:tcPr>
            <w:tcW w:w="620" w:type="dxa"/>
          </w:tcPr>
          <w:p w:rsidR="00077095" w:rsidRDefault="00DE7C41" w:rsidP="00F83AC0">
            <w:r>
              <w:t>4 953</w:t>
            </w:r>
          </w:p>
        </w:tc>
        <w:tc>
          <w:tcPr>
            <w:tcW w:w="620" w:type="dxa"/>
          </w:tcPr>
          <w:p w:rsidR="00077095" w:rsidRDefault="00DE7C41" w:rsidP="00F83AC0">
            <w:r>
              <w:t>3 295</w:t>
            </w:r>
          </w:p>
        </w:tc>
        <w:tc>
          <w:tcPr>
            <w:tcW w:w="620" w:type="dxa"/>
          </w:tcPr>
          <w:p w:rsidR="00077095" w:rsidRDefault="00DE7C41" w:rsidP="00F83AC0">
            <w:r>
              <w:t>8 248</w:t>
            </w:r>
          </w:p>
        </w:tc>
        <w:tc>
          <w:tcPr>
            <w:tcW w:w="40" w:type="dxa"/>
          </w:tcPr>
          <w:p w:rsidR="00077095" w:rsidRDefault="00077095" w:rsidP="00F83AC0"/>
        </w:tc>
        <w:tc>
          <w:tcPr>
            <w:tcW w:w="620" w:type="dxa"/>
          </w:tcPr>
          <w:p w:rsidR="00077095" w:rsidRDefault="00DE7C41" w:rsidP="00F83AC0">
            <w:r>
              <w:t>3 086</w:t>
            </w:r>
          </w:p>
        </w:tc>
        <w:tc>
          <w:tcPr>
            <w:tcW w:w="620" w:type="dxa"/>
          </w:tcPr>
          <w:p w:rsidR="00077095" w:rsidRDefault="00DE7C41" w:rsidP="00F83AC0">
            <w:r>
              <w:t>3 062</w:t>
            </w:r>
          </w:p>
        </w:tc>
        <w:tc>
          <w:tcPr>
            <w:tcW w:w="40" w:type="dxa"/>
          </w:tcPr>
          <w:p w:rsidR="00077095" w:rsidRDefault="00077095" w:rsidP="00F83AC0"/>
        </w:tc>
        <w:tc>
          <w:tcPr>
            <w:tcW w:w="620" w:type="dxa"/>
          </w:tcPr>
          <w:p w:rsidR="00077095" w:rsidRDefault="00DE7C41" w:rsidP="00F83AC0">
            <w:r>
              <w:t>1 410</w:t>
            </w:r>
          </w:p>
        </w:tc>
        <w:tc>
          <w:tcPr>
            <w:tcW w:w="620" w:type="dxa"/>
          </w:tcPr>
          <w:p w:rsidR="00077095" w:rsidRDefault="00DE7C41" w:rsidP="00F83AC0">
            <w:r>
              <w:t>160</w:t>
            </w:r>
          </w:p>
        </w:tc>
        <w:tc>
          <w:tcPr>
            <w:tcW w:w="40" w:type="dxa"/>
          </w:tcPr>
          <w:p w:rsidR="00077095" w:rsidRDefault="00077095" w:rsidP="00F83AC0"/>
        </w:tc>
        <w:tc>
          <w:tcPr>
            <w:tcW w:w="620" w:type="dxa"/>
          </w:tcPr>
          <w:p w:rsidR="00077095" w:rsidRDefault="00DE7C41" w:rsidP="00F83AC0">
            <w:r>
              <w:t>210</w:t>
            </w:r>
          </w:p>
        </w:tc>
        <w:tc>
          <w:tcPr>
            <w:tcW w:w="620" w:type="dxa"/>
          </w:tcPr>
          <w:p w:rsidR="00077095" w:rsidRDefault="00DE7C41" w:rsidP="00F83AC0">
            <w:r>
              <w:t>73</w:t>
            </w:r>
          </w:p>
        </w:tc>
        <w:tc>
          <w:tcPr>
            <w:tcW w:w="40" w:type="dxa"/>
          </w:tcPr>
          <w:p w:rsidR="00077095" w:rsidRDefault="00077095" w:rsidP="00F83AC0"/>
        </w:tc>
        <w:tc>
          <w:tcPr>
            <w:tcW w:w="620" w:type="dxa"/>
          </w:tcPr>
          <w:p w:rsidR="00077095" w:rsidRDefault="00DE7C41" w:rsidP="00F83AC0">
            <w:r>
              <w:t>247</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E39 Bjørset – Skei</w:t>
            </w:r>
          </w:p>
        </w:tc>
        <w:tc>
          <w:tcPr>
            <w:tcW w:w="840" w:type="dxa"/>
          </w:tcPr>
          <w:p w:rsidR="00077095" w:rsidRDefault="00DE7C41" w:rsidP="00F83AC0">
            <w:r>
              <w:t>935</w:t>
            </w:r>
          </w:p>
        </w:tc>
        <w:tc>
          <w:tcPr>
            <w:tcW w:w="620" w:type="dxa"/>
          </w:tcPr>
          <w:p w:rsidR="00077095" w:rsidRDefault="00DE7C41" w:rsidP="00F83AC0">
            <w:r>
              <w:t>867</w:t>
            </w:r>
          </w:p>
        </w:tc>
        <w:tc>
          <w:tcPr>
            <w:tcW w:w="620" w:type="dxa"/>
          </w:tcPr>
          <w:p w:rsidR="00077095" w:rsidRDefault="00DE7C41" w:rsidP="00F83AC0">
            <w:r>
              <w:t xml:space="preserve"> </w:t>
            </w:r>
          </w:p>
        </w:tc>
        <w:tc>
          <w:tcPr>
            <w:tcW w:w="620" w:type="dxa"/>
          </w:tcPr>
          <w:p w:rsidR="00077095" w:rsidRDefault="00DE7C41" w:rsidP="00F83AC0">
            <w:r>
              <w:t>867</w:t>
            </w:r>
          </w:p>
        </w:tc>
        <w:tc>
          <w:tcPr>
            <w:tcW w:w="40" w:type="dxa"/>
          </w:tcPr>
          <w:p w:rsidR="00077095" w:rsidRDefault="00077095" w:rsidP="00F83AC0"/>
        </w:tc>
        <w:tc>
          <w:tcPr>
            <w:tcW w:w="620" w:type="dxa"/>
          </w:tcPr>
          <w:p w:rsidR="00077095" w:rsidRDefault="00DE7C41" w:rsidP="00F83AC0">
            <w:r>
              <w:t>666</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140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61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E39 Kristiansborg – Bergen sentrum (Sykkelstamveien)</w:t>
            </w:r>
            <w:r>
              <w:rPr>
                <w:rStyle w:val="skrift-hevet"/>
                <w:sz w:val="16"/>
                <w:szCs w:val="16"/>
              </w:rPr>
              <w:t>3</w:t>
            </w:r>
          </w:p>
        </w:tc>
        <w:tc>
          <w:tcPr>
            <w:tcW w:w="840" w:type="dxa"/>
          </w:tcPr>
          <w:p w:rsidR="00077095" w:rsidRDefault="00077095" w:rsidP="00F83AC0"/>
        </w:tc>
        <w:tc>
          <w:tcPr>
            <w:tcW w:w="620" w:type="dxa"/>
          </w:tcPr>
          <w:p w:rsidR="00077095" w:rsidRDefault="00DE7C41" w:rsidP="00F83AC0">
            <w:r>
              <w:t>923</w:t>
            </w:r>
          </w:p>
        </w:tc>
        <w:tc>
          <w:tcPr>
            <w:tcW w:w="620" w:type="dxa"/>
          </w:tcPr>
          <w:p w:rsidR="00077095" w:rsidRDefault="00DE7C41" w:rsidP="00F83AC0">
            <w:r>
              <w:t xml:space="preserve"> </w:t>
            </w:r>
          </w:p>
        </w:tc>
        <w:tc>
          <w:tcPr>
            <w:tcW w:w="620" w:type="dxa"/>
          </w:tcPr>
          <w:p w:rsidR="00077095" w:rsidRDefault="00DE7C41" w:rsidP="00F83AC0">
            <w:r>
              <w:t>923</w:t>
            </w:r>
          </w:p>
        </w:tc>
        <w:tc>
          <w:tcPr>
            <w:tcW w:w="40" w:type="dxa"/>
          </w:tcPr>
          <w:p w:rsidR="00077095" w:rsidRDefault="00077095" w:rsidP="00F83AC0"/>
        </w:tc>
        <w:tc>
          <w:tcPr>
            <w:tcW w:w="620" w:type="dxa"/>
          </w:tcPr>
          <w:p w:rsidR="00077095" w:rsidRDefault="00DE7C41" w:rsidP="00F83AC0">
            <w:r>
              <w:t>194</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264</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230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235</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E39 Ålesund – Trondheim</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E39 Betna – Vinjeøra – Stormyra</w:t>
            </w:r>
          </w:p>
        </w:tc>
        <w:tc>
          <w:tcPr>
            <w:tcW w:w="840" w:type="dxa"/>
          </w:tcPr>
          <w:p w:rsidR="00077095" w:rsidRDefault="00DE7C41" w:rsidP="00F83AC0">
            <w:r>
              <w:t>2 519</w:t>
            </w:r>
          </w:p>
        </w:tc>
        <w:tc>
          <w:tcPr>
            <w:tcW w:w="620" w:type="dxa"/>
          </w:tcPr>
          <w:p w:rsidR="00077095" w:rsidRDefault="00DE7C41" w:rsidP="00F83AC0">
            <w:r>
              <w:t>2 204</w:t>
            </w:r>
          </w:p>
        </w:tc>
        <w:tc>
          <w:tcPr>
            <w:tcW w:w="620" w:type="dxa"/>
          </w:tcPr>
          <w:p w:rsidR="00077095" w:rsidRDefault="00DE7C41" w:rsidP="00F83AC0">
            <w:r>
              <w:t xml:space="preserve"> </w:t>
            </w:r>
          </w:p>
        </w:tc>
        <w:tc>
          <w:tcPr>
            <w:tcW w:w="620" w:type="dxa"/>
          </w:tcPr>
          <w:p w:rsidR="00077095" w:rsidRDefault="00DE7C41" w:rsidP="00F83AC0">
            <w:r>
              <w:t>2 204</w:t>
            </w:r>
          </w:p>
        </w:tc>
        <w:tc>
          <w:tcPr>
            <w:tcW w:w="40" w:type="dxa"/>
          </w:tcPr>
          <w:p w:rsidR="00077095" w:rsidRDefault="00077095" w:rsidP="00F83AC0"/>
        </w:tc>
        <w:tc>
          <w:tcPr>
            <w:tcW w:w="620" w:type="dxa"/>
          </w:tcPr>
          <w:p w:rsidR="00077095" w:rsidRDefault="00DE7C41" w:rsidP="00F83AC0">
            <w:r>
              <w:t>21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200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500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1 483</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Rv. 9 Kristiansand – Haukeligrend og rv. 13/rv. 55 Jøsendal – Voss – Hella – Sog</w:t>
            </w:r>
            <w:r>
              <w:rPr>
                <w:rStyle w:val="kursiv"/>
                <w:sz w:val="16"/>
                <w:szCs w:val="16"/>
              </w:rPr>
              <w:t>n</w:t>
            </w:r>
            <w:r>
              <w:rPr>
                <w:rStyle w:val="kursiv"/>
                <w:sz w:val="16"/>
                <w:szCs w:val="16"/>
              </w:rPr>
              <w:t>dal</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13 Vik – Vangsnes (post 31)</w:t>
            </w:r>
          </w:p>
        </w:tc>
        <w:tc>
          <w:tcPr>
            <w:tcW w:w="840" w:type="dxa"/>
          </w:tcPr>
          <w:p w:rsidR="00077095" w:rsidRDefault="00DE7C41" w:rsidP="00F83AC0">
            <w:r>
              <w:t>732</w:t>
            </w:r>
          </w:p>
        </w:tc>
        <w:tc>
          <w:tcPr>
            <w:tcW w:w="620" w:type="dxa"/>
          </w:tcPr>
          <w:p w:rsidR="00077095" w:rsidRDefault="00DE7C41" w:rsidP="00F83AC0">
            <w:r>
              <w:t>580</w:t>
            </w:r>
          </w:p>
        </w:tc>
        <w:tc>
          <w:tcPr>
            <w:tcW w:w="620" w:type="dxa"/>
          </w:tcPr>
          <w:p w:rsidR="00077095" w:rsidRDefault="00DE7C41" w:rsidP="00F83AC0">
            <w:r>
              <w:t xml:space="preserve"> </w:t>
            </w:r>
          </w:p>
        </w:tc>
        <w:tc>
          <w:tcPr>
            <w:tcW w:w="620" w:type="dxa"/>
          </w:tcPr>
          <w:p w:rsidR="00077095" w:rsidRDefault="00DE7C41" w:rsidP="00F83AC0">
            <w:r>
              <w:t>580</w:t>
            </w:r>
          </w:p>
        </w:tc>
        <w:tc>
          <w:tcPr>
            <w:tcW w:w="40" w:type="dxa"/>
          </w:tcPr>
          <w:p w:rsidR="00077095" w:rsidRDefault="00077095" w:rsidP="00F83AC0"/>
        </w:tc>
        <w:tc>
          <w:tcPr>
            <w:tcW w:w="620" w:type="dxa"/>
          </w:tcPr>
          <w:p w:rsidR="00077095" w:rsidRDefault="00DE7C41" w:rsidP="00F83AC0">
            <w:r>
              <w:t>401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158</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bCs/>
              </w:rPr>
            </w:pPr>
            <w:r>
              <w:rPr>
                <w:rStyle w:val="halvfet"/>
                <w:sz w:val="16"/>
                <w:szCs w:val="16"/>
              </w:rPr>
              <w:t>KORRIDOR 5. Oslo – Bergen/Haugesund med arm via Sogn til Florø</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E134 Drammen – Haugesund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E134 Damåsen – Saggrenda</w:t>
            </w:r>
          </w:p>
        </w:tc>
        <w:tc>
          <w:tcPr>
            <w:tcW w:w="840" w:type="dxa"/>
          </w:tcPr>
          <w:p w:rsidR="00077095" w:rsidRDefault="00DE7C41" w:rsidP="00F83AC0">
            <w:r>
              <w:t>5 519</w:t>
            </w:r>
          </w:p>
        </w:tc>
        <w:tc>
          <w:tcPr>
            <w:tcW w:w="620" w:type="dxa"/>
          </w:tcPr>
          <w:p w:rsidR="00077095" w:rsidRDefault="00DE7C41" w:rsidP="00F83AC0">
            <w:r>
              <w:t>2 117</w:t>
            </w:r>
          </w:p>
        </w:tc>
        <w:tc>
          <w:tcPr>
            <w:tcW w:w="620" w:type="dxa"/>
          </w:tcPr>
          <w:p w:rsidR="00077095" w:rsidRDefault="00DE7C41" w:rsidP="00F83AC0">
            <w:r>
              <w:t>2 807</w:t>
            </w:r>
          </w:p>
        </w:tc>
        <w:tc>
          <w:tcPr>
            <w:tcW w:w="620" w:type="dxa"/>
          </w:tcPr>
          <w:p w:rsidR="00077095" w:rsidRDefault="00DE7C41" w:rsidP="00F83AC0">
            <w:r>
              <w:t>4 924</w:t>
            </w:r>
          </w:p>
        </w:tc>
        <w:tc>
          <w:tcPr>
            <w:tcW w:w="40" w:type="dxa"/>
          </w:tcPr>
          <w:p w:rsidR="00077095" w:rsidRDefault="00077095" w:rsidP="00F83AC0"/>
        </w:tc>
        <w:tc>
          <w:tcPr>
            <w:tcW w:w="620" w:type="dxa"/>
          </w:tcPr>
          <w:p w:rsidR="00077095" w:rsidRDefault="00DE7C41" w:rsidP="00F83AC0">
            <w:r>
              <w:t>1 514</w:t>
            </w:r>
          </w:p>
        </w:tc>
        <w:tc>
          <w:tcPr>
            <w:tcW w:w="620" w:type="dxa"/>
          </w:tcPr>
          <w:p w:rsidR="00077095" w:rsidRDefault="00DE7C41" w:rsidP="00F83AC0">
            <w:r>
              <w:t>2 753</w:t>
            </w:r>
          </w:p>
        </w:tc>
        <w:tc>
          <w:tcPr>
            <w:tcW w:w="40" w:type="dxa"/>
          </w:tcPr>
          <w:p w:rsidR="00077095" w:rsidRDefault="00077095" w:rsidP="00F83AC0"/>
        </w:tc>
        <w:tc>
          <w:tcPr>
            <w:tcW w:w="620" w:type="dxa"/>
          </w:tcPr>
          <w:p w:rsidR="00077095" w:rsidRDefault="00DE7C41" w:rsidP="00F83AC0">
            <w:r>
              <w:t>500</w:t>
            </w:r>
          </w:p>
        </w:tc>
        <w:tc>
          <w:tcPr>
            <w:tcW w:w="620" w:type="dxa"/>
          </w:tcPr>
          <w:p w:rsidR="00077095" w:rsidRDefault="00DE7C41" w:rsidP="00F83AC0">
            <w:r>
              <w:t>54</w:t>
            </w:r>
          </w:p>
        </w:tc>
        <w:tc>
          <w:tcPr>
            <w:tcW w:w="40" w:type="dxa"/>
          </w:tcPr>
          <w:p w:rsidR="00077095" w:rsidRDefault="00077095" w:rsidP="00F83AC0"/>
        </w:tc>
        <w:tc>
          <w:tcPr>
            <w:tcW w:w="620" w:type="dxa"/>
          </w:tcPr>
          <w:p w:rsidR="00077095" w:rsidRDefault="00DE7C41" w:rsidP="00F83AC0">
            <w:r>
              <w:t>103</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E134 Gvammen – Århus</w:t>
            </w:r>
          </w:p>
        </w:tc>
        <w:tc>
          <w:tcPr>
            <w:tcW w:w="840" w:type="dxa"/>
          </w:tcPr>
          <w:p w:rsidR="00077095" w:rsidRDefault="00DE7C41" w:rsidP="00F83AC0">
            <w:r>
              <w:t>2 648</w:t>
            </w:r>
          </w:p>
        </w:tc>
        <w:tc>
          <w:tcPr>
            <w:tcW w:w="620" w:type="dxa"/>
          </w:tcPr>
          <w:p w:rsidR="00077095" w:rsidRDefault="00DE7C41" w:rsidP="00F83AC0">
            <w:r>
              <w:t>2 450</w:t>
            </w:r>
          </w:p>
        </w:tc>
        <w:tc>
          <w:tcPr>
            <w:tcW w:w="620" w:type="dxa"/>
          </w:tcPr>
          <w:p w:rsidR="00077095" w:rsidRDefault="00DE7C41" w:rsidP="00F83AC0">
            <w:r>
              <w:t xml:space="preserve"> </w:t>
            </w:r>
          </w:p>
        </w:tc>
        <w:tc>
          <w:tcPr>
            <w:tcW w:w="620" w:type="dxa"/>
          </w:tcPr>
          <w:p w:rsidR="00077095" w:rsidRDefault="00DE7C41" w:rsidP="00F83AC0">
            <w:r>
              <w:t>2 450</w:t>
            </w:r>
          </w:p>
        </w:tc>
        <w:tc>
          <w:tcPr>
            <w:tcW w:w="40" w:type="dxa"/>
          </w:tcPr>
          <w:p w:rsidR="00077095" w:rsidRDefault="00077095" w:rsidP="00F83AC0"/>
        </w:tc>
        <w:tc>
          <w:tcPr>
            <w:tcW w:w="620" w:type="dxa"/>
          </w:tcPr>
          <w:p w:rsidR="00077095" w:rsidRDefault="00DE7C41" w:rsidP="00F83AC0">
            <w:r>
              <w:t>2 281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169</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13 Ryfast</w:t>
            </w:r>
            <w:r>
              <w:rPr>
                <w:rStyle w:val="skrift-hevet"/>
                <w:sz w:val="16"/>
                <w:szCs w:val="16"/>
              </w:rPr>
              <w:t>2</w:t>
            </w:r>
          </w:p>
        </w:tc>
        <w:tc>
          <w:tcPr>
            <w:tcW w:w="840" w:type="dxa"/>
          </w:tcPr>
          <w:p w:rsidR="00077095" w:rsidRDefault="00DE7C41" w:rsidP="00F83AC0">
            <w:r>
              <w:t>8 574</w:t>
            </w:r>
          </w:p>
        </w:tc>
        <w:tc>
          <w:tcPr>
            <w:tcW w:w="620" w:type="dxa"/>
          </w:tcPr>
          <w:p w:rsidR="00077095" w:rsidRDefault="00DE7C41" w:rsidP="00F83AC0">
            <w:r>
              <w:t>1 226</w:t>
            </w:r>
          </w:p>
        </w:tc>
        <w:tc>
          <w:tcPr>
            <w:tcW w:w="620" w:type="dxa"/>
          </w:tcPr>
          <w:p w:rsidR="00077095" w:rsidRDefault="00DE7C41" w:rsidP="00F83AC0">
            <w:r>
              <w:t>7 092</w:t>
            </w:r>
          </w:p>
        </w:tc>
        <w:tc>
          <w:tcPr>
            <w:tcW w:w="620" w:type="dxa"/>
          </w:tcPr>
          <w:p w:rsidR="00077095" w:rsidRDefault="00DE7C41" w:rsidP="00F83AC0">
            <w:r>
              <w:t>8 318</w:t>
            </w:r>
          </w:p>
        </w:tc>
        <w:tc>
          <w:tcPr>
            <w:tcW w:w="40" w:type="dxa"/>
          </w:tcPr>
          <w:p w:rsidR="00077095" w:rsidRDefault="00077095" w:rsidP="00F83AC0"/>
        </w:tc>
        <w:tc>
          <w:tcPr>
            <w:tcW w:w="620" w:type="dxa"/>
          </w:tcPr>
          <w:p w:rsidR="00077095" w:rsidRDefault="00DE7C41" w:rsidP="00F83AC0">
            <w:r>
              <w:t>1 082</w:t>
            </w:r>
          </w:p>
        </w:tc>
        <w:tc>
          <w:tcPr>
            <w:tcW w:w="620" w:type="dxa"/>
          </w:tcPr>
          <w:p w:rsidR="00077095" w:rsidRDefault="00DE7C41" w:rsidP="00F83AC0">
            <w:r>
              <w:t>6 835</w:t>
            </w:r>
          </w:p>
        </w:tc>
        <w:tc>
          <w:tcPr>
            <w:tcW w:w="40" w:type="dxa"/>
          </w:tcPr>
          <w:p w:rsidR="00077095" w:rsidRDefault="00077095" w:rsidP="00F83AC0"/>
        </w:tc>
        <w:tc>
          <w:tcPr>
            <w:tcW w:w="620" w:type="dxa"/>
          </w:tcPr>
          <w:p w:rsidR="00077095" w:rsidRDefault="00DE7C41" w:rsidP="00F83AC0">
            <w:r>
              <w:t>144</w:t>
            </w:r>
          </w:p>
        </w:tc>
        <w:tc>
          <w:tcPr>
            <w:tcW w:w="620" w:type="dxa"/>
          </w:tcPr>
          <w:p w:rsidR="00077095" w:rsidRDefault="00DE7C41" w:rsidP="00F83AC0">
            <w:r>
              <w:t>257</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36 Skyggestein – Skjelbredstrand</w:t>
            </w:r>
          </w:p>
        </w:tc>
        <w:tc>
          <w:tcPr>
            <w:tcW w:w="840" w:type="dxa"/>
          </w:tcPr>
          <w:p w:rsidR="00077095" w:rsidRDefault="00DE7C41" w:rsidP="00F83AC0">
            <w:r>
              <w:t>892</w:t>
            </w:r>
          </w:p>
        </w:tc>
        <w:tc>
          <w:tcPr>
            <w:tcW w:w="620" w:type="dxa"/>
          </w:tcPr>
          <w:p w:rsidR="00077095" w:rsidRDefault="00DE7C41" w:rsidP="00F83AC0">
            <w:r>
              <w:t>820</w:t>
            </w:r>
          </w:p>
        </w:tc>
        <w:tc>
          <w:tcPr>
            <w:tcW w:w="620" w:type="dxa"/>
          </w:tcPr>
          <w:p w:rsidR="00077095" w:rsidRDefault="00DE7C41" w:rsidP="00F83AC0">
            <w:r>
              <w:t xml:space="preserve"> </w:t>
            </w:r>
          </w:p>
        </w:tc>
        <w:tc>
          <w:tcPr>
            <w:tcW w:w="620" w:type="dxa"/>
          </w:tcPr>
          <w:p w:rsidR="00077095" w:rsidRDefault="00DE7C41" w:rsidP="00F83AC0">
            <w:r>
              <w:t>820</w:t>
            </w:r>
          </w:p>
        </w:tc>
        <w:tc>
          <w:tcPr>
            <w:tcW w:w="40" w:type="dxa"/>
          </w:tcPr>
          <w:p w:rsidR="00077095" w:rsidRDefault="00077095" w:rsidP="00F83AC0"/>
        </w:tc>
        <w:tc>
          <w:tcPr>
            <w:tcW w:w="620" w:type="dxa"/>
          </w:tcPr>
          <w:p w:rsidR="00077095" w:rsidRDefault="00DE7C41" w:rsidP="00F83AC0">
            <w:r>
              <w:t>702</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118</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E134 Vågsli-, Haukeli og Svandalsflonatunnelene</w:t>
            </w:r>
            <w:r>
              <w:rPr>
                <w:rStyle w:val="skrift-hevet"/>
                <w:sz w:val="16"/>
                <w:szCs w:val="16"/>
              </w:rPr>
              <w:t>1</w:t>
            </w:r>
          </w:p>
        </w:tc>
        <w:tc>
          <w:tcPr>
            <w:tcW w:w="840" w:type="dxa"/>
          </w:tcPr>
          <w:p w:rsidR="00077095" w:rsidRDefault="00DE7C41" w:rsidP="00F83AC0">
            <w:r>
              <w:t>604</w:t>
            </w:r>
          </w:p>
        </w:tc>
        <w:tc>
          <w:tcPr>
            <w:tcW w:w="620" w:type="dxa"/>
          </w:tcPr>
          <w:p w:rsidR="00077095" w:rsidRDefault="00DE7C41" w:rsidP="00F83AC0">
            <w:r>
              <w:t>546</w:t>
            </w:r>
          </w:p>
        </w:tc>
        <w:tc>
          <w:tcPr>
            <w:tcW w:w="620" w:type="dxa"/>
          </w:tcPr>
          <w:p w:rsidR="00077095" w:rsidRDefault="00DE7C41" w:rsidP="00F83AC0">
            <w:r>
              <w:t xml:space="preserve"> </w:t>
            </w:r>
          </w:p>
        </w:tc>
        <w:tc>
          <w:tcPr>
            <w:tcW w:w="620" w:type="dxa"/>
          </w:tcPr>
          <w:p w:rsidR="00077095" w:rsidRDefault="00DE7C41" w:rsidP="00F83AC0">
            <w:r>
              <w:t>546</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201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223</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122</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E16 Sandvika – Bergen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E16 Sandvika – Wøyen</w:t>
            </w:r>
          </w:p>
        </w:tc>
        <w:tc>
          <w:tcPr>
            <w:tcW w:w="840" w:type="dxa"/>
          </w:tcPr>
          <w:p w:rsidR="00077095" w:rsidRDefault="00DE7C41" w:rsidP="00F83AC0">
            <w:r>
              <w:t>4 789</w:t>
            </w:r>
          </w:p>
        </w:tc>
        <w:tc>
          <w:tcPr>
            <w:tcW w:w="620" w:type="dxa"/>
          </w:tcPr>
          <w:p w:rsidR="00077095" w:rsidRDefault="00DE7C41" w:rsidP="00F83AC0">
            <w:r>
              <w:t>1 532</w:t>
            </w:r>
          </w:p>
        </w:tc>
        <w:tc>
          <w:tcPr>
            <w:tcW w:w="620" w:type="dxa"/>
          </w:tcPr>
          <w:p w:rsidR="00077095" w:rsidRDefault="00DE7C41" w:rsidP="00F83AC0">
            <w:r>
              <w:t>2 846</w:t>
            </w:r>
          </w:p>
        </w:tc>
        <w:tc>
          <w:tcPr>
            <w:tcW w:w="620" w:type="dxa"/>
          </w:tcPr>
          <w:p w:rsidR="00077095" w:rsidRDefault="00DE7C41" w:rsidP="00F83AC0">
            <w:r>
              <w:t>4 378</w:t>
            </w:r>
          </w:p>
        </w:tc>
        <w:tc>
          <w:tcPr>
            <w:tcW w:w="40" w:type="dxa"/>
          </w:tcPr>
          <w:p w:rsidR="00077095" w:rsidRDefault="00077095" w:rsidP="00F83AC0"/>
        </w:tc>
        <w:tc>
          <w:tcPr>
            <w:tcW w:w="620" w:type="dxa"/>
          </w:tcPr>
          <w:p w:rsidR="00077095" w:rsidRDefault="00DE7C41" w:rsidP="00F83AC0">
            <w:r>
              <w:t>1 526</w:t>
            </w:r>
          </w:p>
        </w:tc>
        <w:tc>
          <w:tcPr>
            <w:tcW w:w="620" w:type="dxa"/>
          </w:tcPr>
          <w:p w:rsidR="00077095" w:rsidRDefault="00DE7C41" w:rsidP="00F83AC0">
            <w:r>
              <w:t>2 329</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470</w:t>
            </w:r>
          </w:p>
        </w:tc>
        <w:tc>
          <w:tcPr>
            <w:tcW w:w="40" w:type="dxa"/>
          </w:tcPr>
          <w:p w:rsidR="00077095" w:rsidRDefault="00077095" w:rsidP="00F83AC0"/>
        </w:tc>
        <w:tc>
          <w:tcPr>
            <w:tcW w:w="620" w:type="dxa"/>
          </w:tcPr>
          <w:p w:rsidR="00077095" w:rsidRDefault="00DE7C41" w:rsidP="00F83AC0">
            <w:r>
              <w:t>6</w:t>
            </w:r>
          </w:p>
        </w:tc>
        <w:tc>
          <w:tcPr>
            <w:tcW w:w="620" w:type="dxa"/>
          </w:tcPr>
          <w:p w:rsidR="00077095" w:rsidRDefault="00DE7C41" w:rsidP="00F83AC0">
            <w:r>
              <w:t>47</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E16 Bjørum – Skaret</w:t>
            </w:r>
          </w:p>
        </w:tc>
        <w:tc>
          <w:tcPr>
            <w:tcW w:w="840" w:type="dxa"/>
          </w:tcPr>
          <w:p w:rsidR="00077095" w:rsidRDefault="00DE7C41" w:rsidP="00F83AC0">
            <w:r>
              <w:t>5 096</w:t>
            </w:r>
          </w:p>
        </w:tc>
        <w:tc>
          <w:tcPr>
            <w:tcW w:w="620" w:type="dxa"/>
          </w:tcPr>
          <w:p w:rsidR="00077095" w:rsidRDefault="00DE7C41" w:rsidP="00F83AC0">
            <w:r>
              <w:t>2 483</w:t>
            </w:r>
          </w:p>
        </w:tc>
        <w:tc>
          <w:tcPr>
            <w:tcW w:w="620" w:type="dxa"/>
          </w:tcPr>
          <w:p w:rsidR="00077095" w:rsidRDefault="00DE7C41" w:rsidP="00F83AC0">
            <w:r>
              <w:t>2 202</w:t>
            </w:r>
          </w:p>
        </w:tc>
        <w:tc>
          <w:tcPr>
            <w:tcW w:w="620" w:type="dxa"/>
          </w:tcPr>
          <w:p w:rsidR="00077095" w:rsidRDefault="00DE7C41" w:rsidP="00F83AC0">
            <w:r>
              <w:t>4 685</w:t>
            </w:r>
          </w:p>
        </w:tc>
        <w:tc>
          <w:tcPr>
            <w:tcW w:w="40" w:type="dxa"/>
          </w:tcPr>
          <w:p w:rsidR="00077095" w:rsidRDefault="00077095" w:rsidP="00F83AC0"/>
        </w:tc>
        <w:tc>
          <w:tcPr>
            <w:tcW w:w="620" w:type="dxa"/>
          </w:tcPr>
          <w:p w:rsidR="00077095" w:rsidRDefault="00DE7C41" w:rsidP="00F83AC0">
            <w:r>
              <w:t>136</w:t>
            </w:r>
          </w:p>
        </w:tc>
        <w:tc>
          <w:tcPr>
            <w:tcW w:w="620" w:type="dxa"/>
          </w:tcPr>
          <w:p w:rsidR="00077095" w:rsidRDefault="00DE7C41" w:rsidP="00F83AC0">
            <w:r>
              <w:t>288</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350</w:t>
            </w:r>
          </w:p>
        </w:tc>
        <w:tc>
          <w:tcPr>
            <w:tcW w:w="620" w:type="dxa"/>
          </w:tcPr>
          <w:p w:rsidR="00077095" w:rsidRDefault="00DE7C41" w:rsidP="00F83AC0">
            <w:r>
              <w:t>350</w:t>
            </w:r>
          </w:p>
        </w:tc>
        <w:tc>
          <w:tcPr>
            <w:tcW w:w="40" w:type="dxa"/>
          </w:tcPr>
          <w:p w:rsidR="00077095" w:rsidRDefault="00077095" w:rsidP="00F83AC0"/>
        </w:tc>
        <w:tc>
          <w:tcPr>
            <w:tcW w:w="620" w:type="dxa"/>
          </w:tcPr>
          <w:p w:rsidR="00077095" w:rsidRDefault="00DE7C41" w:rsidP="00F83AC0">
            <w:r>
              <w:t>1 997</w:t>
            </w:r>
          </w:p>
        </w:tc>
        <w:tc>
          <w:tcPr>
            <w:tcW w:w="620" w:type="dxa"/>
          </w:tcPr>
          <w:p w:rsidR="00077095" w:rsidRDefault="00DE7C41" w:rsidP="00F83AC0">
            <w:r>
              <w:t>1 564</w:t>
            </w:r>
          </w:p>
        </w:tc>
      </w:tr>
      <w:tr w:rsidR="00077095" w:rsidTr="00186265">
        <w:trPr>
          <w:trHeight w:val="240"/>
        </w:trPr>
        <w:tc>
          <w:tcPr>
            <w:tcW w:w="6160" w:type="dxa"/>
          </w:tcPr>
          <w:p w:rsidR="00077095" w:rsidRDefault="00DE7C41" w:rsidP="00F83AC0">
            <w:r>
              <w:t>E16 Bagn – Bjørgo</w:t>
            </w:r>
            <w:r>
              <w:rPr>
                <w:rStyle w:val="skrift-hevet"/>
                <w:sz w:val="16"/>
                <w:szCs w:val="16"/>
              </w:rPr>
              <w:t>4</w:t>
            </w:r>
          </w:p>
        </w:tc>
        <w:tc>
          <w:tcPr>
            <w:tcW w:w="840" w:type="dxa"/>
          </w:tcPr>
          <w:p w:rsidR="00077095" w:rsidRDefault="00DE7C41" w:rsidP="00F83AC0">
            <w:r>
              <w:t>1 826</w:t>
            </w:r>
          </w:p>
        </w:tc>
        <w:tc>
          <w:tcPr>
            <w:tcW w:w="620" w:type="dxa"/>
          </w:tcPr>
          <w:p w:rsidR="00077095" w:rsidRDefault="00DE7C41" w:rsidP="00F83AC0">
            <w:r>
              <w:t>1 218</w:t>
            </w:r>
          </w:p>
        </w:tc>
        <w:tc>
          <w:tcPr>
            <w:tcW w:w="620" w:type="dxa"/>
          </w:tcPr>
          <w:p w:rsidR="00077095" w:rsidRDefault="00DE7C41" w:rsidP="00F83AC0">
            <w:r>
              <w:t>376</w:t>
            </w:r>
          </w:p>
        </w:tc>
        <w:tc>
          <w:tcPr>
            <w:tcW w:w="620" w:type="dxa"/>
          </w:tcPr>
          <w:p w:rsidR="00077095" w:rsidRDefault="00DE7C41" w:rsidP="00F83AC0">
            <w:r>
              <w:t>1 594</w:t>
            </w:r>
          </w:p>
        </w:tc>
        <w:tc>
          <w:tcPr>
            <w:tcW w:w="40" w:type="dxa"/>
          </w:tcPr>
          <w:p w:rsidR="00077095" w:rsidRDefault="00077095" w:rsidP="00F83AC0"/>
        </w:tc>
        <w:tc>
          <w:tcPr>
            <w:tcW w:w="620" w:type="dxa"/>
          </w:tcPr>
          <w:p w:rsidR="00077095" w:rsidRDefault="00DE7C41" w:rsidP="00F83AC0">
            <w:r>
              <w:t>1 056</w:t>
            </w:r>
          </w:p>
        </w:tc>
        <w:tc>
          <w:tcPr>
            <w:tcW w:w="620" w:type="dxa"/>
          </w:tcPr>
          <w:p w:rsidR="00077095" w:rsidRDefault="00DE7C41" w:rsidP="00F83AC0">
            <w:r>
              <w:t>388</w:t>
            </w:r>
          </w:p>
        </w:tc>
        <w:tc>
          <w:tcPr>
            <w:tcW w:w="40" w:type="dxa"/>
          </w:tcPr>
          <w:p w:rsidR="00077095" w:rsidRDefault="00077095" w:rsidP="00F83AC0"/>
        </w:tc>
        <w:tc>
          <w:tcPr>
            <w:tcW w:w="620" w:type="dxa"/>
          </w:tcPr>
          <w:p w:rsidR="00077095" w:rsidRDefault="00DE7C41" w:rsidP="00F83AC0">
            <w:r>
              <w:t>162</w:t>
            </w:r>
          </w:p>
        </w:tc>
        <w:tc>
          <w:tcPr>
            <w:tcW w:w="620" w:type="dxa"/>
          </w:tcPr>
          <w:p w:rsidR="00077095" w:rsidRDefault="00DE7C41" w:rsidP="00F83AC0">
            <w:r>
              <w:t>-12</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E16 Kvamskleiva (post 31)</w:t>
            </w:r>
          </w:p>
        </w:tc>
        <w:tc>
          <w:tcPr>
            <w:tcW w:w="840" w:type="dxa"/>
          </w:tcPr>
          <w:p w:rsidR="00077095" w:rsidRDefault="00DE7C41" w:rsidP="00F83AC0">
            <w:r>
              <w:t>748</w:t>
            </w:r>
          </w:p>
        </w:tc>
        <w:tc>
          <w:tcPr>
            <w:tcW w:w="620" w:type="dxa"/>
          </w:tcPr>
          <w:p w:rsidR="00077095" w:rsidRDefault="00DE7C41" w:rsidP="00F83AC0">
            <w:r>
              <w:t>666</w:t>
            </w:r>
          </w:p>
        </w:tc>
        <w:tc>
          <w:tcPr>
            <w:tcW w:w="620" w:type="dxa"/>
          </w:tcPr>
          <w:p w:rsidR="00077095" w:rsidRDefault="00DE7C41" w:rsidP="00F83AC0">
            <w:r>
              <w:t xml:space="preserve"> </w:t>
            </w:r>
          </w:p>
        </w:tc>
        <w:tc>
          <w:tcPr>
            <w:tcW w:w="620" w:type="dxa"/>
          </w:tcPr>
          <w:p w:rsidR="00077095" w:rsidRDefault="00DE7C41" w:rsidP="00F83AC0">
            <w:r>
              <w:t>666</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100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250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316</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E16 Øye – Eidsbru (post 36)</w:t>
            </w:r>
          </w:p>
        </w:tc>
        <w:tc>
          <w:tcPr>
            <w:tcW w:w="840" w:type="dxa"/>
          </w:tcPr>
          <w:p w:rsidR="00077095" w:rsidRDefault="00DE7C41" w:rsidP="00F83AC0">
            <w:r>
              <w:t>858</w:t>
            </w:r>
          </w:p>
        </w:tc>
        <w:tc>
          <w:tcPr>
            <w:tcW w:w="620" w:type="dxa"/>
          </w:tcPr>
          <w:p w:rsidR="00077095" w:rsidRDefault="00DE7C41" w:rsidP="00F83AC0">
            <w:r>
              <w:t>712</w:t>
            </w:r>
          </w:p>
        </w:tc>
        <w:tc>
          <w:tcPr>
            <w:tcW w:w="620" w:type="dxa"/>
          </w:tcPr>
          <w:p w:rsidR="00077095" w:rsidRDefault="00DE7C41" w:rsidP="00F83AC0">
            <w:r>
              <w:t xml:space="preserve"> </w:t>
            </w:r>
          </w:p>
        </w:tc>
        <w:tc>
          <w:tcPr>
            <w:tcW w:w="620" w:type="dxa"/>
          </w:tcPr>
          <w:p w:rsidR="00077095" w:rsidRDefault="00DE7C41" w:rsidP="00F83AC0">
            <w:r>
              <w:t>712</w:t>
            </w:r>
          </w:p>
        </w:tc>
        <w:tc>
          <w:tcPr>
            <w:tcW w:w="40" w:type="dxa"/>
          </w:tcPr>
          <w:p w:rsidR="00077095" w:rsidRDefault="00077095" w:rsidP="00F83AC0"/>
        </w:tc>
        <w:tc>
          <w:tcPr>
            <w:tcW w:w="620" w:type="dxa"/>
          </w:tcPr>
          <w:p w:rsidR="00077095" w:rsidRDefault="00DE7C41" w:rsidP="00F83AC0">
            <w:r>
              <w:t>654</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50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8</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lastRenderedPageBreak/>
              <w:t>E16 Gudvanga- og Flenjatunnelene</w:t>
            </w:r>
          </w:p>
        </w:tc>
        <w:tc>
          <w:tcPr>
            <w:tcW w:w="840" w:type="dxa"/>
          </w:tcPr>
          <w:p w:rsidR="00077095" w:rsidRDefault="00DE7C41" w:rsidP="00F83AC0">
            <w:r>
              <w:t>787</w:t>
            </w:r>
          </w:p>
        </w:tc>
        <w:tc>
          <w:tcPr>
            <w:tcW w:w="620" w:type="dxa"/>
          </w:tcPr>
          <w:p w:rsidR="00077095" w:rsidRDefault="00DE7C41" w:rsidP="00F83AC0">
            <w:r>
              <w:t>756</w:t>
            </w:r>
          </w:p>
        </w:tc>
        <w:tc>
          <w:tcPr>
            <w:tcW w:w="620" w:type="dxa"/>
          </w:tcPr>
          <w:p w:rsidR="00077095" w:rsidRDefault="00DE7C41" w:rsidP="00F83AC0">
            <w:r>
              <w:t xml:space="preserve"> </w:t>
            </w:r>
          </w:p>
        </w:tc>
        <w:tc>
          <w:tcPr>
            <w:tcW w:w="620" w:type="dxa"/>
          </w:tcPr>
          <w:p w:rsidR="00077095" w:rsidRDefault="00DE7C41" w:rsidP="00F83AC0">
            <w:r>
              <w:t>756</w:t>
            </w:r>
          </w:p>
        </w:tc>
        <w:tc>
          <w:tcPr>
            <w:tcW w:w="40" w:type="dxa"/>
          </w:tcPr>
          <w:p w:rsidR="00077095" w:rsidRDefault="00077095" w:rsidP="00F83AC0"/>
        </w:tc>
        <w:tc>
          <w:tcPr>
            <w:tcW w:w="620" w:type="dxa"/>
          </w:tcPr>
          <w:p w:rsidR="00077095" w:rsidRDefault="00DE7C41" w:rsidP="00F83AC0">
            <w:r>
              <w:t>589</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167</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5 Kjøsnesfjorden (post 31)</w:t>
            </w:r>
          </w:p>
        </w:tc>
        <w:tc>
          <w:tcPr>
            <w:tcW w:w="840" w:type="dxa"/>
          </w:tcPr>
          <w:p w:rsidR="00077095" w:rsidRDefault="00DE7C41" w:rsidP="00F83AC0">
            <w:r>
              <w:t>1 364</w:t>
            </w:r>
          </w:p>
        </w:tc>
        <w:tc>
          <w:tcPr>
            <w:tcW w:w="620" w:type="dxa"/>
          </w:tcPr>
          <w:p w:rsidR="00077095" w:rsidRDefault="00DE7C41" w:rsidP="00F83AC0">
            <w:r>
              <w:t>1 218</w:t>
            </w:r>
          </w:p>
        </w:tc>
        <w:tc>
          <w:tcPr>
            <w:tcW w:w="620" w:type="dxa"/>
          </w:tcPr>
          <w:p w:rsidR="00077095" w:rsidRDefault="00DE7C41" w:rsidP="00F83AC0">
            <w:r>
              <w:t xml:space="preserve"> </w:t>
            </w:r>
          </w:p>
        </w:tc>
        <w:tc>
          <w:tcPr>
            <w:tcW w:w="620" w:type="dxa"/>
          </w:tcPr>
          <w:p w:rsidR="00077095" w:rsidRDefault="00DE7C41" w:rsidP="00F83AC0">
            <w:r>
              <w:t>1 218</w:t>
            </w:r>
          </w:p>
        </w:tc>
        <w:tc>
          <w:tcPr>
            <w:tcW w:w="40" w:type="dxa"/>
          </w:tcPr>
          <w:p w:rsidR="00077095" w:rsidRDefault="00077095" w:rsidP="00F83AC0"/>
        </w:tc>
        <w:tc>
          <w:tcPr>
            <w:tcW w:w="620" w:type="dxa"/>
          </w:tcPr>
          <w:p w:rsidR="00077095" w:rsidRDefault="00DE7C41" w:rsidP="00F83AC0">
            <w:r>
              <w:t>133</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410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400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275</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bCs/>
              </w:rPr>
            </w:pPr>
            <w:r>
              <w:rPr>
                <w:rStyle w:val="halvfet"/>
                <w:sz w:val="16"/>
                <w:szCs w:val="16"/>
              </w:rPr>
              <w:t>KORRIDOR 6. Oslo – Trondheim med armer til Måløy, Ålesund og Kristia</w:t>
            </w:r>
            <w:r>
              <w:rPr>
                <w:rStyle w:val="halvfet"/>
                <w:sz w:val="16"/>
                <w:szCs w:val="16"/>
              </w:rPr>
              <w:t>n</w:t>
            </w:r>
            <w:r>
              <w:rPr>
                <w:rStyle w:val="halvfet"/>
                <w:sz w:val="16"/>
                <w:szCs w:val="16"/>
              </w:rPr>
              <w:t>sund</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E6 Oslo – Trondheim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Vindåsliene – Korporalsbrua</w:t>
            </w:r>
          </w:p>
        </w:tc>
        <w:tc>
          <w:tcPr>
            <w:tcW w:w="840" w:type="dxa"/>
          </w:tcPr>
          <w:p w:rsidR="00077095" w:rsidRDefault="00DE7C41" w:rsidP="00F83AC0">
            <w:r>
              <w:t>2 019</w:t>
            </w:r>
          </w:p>
        </w:tc>
        <w:tc>
          <w:tcPr>
            <w:tcW w:w="620" w:type="dxa"/>
          </w:tcPr>
          <w:p w:rsidR="00077095" w:rsidRDefault="00DE7C41" w:rsidP="00F83AC0">
            <w:r>
              <w:t>1 006</w:t>
            </w:r>
          </w:p>
        </w:tc>
        <w:tc>
          <w:tcPr>
            <w:tcW w:w="620" w:type="dxa"/>
          </w:tcPr>
          <w:p w:rsidR="00077095" w:rsidRDefault="00DE7C41" w:rsidP="00F83AC0">
            <w:r>
              <w:t>851</w:t>
            </w:r>
          </w:p>
        </w:tc>
        <w:tc>
          <w:tcPr>
            <w:tcW w:w="620" w:type="dxa"/>
          </w:tcPr>
          <w:p w:rsidR="00077095" w:rsidRDefault="00DE7C41" w:rsidP="00F83AC0">
            <w:r>
              <w:t>1 857</w:t>
            </w:r>
          </w:p>
        </w:tc>
        <w:tc>
          <w:tcPr>
            <w:tcW w:w="40" w:type="dxa"/>
          </w:tcPr>
          <w:p w:rsidR="00077095" w:rsidRDefault="00077095" w:rsidP="00F83AC0"/>
        </w:tc>
        <w:tc>
          <w:tcPr>
            <w:tcW w:w="620" w:type="dxa"/>
          </w:tcPr>
          <w:p w:rsidR="00077095" w:rsidRDefault="00DE7C41" w:rsidP="00F83AC0">
            <w:r>
              <w:t>317</w:t>
            </w:r>
          </w:p>
        </w:tc>
        <w:tc>
          <w:tcPr>
            <w:tcW w:w="620" w:type="dxa"/>
          </w:tcPr>
          <w:p w:rsidR="00077095" w:rsidRDefault="00DE7C41" w:rsidP="00F83AC0">
            <w:r>
              <w:t>706</w:t>
            </w:r>
          </w:p>
        </w:tc>
        <w:tc>
          <w:tcPr>
            <w:tcW w:w="40" w:type="dxa"/>
          </w:tcPr>
          <w:p w:rsidR="00077095" w:rsidRDefault="00077095" w:rsidP="00F83AC0"/>
        </w:tc>
        <w:tc>
          <w:tcPr>
            <w:tcW w:w="620" w:type="dxa"/>
          </w:tcPr>
          <w:p w:rsidR="00077095" w:rsidRDefault="00DE7C41" w:rsidP="00F83AC0">
            <w:r>
              <w:t>380</w:t>
            </w:r>
          </w:p>
        </w:tc>
        <w:tc>
          <w:tcPr>
            <w:tcW w:w="620" w:type="dxa"/>
          </w:tcPr>
          <w:p w:rsidR="00077095" w:rsidRDefault="00DE7C41" w:rsidP="00F83AC0">
            <w:r>
              <w:t>145</w:t>
            </w:r>
          </w:p>
        </w:tc>
        <w:tc>
          <w:tcPr>
            <w:tcW w:w="40" w:type="dxa"/>
          </w:tcPr>
          <w:p w:rsidR="00077095" w:rsidRDefault="00077095" w:rsidP="00F83AC0"/>
        </w:tc>
        <w:tc>
          <w:tcPr>
            <w:tcW w:w="620" w:type="dxa"/>
          </w:tcPr>
          <w:p w:rsidR="00077095" w:rsidRDefault="00DE7C41" w:rsidP="00F83AC0">
            <w:r>
              <w:t>150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159</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Jaktøya – Klett – Sentervegen</w:t>
            </w:r>
            <w:r>
              <w:rPr>
                <w:rStyle w:val="skrift-hevet"/>
                <w:sz w:val="16"/>
                <w:szCs w:val="16"/>
              </w:rPr>
              <w:t>4</w:t>
            </w:r>
          </w:p>
        </w:tc>
        <w:tc>
          <w:tcPr>
            <w:tcW w:w="840" w:type="dxa"/>
          </w:tcPr>
          <w:p w:rsidR="00077095" w:rsidRDefault="00DE7C41" w:rsidP="00F83AC0">
            <w:r>
              <w:t>3 206</w:t>
            </w:r>
          </w:p>
        </w:tc>
        <w:tc>
          <w:tcPr>
            <w:tcW w:w="620" w:type="dxa"/>
          </w:tcPr>
          <w:p w:rsidR="00077095" w:rsidRDefault="00DE7C41" w:rsidP="00F83AC0">
            <w:r>
              <w:t>1 384</w:t>
            </w:r>
          </w:p>
        </w:tc>
        <w:tc>
          <w:tcPr>
            <w:tcW w:w="620" w:type="dxa"/>
          </w:tcPr>
          <w:p w:rsidR="00077095" w:rsidRDefault="00DE7C41" w:rsidP="00F83AC0">
            <w:r>
              <w:t>1 500</w:t>
            </w:r>
          </w:p>
        </w:tc>
        <w:tc>
          <w:tcPr>
            <w:tcW w:w="620" w:type="dxa"/>
          </w:tcPr>
          <w:p w:rsidR="00077095" w:rsidRDefault="00DE7C41" w:rsidP="00F83AC0">
            <w:r>
              <w:t>2 884</w:t>
            </w:r>
          </w:p>
        </w:tc>
        <w:tc>
          <w:tcPr>
            <w:tcW w:w="40" w:type="dxa"/>
          </w:tcPr>
          <w:p w:rsidR="00077095" w:rsidRDefault="00077095" w:rsidP="00F83AC0"/>
        </w:tc>
        <w:tc>
          <w:tcPr>
            <w:tcW w:w="620" w:type="dxa"/>
          </w:tcPr>
          <w:p w:rsidR="00077095" w:rsidRDefault="00DE7C41" w:rsidP="00F83AC0">
            <w:r>
              <w:t>1 004</w:t>
            </w:r>
          </w:p>
        </w:tc>
        <w:tc>
          <w:tcPr>
            <w:tcW w:w="620" w:type="dxa"/>
          </w:tcPr>
          <w:p w:rsidR="00077095" w:rsidRDefault="00DE7C41" w:rsidP="00F83AC0">
            <w:r>
              <w:t>1 525</w:t>
            </w:r>
          </w:p>
        </w:tc>
        <w:tc>
          <w:tcPr>
            <w:tcW w:w="40" w:type="dxa"/>
          </w:tcPr>
          <w:p w:rsidR="00077095" w:rsidRDefault="00077095" w:rsidP="00F83AC0"/>
        </w:tc>
        <w:tc>
          <w:tcPr>
            <w:tcW w:w="620" w:type="dxa"/>
          </w:tcPr>
          <w:p w:rsidR="00077095" w:rsidRDefault="00DE7C41" w:rsidP="00F83AC0">
            <w:r>
              <w:t>245</w:t>
            </w:r>
          </w:p>
        </w:tc>
        <w:tc>
          <w:tcPr>
            <w:tcW w:w="620" w:type="dxa"/>
          </w:tcPr>
          <w:p w:rsidR="00077095" w:rsidRDefault="00DE7C41" w:rsidP="00F83AC0">
            <w:r>
              <w:t>-25</w:t>
            </w:r>
          </w:p>
        </w:tc>
        <w:tc>
          <w:tcPr>
            <w:tcW w:w="40" w:type="dxa"/>
          </w:tcPr>
          <w:p w:rsidR="00077095" w:rsidRDefault="00077095" w:rsidP="00F83AC0"/>
        </w:tc>
        <w:tc>
          <w:tcPr>
            <w:tcW w:w="620" w:type="dxa"/>
          </w:tcPr>
          <w:p w:rsidR="00077095" w:rsidRDefault="00DE7C41" w:rsidP="00F83AC0">
            <w:r>
              <w:t>135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Ekeberg- og Svartdalstunnelene</w:t>
            </w:r>
            <w:r>
              <w:rPr>
                <w:rStyle w:val="skrift-hevet"/>
                <w:sz w:val="16"/>
                <w:szCs w:val="16"/>
              </w:rPr>
              <w:t>1</w:t>
            </w:r>
          </w:p>
        </w:tc>
        <w:tc>
          <w:tcPr>
            <w:tcW w:w="840" w:type="dxa"/>
          </w:tcPr>
          <w:p w:rsidR="00077095" w:rsidRDefault="00DE7C41" w:rsidP="00F83AC0">
            <w:r>
              <w:t>941</w:t>
            </w:r>
          </w:p>
        </w:tc>
        <w:tc>
          <w:tcPr>
            <w:tcW w:w="620" w:type="dxa"/>
          </w:tcPr>
          <w:p w:rsidR="00077095" w:rsidRDefault="00DE7C41" w:rsidP="00F83AC0">
            <w:r>
              <w:t>854</w:t>
            </w:r>
          </w:p>
        </w:tc>
        <w:tc>
          <w:tcPr>
            <w:tcW w:w="620" w:type="dxa"/>
          </w:tcPr>
          <w:p w:rsidR="00077095" w:rsidRDefault="00DE7C41" w:rsidP="00F83AC0">
            <w:r>
              <w:t xml:space="preserve"> </w:t>
            </w:r>
          </w:p>
        </w:tc>
        <w:tc>
          <w:tcPr>
            <w:tcW w:w="620" w:type="dxa"/>
          </w:tcPr>
          <w:p w:rsidR="00077095" w:rsidRDefault="00DE7C41" w:rsidP="00F83AC0">
            <w:r>
              <w:t>854</w:t>
            </w:r>
          </w:p>
        </w:tc>
        <w:tc>
          <w:tcPr>
            <w:tcW w:w="40" w:type="dxa"/>
          </w:tcPr>
          <w:p w:rsidR="00077095" w:rsidRDefault="00077095" w:rsidP="00F83AC0"/>
        </w:tc>
        <w:tc>
          <w:tcPr>
            <w:tcW w:w="620" w:type="dxa"/>
          </w:tcPr>
          <w:p w:rsidR="00077095" w:rsidRDefault="00DE7C41" w:rsidP="00F83AC0">
            <w:r>
              <w:t>803</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51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706 Nydalsbrua med tilknytninger, inkl. forskuttering og refusjon</w:t>
            </w:r>
          </w:p>
        </w:tc>
        <w:tc>
          <w:tcPr>
            <w:tcW w:w="840" w:type="dxa"/>
          </w:tcPr>
          <w:p w:rsidR="00077095" w:rsidRDefault="00DE7C41" w:rsidP="00F83AC0">
            <w:r>
              <w:t>1 409</w:t>
            </w:r>
          </w:p>
        </w:tc>
        <w:tc>
          <w:tcPr>
            <w:tcW w:w="620" w:type="dxa"/>
          </w:tcPr>
          <w:p w:rsidR="00077095" w:rsidRDefault="00DE7C41" w:rsidP="00F83AC0">
            <w:r>
              <w:t>110</w:t>
            </w:r>
          </w:p>
        </w:tc>
        <w:tc>
          <w:tcPr>
            <w:tcW w:w="620" w:type="dxa"/>
          </w:tcPr>
          <w:p w:rsidR="00077095" w:rsidRDefault="00DE7C41" w:rsidP="00F83AC0">
            <w:r>
              <w:t>1 137</w:t>
            </w:r>
          </w:p>
        </w:tc>
        <w:tc>
          <w:tcPr>
            <w:tcW w:w="620" w:type="dxa"/>
          </w:tcPr>
          <w:p w:rsidR="00077095" w:rsidRDefault="00DE7C41" w:rsidP="00F83AC0">
            <w:r>
              <w:t>1 247</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125</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290</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365</w:t>
            </w:r>
          </w:p>
        </w:tc>
        <w:tc>
          <w:tcPr>
            <w:tcW w:w="40" w:type="dxa"/>
          </w:tcPr>
          <w:p w:rsidR="00077095" w:rsidRDefault="00077095" w:rsidP="00F83AC0"/>
        </w:tc>
        <w:tc>
          <w:tcPr>
            <w:tcW w:w="620" w:type="dxa"/>
          </w:tcPr>
          <w:p w:rsidR="00077095" w:rsidRDefault="00DE7C41" w:rsidP="00F83AC0">
            <w:r>
              <w:t>876</w:t>
            </w:r>
          </w:p>
        </w:tc>
        <w:tc>
          <w:tcPr>
            <w:tcW w:w="620" w:type="dxa"/>
          </w:tcPr>
          <w:p w:rsidR="00077095" w:rsidRDefault="00DE7C41" w:rsidP="00F83AC0">
            <w:r>
              <w:t>357</w:t>
            </w:r>
          </w:p>
        </w:tc>
      </w:tr>
      <w:tr w:rsidR="00077095" w:rsidTr="00186265">
        <w:trPr>
          <w:trHeight w:val="240"/>
        </w:trPr>
        <w:tc>
          <w:tcPr>
            <w:tcW w:w="6160" w:type="dxa"/>
          </w:tcPr>
          <w:p w:rsidR="00077095" w:rsidRDefault="00DE7C41" w:rsidP="00F83AC0">
            <w:pPr>
              <w:rPr>
                <w:bCs/>
              </w:rPr>
            </w:pPr>
            <w:r>
              <w:rPr>
                <w:rStyle w:val="halvfet"/>
                <w:sz w:val="16"/>
                <w:szCs w:val="16"/>
              </w:rPr>
              <w:t>KORRIDOR 7. Trondheim – Bodø med armer mot Sverige</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E6 Oslo – Trondheim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Helgeland</w:t>
            </w:r>
            <w:r>
              <w:rPr>
                <w:rStyle w:val="skrift-hevet"/>
                <w:sz w:val="16"/>
                <w:szCs w:val="16"/>
              </w:rPr>
              <w:t>5</w:t>
            </w:r>
          </w:p>
        </w:tc>
        <w:tc>
          <w:tcPr>
            <w:tcW w:w="840" w:type="dxa"/>
          </w:tcPr>
          <w:p w:rsidR="00077095" w:rsidRDefault="00DE7C41" w:rsidP="00F83AC0">
            <w:r>
              <w:t>5 037</w:t>
            </w:r>
          </w:p>
        </w:tc>
        <w:tc>
          <w:tcPr>
            <w:tcW w:w="620" w:type="dxa"/>
          </w:tcPr>
          <w:p w:rsidR="00077095" w:rsidRDefault="00DE7C41" w:rsidP="00F83AC0">
            <w:r>
              <w:t>4 378</w:t>
            </w:r>
          </w:p>
        </w:tc>
        <w:tc>
          <w:tcPr>
            <w:tcW w:w="620" w:type="dxa"/>
          </w:tcPr>
          <w:p w:rsidR="00077095" w:rsidRDefault="00DE7C41" w:rsidP="00F83AC0">
            <w:r>
              <w:t>659</w:t>
            </w:r>
          </w:p>
        </w:tc>
        <w:tc>
          <w:tcPr>
            <w:tcW w:w="620" w:type="dxa"/>
          </w:tcPr>
          <w:p w:rsidR="00077095" w:rsidRDefault="00DE7C41" w:rsidP="00F83AC0">
            <w:r>
              <w:t>5 037</w:t>
            </w:r>
          </w:p>
        </w:tc>
        <w:tc>
          <w:tcPr>
            <w:tcW w:w="40" w:type="dxa"/>
          </w:tcPr>
          <w:p w:rsidR="00077095" w:rsidRDefault="00077095" w:rsidP="00F83AC0"/>
        </w:tc>
        <w:tc>
          <w:tcPr>
            <w:tcW w:w="620" w:type="dxa"/>
          </w:tcPr>
          <w:p w:rsidR="00077095" w:rsidRDefault="00DE7C41" w:rsidP="00F83AC0">
            <w:r>
              <w:t>2 283</w:t>
            </w:r>
          </w:p>
        </w:tc>
        <w:tc>
          <w:tcPr>
            <w:tcW w:w="620" w:type="dxa"/>
          </w:tcPr>
          <w:p w:rsidR="00077095" w:rsidRDefault="00DE7C41" w:rsidP="00F83AC0">
            <w:r>
              <w:t>639</w:t>
            </w:r>
          </w:p>
        </w:tc>
        <w:tc>
          <w:tcPr>
            <w:tcW w:w="40" w:type="dxa"/>
          </w:tcPr>
          <w:p w:rsidR="00077095" w:rsidRDefault="00077095" w:rsidP="00F83AC0"/>
        </w:tc>
        <w:tc>
          <w:tcPr>
            <w:tcW w:w="620" w:type="dxa"/>
          </w:tcPr>
          <w:p w:rsidR="00077095" w:rsidRDefault="00DE7C41" w:rsidP="00F83AC0">
            <w:r>
              <w:t>975</w:t>
            </w:r>
          </w:p>
        </w:tc>
        <w:tc>
          <w:tcPr>
            <w:tcW w:w="620" w:type="dxa"/>
          </w:tcPr>
          <w:p w:rsidR="00077095" w:rsidRDefault="00DE7C41" w:rsidP="00F83AC0">
            <w:r>
              <w:t>20</w:t>
            </w:r>
          </w:p>
        </w:tc>
        <w:tc>
          <w:tcPr>
            <w:tcW w:w="40" w:type="dxa"/>
          </w:tcPr>
          <w:p w:rsidR="00077095" w:rsidRDefault="00077095" w:rsidP="00F83AC0"/>
        </w:tc>
        <w:tc>
          <w:tcPr>
            <w:tcW w:w="620" w:type="dxa"/>
          </w:tcPr>
          <w:p w:rsidR="00077095" w:rsidRDefault="00DE7C41" w:rsidP="00F83AC0">
            <w:r>
              <w:t>465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655</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Helgeland nord</w:t>
            </w:r>
          </w:p>
        </w:tc>
        <w:tc>
          <w:tcPr>
            <w:tcW w:w="840" w:type="dxa"/>
          </w:tcPr>
          <w:p w:rsidR="00077095" w:rsidRDefault="00DE7C41" w:rsidP="00F83AC0">
            <w:r>
              <w:t>2 460</w:t>
            </w:r>
          </w:p>
        </w:tc>
        <w:tc>
          <w:tcPr>
            <w:tcW w:w="620" w:type="dxa"/>
          </w:tcPr>
          <w:p w:rsidR="00077095" w:rsidRDefault="00DE7C41" w:rsidP="00F83AC0">
            <w:r>
              <w:t>1 927</w:t>
            </w:r>
          </w:p>
        </w:tc>
        <w:tc>
          <w:tcPr>
            <w:tcW w:w="620" w:type="dxa"/>
          </w:tcPr>
          <w:p w:rsidR="00077095" w:rsidRDefault="00DE7C41" w:rsidP="00F83AC0">
            <w:r>
              <w:t>451</w:t>
            </w:r>
          </w:p>
        </w:tc>
        <w:tc>
          <w:tcPr>
            <w:tcW w:w="620" w:type="dxa"/>
          </w:tcPr>
          <w:p w:rsidR="00077095" w:rsidRDefault="00DE7C41" w:rsidP="00F83AC0">
            <w:r>
              <w:t>2 378</w:t>
            </w:r>
          </w:p>
        </w:tc>
        <w:tc>
          <w:tcPr>
            <w:tcW w:w="40" w:type="dxa"/>
          </w:tcPr>
          <w:p w:rsidR="00077095" w:rsidRDefault="00077095" w:rsidP="00F83AC0"/>
        </w:tc>
        <w:tc>
          <w:tcPr>
            <w:tcW w:w="620" w:type="dxa"/>
          </w:tcPr>
          <w:p w:rsidR="00077095" w:rsidRDefault="00DE7C41" w:rsidP="00F83AC0">
            <w:r>
              <w:t>1 721</w:t>
            </w:r>
          </w:p>
        </w:tc>
        <w:tc>
          <w:tcPr>
            <w:tcW w:w="620" w:type="dxa"/>
          </w:tcPr>
          <w:p w:rsidR="00077095" w:rsidRDefault="00DE7C41" w:rsidP="00F83AC0">
            <w:r>
              <w:t>450</w:t>
            </w:r>
          </w:p>
        </w:tc>
        <w:tc>
          <w:tcPr>
            <w:tcW w:w="40" w:type="dxa"/>
          </w:tcPr>
          <w:p w:rsidR="00077095" w:rsidRDefault="00077095" w:rsidP="00F83AC0"/>
        </w:tc>
        <w:tc>
          <w:tcPr>
            <w:tcW w:w="620" w:type="dxa"/>
          </w:tcPr>
          <w:p w:rsidR="00077095" w:rsidRDefault="00DE7C41" w:rsidP="00F83AC0">
            <w:r>
              <w:t>206</w:t>
            </w:r>
          </w:p>
        </w:tc>
        <w:tc>
          <w:tcPr>
            <w:tcW w:w="620" w:type="dxa"/>
          </w:tcPr>
          <w:p w:rsidR="00077095" w:rsidRDefault="00DE7C41" w:rsidP="00F83AC0">
            <w:r>
              <w:t>1</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77 Tjernfjellet (post 30 og post 34)</w:t>
            </w:r>
          </w:p>
        </w:tc>
        <w:tc>
          <w:tcPr>
            <w:tcW w:w="840" w:type="dxa"/>
          </w:tcPr>
          <w:p w:rsidR="00077095" w:rsidRDefault="00DE7C41" w:rsidP="00F83AC0">
            <w:r>
              <w:t>673</w:t>
            </w:r>
          </w:p>
        </w:tc>
        <w:tc>
          <w:tcPr>
            <w:tcW w:w="620" w:type="dxa"/>
          </w:tcPr>
          <w:p w:rsidR="00077095" w:rsidRDefault="00DE7C41" w:rsidP="00F83AC0">
            <w:r>
              <w:t>614</w:t>
            </w:r>
          </w:p>
        </w:tc>
        <w:tc>
          <w:tcPr>
            <w:tcW w:w="620" w:type="dxa"/>
          </w:tcPr>
          <w:p w:rsidR="00077095" w:rsidRDefault="00DE7C41" w:rsidP="00F83AC0">
            <w:r>
              <w:t>49</w:t>
            </w:r>
          </w:p>
        </w:tc>
        <w:tc>
          <w:tcPr>
            <w:tcW w:w="620" w:type="dxa"/>
          </w:tcPr>
          <w:p w:rsidR="00077095" w:rsidRDefault="00DE7C41" w:rsidP="00F83AC0">
            <w:r>
              <w:t>663</w:t>
            </w:r>
          </w:p>
        </w:tc>
        <w:tc>
          <w:tcPr>
            <w:tcW w:w="40" w:type="dxa"/>
          </w:tcPr>
          <w:p w:rsidR="00077095" w:rsidRDefault="00077095" w:rsidP="00F83AC0"/>
        </w:tc>
        <w:tc>
          <w:tcPr>
            <w:tcW w:w="620" w:type="dxa"/>
          </w:tcPr>
          <w:p w:rsidR="00077095" w:rsidRDefault="00DE7C41" w:rsidP="00F83AC0">
            <w:r>
              <w:t>579</w:t>
            </w:r>
          </w:p>
        </w:tc>
        <w:tc>
          <w:tcPr>
            <w:tcW w:w="620" w:type="dxa"/>
          </w:tcPr>
          <w:p w:rsidR="00077095" w:rsidRDefault="00DE7C41" w:rsidP="00F83AC0">
            <w:r>
              <w:t>49</w:t>
            </w:r>
          </w:p>
        </w:tc>
        <w:tc>
          <w:tcPr>
            <w:tcW w:w="40" w:type="dxa"/>
          </w:tcPr>
          <w:p w:rsidR="00077095" w:rsidRDefault="00077095" w:rsidP="00F83AC0"/>
        </w:tc>
        <w:tc>
          <w:tcPr>
            <w:tcW w:w="620" w:type="dxa"/>
          </w:tcPr>
          <w:p w:rsidR="00077095" w:rsidRDefault="00DE7C41" w:rsidP="00F83AC0">
            <w:r>
              <w:t>35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Rv 80 Hunstadmoen – Thallekrysset</w:t>
            </w:r>
          </w:p>
        </w:tc>
        <w:tc>
          <w:tcPr>
            <w:tcW w:w="840" w:type="dxa"/>
          </w:tcPr>
          <w:p w:rsidR="00077095" w:rsidRDefault="00DE7C41" w:rsidP="00F83AC0">
            <w:r>
              <w:t>2 814</w:t>
            </w:r>
          </w:p>
        </w:tc>
        <w:tc>
          <w:tcPr>
            <w:tcW w:w="620" w:type="dxa"/>
          </w:tcPr>
          <w:p w:rsidR="00077095" w:rsidRDefault="00DE7C41" w:rsidP="00F83AC0">
            <w:r>
              <w:t>634</w:t>
            </w:r>
          </w:p>
        </w:tc>
        <w:tc>
          <w:tcPr>
            <w:tcW w:w="620" w:type="dxa"/>
          </w:tcPr>
          <w:p w:rsidR="00077095" w:rsidRDefault="00DE7C41" w:rsidP="00F83AC0">
            <w:r>
              <w:t>2 114</w:t>
            </w:r>
          </w:p>
        </w:tc>
        <w:tc>
          <w:tcPr>
            <w:tcW w:w="620" w:type="dxa"/>
          </w:tcPr>
          <w:p w:rsidR="00077095" w:rsidRDefault="00DE7C41" w:rsidP="00F83AC0">
            <w:r>
              <w:t>2 748</w:t>
            </w:r>
          </w:p>
        </w:tc>
        <w:tc>
          <w:tcPr>
            <w:tcW w:w="40" w:type="dxa"/>
          </w:tcPr>
          <w:p w:rsidR="00077095" w:rsidRDefault="00077095" w:rsidP="00F83AC0"/>
        </w:tc>
        <w:tc>
          <w:tcPr>
            <w:tcW w:w="620" w:type="dxa"/>
          </w:tcPr>
          <w:p w:rsidR="00077095" w:rsidRDefault="00DE7C41" w:rsidP="00F83AC0">
            <w:r>
              <w:t>492</w:t>
            </w:r>
          </w:p>
        </w:tc>
        <w:tc>
          <w:tcPr>
            <w:tcW w:w="620" w:type="dxa"/>
          </w:tcPr>
          <w:p w:rsidR="00077095" w:rsidRDefault="00DE7C41" w:rsidP="00F83AC0">
            <w:r>
              <w:t>1 983</w:t>
            </w:r>
          </w:p>
        </w:tc>
        <w:tc>
          <w:tcPr>
            <w:tcW w:w="40" w:type="dxa"/>
          </w:tcPr>
          <w:p w:rsidR="00077095" w:rsidRDefault="00077095" w:rsidP="00F83AC0"/>
        </w:tc>
        <w:tc>
          <w:tcPr>
            <w:tcW w:w="620" w:type="dxa"/>
          </w:tcPr>
          <w:p w:rsidR="00077095" w:rsidRDefault="00DE7C41" w:rsidP="00F83AC0">
            <w:r>
              <w:t>80</w:t>
            </w:r>
          </w:p>
        </w:tc>
        <w:tc>
          <w:tcPr>
            <w:tcW w:w="620" w:type="dxa"/>
          </w:tcPr>
          <w:p w:rsidR="00077095" w:rsidRDefault="00DE7C41" w:rsidP="00F83AC0">
            <w:r>
              <w:t>35</w:t>
            </w:r>
          </w:p>
        </w:tc>
        <w:tc>
          <w:tcPr>
            <w:tcW w:w="40" w:type="dxa"/>
          </w:tcPr>
          <w:p w:rsidR="00077095" w:rsidRDefault="00077095" w:rsidP="00F83AC0"/>
        </w:tc>
        <w:tc>
          <w:tcPr>
            <w:tcW w:w="620" w:type="dxa"/>
          </w:tcPr>
          <w:p w:rsidR="00077095" w:rsidRDefault="00DE7C41" w:rsidP="00F83AC0">
            <w:r>
              <w:t>62</w:t>
            </w:r>
          </w:p>
        </w:tc>
        <w:tc>
          <w:tcPr>
            <w:tcW w:w="620" w:type="dxa"/>
          </w:tcPr>
          <w:p w:rsidR="00077095" w:rsidRDefault="00DE7C41" w:rsidP="00F83AC0">
            <w:r>
              <w:t>96</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440"/>
        </w:trPr>
        <w:tc>
          <w:tcPr>
            <w:tcW w:w="6160" w:type="dxa"/>
          </w:tcPr>
          <w:p w:rsidR="00077095" w:rsidRDefault="00DE7C41" w:rsidP="00F83AC0">
            <w:pPr>
              <w:rPr>
                <w:bCs/>
              </w:rPr>
            </w:pPr>
            <w:r>
              <w:rPr>
                <w:rStyle w:val="halvfet"/>
                <w:sz w:val="16"/>
                <w:szCs w:val="16"/>
              </w:rPr>
              <w:t>KORRIDOR 8. Bodø – Narvik – Tromsø – Kirkenes med armer til Lofoten og mot Sverige, Russland og Finland</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E6 Fauske – Nordkjosbotn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Hålogalandsbrua, inkl. E10 Trældal – Lerivik (post 30 og post 31)</w:t>
            </w:r>
          </w:p>
        </w:tc>
        <w:tc>
          <w:tcPr>
            <w:tcW w:w="840" w:type="dxa"/>
          </w:tcPr>
          <w:p w:rsidR="00077095" w:rsidRDefault="00DE7C41" w:rsidP="00F83AC0">
            <w:r>
              <w:t>4 379</w:t>
            </w:r>
          </w:p>
        </w:tc>
        <w:tc>
          <w:tcPr>
            <w:tcW w:w="620" w:type="dxa"/>
          </w:tcPr>
          <w:p w:rsidR="00077095" w:rsidRDefault="00DE7C41" w:rsidP="00F83AC0">
            <w:r>
              <w:t>2 997</w:t>
            </w:r>
          </w:p>
        </w:tc>
        <w:tc>
          <w:tcPr>
            <w:tcW w:w="620" w:type="dxa"/>
          </w:tcPr>
          <w:p w:rsidR="00077095" w:rsidRDefault="00DE7C41" w:rsidP="00F83AC0">
            <w:r>
              <w:t>1 259</w:t>
            </w:r>
          </w:p>
        </w:tc>
        <w:tc>
          <w:tcPr>
            <w:tcW w:w="620" w:type="dxa"/>
          </w:tcPr>
          <w:p w:rsidR="00077095" w:rsidRDefault="00DE7C41" w:rsidP="00F83AC0">
            <w:r>
              <w:t>4 256</w:t>
            </w:r>
          </w:p>
        </w:tc>
        <w:tc>
          <w:tcPr>
            <w:tcW w:w="40" w:type="dxa"/>
          </w:tcPr>
          <w:p w:rsidR="00077095" w:rsidRDefault="00077095" w:rsidP="00F83AC0"/>
        </w:tc>
        <w:tc>
          <w:tcPr>
            <w:tcW w:w="620" w:type="dxa"/>
          </w:tcPr>
          <w:p w:rsidR="00077095" w:rsidRDefault="00DE7C41" w:rsidP="00F83AC0">
            <w:r>
              <w:t>2 888</w:t>
            </w:r>
          </w:p>
        </w:tc>
        <w:tc>
          <w:tcPr>
            <w:tcW w:w="620" w:type="dxa"/>
          </w:tcPr>
          <w:p w:rsidR="00077095" w:rsidRDefault="00DE7C41" w:rsidP="00F83AC0">
            <w:r>
              <w:t>1 256</w:t>
            </w:r>
          </w:p>
        </w:tc>
        <w:tc>
          <w:tcPr>
            <w:tcW w:w="40" w:type="dxa"/>
          </w:tcPr>
          <w:p w:rsidR="00077095" w:rsidRDefault="00077095" w:rsidP="00F83AC0"/>
        </w:tc>
        <w:tc>
          <w:tcPr>
            <w:tcW w:w="620" w:type="dxa"/>
          </w:tcPr>
          <w:p w:rsidR="00077095" w:rsidRDefault="00DE7C41" w:rsidP="00F83AC0">
            <w:r>
              <w:t>70</w:t>
            </w:r>
          </w:p>
        </w:tc>
        <w:tc>
          <w:tcPr>
            <w:tcW w:w="620" w:type="dxa"/>
          </w:tcPr>
          <w:p w:rsidR="00077095" w:rsidRDefault="00DE7C41" w:rsidP="00F83AC0">
            <w:r>
              <w:t>3</w:t>
            </w:r>
          </w:p>
        </w:tc>
        <w:tc>
          <w:tcPr>
            <w:tcW w:w="40" w:type="dxa"/>
          </w:tcPr>
          <w:p w:rsidR="00077095" w:rsidRDefault="00077095" w:rsidP="00F83AC0"/>
        </w:tc>
        <w:tc>
          <w:tcPr>
            <w:tcW w:w="620" w:type="dxa"/>
          </w:tcPr>
          <w:p w:rsidR="00077095" w:rsidRDefault="00DE7C41" w:rsidP="00F83AC0">
            <w:r>
              <w:t>39</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pPr>
              <w:rPr>
                <w:iCs/>
              </w:rPr>
            </w:pPr>
            <w:r>
              <w:rPr>
                <w:rStyle w:val="kursiv"/>
                <w:sz w:val="16"/>
                <w:szCs w:val="16"/>
              </w:rPr>
              <w:t>E6 Nordkjosbotn – Kirkenes med tilknytninger</w:t>
            </w:r>
          </w:p>
        </w:tc>
        <w:tc>
          <w:tcPr>
            <w:tcW w:w="84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Indre Nordnes – Skardalen (post 31)</w:t>
            </w:r>
          </w:p>
        </w:tc>
        <w:tc>
          <w:tcPr>
            <w:tcW w:w="840" w:type="dxa"/>
          </w:tcPr>
          <w:p w:rsidR="00077095" w:rsidRDefault="00DE7C41" w:rsidP="00F83AC0">
            <w:r>
              <w:t>1 424</w:t>
            </w:r>
          </w:p>
        </w:tc>
        <w:tc>
          <w:tcPr>
            <w:tcW w:w="620" w:type="dxa"/>
          </w:tcPr>
          <w:p w:rsidR="00077095" w:rsidRDefault="00DE7C41" w:rsidP="00F83AC0">
            <w:r>
              <w:t>1 174</w:t>
            </w:r>
          </w:p>
        </w:tc>
        <w:tc>
          <w:tcPr>
            <w:tcW w:w="620" w:type="dxa"/>
          </w:tcPr>
          <w:p w:rsidR="00077095" w:rsidRDefault="00DE7C41" w:rsidP="00F83AC0">
            <w:r>
              <w:t xml:space="preserve"> </w:t>
            </w:r>
          </w:p>
        </w:tc>
        <w:tc>
          <w:tcPr>
            <w:tcW w:w="620" w:type="dxa"/>
          </w:tcPr>
          <w:p w:rsidR="00077095" w:rsidRDefault="00DE7C41" w:rsidP="00F83AC0">
            <w:r>
              <w:t>1 174</w:t>
            </w:r>
          </w:p>
        </w:tc>
        <w:tc>
          <w:tcPr>
            <w:tcW w:w="40" w:type="dxa"/>
          </w:tcPr>
          <w:p w:rsidR="00077095" w:rsidRDefault="00077095" w:rsidP="00F83AC0"/>
        </w:tc>
        <w:tc>
          <w:tcPr>
            <w:tcW w:w="620" w:type="dxa"/>
          </w:tcPr>
          <w:p w:rsidR="00077095" w:rsidRDefault="00DE7C41" w:rsidP="00F83AC0">
            <w:r>
              <w:t>1 061</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20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93</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 Tana bru</w:t>
            </w:r>
          </w:p>
        </w:tc>
        <w:tc>
          <w:tcPr>
            <w:tcW w:w="840" w:type="dxa"/>
          </w:tcPr>
          <w:p w:rsidR="00077095" w:rsidRDefault="00DE7C41" w:rsidP="00F83AC0">
            <w:r>
              <w:t>714</w:t>
            </w:r>
          </w:p>
        </w:tc>
        <w:tc>
          <w:tcPr>
            <w:tcW w:w="620" w:type="dxa"/>
          </w:tcPr>
          <w:p w:rsidR="00077095" w:rsidRDefault="00DE7C41" w:rsidP="00F83AC0">
            <w:r>
              <w:t>649</w:t>
            </w:r>
          </w:p>
        </w:tc>
        <w:tc>
          <w:tcPr>
            <w:tcW w:w="620" w:type="dxa"/>
          </w:tcPr>
          <w:p w:rsidR="00077095" w:rsidRDefault="00DE7C41" w:rsidP="00F83AC0">
            <w:r>
              <w:t xml:space="preserve"> </w:t>
            </w:r>
          </w:p>
        </w:tc>
        <w:tc>
          <w:tcPr>
            <w:tcW w:w="620" w:type="dxa"/>
          </w:tcPr>
          <w:p w:rsidR="00077095" w:rsidRDefault="00DE7C41" w:rsidP="00F83AC0">
            <w:r>
              <w:t>649</w:t>
            </w:r>
          </w:p>
        </w:tc>
        <w:tc>
          <w:tcPr>
            <w:tcW w:w="40" w:type="dxa"/>
          </w:tcPr>
          <w:p w:rsidR="00077095" w:rsidRDefault="00077095" w:rsidP="00F83AC0"/>
        </w:tc>
        <w:tc>
          <w:tcPr>
            <w:tcW w:w="620" w:type="dxa"/>
          </w:tcPr>
          <w:p w:rsidR="00077095" w:rsidRDefault="00DE7C41" w:rsidP="00F83AC0">
            <w:r>
              <w:t>549</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100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 xml:space="preserve"> </w:t>
            </w:r>
          </w:p>
        </w:tc>
        <w:tc>
          <w:tcPr>
            <w:tcW w:w="620" w:type="dxa"/>
          </w:tcPr>
          <w:p w:rsidR="00077095" w:rsidRDefault="00DE7C41" w:rsidP="00F83AC0">
            <w:r>
              <w:t xml:space="preserve"> </w:t>
            </w:r>
          </w:p>
        </w:tc>
      </w:tr>
      <w:tr w:rsidR="00077095" w:rsidTr="00186265">
        <w:trPr>
          <w:trHeight w:val="240"/>
        </w:trPr>
        <w:tc>
          <w:tcPr>
            <w:tcW w:w="6160" w:type="dxa"/>
          </w:tcPr>
          <w:p w:rsidR="00077095" w:rsidRDefault="00DE7C41" w:rsidP="00F83AC0">
            <w:r>
              <w:t>E69 Skarvbergtunnelen (post 31)</w:t>
            </w:r>
          </w:p>
        </w:tc>
        <w:tc>
          <w:tcPr>
            <w:tcW w:w="840" w:type="dxa"/>
          </w:tcPr>
          <w:p w:rsidR="00077095" w:rsidRDefault="00DE7C41" w:rsidP="00F83AC0">
            <w:r>
              <w:t>985</w:t>
            </w:r>
          </w:p>
        </w:tc>
        <w:tc>
          <w:tcPr>
            <w:tcW w:w="620" w:type="dxa"/>
          </w:tcPr>
          <w:p w:rsidR="00077095" w:rsidRDefault="00DE7C41" w:rsidP="00F83AC0">
            <w:r>
              <w:t>941</w:t>
            </w:r>
          </w:p>
        </w:tc>
        <w:tc>
          <w:tcPr>
            <w:tcW w:w="620" w:type="dxa"/>
          </w:tcPr>
          <w:p w:rsidR="00077095" w:rsidRDefault="00DE7C41" w:rsidP="00F83AC0">
            <w:r>
              <w:t xml:space="preserve"> </w:t>
            </w:r>
          </w:p>
        </w:tc>
        <w:tc>
          <w:tcPr>
            <w:tcW w:w="620" w:type="dxa"/>
          </w:tcPr>
          <w:p w:rsidR="00077095" w:rsidRDefault="00DE7C41" w:rsidP="00F83AC0">
            <w:r>
              <w:t>941</w:t>
            </w:r>
          </w:p>
        </w:tc>
        <w:tc>
          <w:tcPr>
            <w:tcW w:w="40" w:type="dxa"/>
          </w:tcPr>
          <w:p w:rsidR="00077095" w:rsidRDefault="00077095" w:rsidP="00F83AC0"/>
        </w:tc>
        <w:tc>
          <w:tcPr>
            <w:tcW w:w="620" w:type="dxa"/>
          </w:tcPr>
          <w:p w:rsidR="00077095" w:rsidRDefault="00DE7C41" w:rsidP="00F83AC0">
            <w:r>
              <w:t>345</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380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140</w:t>
            </w:r>
          </w:p>
        </w:tc>
        <w:tc>
          <w:tcPr>
            <w:tcW w:w="620" w:type="dxa"/>
          </w:tcPr>
          <w:p w:rsidR="00077095" w:rsidRDefault="00DE7C41" w:rsidP="00F83AC0">
            <w:r>
              <w:t xml:space="preserve"> </w:t>
            </w:r>
          </w:p>
        </w:tc>
        <w:tc>
          <w:tcPr>
            <w:tcW w:w="40" w:type="dxa"/>
          </w:tcPr>
          <w:p w:rsidR="00077095" w:rsidRDefault="00077095" w:rsidP="00F83AC0"/>
        </w:tc>
        <w:tc>
          <w:tcPr>
            <w:tcW w:w="620" w:type="dxa"/>
          </w:tcPr>
          <w:p w:rsidR="00077095" w:rsidRDefault="00DE7C41" w:rsidP="00F83AC0">
            <w:r>
              <w:t>76</w:t>
            </w:r>
          </w:p>
        </w:tc>
        <w:tc>
          <w:tcPr>
            <w:tcW w:w="620" w:type="dxa"/>
          </w:tcPr>
          <w:p w:rsidR="00077095" w:rsidRDefault="00DE7C41" w:rsidP="00F83AC0">
            <w:r>
              <w:t xml:space="preserve"> </w:t>
            </w:r>
          </w:p>
        </w:tc>
      </w:tr>
    </w:tbl>
    <w:p w:rsidR="00077095" w:rsidRDefault="00077095" w:rsidP="00F83AC0">
      <w:pPr>
        <w:pStyle w:val="Tabellnavn"/>
      </w:pPr>
    </w:p>
    <w:p w:rsidR="00077095" w:rsidRDefault="00DE7C41" w:rsidP="00F83AC0">
      <w:pPr>
        <w:pStyle w:val="tabell-noter"/>
        <w:rPr>
          <w:rStyle w:val="skrift-hevet"/>
        </w:rPr>
      </w:pPr>
      <w:r>
        <w:rPr>
          <w:rStyle w:val="skrift-hevet"/>
        </w:rPr>
        <w:t>1</w:t>
      </w:r>
      <w:r>
        <w:tab/>
        <w:t>Inkl. delfinansiering over post 22 Drift og vedlikehold av riksveier</w:t>
      </w:r>
    </w:p>
    <w:p w:rsidR="00077095" w:rsidRDefault="00DE7C41" w:rsidP="00F83AC0">
      <w:pPr>
        <w:pStyle w:val="tabell-noter"/>
        <w:rPr>
          <w:rStyle w:val="skrift-hevet"/>
        </w:rPr>
      </w:pPr>
      <w:r>
        <w:rPr>
          <w:rStyle w:val="skrift-hevet"/>
        </w:rPr>
        <w:t>2</w:t>
      </w:r>
      <w:r>
        <w:tab/>
        <w:t>Kostnadsrammen er ekskl. oppgradering av eksisterende tunnel. Prognose for sluttkostnad er inkl. tunneloppgrad</w:t>
      </w:r>
      <w:r>
        <w:t>e</w:t>
      </w:r>
      <w:r>
        <w:t>ring.</w:t>
      </w:r>
    </w:p>
    <w:p w:rsidR="00077095" w:rsidRDefault="00DE7C41" w:rsidP="00F83AC0">
      <w:pPr>
        <w:pStyle w:val="tabell-noter"/>
      </w:pPr>
      <w:r>
        <w:rPr>
          <w:rStyle w:val="skrift-hevet"/>
        </w:rPr>
        <w:t>3</w:t>
      </w:r>
      <w:r>
        <w:tab/>
        <w:t>Kostnadsrammen er ikke fastsatt.</w:t>
      </w:r>
    </w:p>
    <w:p w:rsidR="00077095" w:rsidRDefault="00DE7C41" w:rsidP="00F83AC0">
      <w:pPr>
        <w:pStyle w:val="tabell-noter"/>
        <w:rPr>
          <w:rStyle w:val="skrift-hevet"/>
        </w:rPr>
      </w:pPr>
      <w:r>
        <w:rPr>
          <w:rStyle w:val="skrift-hevet"/>
        </w:rPr>
        <w:t>4</w:t>
      </w:r>
      <w:r>
        <w:tab/>
        <w:t>Bevilgingen i 2020 er inkl. tilbakebetaling til bompengeselskapet, jf. stilt til disposisjon for mye etter redusert prognose for sluttkostnad.</w:t>
      </w:r>
    </w:p>
    <w:p w:rsidR="00077095" w:rsidRDefault="00DE7C41" w:rsidP="00F83AC0">
      <w:pPr>
        <w:pStyle w:val="tabell-noter"/>
        <w:rPr>
          <w:sz w:val="17"/>
          <w:szCs w:val="17"/>
        </w:rPr>
      </w:pPr>
      <w:r>
        <w:rPr>
          <w:rStyle w:val="skrift-hevet"/>
        </w:rPr>
        <w:t>5</w:t>
      </w:r>
      <w:r>
        <w:tab/>
        <w:t>Inkl. tildelinger innenfor rammene til programområdetiltak og fornying.</w:t>
      </w:r>
    </w:p>
    <w:p w:rsidR="00077095" w:rsidRDefault="00DE7C41" w:rsidP="00F83AC0">
      <w:pPr>
        <w:pStyle w:val="Undertittel"/>
      </w:pPr>
      <w:r>
        <w:lastRenderedPageBreak/>
        <w:t>Korridoromtaler</w:t>
      </w:r>
    </w:p>
    <w:p w:rsidR="00077095" w:rsidRDefault="00DE7C41" w:rsidP="00CD04FA">
      <w:pPr>
        <w:pStyle w:val="avsnitt-undertittel"/>
      </w:pPr>
      <w:r>
        <w:t>Korridor 1 Oslo–Svinesund/Kornsjø</w:t>
      </w:r>
    </w:p>
    <w:p w:rsidR="00077095" w:rsidRDefault="00DE7C41" w:rsidP="00F83AC0">
      <w:pPr>
        <w:pStyle w:val="avsnitt-tittel"/>
      </w:pPr>
      <w:r>
        <w:t>E6 Riksgrensen/Svinesund–Oslo med tilknytninger</w:t>
      </w:r>
    </w:p>
    <w:p w:rsidR="00077095" w:rsidRDefault="00DE7C41" w:rsidP="00F83AC0">
      <w:r>
        <w:t xml:space="preserve">Det settes av om lag 300 mill. kr over kap. 1320, post 30 Riksveiinvesteringer. I tillegg er det lagt til grunn om lag 50 mill. kr i bompenger. </w:t>
      </w:r>
    </w:p>
    <w:p w:rsidR="00077095" w:rsidRDefault="00DE7C41" w:rsidP="00F83AC0">
      <w:r>
        <w:t>Innenfor denne rammen settes det av midler til å fullføre prosjektet rv. 110 Ørebekk–Simo i Viken.</w:t>
      </w:r>
    </w:p>
    <w:p w:rsidR="00077095" w:rsidRDefault="00DE7C41" w:rsidP="00F83AC0">
      <w:r>
        <w:t xml:space="preserve">De statlige midlene til riksveitiltak i inneværende bymiljøavtale fra juni 2017 for Oslo og Akershus settes av til gang- og sykkelvei langs </w:t>
      </w:r>
    </w:p>
    <w:p w:rsidR="00077095" w:rsidRDefault="00DE7C41" w:rsidP="00F83AC0">
      <w:pPr>
        <w:pStyle w:val="Liste"/>
      </w:pPr>
      <w:r>
        <w:t xml:space="preserve">E6 i Østensjøveien i Oslo (strekningen Sandstuveien–Østensjøveien) </w:t>
      </w:r>
    </w:p>
    <w:p w:rsidR="00077095" w:rsidRDefault="00DE7C41" w:rsidP="00F83AC0">
      <w:pPr>
        <w:pStyle w:val="Liste"/>
      </w:pPr>
      <w:r>
        <w:t>E6 i Konows gate (strekningene Ryenkrysset–Simensbråtveien og Valhallveien–Konows gate)</w:t>
      </w:r>
    </w:p>
    <w:p w:rsidR="00077095" w:rsidRDefault="00DE7C41" w:rsidP="00F83AC0">
      <w:pPr>
        <w:pStyle w:val="Liste"/>
      </w:pPr>
      <w:r>
        <w:t>E6 på fv. 152 i Viken (strekningene Stenfeldt–Greverud og Langhusveien–Vevelstadveien–Smedsrudveien).</w:t>
      </w:r>
    </w:p>
    <w:p w:rsidR="00077095" w:rsidRDefault="00DE7C41" w:rsidP="00F83AC0">
      <w:r>
        <w:t>Innenfor programområdene prioriteres i hovedsak midler til tiltak for gående og syklende og tr</w:t>
      </w:r>
      <w:r>
        <w:t>a</w:t>
      </w:r>
      <w:r>
        <w:t>fikksikkerhetstiltak. I Viken settes det av midler til gang- og sykkelvei langs E6 på fv. 118 mellom Sandbakken og Skjeberg (strekningen Vernerveien–Skadalsveien), til undergang ved Rakkestad</w:t>
      </w:r>
      <w:r>
        <w:t>s</w:t>
      </w:r>
      <w:r>
        <w:t xml:space="preserve">vingen på rv. 110 og til å utbedre et ulykkesbelastet kryss på rv. 111 i Sarpsborg i Viken. Det er lagt til grunn bompenger til å bygge kollektivfelt ved Årum bru på rv. 111 i Viken. </w:t>
      </w:r>
    </w:p>
    <w:p w:rsidR="00077095" w:rsidRDefault="00DE7C41" w:rsidP="00F83AC0">
      <w:r>
        <w:t xml:space="preserve">Under fornying brukes midlene i hovedsak til å fullfinansiere rehabiliteringen av Nordby- og Smiehagentunnelene på E6 i Viken. </w:t>
      </w:r>
    </w:p>
    <w:p w:rsidR="00077095" w:rsidRDefault="00DE7C41" w:rsidP="00F83AC0">
      <w:r>
        <w:t>Det settes av om lag 50 mill. kr til planlegging av E6 Manglerudprosjektet.</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Nordbytunnelen</w:t>
            </w:r>
            <w:r>
              <w:rPr>
                <w:rStyle w:val="skrift-hevet"/>
                <w:sz w:val="21"/>
                <w:szCs w:val="21"/>
              </w:rPr>
              <w:t>1</w:t>
            </w:r>
          </w:p>
        </w:tc>
        <w:tc>
          <w:tcPr>
            <w:tcW w:w="1020" w:type="dxa"/>
          </w:tcPr>
          <w:p w:rsidR="00077095" w:rsidRDefault="00DE7C41" w:rsidP="00186265">
            <w:pPr>
              <w:jc w:val="right"/>
            </w:pPr>
            <w:r>
              <w:t>610</w:t>
            </w:r>
          </w:p>
        </w:tc>
        <w:tc>
          <w:tcPr>
            <w:tcW w:w="1020" w:type="dxa"/>
          </w:tcPr>
          <w:p w:rsidR="00077095" w:rsidRDefault="00DE7C41" w:rsidP="00186265">
            <w:pPr>
              <w:jc w:val="right"/>
            </w:pPr>
            <w:r>
              <w:t>590</w:t>
            </w:r>
          </w:p>
        </w:tc>
        <w:tc>
          <w:tcPr>
            <w:tcW w:w="1020" w:type="dxa"/>
          </w:tcPr>
          <w:p w:rsidR="00077095" w:rsidRDefault="00DE7C41" w:rsidP="00186265">
            <w:pPr>
              <w:jc w:val="right"/>
            </w:pPr>
            <w:r>
              <w:t>114</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Rv. 110</w:t>
            </w:r>
          </w:p>
        </w:tc>
        <w:tc>
          <w:tcPr>
            <w:tcW w:w="4080" w:type="dxa"/>
          </w:tcPr>
          <w:p w:rsidR="00077095" w:rsidRDefault="00DE7C41" w:rsidP="00186265">
            <w:r>
              <w:t>Ørebekk–Simo</w:t>
            </w:r>
          </w:p>
        </w:tc>
        <w:tc>
          <w:tcPr>
            <w:tcW w:w="1020" w:type="dxa"/>
          </w:tcPr>
          <w:p w:rsidR="00077095" w:rsidRDefault="00DE7C41" w:rsidP="00186265">
            <w:pPr>
              <w:jc w:val="right"/>
            </w:pPr>
            <w:r>
              <w:t>945</w:t>
            </w:r>
          </w:p>
        </w:tc>
        <w:tc>
          <w:tcPr>
            <w:tcW w:w="1020" w:type="dxa"/>
          </w:tcPr>
          <w:p w:rsidR="00077095" w:rsidRDefault="00DE7C41" w:rsidP="00186265">
            <w:pPr>
              <w:jc w:val="right"/>
            </w:pPr>
            <w:r>
              <w:t>945</w:t>
            </w:r>
          </w:p>
        </w:tc>
        <w:tc>
          <w:tcPr>
            <w:tcW w:w="1020" w:type="dxa"/>
          </w:tcPr>
          <w:p w:rsidR="00077095" w:rsidRDefault="00DE7C41" w:rsidP="00186265">
            <w:pPr>
              <w:jc w:val="right"/>
            </w:pPr>
            <w:r>
              <w:t>94</w:t>
            </w:r>
          </w:p>
        </w:tc>
        <w:tc>
          <w:tcPr>
            <w:tcW w:w="1020" w:type="dxa"/>
          </w:tcPr>
          <w:p w:rsidR="00077095" w:rsidRDefault="00DE7C41" w:rsidP="00186265">
            <w:pPr>
              <w:jc w:val="right"/>
            </w:pPr>
            <w:r>
              <w:t>14</w:t>
            </w:r>
          </w:p>
        </w:tc>
      </w:tr>
    </w:tbl>
    <w:p w:rsidR="00077095" w:rsidRDefault="00077095" w:rsidP="00F83AC0">
      <w:pPr>
        <w:pStyle w:val="Tabellnavn"/>
      </w:pPr>
    </w:p>
    <w:p w:rsidR="00077095" w:rsidRDefault="00DE7C41" w:rsidP="00F83AC0">
      <w:pPr>
        <w:pStyle w:val="tabell-noter"/>
        <w:rPr>
          <w:color w:val="4F81BD"/>
        </w:rPr>
      </w:pPr>
      <w:r>
        <w:rPr>
          <w:rStyle w:val="skrift-hevet"/>
          <w:sz w:val="17"/>
          <w:szCs w:val="17"/>
        </w:rPr>
        <w:t>1</w:t>
      </w:r>
      <w:r>
        <w:tab/>
        <w:t>Inkluderer også delfinansiering over kap. 1320, post 22 Drift og vedlikehold av riksveier.</w:t>
      </w:r>
    </w:p>
    <w:p w:rsidR="00077095" w:rsidRDefault="00DE7C41" w:rsidP="00F83AC0">
      <w:pPr>
        <w:pStyle w:val="avsnitt-undertittel"/>
      </w:pPr>
      <w:r>
        <w:t>E6 Nordbytunnelen, fase 2</w:t>
      </w:r>
    </w:p>
    <w:p w:rsidR="00077095" w:rsidRDefault="00DE7C41" w:rsidP="00F83AC0">
      <w:r>
        <w:t xml:space="preserve">Prosjektet er sist omtalt i Prop. 1 S (2018–2019), side 112, og Prop. 17 S (2018–2019) </w:t>
      </w:r>
      <w:r>
        <w:rPr>
          <w:rStyle w:val="kursiv"/>
          <w:sz w:val="21"/>
          <w:szCs w:val="21"/>
        </w:rPr>
        <w:t>Endringar i statsbudsjettet 2018 under Samferdselsdepartementet</w:t>
      </w:r>
      <w:r>
        <w:t xml:space="preserve">. </w:t>
      </w:r>
    </w:p>
    <w:p w:rsidR="00077095" w:rsidRDefault="00DE7C41" w:rsidP="00F83AC0">
      <w:r>
        <w:t>Prosjektet omfatter en rekke tiltak for å ivareta krav i tunnelsikkerhetsforskriften i den om lag 3,8 km lange Nordbytunnelen i Ås kommune i Viken. Prosjektet omfatter bl.a. utskifting av vifter og belysning, montering av ledelys/rømningslys, nødstasjoner med telefon og brannslukkere, system for håndtering av brannfarlig væske og nye bommer.</w:t>
      </w:r>
    </w:p>
    <w:p w:rsidR="00077095" w:rsidRDefault="00DE7C41" w:rsidP="00F83AC0">
      <w:r>
        <w:t>Anleggsarbeidene startet i august 2017, og arbeidene ble avsluttet i mai 2019. Midlene i 2020 blir brukt til sluttoppgjør.</w:t>
      </w:r>
    </w:p>
    <w:p w:rsidR="00077095" w:rsidRDefault="00DE7C41" w:rsidP="00F83AC0">
      <w:pPr>
        <w:pStyle w:val="avsnitt-undertittel"/>
      </w:pPr>
      <w:r>
        <w:lastRenderedPageBreak/>
        <w:t>Rv. 110 Ørebekk–Simo</w:t>
      </w:r>
    </w:p>
    <w:p w:rsidR="00077095" w:rsidRDefault="00DE7C41" w:rsidP="00F83AC0">
      <w:r>
        <w:t xml:space="preserve">Prosjektet inngår i Bypakke Nedre Glomma, jf. Prop. 50 S (2014–2015) </w:t>
      </w:r>
      <w:r>
        <w:rPr>
          <w:rStyle w:val="kursiv"/>
          <w:sz w:val="21"/>
          <w:szCs w:val="21"/>
        </w:rPr>
        <w:t>Utbygging og finansiering av fase 1 av Bypakke Nedre Glomma i Østfold</w:t>
      </w:r>
      <w:r>
        <w:t xml:space="preserve"> og Innst. 169 S (2014–2015). Det er sist omtalt i Prop. 1 S (2018–2019), side 112–113, og Prop. 17 S (2018–2019) </w:t>
      </w:r>
      <w:r>
        <w:rPr>
          <w:rStyle w:val="kursiv"/>
          <w:sz w:val="21"/>
          <w:szCs w:val="21"/>
        </w:rPr>
        <w:t>Endringar i statsbudsjettet 2018 under Samfer</w:t>
      </w:r>
      <w:r>
        <w:rPr>
          <w:rStyle w:val="kursiv"/>
          <w:sz w:val="21"/>
          <w:szCs w:val="21"/>
        </w:rPr>
        <w:t>d</w:t>
      </w:r>
      <w:r>
        <w:rPr>
          <w:rStyle w:val="kursiv"/>
          <w:sz w:val="21"/>
          <w:szCs w:val="21"/>
        </w:rPr>
        <w:t>selsdepartementet</w:t>
      </w:r>
      <w:r>
        <w:t>.</w:t>
      </w:r>
    </w:p>
    <w:p w:rsidR="00077095" w:rsidRDefault="00DE7C41" w:rsidP="00F83AC0">
      <w:r>
        <w:t>Prosjektet utvider rv. 110 mellom Ørebekk og Simo i Fredrikstad kommune til firefelts vei over en 1,4 km lang strekning. Veien bygges med to felt i hver kjøreretning adskilt av midtrabatt. Ett av feltene i hver retning reserveres som sambruksfelt, ev. som kollektivfelt. Prosjektet inkluderer ny og utvidet bru over Seutelva. Det bygges også sykkelvei og fortau på strekningen.</w:t>
      </w:r>
    </w:p>
    <w:p w:rsidR="00077095" w:rsidRDefault="00DE7C41" w:rsidP="00F83AC0">
      <w:r>
        <w:t xml:space="preserve">Anleggsarbeidene startet i september 2015, og prosjektet ventes </w:t>
      </w:r>
      <w:proofErr w:type="gramStart"/>
      <w:r>
        <w:t>åpnes</w:t>
      </w:r>
      <w:proofErr w:type="gramEnd"/>
      <w:r>
        <w:t xml:space="preserve"> for trafikk i november 2019. Midlene i 2020 blir brukt til å fullføre brua over Seutelva, restarbeider og sluttoppgjør.</w:t>
      </w:r>
    </w:p>
    <w:p w:rsidR="00077095" w:rsidRDefault="00DE7C41" w:rsidP="00F83AC0">
      <w:pPr>
        <w:pStyle w:val="Undertittel"/>
      </w:pPr>
      <w:r>
        <w:t>Korridor 2 Oslo–Ørje/Magnor/Riksåsen</w:t>
      </w:r>
    </w:p>
    <w:p w:rsidR="00077095" w:rsidRDefault="00DE7C41" w:rsidP="00F83AC0">
      <w:pPr>
        <w:pStyle w:val="avsnitt-tittel"/>
      </w:pPr>
      <w:r>
        <w:t>E18 Riksgrensen/Ørje–Oslo</w:t>
      </w:r>
    </w:p>
    <w:p w:rsidR="00077095" w:rsidRDefault="00DE7C41" w:rsidP="00F83AC0">
      <w:r>
        <w:t>Det settes av om lag 360 mill. kr over kap. 1320, post 30 Riksveiinvesteringer.</w:t>
      </w:r>
    </w:p>
    <w:p w:rsidR="00077095" w:rsidRDefault="00DE7C41" w:rsidP="00F83AC0">
      <w:r>
        <w:t>Innenfor denne rammen prioriteres 230 mill. kr. til forberedende arbeider for prosjektet E18 Retvet–Vinterbro. Videre legges det til grunn midler til refusjon av forskutterte midler til prosje</w:t>
      </w:r>
      <w:r>
        <w:t>k</w:t>
      </w:r>
      <w:r>
        <w:t xml:space="preserve">tene E18 Knapstad–Retvet i Viken og E18 Riksgrensen–Ørje i Viken. </w:t>
      </w:r>
    </w:p>
    <w:p w:rsidR="00077095" w:rsidRDefault="00DE7C41" w:rsidP="00F83AC0">
      <w:r>
        <w:t>Innenfor programområdene prioriteres trafikksikkerhetstiltak og tiltak for gående og syklende. Det settes av midler til nytt veilys på E18 på deler av strekningen mellom Ørje og Melleby, og til gang- og sykkelvei langs E18 og på fv. 128 ved Brennmoen i Viken.</w:t>
      </w:r>
    </w:p>
    <w:p w:rsidR="00077095" w:rsidRDefault="00DE7C41" w:rsidP="00F83AC0">
      <w:pPr>
        <w:pStyle w:val="avsnitt-tittel"/>
      </w:pPr>
      <w:r>
        <w:t>E16 Riksgrensen/Riksåsen–Hønefoss og rv. 35 Hønefoss–Hokksund med ti</w:t>
      </w:r>
      <w:r>
        <w:t>l</w:t>
      </w:r>
      <w:r>
        <w:t>knytninger</w:t>
      </w:r>
    </w:p>
    <w:p w:rsidR="00077095" w:rsidRDefault="00DE7C41" w:rsidP="00F83AC0">
      <w:r>
        <w:t>Det settes av om lag 200 mill. kr over kap. 1320 post 30 Riksveiinvesteringer. I tillegg er det lagt til grunn om lag 300 mill. kr i bompenger.</w:t>
      </w:r>
    </w:p>
    <w:p w:rsidR="00077095" w:rsidRDefault="00DE7C41" w:rsidP="00F83AC0">
      <w:r>
        <w:t>Det legges til grunn statlige midler og bompenger til å videreføre prosjektet E16 Eggemoen–Jevnaker–Olum i Viken og Innlandet.</w:t>
      </w:r>
    </w:p>
    <w:p w:rsidR="00077095" w:rsidRDefault="00DE7C41" w:rsidP="00F83AC0">
      <w:r>
        <w:t xml:space="preserve">Innenfor programområdene prioriteres tiltak for gående og syklende. Det settes av midler til å bygge gang- og sykkelvei langs rv. 2 på strekningen Brynn–Grue kirke i Innlandet. </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E16</w:t>
            </w:r>
          </w:p>
        </w:tc>
        <w:tc>
          <w:tcPr>
            <w:tcW w:w="4080" w:type="dxa"/>
          </w:tcPr>
          <w:p w:rsidR="00077095" w:rsidRDefault="00DE7C41" w:rsidP="00186265">
            <w:r>
              <w:t>Eggemoen–Jevnaker–Olum</w:t>
            </w:r>
          </w:p>
        </w:tc>
        <w:tc>
          <w:tcPr>
            <w:tcW w:w="1020" w:type="dxa"/>
          </w:tcPr>
          <w:p w:rsidR="00077095" w:rsidRDefault="00DE7C41" w:rsidP="00186265">
            <w:pPr>
              <w:jc w:val="right"/>
            </w:pPr>
            <w:r>
              <w:t>3 229</w:t>
            </w:r>
          </w:p>
        </w:tc>
        <w:tc>
          <w:tcPr>
            <w:tcW w:w="1020" w:type="dxa"/>
          </w:tcPr>
          <w:p w:rsidR="00077095" w:rsidRDefault="00DE7C41" w:rsidP="00186265">
            <w:pPr>
              <w:jc w:val="right"/>
            </w:pPr>
            <w:r>
              <w:t>2 894</w:t>
            </w:r>
          </w:p>
        </w:tc>
        <w:tc>
          <w:tcPr>
            <w:tcW w:w="1020" w:type="dxa"/>
          </w:tcPr>
          <w:p w:rsidR="00077095" w:rsidRDefault="00DE7C41" w:rsidP="00186265">
            <w:pPr>
              <w:jc w:val="right"/>
            </w:pPr>
            <w:r>
              <w:t>170</w:t>
            </w:r>
          </w:p>
        </w:tc>
        <w:tc>
          <w:tcPr>
            <w:tcW w:w="1020" w:type="dxa"/>
          </w:tcPr>
          <w:p w:rsidR="00077095" w:rsidRDefault="00DE7C41" w:rsidP="00186265">
            <w:pPr>
              <w:jc w:val="right"/>
            </w:pPr>
            <w:r>
              <w:t>310</w:t>
            </w:r>
          </w:p>
        </w:tc>
      </w:tr>
    </w:tbl>
    <w:p w:rsidR="00077095" w:rsidRDefault="00077095" w:rsidP="00F83AC0">
      <w:pPr>
        <w:pStyle w:val="Tabellnavn"/>
      </w:pPr>
    </w:p>
    <w:p w:rsidR="00077095" w:rsidRDefault="00DE7C41" w:rsidP="00F83AC0">
      <w:pPr>
        <w:pStyle w:val="avsnitt-undertittel"/>
      </w:pPr>
      <w:r>
        <w:t>E16 Eggemoen–Jevnaker–Olum</w:t>
      </w:r>
    </w:p>
    <w:p w:rsidR="00077095" w:rsidRDefault="00DE7C41" w:rsidP="00F83AC0">
      <w:r>
        <w:t xml:space="preserve">Prosjektet er vedtatt delvis bompengefinansiert, jf. behandlingen av Prop. 72 S (2017–2018) </w:t>
      </w:r>
      <w:r>
        <w:rPr>
          <w:rStyle w:val="kursiv"/>
          <w:sz w:val="21"/>
          <w:szCs w:val="21"/>
        </w:rPr>
        <w:t>Utby</w:t>
      </w:r>
      <w:r>
        <w:rPr>
          <w:rStyle w:val="kursiv"/>
          <w:sz w:val="21"/>
          <w:szCs w:val="21"/>
        </w:rPr>
        <w:t>g</w:t>
      </w:r>
      <w:r>
        <w:rPr>
          <w:rStyle w:val="kursiv"/>
          <w:sz w:val="21"/>
          <w:szCs w:val="21"/>
        </w:rPr>
        <w:t>ging og finansiering av E16 Eggemoen–Jevnaker–Olum i Buskerud og Oppland</w:t>
      </w:r>
      <w:r>
        <w:t xml:space="preserve"> og Innst. 299 S (2017–2018). Prosjektet er sist omtalt i Prop. 1 S (2018–2019), side 113. </w:t>
      </w:r>
    </w:p>
    <w:p w:rsidR="00077095" w:rsidRDefault="00DE7C41" w:rsidP="00F83AC0">
      <w:r>
        <w:t>Prosjektet ligger i Ringerike kommune og Jevnaker kommune i Viken. Det omfatter bygging av 12,5 km tofelts vei med midtrekkverk og forbikjøringsfelt, i hovedsak i ny trasé. Til sammen o</w:t>
      </w:r>
      <w:r>
        <w:t>m</w:t>
      </w:r>
      <w:r>
        <w:t>fatter prosjektet om lag 7 km forbikjøringsfelt. Det blir bygget bruer for kryssing av Randelva og Svenåa, og det blir bygget planskilte kryss ved Kleggerud og Olum. Tilkoblingen til dagens E16 ved Eggemoen skjer med en rundkjøring i påvente av at E16 blir bygget ut på strekningen N</w:t>
      </w:r>
      <w:r>
        <w:t>y</w:t>
      </w:r>
      <w:r>
        <w:t xml:space="preserve">moen–Eggemoen. </w:t>
      </w:r>
    </w:p>
    <w:p w:rsidR="00077095" w:rsidRDefault="00DE7C41" w:rsidP="00F83AC0">
      <w:r>
        <w:t>Prosjektet omfatter også utbedring av fv. 241, inkl. bygging av gang- og sykkelvei over en stre</w:t>
      </w:r>
      <w:r>
        <w:t>k</w:t>
      </w:r>
      <w:r>
        <w:t>ning på om lag 2,6 km. Fv. 241 blir ny hovedadkomst fra E16 til Jevnaker sentrum. I tillegg ko</w:t>
      </w:r>
      <w:r>
        <w:t>m</w:t>
      </w:r>
      <w:r>
        <w:t>mer tilpasninger til lokalt veinett.</w:t>
      </w:r>
    </w:p>
    <w:p w:rsidR="00077095" w:rsidRDefault="00DE7C41" w:rsidP="00F83AC0">
      <w:r>
        <w:t xml:space="preserve">Anleggsarbeidene startet i mars 2019, og prosjektet ventes åpnet for trafikk i 2022 mot tidligere planlagt i 2021. Arbeidene med lokalveinettet ventes ferdigstilt i 2023. </w:t>
      </w:r>
    </w:p>
    <w:p w:rsidR="00077095" w:rsidRDefault="00DE7C41" w:rsidP="00F83AC0">
      <w:pPr>
        <w:pStyle w:val="Undertittel"/>
      </w:pPr>
      <w:r>
        <w:t>Korridor 3 Oslo–Grenland–Kristiansand–Stavanger</w:t>
      </w:r>
    </w:p>
    <w:p w:rsidR="00077095" w:rsidRDefault="00DE7C41" w:rsidP="00F83AC0">
      <w:pPr>
        <w:pStyle w:val="avsnitt-tittel"/>
      </w:pPr>
      <w:r>
        <w:t>E18 Oslo–Kristiansand og E39 Kristiansand–Stavanger med tilknytninger</w:t>
      </w:r>
    </w:p>
    <w:p w:rsidR="00077095" w:rsidRDefault="00DE7C41" w:rsidP="00F83AC0">
      <w:r>
        <w:t>Det settes av om lag 1 410 mill. kr over kap. 1320, post 30 Riksveiinvesteringer. Til prosjekter i regi av Statens vegvesen er det lagt til grunn om lag 340 mill. kr i bompenger. I tillegg kommer midler bevilget over kap. 1321, post 70 Tilskudd til Nye Veier AS og bompenger til de prosjektene som bygges ut av Nye Veier AS, av selskapet anslått til henholdsvis 2 150 mill. kr og 2 250 mill. kr.</w:t>
      </w:r>
    </w:p>
    <w:p w:rsidR="00077095" w:rsidRDefault="00DE7C41" w:rsidP="00F83AC0">
      <w:r>
        <w:t xml:space="preserve">De statlige midlene til riksveitiltak i inneværende bymiljøavtale fra juni 2017 for Oslo og Akershus brukes bl.a. til å bygge gang- og sykkelvei i Professor Kohts vei langs E18 i Bærum. Det settes også av midler til gang- og sykkelvei langs Griniveien fra Røakrysset til bygrensen. I tillegg settes det av midler til diverse tiltak for syklende i Oslo og til tiltak på gang- og sykkelveien langs E18 mellom Skøyen og Dronning Blancas vei. </w:t>
      </w:r>
    </w:p>
    <w:p w:rsidR="00077095" w:rsidRDefault="00DE7C41" w:rsidP="00F83AC0">
      <w:r>
        <w:t>Det settes av statlige midler til forberedende arbeider, herunder prosjektering og grunnerverv for prosjektet E18 Lysaker–Ramstadsletta i Viken.</w:t>
      </w:r>
    </w:p>
    <w:p w:rsidR="00077095" w:rsidRDefault="00DE7C41" w:rsidP="00F83AC0">
      <w:r>
        <w:t>Videre settes det av statlige midler til å fullføre prosjektet E18 Bommestad–Sky i Vestfold og T</w:t>
      </w:r>
      <w:r>
        <w:t>e</w:t>
      </w:r>
      <w:r>
        <w:t xml:space="preserve">lemark. </w:t>
      </w:r>
    </w:p>
    <w:p w:rsidR="00077095" w:rsidRDefault="00DE7C41" w:rsidP="00F83AC0">
      <w:r>
        <w:t>På E18 i Agder fullføres prosjektet E18 Varoddbrua. I tillegg fullføres ombyggingen av Håne</w:t>
      </w:r>
      <w:r>
        <w:t>s</w:t>
      </w:r>
      <w:r>
        <w:t>krysset med bompenger fra Samferdselspakken for Kristiansandsregionen.</w:t>
      </w:r>
    </w:p>
    <w:p w:rsidR="00077095" w:rsidRDefault="00DE7C41" w:rsidP="00F83AC0">
      <w:r>
        <w:t>Innenfor Bypakke Nord-Jæren fullføres prosjektet E39 Eiganestunnelen og utbedringen av B</w:t>
      </w:r>
      <w:r>
        <w:t>y</w:t>
      </w:r>
      <w:r>
        <w:t xml:space="preserve">haugtunnelen, og det settes av midler til trafikkstyring på E39. De statlige midlene til riksveitiltak i byvekstavtalen for Nord-Jæren brukes til å bygge sykkelstamvei langs E39 på strekningene Schancheholen–Sørmarka, Sørmarka–Smeaheia og Smeaheia–Oalsgata. </w:t>
      </w:r>
    </w:p>
    <w:p w:rsidR="00077095" w:rsidRDefault="00DE7C41" w:rsidP="00F83AC0">
      <w:r>
        <w:t>Innenfor programområdene er det satt av midler til utbedringstiltak, trafikksikkerhetstiltak og tiltak for gående og syklende. Utbedringen av Haumyrheiatunnelen på E18 i Agder videreføres. Med bompenger fra Samferdselspakken for Kristiansandsregionen utvides tunnelen slik at det blir gje</w:t>
      </w:r>
      <w:r>
        <w:t>n</w:t>
      </w:r>
      <w:r>
        <w:t>nomgående kollektivfelt i østgående retning over Varoddbrua og til Rona. Videre prioriteres by</w:t>
      </w:r>
      <w:r>
        <w:t>g</w:t>
      </w:r>
      <w:r>
        <w:t xml:space="preserve">ging av ny bru på E39 ved Oftedal i Agder. Det settes av midler til tiltak mot utforkjøring på denne </w:t>
      </w:r>
      <w:r>
        <w:lastRenderedPageBreak/>
        <w:t>riksveiruten og til trafikkstyring på E39 i Rogaland. Innenfor rammen prioriteres også midler til gang- og sykkelvei langs rv. 19 fra Tigerplassen til Noreløkka i Moss.</w:t>
      </w:r>
    </w:p>
    <w:p w:rsidR="00077095" w:rsidRDefault="00DE7C41" w:rsidP="00F83AC0">
      <w:r>
        <w:t>Under fornying settes det av midler til å videreføre utbedringen av E18 Festningstunnelen i Oslo og til å finansiere arbeidene med å utbedre Hovet- og Brattåstunnelene på E18 i Vestfold og Telemark.</w:t>
      </w:r>
    </w:p>
    <w:p w:rsidR="00077095" w:rsidRDefault="00DE7C41" w:rsidP="00F83AC0">
      <w:r>
        <w:t>Det legges også til grunn å bruke allerede innkrevde bompenger fra forlengingen av innkrevingen på E134 Oslofjordforbindelsen til bygging av gang- og sykkelvei langs fv. 1390 mellom Ottarsrud og Huseby.</w:t>
      </w:r>
    </w:p>
    <w:p w:rsidR="00077095" w:rsidRDefault="00DE7C41" w:rsidP="00F83AC0">
      <w:r>
        <w:t>Det settes av 580 mill. kr. over kap. 1320, post 29 til OPS-prosjekter. Innenfor denne rammen se</w:t>
      </w:r>
      <w:r>
        <w:t>t</w:t>
      </w:r>
      <w:r>
        <w:t xml:space="preserve">tes det av midler til årlig kontraktsfestet vederlag til OPS-selskapet for E18 Grimstad–Kristiansand og E39 Lyngdal–Flekkefjord i Agder. I tillegg settes det av midler til å videreføre arbeidene med å utbedre enkelte tunneler på E39 på strekningen Lyngdal–Flekkefjord i Agder i henhold til krav i tunnelsikkerhets- og elektroforskriftene. </w:t>
      </w:r>
    </w:p>
    <w:p w:rsidR="00077095" w:rsidRDefault="00DE7C41" w:rsidP="00F83AC0">
      <w:r>
        <w:t>Det settes av om lag 60 mill. kr til planlegging av E18 Ramstadsletta–Slependen i Viken.</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E18</w:t>
            </w:r>
          </w:p>
        </w:tc>
        <w:tc>
          <w:tcPr>
            <w:tcW w:w="4080" w:type="dxa"/>
          </w:tcPr>
          <w:p w:rsidR="00077095" w:rsidRDefault="00DE7C41" w:rsidP="00186265">
            <w:r>
              <w:t>Bommestad–Sky</w:t>
            </w:r>
          </w:p>
        </w:tc>
        <w:tc>
          <w:tcPr>
            <w:tcW w:w="1020" w:type="dxa"/>
          </w:tcPr>
          <w:p w:rsidR="00077095" w:rsidRDefault="00DE7C41" w:rsidP="00186265">
            <w:pPr>
              <w:jc w:val="right"/>
            </w:pPr>
            <w:r>
              <w:t>5 939</w:t>
            </w:r>
          </w:p>
        </w:tc>
        <w:tc>
          <w:tcPr>
            <w:tcW w:w="1020" w:type="dxa"/>
          </w:tcPr>
          <w:p w:rsidR="00077095" w:rsidRDefault="00DE7C41" w:rsidP="00186265">
            <w:pPr>
              <w:jc w:val="right"/>
            </w:pPr>
            <w:r>
              <w:t>5 183</w:t>
            </w:r>
          </w:p>
        </w:tc>
        <w:tc>
          <w:tcPr>
            <w:tcW w:w="1020" w:type="dxa"/>
          </w:tcPr>
          <w:p w:rsidR="00077095" w:rsidRDefault="00DE7C41" w:rsidP="00186265">
            <w:pPr>
              <w:jc w:val="right"/>
            </w:pPr>
            <w:r>
              <w:t>150</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E18</w:t>
            </w:r>
          </w:p>
        </w:tc>
        <w:tc>
          <w:tcPr>
            <w:tcW w:w="4080" w:type="dxa"/>
          </w:tcPr>
          <w:p w:rsidR="00077095" w:rsidRDefault="00DE7C41" w:rsidP="00186265">
            <w:r>
              <w:t>Varoddbrua</w:t>
            </w:r>
          </w:p>
        </w:tc>
        <w:tc>
          <w:tcPr>
            <w:tcW w:w="1020" w:type="dxa"/>
          </w:tcPr>
          <w:p w:rsidR="00077095" w:rsidRDefault="00DE7C41" w:rsidP="00186265">
            <w:pPr>
              <w:jc w:val="right"/>
            </w:pPr>
            <w:r>
              <w:t>1 153</w:t>
            </w:r>
          </w:p>
        </w:tc>
        <w:tc>
          <w:tcPr>
            <w:tcW w:w="1020" w:type="dxa"/>
          </w:tcPr>
          <w:p w:rsidR="00077095" w:rsidRDefault="00DE7C41" w:rsidP="00186265">
            <w:pPr>
              <w:jc w:val="right"/>
            </w:pPr>
            <w:r>
              <w:t>1 061</w:t>
            </w:r>
          </w:p>
        </w:tc>
        <w:tc>
          <w:tcPr>
            <w:tcW w:w="1020" w:type="dxa"/>
          </w:tcPr>
          <w:p w:rsidR="00077095" w:rsidRDefault="00DE7C41" w:rsidP="00186265">
            <w:pPr>
              <w:jc w:val="right"/>
            </w:pPr>
            <w:r>
              <w:t>225</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E39</w:t>
            </w:r>
          </w:p>
        </w:tc>
        <w:tc>
          <w:tcPr>
            <w:tcW w:w="4080" w:type="dxa"/>
          </w:tcPr>
          <w:p w:rsidR="00077095" w:rsidRDefault="00DE7C41" w:rsidP="00186265">
            <w:r>
              <w:t>Eiganestunnelen</w:t>
            </w:r>
          </w:p>
        </w:tc>
        <w:tc>
          <w:tcPr>
            <w:tcW w:w="1020" w:type="dxa"/>
          </w:tcPr>
          <w:p w:rsidR="00077095" w:rsidRDefault="00DE7C41" w:rsidP="00186265">
            <w:pPr>
              <w:jc w:val="right"/>
            </w:pPr>
            <w:r>
              <w:t>3 727</w:t>
            </w:r>
          </w:p>
        </w:tc>
        <w:tc>
          <w:tcPr>
            <w:tcW w:w="1020" w:type="dxa"/>
          </w:tcPr>
          <w:p w:rsidR="00077095" w:rsidRDefault="00DE7C41" w:rsidP="00186265">
            <w:pPr>
              <w:jc w:val="right"/>
            </w:pPr>
            <w:r>
              <w:t>3 690</w:t>
            </w:r>
          </w:p>
        </w:tc>
        <w:tc>
          <w:tcPr>
            <w:tcW w:w="1020" w:type="dxa"/>
          </w:tcPr>
          <w:p w:rsidR="00077095" w:rsidRDefault="00DE7C41" w:rsidP="00186265">
            <w:pPr>
              <w:jc w:val="right"/>
            </w:pPr>
            <w:r>
              <w:t>115</w:t>
            </w:r>
          </w:p>
        </w:tc>
        <w:tc>
          <w:tcPr>
            <w:tcW w:w="1020" w:type="dxa"/>
          </w:tcPr>
          <w:p w:rsidR="00077095" w:rsidRDefault="00DE7C41" w:rsidP="00186265">
            <w:pPr>
              <w:jc w:val="right"/>
            </w:pPr>
            <w:r>
              <w:t>1</w:t>
            </w:r>
          </w:p>
        </w:tc>
      </w:tr>
      <w:tr w:rsidR="00077095" w:rsidTr="00186265">
        <w:trPr>
          <w:trHeight w:val="640"/>
        </w:trPr>
        <w:tc>
          <w:tcPr>
            <w:tcW w:w="1020" w:type="dxa"/>
          </w:tcPr>
          <w:p w:rsidR="00077095" w:rsidRDefault="00DE7C41" w:rsidP="00186265">
            <w:pPr>
              <w:jc w:val="right"/>
            </w:pPr>
            <w:r>
              <w:t>E39</w:t>
            </w:r>
          </w:p>
        </w:tc>
        <w:tc>
          <w:tcPr>
            <w:tcW w:w="4080" w:type="dxa"/>
          </w:tcPr>
          <w:p w:rsidR="00077095" w:rsidRDefault="00DE7C41" w:rsidP="00186265">
            <w:r>
              <w:t>Sørmarka–Smeaheia (Sykkelstamveien)</w:t>
            </w:r>
          </w:p>
        </w:tc>
        <w:tc>
          <w:tcPr>
            <w:tcW w:w="1020" w:type="dxa"/>
          </w:tcPr>
          <w:p w:rsidR="00077095" w:rsidRDefault="00DE7C41" w:rsidP="00186265">
            <w:pPr>
              <w:jc w:val="right"/>
            </w:pPr>
            <w:r>
              <w:t>1 190</w:t>
            </w:r>
          </w:p>
        </w:tc>
        <w:tc>
          <w:tcPr>
            <w:tcW w:w="1020" w:type="dxa"/>
          </w:tcPr>
          <w:p w:rsidR="00077095" w:rsidRDefault="00DE7C41" w:rsidP="00186265">
            <w:pPr>
              <w:jc w:val="right"/>
            </w:pPr>
            <w:r>
              <w:t>1 008</w:t>
            </w:r>
          </w:p>
        </w:tc>
        <w:tc>
          <w:tcPr>
            <w:tcW w:w="1020" w:type="dxa"/>
          </w:tcPr>
          <w:p w:rsidR="00077095" w:rsidRDefault="00DE7C41" w:rsidP="00186265">
            <w:pPr>
              <w:jc w:val="right"/>
            </w:pPr>
            <w:r>
              <w:t>15</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avsnitt-undertittel"/>
      </w:pPr>
      <w:r>
        <w:t>E18 Lysaker–Ramstadsletta – forberedende arbeid, inkl. grunnerverv og prosjektering</w:t>
      </w:r>
    </w:p>
    <w:p w:rsidR="00077095" w:rsidRDefault="00DE7C41" w:rsidP="00F83AC0">
      <w:r>
        <w:t xml:space="preserve">Prosjektet er sist omtalt i Prop. 1 S (2018–2019), side 114, og Prop. 17 S (2018–2019) </w:t>
      </w:r>
      <w:r>
        <w:rPr>
          <w:rStyle w:val="kursiv"/>
          <w:sz w:val="21"/>
          <w:szCs w:val="21"/>
        </w:rPr>
        <w:t>Endringar i statsbudsjettet 2018 under Samferdselsdepartementet</w:t>
      </w:r>
      <w:r>
        <w:t>. Det er satt av 400 mill. kr i 2020 til forberedende arbeid, inkl. grunnerverv og prosjektering.</w:t>
      </w:r>
    </w:p>
    <w:p w:rsidR="00077095" w:rsidRDefault="00DE7C41" w:rsidP="00F83AC0">
      <w:r>
        <w:t>Strekningen Lysaker–Ramstadsletta i Bærum kommune er en del av E18 Vestkorridoren (Lysaker–Drengsrud). Med en årsdøgntrafikk på 80 000–90 000 kjøretøy er veien overbelastet med store fo</w:t>
      </w:r>
      <w:r>
        <w:t>r</w:t>
      </w:r>
      <w:r>
        <w:t>sinkelser, spesielt i morgenrushet. E18 har to ordinære kjørefelt og ett kollektivfelt i retning mot Oslo og i motsatt retning tre ordinære kjørefelt uten kollektivfelt.</w:t>
      </w:r>
    </w:p>
    <w:p w:rsidR="00077095" w:rsidRDefault="00DE7C41" w:rsidP="00F83AC0">
      <w:r>
        <w:t>Strekningen Lysaker–Ramstadsletta er om lag 4,3 km. I prosjektet er det lagt opp til at ny E18 vil få tre gjennomgående kjørefelt i begge retninger, samt busstrasé, sykkelvei, ny diagonal mellom Gjønnes og E18 og ny forbindelse til Fornebu. Diagonalen har som formål å redusere trafikken på lokalveier, avlaste boligområder og sikre økt fremkommelighet for buss.</w:t>
      </w:r>
    </w:p>
    <w:p w:rsidR="00077095" w:rsidRDefault="00DE7C41" w:rsidP="00F83AC0">
      <w:r>
        <w:t>Det forutsettes bompenger fra en egen bompengeordning, samt et mindre bompengebidrag fra O</w:t>
      </w:r>
      <w:r>
        <w:t>s</w:t>
      </w:r>
      <w:r>
        <w:t xml:space="preserve">lopakke 3. Lokalpolitisk behandling er gjennomført, og det pågår ekstern kvalitetssikring (KS2) av prosjektet. Samferdselsdepartementet vil komme tilbake til saken på egnet måte. </w:t>
      </w:r>
    </w:p>
    <w:p w:rsidR="00077095" w:rsidRDefault="00DE7C41" w:rsidP="00F83AC0">
      <w:pPr>
        <w:pStyle w:val="avsnitt-undertittel"/>
      </w:pPr>
      <w:r>
        <w:lastRenderedPageBreak/>
        <w:t>E18 Bommestad–Sky</w:t>
      </w:r>
    </w:p>
    <w:p w:rsidR="00077095" w:rsidRDefault="00DE7C41" w:rsidP="00F83AC0">
      <w:r>
        <w:t xml:space="preserve">Prosjektet er vedtatt delvis bompengefinansiert, jf. behandlingen av Prop. 123 S </w:t>
      </w:r>
      <w:r>
        <w:rPr>
          <w:rStyle w:val="kursiv"/>
          <w:sz w:val="21"/>
          <w:szCs w:val="21"/>
        </w:rPr>
        <w:t>Utbygging og fina</w:t>
      </w:r>
      <w:r>
        <w:rPr>
          <w:rStyle w:val="kursiv"/>
          <w:sz w:val="21"/>
          <w:szCs w:val="21"/>
        </w:rPr>
        <w:t>n</w:t>
      </w:r>
      <w:r>
        <w:rPr>
          <w:rStyle w:val="kursiv"/>
          <w:sz w:val="21"/>
          <w:szCs w:val="21"/>
        </w:rPr>
        <w:t>siering av E18 på strekningen Bommestad–Sky i Vestfold</w:t>
      </w:r>
      <w:r>
        <w:t xml:space="preserve"> (2012–2013) og Innst. 349 S (2012–2013) og Prop. 32 S (2014–2015) </w:t>
      </w:r>
      <w:r>
        <w:rPr>
          <w:rStyle w:val="kursiv"/>
          <w:sz w:val="21"/>
          <w:szCs w:val="21"/>
        </w:rPr>
        <w:t>Endringar i statsbudsjettet 2014 under Samferdselsdepartementet</w:t>
      </w:r>
      <w:r>
        <w:t xml:space="preserve"> og Innst. 118 S (2014–2015). Prosjektet er sist omtalt i Prop. 1 S (2018–2019), side 115. </w:t>
      </w:r>
    </w:p>
    <w:p w:rsidR="00077095" w:rsidRDefault="00DE7C41" w:rsidP="00F83AC0">
      <w:r>
        <w:t>Prosjektet er siste etappe i utbyggingen av E18 gjennom Vestfold og Telemark og gir samme</w:t>
      </w:r>
      <w:r>
        <w:t>n</w:t>
      </w:r>
      <w:r>
        <w:t xml:space="preserve">hengende firefelts vei fra Oslo til Langangen i Vestfold og Telemark. Strekningen er bygget som firefelts vei over en lengde på 6,7 km. </w:t>
      </w:r>
    </w:p>
    <w:p w:rsidR="00077095" w:rsidRDefault="00DE7C41" w:rsidP="00F83AC0">
      <w:r>
        <w:t>Anleggsarbeidene startet i januar 2014, og i mai 2018 ble E18 åpnet for firefelts trafikk på hele strekningen mellom Bommestad og Sky. Midlene i 2020 blir brukt til ombygging av lokalveisy</w:t>
      </w:r>
      <w:r>
        <w:t>s</w:t>
      </w:r>
      <w:r>
        <w:t>temet.</w:t>
      </w:r>
    </w:p>
    <w:p w:rsidR="00077095" w:rsidRDefault="00DE7C41" w:rsidP="00F83AC0">
      <w:pPr>
        <w:pStyle w:val="avsnitt-undertittel"/>
      </w:pPr>
      <w:r>
        <w:t xml:space="preserve">E18 Langangen–Dørdal </w:t>
      </w:r>
    </w:p>
    <w:p w:rsidR="00077095" w:rsidRDefault="00DE7C41" w:rsidP="00F83AC0">
      <w:r>
        <w:t xml:space="preserve">Prosjektet er delvis bompengefinansiert, jf. behandlingen av Prop. 128 S (2015–2016) </w:t>
      </w:r>
      <w:r>
        <w:rPr>
          <w:rStyle w:val="kursiv"/>
          <w:sz w:val="21"/>
          <w:szCs w:val="21"/>
        </w:rPr>
        <w:t>Bompengef</w:t>
      </w:r>
      <w:r>
        <w:rPr>
          <w:rStyle w:val="kursiv"/>
          <w:sz w:val="21"/>
          <w:szCs w:val="21"/>
        </w:rPr>
        <w:t>i</w:t>
      </w:r>
      <w:r>
        <w:rPr>
          <w:rStyle w:val="kursiv"/>
          <w:sz w:val="21"/>
          <w:szCs w:val="21"/>
        </w:rPr>
        <w:t>nansiering av E18 Rugtvedt–Dørdal i Telemark</w:t>
      </w:r>
      <w:r>
        <w:t xml:space="preserve"> og Innst. 404 S (2015–2016) og Prop. 81 S (2018–2019) </w:t>
      </w:r>
      <w:r>
        <w:rPr>
          <w:rStyle w:val="kursiv"/>
          <w:sz w:val="21"/>
          <w:szCs w:val="21"/>
        </w:rPr>
        <w:t>Finansiering og utbygging av E18 på strekningen Langangen–Dørdal i kommunene Porsgrunn og Bamble i T</w:t>
      </w:r>
      <w:r>
        <w:rPr>
          <w:rStyle w:val="kursiv"/>
          <w:sz w:val="21"/>
          <w:szCs w:val="21"/>
        </w:rPr>
        <w:t>e</w:t>
      </w:r>
      <w:r>
        <w:rPr>
          <w:rStyle w:val="kursiv"/>
          <w:sz w:val="21"/>
          <w:szCs w:val="21"/>
        </w:rPr>
        <w:t>lemark</w:t>
      </w:r>
      <w:r>
        <w:t xml:space="preserve"> og Innst. 308 S (2018–2019). Nye Veier AS har ansvaret for å bygge ut strekningen. </w:t>
      </w:r>
    </w:p>
    <w:p w:rsidR="00077095" w:rsidRDefault="00DE7C41" w:rsidP="00F83AC0">
      <w:r>
        <w:t>Prosjektet E18 Langangen–Dørdal i Vestfold og Telemark er delt inn i to etapper. Det ble inngått totalentreprisekontrakt med entreprenør i mai 2017 for den første etappen E18 Rugtvedt–Dørdal. Det skal bygges 17 km firefelts vei med fartsgrense på 110 km/t. Anleggsåpning planlegges d</w:t>
      </w:r>
      <w:r>
        <w:t>e</w:t>
      </w:r>
      <w:r>
        <w:t>sember 2019. Andre etappe fra Langangen til Rugtvedt omfatter bygging av om lag 17 km ny fire felts motorvei, inkludert allerede gjennomførte arbeider med oppgradering og nye løp i Kjørholt og Bamble tunneler. Det legges opp til en fartsgrense på 110 km/t på strekningen. Reguleringsplaner for delstrekningene Langangen–Lanner og Kjørholt til Rugtvedt er vedtatt, og det arbeides med reguleringsarbeid på den gjenstående strekningen fra Lanner til Kjørholt. Totalt vederlag avtalt i veiutbyggingsavtalene for hele prosjektet E18 Langangen–Dørdal er på 13 913 mill. kr. Bo</w:t>
      </w:r>
      <w:r>
        <w:t>m</w:t>
      </w:r>
      <w:r>
        <w:t xml:space="preserve">pengefinansieringen utgjør 4 568 mill. kr. </w:t>
      </w:r>
    </w:p>
    <w:p w:rsidR="00077095" w:rsidRDefault="00DE7C41" w:rsidP="00F83AC0">
      <w:pPr>
        <w:pStyle w:val="avsnitt-undertittel"/>
      </w:pPr>
      <w:r>
        <w:t>E18 Varoddbrua</w:t>
      </w:r>
    </w:p>
    <w:p w:rsidR="00077095" w:rsidRDefault="00DE7C41" w:rsidP="00F83AC0">
      <w:r>
        <w:t xml:space="preserve">Prosjektet er sist omtalt i Prop. 1 S (2018–2019), side 116. </w:t>
      </w:r>
    </w:p>
    <w:p w:rsidR="00077095" w:rsidRDefault="00DE7C41" w:rsidP="00F83AC0">
      <w:r>
        <w:t>Prosjektet omfatter riving av eksisterende hengebru og bygging av ny bru mellom dagens bruer. Lengden på den nye brua blir om lag 650 meter. Den nye brua skal betjene biltrafikken østover. Eksisterende kassebru skal fortsatt betjene biltrafikk vestover. Begge bruene skal ha to kjørefelt pluss ett kollektivfelt. Dagens gang- og sykkelfelt på kassebrua gjøres om til kollektivfelt. Gang- og sykkelvei for begge retninger etableres på den nye brua og knyttes til eksisterende veinett.</w:t>
      </w:r>
    </w:p>
    <w:p w:rsidR="00077095" w:rsidRDefault="00DE7C41" w:rsidP="00F83AC0">
      <w:r>
        <w:t>Anleggsarbeidene startet i mars 2017, og prosjektet ventes åpnet for trafikk i april 2020.</w:t>
      </w:r>
    </w:p>
    <w:p w:rsidR="00077095" w:rsidRDefault="00DE7C41" w:rsidP="00F83AC0">
      <w:pPr>
        <w:pStyle w:val="avsnitt-undertittel"/>
      </w:pPr>
      <w:r>
        <w:t xml:space="preserve">E39 Kristiansand–Lyngdal </w:t>
      </w:r>
    </w:p>
    <w:p w:rsidR="00077095" w:rsidRDefault="00DE7C41" w:rsidP="00F83AC0">
      <w:r>
        <w:t xml:space="preserve">Prosjektet er vedtatt delvis bompengefinansiert, jf. Prop. 135 S (2016–2017) </w:t>
      </w:r>
      <w:r>
        <w:rPr>
          <w:rStyle w:val="kursiv"/>
          <w:sz w:val="21"/>
          <w:szCs w:val="21"/>
        </w:rPr>
        <w:t>Finansiering og utby</w:t>
      </w:r>
      <w:r>
        <w:rPr>
          <w:rStyle w:val="kursiv"/>
          <w:sz w:val="21"/>
          <w:szCs w:val="21"/>
        </w:rPr>
        <w:t>g</w:t>
      </w:r>
      <w:r>
        <w:rPr>
          <w:rStyle w:val="kursiv"/>
          <w:sz w:val="21"/>
          <w:szCs w:val="21"/>
        </w:rPr>
        <w:t>ging av E39 på strekningen Kristiansand vest–Lyngdal vest i kommunen Krisitansand, Songdalen, Søgne, Ma</w:t>
      </w:r>
      <w:r>
        <w:rPr>
          <w:rStyle w:val="kursiv"/>
          <w:sz w:val="21"/>
          <w:szCs w:val="21"/>
        </w:rPr>
        <w:t>n</w:t>
      </w:r>
      <w:r>
        <w:rPr>
          <w:rStyle w:val="kursiv"/>
          <w:sz w:val="21"/>
          <w:szCs w:val="21"/>
        </w:rPr>
        <w:t>dal, Lindesnes og Lyngdal i Vest-Agder</w:t>
      </w:r>
      <w:r>
        <w:t xml:space="preserve"> og Innst. 469 S (2016–2017). E39 Kristiansand–Lyngdal i A</w:t>
      </w:r>
      <w:r>
        <w:t>g</w:t>
      </w:r>
      <w:r>
        <w:t>der inngår i Nye Veier AS sin portefølje. Prosjektet er en lang utbyggingsstrekning på om lag 70 km. Det er svært dårlig vei på deler av strekningen. Veien er ulykkesutsatt og har mange alvorlige trafikkulykker. Anleggsarbeidet er delt inn i fire utbyggingskontrakter, og selskapet har inngått kontrakt på de to første strekningene fra Kristiansand til Mandal. Disse delstrekningene av E39-utbyggingen på til sammen 26 km ventes åpnet i løpet av 2022. Det er inngått veiutbygging</w:t>
      </w:r>
      <w:r>
        <w:t>s</w:t>
      </w:r>
      <w:r>
        <w:t>avtale med et totalt vederlag på 27 068 mill. kr hvor bompenger skal bidra med 8 708 mill. kr.</w:t>
      </w:r>
    </w:p>
    <w:p w:rsidR="00077095" w:rsidRDefault="00DE7C41" w:rsidP="00F83AC0">
      <w:pPr>
        <w:pStyle w:val="avsnitt-undertittel"/>
      </w:pPr>
      <w:r>
        <w:lastRenderedPageBreak/>
        <w:t>E39 Eiganestunnelen</w:t>
      </w:r>
    </w:p>
    <w:p w:rsidR="00077095" w:rsidRDefault="00DE7C41" w:rsidP="00F83AC0">
      <w:r>
        <w:t xml:space="preserve">Prosjektet inngår i Nord-Jærenpakken, jf. Prop. 28 S (2011–2012) </w:t>
      </w:r>
      <w:r>
        <w:rPr>
          <w:rStyle w:val="kursiv"/>
          <w:sz w:val="21"/>
          <w:szCs w:val="21"/>
        </w:rPr>
        <w:t>Forlenging av bompengeordninga i Nord-Jærenpakka i Rogaland</w:t>
      </w:r>
      <w:r>
        <w:t xml:space="preserve"> og Innst. 117 S (2011–2012). Prosjektet er sist omtalt i Prop. 1 S (2018–2019), side 116.</w:t>
      </w:r>
    </w:p>
    <w:p w:rsidR="00077095" w:rsidRDefault="00DE7C41" w:rsidP="00F83AC0">
      <w:r>
        <w:t>Prosjektet omfatter bygging av 5 km firefelts vei forbi Stavanger sentrum mellom Schancheholen og Smiene, inkl. Eiganestunnelen som er 3,7 km lang. Tunnelen har en fellesstrekning på om lag 0,9 km med Hundvågtunnelen i Ryfast-prosjektet. Dagens E39 mellom Schancheholen og Madl</w:t>
      </w:r>
      <w:r>
        <w:t>a</w:t>
      </w:r>
      <w:r>
        <w:t>veien bygges om til lokalvei, og Byhaugtunnelen på dagens E39 blir utbedret og lagt om for å inngå i lokalveinettet.</w:t>
      </w:r>
    </w:p>
    <w:p w:rsidR="00077095" w:rsidRDefault="00DE7C41" w:rsidP="00F83AC0">
      <w:r>
        <w:t>Anleggsarbeidene startet i april 2014. Prosjektet ventes åpnet for trafikk i februar 2020 mot tidl</w:t>
      </w:r>
      <w:r>
        <w:t>i</w:t>
      </w:r>
      <w:r>
        <w:t xml:space="preserve">gere forutsatt i desember 2019. </w:t>
      </w:r>
    </w:p>
    <w:p w:rsidR="00077095" w:rsidRDefault="00DE7C41" w:rsidP="00F83AC0">
      <w:pPr>
        <w:pStyle w:val="avsnitt-undertittel"/>
      </w:pPr>
      <w:r>
        <w:t>E39 Sørmarka–Smeaheia (Sykkelstamveien)</w:t>
      </w:r>
    </w:p>
    <w:p w:rsidR="00077095" w:rsidRDefault="00DE7C41" w:rsidP="00F83AC0">
      <w:r>
        <w:t xml:space="preserve">Prosjektet inngår i Bypakke Nord-Jæren, jf. Prop. 47 S (2016–2017) </w:t>
      </w:r>
      <w:r>
        <w:rPr>
          <w:rStyle w:val="kursiv"/>
          <w:sz w:val="21"/>
          <w:szCs w:val="21"/>
        </w:rPr>
        <w:t>Finansiering av Bypakke Nord-Jæren i Randaberg, Sandnes, Sola og Stavanger kommunar i Rogaland</w:t>
      </w:r>
      <w:r>
        <w:t xml:space="preserve"> og Innst. 214 S (2016–2017). Prosjektet er sist omtalt i Prop. 1 S (2018–2019), side 116.</w:t>
      </w:r>
    </w:p>
    <w:p w:rsidR="00077095" w:rsidRDefault="00DE7C41" w:rsidP="00F83AC0">
      <w:r>
        <w:t>Prosjektet utgjør første etappe av utbyggingen av en høystandard sykkelvei langs E39 mellom Sandnes og Stavanger. Det omfatter bygging av sykkelvei på en om lag 12 km lang strekning. Sykkelveien bygges med 4,5 meters bredde.</w:t>
      </w:r>
    </w:p>
    <w:p w:rsidR="00077095" w:rsidRDefault="00DE7C41" w:rsidP="00F83AC0">
      <w:r>
        <w:t xml:space="preserve">Anleggsarbeidene startet i juli 2018. Deler av prosjektet ventes åpnet for trafikk i 2020, mens hele strekningen ventes åpnet for trafikk i 2023, mot tidligere planlagt i 2021. </w:t>
      </w:r>
    </w:p>
    <w:p w:rsidR="00077095" w:rsidRDefault="00DE7C41" w:rsidP="00F83AC0">
      <w:pPr>
        <w:pStyle w:val="avsnitt-tittel"/>
      </w:pPr>
      <w:r>
        <w:t>E134 Oslofjordforbindelsen, byggetrinn 2</w:t>
      </w:r>
    </w:p>
    <w:p w:rsidR="00077095" w:rsidRDefault="00DE7C41" w:rsidP="00F83AC0">
      <w:r>
        <w:t xml:space="preserve">Prosjektet er sist omtalt i Meld. St. 33 (2018–2019) </w:t>
      </w:r>
      <w:r>
        <w:rPr>
          <w:rStyle w:val="kursiv"/>
          <w:sz w:val="21"/>
          <w:szCs w:val="21"/>
        </w:rPr>
        <w:t>Nasjonal transportplan 2018–2029</w:t>
      </w:r>
      <w:r>
        <w:t>, side 283.</w:t>
      </w:r>
    </w:p>
    <w:p w:rsidR="00077095" w:rsidRDefault="00DE7C41" w:rsidP="00F83AC0">
      <w:r>
        <w:t>E134 Oslofjordforbindelsen i Viken er planlagt bygget ut i to byggetrinn. Det første byggetrinnet var ferdig i 2000. I Nasjonal transportplan 2018–2029 er det prioritert statlige midler til E134 O</w:t>
      </w:r>
      <w:r>
        <w:t>s</w:t>
      </w:r>
      <w:r>
        <w:t>lofjordforbindelsen tilsvarende anleggskostnadene for bygging av nytt tunnelløp, forutsatt tilslu</w:t>
      </w:r>
      <w:r>
        <w:t>t</w:t>
      </w:r>
      <w:r>
        <w:t>ning til et opplegg for delvis bompengefinansiert utbygging. Ved behandlingen av meldingen la et flertall i transport- og kommunikasjonskomiteen til grunn at det skal bygges nytt tunnelløp, para</w:t>
      </w:r>
      <w:r>
        <w:t>l</w:t>
      </w:r>
      <w:r>
        <w:t>lelt med eksisterende tunnelløp. Samferdselsdepartementet har lagt dette til grunn som konseptvalg for kryssing av Oslofjorden på E134.</w:t>
      </w:r>
    </w:p>
    <w:p w:rsidR="00077095" w:rsidRDefault="00DE7C41" w:rsidP="00F83AC0">
      <w:r>
        <w:t xml:space="preserve">EFTAs overvåkingsorgan ESA har behandlet en klage på løsningen for Oslofjordforbindelsen. ESA har fastslått at kravet til helningsgrad på 5 pst. i nye veitunneler ikke gjelder for et ev. ekstra tunnelløp for Oslofjordforbindelsen. Det arbeides nå med grunnlag for lokalpolitisk behandling av et forslag til bompengeopplegg. Deretter skal det gjennomføres ekstern kvalitetssikring (KS2) for prosjektet. Samferdselsdepartementet vil komme tilbake til saken på egnet måte. </w:t>
      </w:r>
    </w:p>
    <w:p w:rsidR="00077095" w:rsidRDefault="00DE7C41" w:rsidP="00F83AC0">
      <w:r>
        <w:t xml:space="preserve">Bompengeinnkreving for prosjektet er bl.a. omtalt i Prop. 126 S (2015–2016) </w:t>
      </w:r>
      <w:r>
        <w:rPr>
          <w:rStyle w:val="kursiv"/>
          <w:sz w:val="21"/>
          <w:szCs w:val="21"/>
        </w:rPr>
        <w:t>Nokre saker om luftfart, veg, særskilde transporttiltak og jernbane</w:t>
      </w:r>
      <w:r>
        <w:t xml:space="preserve"> og Innst. 406 S (2015–2016) og Prop. 170 S (2012–2013) </w:t>
      </w:r>
      <w:r>
        <w:rPr>
          <w:rStyle w:val="kursiv"/>
          <w:sz w:val="21"/>
          <w:szCs w:val="21"/>
        </w:rPr>
        <w:t>Forlenget bompengeinnkreving knyttet til prosjektet rv 23 Oslofjordforbindelsen i Akershus og Buskerud</w:t>
      </w:r>
      <w:r>
        <w:t xml:space="preserve"> og Innst. 493 S (2012–2013). Gjennom bompengeinnkrevingen knyttet til dagens Oslofjordforbindelse er det tidligere stilt til rådighet om lag 220 mill. kr i bompenger til planlegging og prosjektering av byggetrinn 2. Det gjenstår å rekvirere om lag 50 mill. kr. Samferdselsdepartementet legger til grunn at disse midlene brukes i 2019–2020 i hovedsak til arkeologiske undersøkelser. </w:t>
      </w:r>
    </w:p>
    <w:p w:rsidR="00077095" w:rsidRDefault="00DE7C41" w:rsidP="00F83AC0">
      <w:r>
        <w:t>Bompengeselskapet har ytterligere om lag 195 mill. kr i disponible midler for prosjektet fra tidl</w:t>
      </w:r>
      <w:r>
        <w:t>i</w:t>
      </w:r>
      <w:r>
        <w:t>gere innkrevde bompenger. Statens vegvesen ønsker å bruke disse midlene til å etablere en gang- og sykkelveiløsning langs fv. 1390 mellom Ottarsrud og Huseby. Denne strekningen blir omkj</w:t>
      </w:r>
      <w:r>
        <w:t>ø</w:t>
      </w:r>
      <w:r>
        <w:t xml:space="preserve">ringsvei ved ev. utbygging av dagstrekningen øst for tunnelen. Etablering av gang- og sykkelvei på </w:t>
      </w:r>
      <w:r>
        <w:lastRenderedPageBreak/>
        <w:t>denne strekningen er viktig for trafikksikkerheten på omkjøringsveien og bør derfor være gje</w:t>
      </w:r>
      <w:r>
        <w:t>n</w:t>
      </w:r>
      <w:r>
        <w:t xml:space="preserve">nomført før anleggsarbeidene på dagstrekningen ev. startes opp. Departementet legger til grunn at disponible midler i 2020 brukes til å bygge ut gang- og sykkelvei på denne strekningen. </w:t>
      </w:r>
    </w:p>
    <w:p w:rsidR="00077095" w:rsidRDefault="00DE7C41" w:rsidP="00F83AC0">
      <w:pPr>
        <w:pStyle w:val="Undertittel"/>
      </w:pPr>
      <w:r>
        <w:t>Korridor 4 Stavanger–Bergen–Ålesund–Trondheim</w:t>
      </w:r>
    </w:p>
    <w:p w:rsidR="00077095" w:rsidRDefault="00DE7C41" w:rsidP="00F83AC0">
      <w:pPr>
        <w:pStyle w:val="avsnitt-tittel"/>
      </w:pPr>
      <w:r>
        <w:t>E39 Stavanger–Bergen–Ålesund med tilknytninger</w:t>
      </w:r>
    </w:p>
    <w:p w:rsidR="00077095" w:rsidRDefault="00DE7C41" w:rsidP="00F83AC0">
      <w:r>
        <w:t>Det settes av om lag 3 700 mill. kr over kap. 1320, post 30 Riksveiinvesteringer. I tillegg er det lagt til grunn om lag 900 mill. kr i bompenger og tilskudd.</w:t>
      </w:r>
    </w:p>
    <w:p w:rsidR="00077095" w:rsidRDefault="00DE7C41" w:rsidP="00F83AC0">
      <w:r>
        <w:t xml:space="preserve">Det settes av midler til å videreføre utbyggingen av E39 Rogfast i Rogaland og E39 Svegatjørn–Rådal i Vestland. </w:t>
      </w:r>
    </w:p>
    <w:p w:rsidR="00077095" w:rsidRDefault="00DE7C41" w:rsidP="00F83AC0">
      <w:r>
        <w:t xml:space="preserve">Prosjektet rv. 555 Sotrasambandet i Vestland skal gjennomføres som et OPS-prosjekt. Det settes av statlige midler til forberedende arbeider inkl. grunnerverv og flytting av høyspentlinje. </w:t>
      </w:r>
    </w:p>
    <w:p w:rsidR="00077095" w:rsidRDefault="00DE7C41" w:rsidP="00F83AC0">
      <w:r>
        <w:t>I Vestland settes det av statlige midler til forberedelser og ev. anleggsstart for utbygging av E39 på strekningen Myrmel–Lunde. Prosjektet omfatter utbedring og omlegging av en 3,7 km lang stre</w:t>
      </w:r>
      <w:r>
        <w:t>k</w:t>
      </w:r>
      <w:r>
        <w:t>ning med smal og svingete vei i Gaular kommune. I tillegg settes det av statlige midler til restf</w:t>
      </w:r>
      <w:r>
        <w:t>i</w:t>
      </w:r>
      <w:r>
        <w:t xml:space="preserve">nansiering av prosjektet E39 Bjørset–Skei. </w:t>
      </w:r>
    </w:p>
    <w:p w:rsidR="00077095" w:rsidRDefault="00DE7C41" w:rsidP="00F83AC0">
      <w:r>
        <w:t>Videre legges det til grunn midler til refusjon av forskutterte midler til prosjektet E39 Kvivsvegen i Vestland og Møre og Romsdal.</w:t>
      </w:r>
    </w:p>
    <w:p w:rsidR="00077095" w:rsidRDefault="00DE7C41" w:rsidP="00F83AC0">
      <w:r>
        <w:t>De statlige midlene til riksveitiltak i byvekstavtalen for Bergen brukes i hovedsak til å bygge sy</w:t>
      </w:r>
      <w:r>
        <w:t>k</w:t>
      </w:r>
      <w:r>
        <w:t>kelstamvei langs E39 på strekningene Kristianborg–Bergen sentrum, Bradbenken–Sandvikstorget og Sandviktorget–Glassknag og til å bygge gang- og sykkelvei langs rv. 555 på strekningen Gy</w:t>
      </w:r>
      <w:r>
        <w:t>l</w:t>
      </w:r>
      <w:r>
        <w:t xml:space="preserve">denpriskrysset–Carl Konows gate. </w:t>
      </w:r>
    </w:p>
    <w:p w:rsidR="00077095" w:rsidRDefault="00DE7C41" w:rsidP="00F83AC0">
      <w:r>
        <w:t>Innenfor programområdene er det i all hovedsak satt av midler til utbedringstiltak og trafikksi</w:t>
      </w:r>
      <w:r>
        <w:t>k</w:t>
      </w:r>
      <w:r>
        <w:t xml:space="preserve">kerhetstiltak. Det settes bl.a. av midler til </w:t>
      </w:r>
      <w:proofErr w:type="gramStart"/>
      <w:r>
        <w:t>å</w:t>
      </w:r>
      <w:proofErr w:type="gramEnd"/>
      <w:r>
        <w:t>:</w:t>
      </w:r>
    </w:p>
    <w:p w:rsidR="00077095" w:rsidRDefault="00DE7C41" w:rsidP="00F83AC0">
      <w:pPr>
        <w:pStyle w:val="Liste"/>
      </w:pPr>
      <w:r>
        <w:t>utbedre ferjekaiene på sambandene E39 Festøya–Solavågen og rv. 651 Volda–Folkestad i Møre og Romsdal i forbindelse med innføring av nye ferjer</w:t>
      </w:r>
    </w:p>
    <w:p w:rsidR="00077095" w:rsidRDefault="00DE7C41" w:rsidP="00F83AC0">
      <w:pPr>
        <w:pStyle w:val="Liste"/>
      </w:pPr>
      <w:r>
        <w:t>bygge om Aksdalkrysset på E39 i Rogaland</w:t>
      </w:r>
    </w:p>
    <w:p w:rsidR="00077095" w:rsidRDefault="00DE7C41" w:rsidP="00F83AC0">
      <w:pPr>
        <w:pStyle w:val="Liste"/>
      </w:pPr>
      <w:r>
        <w:t>gjennomføre flere tiltak mot utforkjøring i Rogaland og Vestland</w:t>
      </w:r>
    </w:p>
    <w:p w:rsidR="00077095" w:rsidRDefault="00DE7C41" w:rsidP="00F83AC0">
      <w:pPr>
        <w:pStyle w:val="Liste"/>
      </w:pPr>
      <w:r>
        <w:t>gjennomføre forsterket midtoppmerking på flere strekninger i Vestland</w:t>
      </w:r>
    </w:p>
    <w:p w:rsidR="00077095" w:rsidRDefault="00DE7C41" w:rsidP="00F83AC0">
      <w:pPr>
        <w:pStyle w:val="Liste"/>
      </w:pPr>
      <w:r>
        <w:t>sette opp veilys på E39 i Sveio og på strekningene Knarvik–Oppedal og Kronborg–Farsund</w:t>
      </w:r>
    </w:p>
    <w:p w:rsidR="00077095" w:rsidRDefault="00DE7C41" w:rsidP="00F83AC0">
      <w:pPr>
        <w:pStyle w:val="Liste"/>
      </w:pPr>
      <w:r>
        <w:t xml:space="preserve">bygge ny Skipenes bru og ny Sagefloten bru i Vestland. </w:t>
      </w:r>
    </w:p>
    <w:p w:rsidR="00077095" w:rsidRDefault="00DE7C41" w:rsidP="00F83AC0">
      <w:r>
        <w:t>Det er lagt til grunn statlige midler, bompenger og kommunale tilskudd til flere mindre tiltak i</w:t>
      </w:r>
      <w:r>
        <w:t>n</w:t>
      </w:r>
      <w:r>
        <w:t>nenfor Førdepakken i Vestland. Videre er det lagt til grunn bompenger fra Nordhordlandspakken til bygging av ny rundkjøring på E39 i Knarvik sentrum.</w:t>
      </w:r>
    </w:p>
    <w:p w:rsidR="00077095" w:rsidRDefault="00DE7C41" w:rsidP="00F83AC0">
      <w:r>
        <w:t>Under fornying settes det bl.a. av midler til utbedring av følgende tunneler:</w:t>
      </w:r>
    </w:p>
    <w:p w:rsidR="00077095" w:rsidRDefault="00DE7C41" w:rsidP="00F83AC0">
      <w:pPr>
        <w:pStyle w:val="Liste"/>
      </w:pPr>
      <w:r>
        <w:t>Håklepptunnelen på E39 i Rogaland</w:t>
      </w:r>
    </w:p>
    <w:p w:rsidR="00077095" w:rsidRDefault="00DE7C41" w:rsidP="00F83AC0">
      <w:pPr>
        <w:pStyle w:val="Liste"/>
      </w:pPr>
      <w:r>
        <w:t>Bømlafjordtunnelen på E39 i Vestland</w:t>
      </w:r>
    </w:p>
    <w:p w:rsidR="00077095" w:rsidRDefault="00DE7C41" w:rsidP="00F83AC0">
      <w:pPr>
        <w:pStyle w:val="Liste"/>
      </w:pPr>
      <w:r>
        <w:t>Masfjord-, Matreberg-, Trodals- og Munkebotntunnelene på E39 i Vestland</w:t>
      </w:r>
    </w:p>
    <w:p w:rsidR="00077095" w:rsidRDefault="00DE7C41" w:rsidP="00F83AC0">
      <w:pPr>
        <w:pStyle w:val="Liste"/>
      </w:pPr>
      <w:r>
        <w:t>Eikefettunnelen på E39 i Vestland</w:t>
      </w:r>
    </w:p>
    <w:p w:rsidR="00077095" w:rsidRDefault="00DE7C41" w:rsidP="00F83AC0">
      <w:pPr>
        <w:pStyle w:val="Liste"/>
      </w:pPr>
      <w:r>
        <w:t>Eidsvåg- og Glaskartunnelene på E39 i Vestland</w:t>
      </w:r>
    </w:p>
    <w:p w:rsidR="00077095" w:rsidRDefault="00DE7C41" w:rsidP="00F83AC0">
      <w:pPr>
        <w:pStyle w:val="Liste"/>
      </w:pPr>
      <w:r>
        <w:t>Jernfjell- og Skrikebergtunnelene på E39 i Vestland.</w:t>
      </w:r>
    </w:p>
    <w:p w:rsidR="00077095" w:rsidRDefault="00DE7C41" w:rsidP="00F83AC0">
      <w:pPr>
        <w:pStyle w:val="Liste"/>
      </w:pPr>
      <w:r>
        <w:t>Rosethorntunnelen på E39 i Møre og Romsdal</w:t>
      </w:r>
    </w:p>
    <w:p w:rsidR="00077095" w:rsidRDefault="00DE7C41" w:rsidP="00F83AC0">
      <w:pPr>
        <w:pStyle w:val="Liste"/>
      </w:pPr>
      <w:r>
        <w:t xml:space="preserve">Damsgård- og Nygårdstunnelene på rv. 555 i Vestland. </w:t>
      </w:r>
    </w:p>
    <w:p w:rsidR="00077095" w:rsidRDefault="00DE7C41" w:rsidP="00F83AC0">
      <w:r>
        <w:lastRenderedPageBreak/>
        <w:t>Det settes av om lag 250 mill. kr til planlegging av prosjektet E39 Stord–Os i Vestland.</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E39</w:t>
            </w:r>
          </w:p>
        </w:tc>
        <w:tc>
          <w:tcPr>
            <w:tcW w:w="4080" w:type="dxa"/>
          </w:tcPr>
          <w:p w:rsidR="00077095" w:rsidRDefault="00DE7C41" w:rsidP="00186265">
            <w:r>
              <w:t>Rogfast</w:t>
            </w:r>
          </w:p>
        </w:tc>
        <w:tc>
          <w:tcPr>
            <w:tcW w:w="1020" w:type="dxa"/>
          </w:tcPr>
          <w:p w:rsidR="00077095" w:rsidRDefault="00DE7C41" w:rsidP="00186265">
            <w:pPr>
              <w:jc w:val="right"/>
            </w:pPr>
            <w:r>
              <w:t>20 848</w:t>
            </w:r>
          </w:p>
        </w:tc>
        <w:tc>
          <w:tcPr>
            <w:tcW w:w="1020" w:type="dxa"/>
          </w:tcPr>
          <w:p w:rsidR="00077095" w:rsidRDefault="00DE7C41" w:rsidP="00186265">
            <w:pPr>
              <w:jc w:val="right"/>
            </w:pPr>
            <w:r>
              <w:t>18 647</w:t>
            </w:r>
          </w:p>
        </w:tc>
        <w:tc>
          <w:tcPr>
            <w:tcW w:w="1020" w:type="dxa"/>
          </w:tcPr>
          <w:p w:rsidR="00077095" w:rsidRDefault="00DE7C41" w:rsidP="00186265">
            <w:pPr>
              <w:jc w:val="right"/>
            </w:pPr>
            <w:r>
              <w:t>200</w:t>
            </w:r>
          </w:p>
        </w:tc>
        <w:tc>
          <w:tcPr>
            <w:tcW w:w="1020" w:type="dxa"/>
          </w:tcPr>
          <w:p w:rsidR="00077095" w:rsidRDefault="00DE7C41" w:rsidP="00186265">
            <w:pPr>
              <w:jc w:val="right"/>
            </w:pPr>
            <w:r>
              <w:t>650</w:t>
            </w:r>
          </w:p>
        </w:tc>
      </w:tr>
      <w:tr w:rsidR="00077095" w:rsidTr="00186265">
        <w:trPr>
          <w:trHeight w:val="380"/>
        </w:trPr>
        <w:tc>
          <w:tcPr>
            <w:tcW w:w="1020" w:type="dxa"/>
          </w:tcPr>
          <w:p w:rsidR="00077095" w:rsidRDefault="00DE7C41" w:rsidP="00186265">
            <w:pPr>
              <w:jc w:val="right"/>
            </w:pPr>
            <w:r>
              <w:t>E39</w:t>
            </w:r>
          </w:p>
        </w:tc>
        <w:tc>
          <w:tcPr>
            <w:tcW w:w="4080" w:type="dxa"/>
          </w:tcPr>
          <w:p w:rsidR="00077095" w:rsidRDefault="00DE7C41" w:rsidP="00186265">
            <w:r>
              <w:t>Svegatjørn–Rådal</w:t>
            </w:r>
          </w:p>
        </w:tc>
        <w:tc>
          <w:tcPr>
            <w:tcW w:w="1020" w:type="dxa"/>
          </w:tcPr>
          <w:p w:rsidR="00077095" w:rsidRDefault="00DE7C41" w:rsidP="00186265">
            <w:pPr>
              <w:jc w:val="right"/>
            </w:pPr>
            <w:r>
              <w:t>8 277</w:t>
            </w:r>
          </w:p>
        </w:tc>
        <w:tc>
          <w:tcPr>
            <w:tcW w:w="1020" w:type="dxa"/>
          </w:tcPr>
          <w:p w:rsidR="00077095" w:rsidRDefault="00DE7C41" w:rsidP="00186265">
            <w:pPr>
              <w:jc w:val="right"/>
            </w:pPr>
            <w:r>
              <w:t>8 248</w:t>
            </w:r>
          </w:p>
        </w:tc>
        <w:tc>
          <w:tcPr>
            <w:tcW w:w="1020" w:type="dxa"/>
          </w:tcPr>
          <w:p w:rsidR="00077095" w:rsidRDefault="00DE7C41" w:rsidP="00186265">
            <w:pPr>
              <w:jc w:val="right"/>
            </w:pPr>
            <w:r>
              <w:t>1 410</w:t>
            </w:r>
          </w:p>
        </w:tc>
        <w:tc>
          <w:tcPr>
            <w:tcW w:w="1020" w:type="dxa"/>
          </w:tcPr>
          <w:p w:rsidR="00077095" w:rsidRDefault="00DE7C41" w:rsidP="00186265">
            <w:pPr>
              <w:jc w:val="right"/>
            </w:pPr>
            <w:r>
              <w:t>160</w:t>
            </w:r>
          </w:p>
        </w:tc>
      </w:tr>
      <w:tr w:rsidR="00077095" w:rsidTr="00186265">
        <w:trPr>
          <w:trHeight w:val="380"/>
        </w:trPr>
        <w:tc>
          <w:tcPr>
            <w:tcW w:w="1020" w:type="dxa"/>
          </w:tcPr>
          <w:p w:rsidR="00077095" w:rsidRDefault="00DE7C41" w:rsidP="00186265">
            <w:pPr>
              <w:jc w:val="right"/>
            </w:pPr>
            <w:r>
              <w:t>E39</w:t>
            </w:r>
          </w:p>
        </w:tc>
        <w:tc>
          <w:tcPr>
            <w:tcW w:w="4080" w:type="dxa"/>
          </w:tcPr>
          <w:p w:rsidR="00077095" w:rsidRDefault="00DE7C41" w:rsidP="00186265">
            <w:r>
              <w:t>Bjørset–Skei</w:t>
            </w:r>
          </w:p>
        </w:tc>
        <w:tc>
          <w:tcPr>
            <w:tcW w:w="1020" w:type="dxa"/>
          </w:tcPr>
          <w:p w:rsidR="00077095" w:rsidRDefault="00DE7C41" w:rsidP="00186265">
            <w:pPr>
              <w:jc w:val="right"/>
            </w:pPr>
            <w:r>
              <w:t>935</w:t>
            </w:r>
          </w:p>
        </w:tc>
        <w:tc>
          <w:tcPr>
            <w:tcW w:w="1020" w:type="dxa"/>
          </w:tcPr>
          <w:p w:rsidR="00077095" w:rsidRDefault="00DE7C41" w:rsidP="00186265">
            <w:pPr>
              <w:jc w:val="right"/>
            </w:pPr>
            <w:r>
              <w:t>867</w:t>
            </w:r>
          </w:p>
        </w:tc>
        <w:tc>
          <w:tcPr>
            <w:tcW w:w="1020" w:type="dxa"/>
          </w:tcPr>
          <w:p w:rsidR="00077095" w:rsidRDefault="00DE7C41" w:rsidP="00186265">
            <w:pPr>
              <w:jc w:val="right"/>
            </w:pPr>
            <w:r>
              <w:t>140</w:t>
            </w:r>
          </w:p>
        </w:tc>
        <w:tc>
          <w:tcPr>
            <w:tcW w:w="1020" w:type="dxa"/>
          </w:tcPr>
          <w:p w:rsidR="00077095" w:rsidRDefault="00077095" w:rsidP="00186265">
            <w:pPr>
              <w:jc w:val="right"/>
            </w:pPr>
          </w:p>
        </w:tc>
      </w:tr>
      <w:tr w:rsidR="00077095" w:rsidTr="00186265">
        <w:trPr>
          <w:trHeight w:val="640"/>
        </w:trPr>
        <w:tc>
          <w:tcPr>
            <w:tcW w:w="1020" w:type="dxa"/>
          </w:tcPr>
          <w:p w:rsidR="00077095" w:rsidRDefault="00DE7C41" w:rsidP="00186265">
            <w:pPr>
              <w:jc w:val="right"/>
            </w:pPr>
            <w:r>
              <w:t>E39</w:t>
            </w:r>
          </w:p>
        </w:tc>
        <w:tc>
          <w:tcPr>
            <w:tcW w:w="4080" w:type="dxa"/>
          </w:tcPr>
          <w:p w:rsidR="00077095" w:rsidRDefault="00DE7C41" w:rsidP="00186265">
            <w:r>
              <w:t>Kristianborg–Bergen sentrum (Sykke</w:t>
            </w:r>
            <w:r>
              <w:t>l</w:t>
            </w:r>
            <w:r>
              <w:t>stamveien)</w:t>
            </w:r>
          </w:p>
        </w:tc>
        <w:tc>
          <w:tcPr>
            <w:tcW w:w="1020" w:type="dxa"/>
          </w:tcPr>
          <w:p w:rsidR="00077095" w:rsidRDefault="00077095" w:rsidP="00186265">
            <w:pPr>
              <w:jc w:val="right"/>
            </w:pPr>
          </w:p>
        </w:tc>
        <w:tc>
          <w:tcPr>
            <w:tcW w:w="1020" w:type="dxa"/>
          </w:tcPr>
          <w:p w:rsidR="00077095" w:rsidRDefault="00DE7C41" w:rsidP="00186265">
            <w:pPr>
              <w:jc w:val="right"/>
            </w:pPr>
            <w:r>
              <w:t>923</w:t>
            </w:r>
          </w:p>
        </w:tc>
        <w:tc>
          <w:tcPr>
            <w:tcW w:w="1020" w:type="dxa"/>
          </w:tcPr>
          <w:p w:rsidR="00077095" w:rsidRDefault="00DE7C41" w:rsidP="00186265">
            <w:pPr>
              <w:jc w:val="right"/>
            </w:pPr>
            <w:r>
              <w:t>264</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avsnitt-undertittel"/>
      </w:pPr>
      <w:r>
        <w:t>E39 Rogfast</w:t>
      </w:r>
    </w:p>
    <w:p w:rsidR="00077095" w:rsidRDefault="00DE7C41" w:rsidP="00F83AC0">
      <w:r>
        <w:t xml:space="preserve">Prosjektet er vedtatt delvis bompengefinansiert, jf. behandlingen av Prop. 105 S (2016–2017) </w:t>
      </w:r>
      <w:r>
        <w:rPr>
          <w:rStyle w:val="kursiv"/>
          <w:sz w:val="21"/>
          <w:szCs w:val="21"/>
        </w:rPr>
        <w:t>U</w:t>
      </w:r>
      <w:r>
        <w:rPr>
          <w:rStyle w:val="kursiv"/>
          <w:sz w:val="21"/>
          <w:szCs w:val="21"/>
        </w:rPr>
        <w:t>t</w:t>
      </w:r>
      <w:r>
        <w:rPr>
          <w:rStyle w:val="kursiv"/>
          <w:sz w:val="21"/>
          <w:szCs w:val="21"/>
        </w:rPr>
        <w:t>bygging og finansiering av E39 Rogfast i Rogaland</w:t>
      </w:r>
      <w:r>
        <w:t xml:space="preserve"> og Innst. 294 S (2016–2017). Prosjektet er sist omtalt i Prop. 1 (2018–2019), side 117. </w:t>
      </w:r>
    </w:p>
    <w:p w:rsidR="00077095" w:rsidRDefault="00DE7C41" w:rsidP="00F83AC0">
      <w:r>
        <w:t>E39 Rogfast er det første ferjeavløsningsprosjektet i ferjefri E39 mellom Kristiansand og Tron</w:t>
      </w:r>
      <w:r>
        <w:t>d</w:t>
      </w:r>
      <w:r>
        <w:t>heim. Prosjektet omfatter bygging av en 26,7 km lang undersjøisk tunnel i to løp mellom Harestad i Randaberg kommune og Laupland i Bokn kommune og en 3,7 km lang tunnelarm til Kvitsøy.</w:t>
      </w:r>
    </w:p>
    <w:p w:rsidR="00077095" w:rsidRDefault="00DE7C41" w:rsidP="00F83AC0">
      <w:r>
        <w:t>På Bokn blir det bygget 2,7 km vei i dagen, og dagens kryss blir bygd om. Tilknytning til eksist</w:t>
      </w:r>
      <w:r>
        <w:t>e</w:t>
      </w:r>
      <w:r>
        <w:t xml:space="preserve">rende E39 i Randaberg skjer i Harestadkrysset, som er planlagt gjennomført som del av prosjektet E39 Smiene–Harestad innenfor Bypakke Nord-Jæren, jf. Prop. 47 S (2016–2017) </w:t>
      </w:r>
      <w:r>
        <w:rPr>
          <w:rStyle w:val="kursiv"/>
          <w:sz w:val="21"/>
          <w:szCs w:val="21"/>
        </w:rPr>
        <w:t>Om finansiering av Bypakke Nord-Jæren</w:t>
      </w:r>
      <w:r>
        <w:t xml:space="preserve"> og Innst. 214 S (2016–2017). Det fremgår av regjeringspartienes bompengea</w:t>
      </w:r>
      <w:r>
        <w:t>v</w:t>
      </w:r>
      <w:r>
        <w:t>tale at dersom det er ønske om det lokalt, er regjeringen villig til å ta prosjektet E39 Smiene–Harestad ut av bypakken og overføre det til porteføljen til Nye Veier AS.</w:t>
      </w:r>
    </w:p>
    <w:p w:rsidR="00077095" w:rsidRDefault="00DE7C41" w:rsidP="00F83AC0">
      <w:r>
        <w:t>Ferjesambandene E39 Mortavika–Arsvågen og fv. 521 Mekjarvik–Kvitsøy legges ned når Rogfast åpnes for trafikk. Det er lagt opp til at dagens E39 fra Randaberg over Rennesøy til Mortavika blir omklassifisert til fylkesvei.</w:t>
      </w:r>
    </w:p>
    <w:p w:rsidR="00077095" w:rsidRDefault="00DE7C41" w:rsidP="00F83AC0">
      <w:r>
        <w:t>Anleggsarbeidene startet i januar 2018.</w:t>
      </w:r>
    </w:p>
    <w:p w:rsidR="00077095" w:rsidRDefault="00DE7C41" w:rsidP="00F83AC0">
      <w:r>
        <w:t>Endelig tilbudsfrist på konkurransen for den første av tre store tunnelkontrakter gikk ut i juni 2019. Tre entreprenører var prekvalifisert og leverte tilbud til første tilbudsfrist. To av tilbudene måtte avvises på grunn av vesentlige avvik fra kravspesifikasjonene i konkurransegrunnlaget, og det det tredje tilbudet var vesentlig høyere enn forventet. Konkurransen ble derfor avlyst. Det legges nå opp til en omfattende gjennomgang av prosjektet, der både kostnadsbesparende tiltak, gjennomf</w:t>
      </w:r>
      <w:r>
        <w:t>ø</w:t>
      </w:r>
      <w:r>
        <w:t xml:space="preserve">ringsstrategi og forutsetninger for finansieringsopplegget blir vurdert på nytt. Departementet vil komme tilbake til Stortinget på egnet måte når det foreligger nærmere avklaringer. </w:t>
      </w:r>
    </w:p>
    <w:p w:rsidR="00077095" w:rsidRDefault="00DE7C41" w:rsidP="00F83AC0">
      <w:pPr>
        <w:pStyle w:val="avsnitt-undertittel"/>
      </w:pPr>
      <w:r>
        <w:t>E39 Svegatjørn–Rådal</w:t>
      </w:r>
    </w:p>
    <w:p w:rsidR="00077095" w:rsidRDefault="00DE7C41" w:rsidP="00F83AC0">
      <w:r>
        <w:t xml:space="preserve">Prosjektet er vedtatt delvis bompengefinansiert, jf. behandlingen av Prop. 134 S (2013–2014) </w:t>
      </w:r>
      <w:r>
        <w:rPr>
          <w:rStyle w:val="kursiv"/>
          <w:sz w:val="21"/>
          <w:szCs w:val="21"/>
        </w:rPr>
        <w:t>U</w:t>
      </w:r>
      <w:r>
        <w:rPr>
          <w:rStyle w:val="kursiv"/>
          <w:sz w:val="21"/>
          <w:szCs w:val="21"/>
        </w:rPr>
        <w:t>t</w:t>
      </w:r>
      <w:r>
        <w:rPr>
          <w:rStyle w:val="kursiv"/>
          <w:sz w:val="21"/>
          <w:szCs w:val="21"/>
        </w:rPr>
        <w:t>bygging og finansiering av E39 Svegatjørn–Rådal i Hordaland</w:t>
      </w:r>
      <w:r>
        <w:t xml:space="preserve"> og Innst. 37 S (2014–2015). Prosjektet er sist omtalt i Prop. 1 S (2018–2019), side 117–118.</w:t>
      </w:r>
    </w:p>
    <w:p w:rsidR="00077095" w:rsidRDefault="00DE7C41" w:rsidP="00F83AC0">
      <w:r>
        <w:lastRenderedPageBreak/>
        <w:t xml:space="preserve">Prosjektet ligger i kommunene Os og Bergen og omfatter bygging av om lag 16 km firefelts vei i ny trasé vest for Nesttun. Det omfatter bl.a. bygging av tre tunneler på til sammen om lag 13 km. Prosjektet omfatter også utbedring av tre eksisterende tunneler, Troldhaugtunnelen på rv. 580 og Nesttun- og Hopstunnelen på E39. </w:t>
      </w:r>
    </w:p>
    <w:p w:rsidR="00077095" w:rsidRDefault="00DE7C41" w:rsidP="00F83AC0">
      <w:r>
        <w:t xml:space="preserve">Anleggsarbeidene startet i september 2015, og prosjektet ventes åpnet for trafikk i 2022. </w:t>
      </w:r>
    </w:p>
    <w:p w:rsidR="00077095" w:rsidRDefault="00DE7C41" w:rsidP="00F83AC0">
      <w:pPr>
        <w:pStyle w:val="avsnitt-undertittel"/>
      </w:pPr>
      <w:r>
        <w:t>E39 Bjørset–Skei</w:t>
      </w:r>
    </w:p>
    <w:p w:rsidR="00077095" w:rsidRDefault="00DE7C41" w:rsidP="00F83AC0">
      <w:r>
        <w:t>Prosjektet er sist omtalt i Prop. 1 S (2018–2019), side 118.</w:t>
      </w:r>
    </w:p>
    <w:p w:rsidR="00077095" w:rsidRDefault="00DE7C41" w:rsidP="00F83AC0">
      <w:r>
        <w:t>Strekningen ligger i Jølster kommune i Vestland. Prosjektet omfatter utviding av eksisterende vei til 8,5 m veibredde og utretting av svinger. Fra Bjørset til Indre Årdal er det bygget ekstra bred skulder for myke trafikanter, og fra Indre Årdal til Skei er det bygd og sykkelvei. Prosjektet omfa</w:t>
      </w:r>
      <w:r>
        <w:t>t</w:t>
      </w:r>
      <w:r>
        <w:t xml:space="preserve">ter også utbedring av et skredpunkt. </w:t>
      </w:r>
    </w:p>
    <w:p w:rsidR="00077095" w:rsidRDefault="00DE7C41" w:rsidP="00F83AC0">
      <w:r>
        <w:t>Anleggsarbeidene startet i mars 2017, og prosjektet ble åpnet for trafikk i august 2019. Midlene i 2020 blir brukt til restarbeider og sluttoppgjør.</w:t>
      </w:r>
    </w:p>
    <w:p w:rsidR="00077095" w:rsidRDefault="00DE7C41" w:rsidP="00F83AC0">
      <w:pPr>
        <w:pStyle w:val="avsnitt-undertittel"/>
      </w:pPr>
      <w:r>
        <w:t>E39 Kristianborg–Bergen sentrum (Sykkelstamveien)</w:t>
      </w:r>
    </w:p>
    <w:p w:rsidR="00077095" w:rsidRDefault="00DE7C41" w:rsidP="00F83AC0">
      <w:r>
        <w:t xml:space="preserve">Prosjektet inngår i Bypakke Bergen og Miljøløftet, jf. Prop. 11 S (2017–2018) </w:t>
      </w:r>
      <w:r>
        <w:rPr>
          <w:rStyle w:val="kursiv"/>
          <w:sz w:val="21"/>
          <w:szCs w:val="21"/>
        </w:rPr>
        <w:t>Finansiering av B</w:t>
      </w:r>
      <w:r>
        <w:rPr>
          <w:rStyle w:val="kursiv"/>
          <w:sz w:val="21"/>
          <w:szCs w:val="21"/>
        </w:rPr>
        <w:t>y</w:t>
      </w:r>
      <w:r>
        <w:rPr>
          <w:rStyle w:val="kursiv"/>
          <w:sz w:val="21"/>
          <w:szCs w:val="21"/>
        </w:rPr>
        <w:t>pakke Bergen i Hordaland</w:t>
      </w:r>
      <w:r>
        <w:t xml:space="preserve"> og Innst. 90 S (2017–2018). Prosjektet er sist omtalt i Prop. 1 S (2018–2019), side 116.</w:t>
      </w:r>
    </w:p>
    <w:p w:rsidR="00077095" w:rsidRDefault="00DE7C41" w:rsidP="00F83AC0">
      <w:r>
        <w:t>Prosjektet er en del av en utbygging av sammenhengende gang- og sykkelveiruter langs de viktig</w:t>
      </w:r>
      <w:r>
        <w:t>s</w:t>
      </w:r>
      <w:r>
        <w:t xml:space="preserve">te hovedveiene inn til Bergen sentrum. Prosjektet omfatter bygging av en høystandard gang- og sykkelvei på en 3,9 km lang strekning langs E39 mellom Kristianborg og Bergen sentrum. Gang- og sykkelveien bygges med adskilte felt for gående og syklende, og bygges med fire meters bredde for syklister, samt tre meters bredde for gående. Prosjektet bygges parallelt med utbyggingen av Bybanen byggetrinn 4. </w:t>
      </w:r>
    </w:p>
    <w:p w:rsidR="00077095" w:rsidRDefault="00DE7C41" w:rsidP="00F83AC0">
      <w:r>
        <w:t>Det er gjennomført ekstern kvalitetssikring av prosjektet, som en del av Bybanen byggetrinn 4, jf. Prop. 11 S (2017–2018).</w:t>
      </w:r>
    </w:p>
    <w:p w:rsidR="00077095" w:rsidRDefault="00DE7C41" w:rsidP="00F83AC0">
      <w:r>
        <w:t>Anleggsarbeidene startet sommeren 2019, og prosjektet ventes åpnet for trafikk i 2022. Regj</w:t>
      </w:r>
      <w:r>
        <w:t>e</w:t>
      </w:r>
      <w:r>
        <w:t>ringen vil komme tilbake til Stortinget med forslag til kostnadsramme for prosjektet.</w:t>
      </w:r>
    </w:p>
    <w:p w:rsidR="00077095" w:rsidRDefault="00DE7C41" w:rsidP="00F83AC0">
      <w:pPr>
        <w:pStyle w:val="avsnitt-tittel"/>
      </w:pPr>
      <w:r>
        <w:t>Rv. 555 Sotrasambandet</w:t>
      </w:r>
    </w:p>
    <w:p w:rsidR="00077095" w:rsidRDefault="00DE7C41" w:rsidP="00F83AC0">
      <w:r>
        <w:t xml:space="preserve">Prosjektet er vedtatt delvis bompengefinansiert og med OPS som kontraktsform, jf. behandlingen av Prop. 41 S (2017–2018) </w:t>
      </w:r>
      <w:r>
        <w:rPr>
          <w:rStyle w:val="kursiv"/>
          <w:sz w:val="21"/>
          <w:szCs w:val="21"/>
        </w:rPr>
        <w:t>Gjennomføring av rv 555Sotrasambandet i Hordaland som OPS-prosjekt med delvis bompengefinansiering</w:t>
      </w:r>
      <w:r>
        <w:t xml:space="preserve"> og Innst. 270 S (2017–2018). Prosjektet er sist omtalt i Prop. 1 S (2018–2019), side 11.</w:t>
      </w:r>
    </w:p>
    <w:p w:rsidR="00077095" w:rsidRDefault="00DE7C41" w:rsidP="00F83AC0">
      <w:r>
        <w:t xml:space="preserve">Prosjektet omfatter bygging av 9,4 km firefelts vei fra kryss med fv. 562 ved Storavatnet i Bergen til kryss med fv. 561 ved Kolltveit på Sotra, der om lag 4,6 km går i tunnel. Prosjektet inkluderer ny firefelts bru på om lag 950 m med separat gang- og sykkelvei. Også tre mindre bruer inngår i prosjektet. </w:t>
      </w:r>
    </w:p>
    <w:p w:rsidR="00077095" w:rsidRDefault="00DE7C41" w:rsidP="00F83AC0">
      <w:r>
        <w:t>Totalt er det planlagt å bygge om lag 14 km gang- og sykkelveier, der 7,8 km bygges som hø</w:t>
      </w:r>
      <w:r>
        <w:t>y</w:t>
      </w:r>
      <w:r>
        <w:t xml:space="preserve">standard løsning med skille mellom syklende og gående. </w:t>
      </w:r>
    </w:p>
    <w:p w:rsidR="00077095" w:rsidRDefault="00DE7C41" w:rsidP="00F83AC0">
      <w:r>
        <w:t>Kollektivtrafikken vil dels gå sammen med annen trafikk, dels på opprustet lokalvei og dels på separat bussvei/kollektivfelt. Det er planlagt nye kollektivterminaler ved Storavatnet og på Stra</w:t>
      </w:r>
      <w:r>
        <w:t>u</w:t>
      </w:r>
      <w:r>
        <w:t xml:space="preserve">me. Prosjektet legger til rette for prioritering av kollektivtrafikken mellom terminalene. </w:t>
      </w:r>
    </w:p>
    <w:p w:rsidR="00077095" w:rsidRDefault="00DE7C41" w:rsidP="00F83AC0">
      <w:r>
        <w:lastRenderedPageBreak/>
        <w:t>Før anleggsstart på Sotrasambandet må høyspentlinjen med elektrisitetsforsyning til gassterminalen på Kollsnes i Øygarden flyttes. Flyttingen skal etter planen være ferdig høsten 2020 og finansieres over kap. 1320, post 30 Riksveiinvesteringer.</w:t>
      </w:r>
    </w:p>
    <w:p w:rsidR="00077095" w:rsidRDefault="00DE7C41" w:rsidP="00F83AC0">
      <w:r>
        <w:t>Samferdselsdepartementet legger til grunn at utlysing av OPS-kontrakten skal skje i løpet av 2019. Det er lagt opp til at anleggsarbeidene kan startes opp i 2020–2021.</w:t>
      </w:r>
    </w:p>
    <w:p w:rsidR="00077095" w:rsidRDefault="00DE7C41" w:rsidP="00F83AC0">
      <w:r>
        <w:t>Til å dekke Statens vegvesens kostnader utenom OPS-kontrakten er det satt av 320 mill. kr i 2020.</w:t>
      </w:r>
    </w:p>
    <w:p w:rsidR="00077095" w:rsidRDefault="00DE7C41" w:rsidP="00F83AC0">
      <w:pPr>
        <w:pStyle w:val="avsnitt-tittel"/>
      </w:pPr>
      <w:r>
        <w:t>E39 Ålesund–Trondheim</w:t>
      </w:r>
    </w:p>
    <w:p w:rsidR="00077095" w:rsidRDefault="00DE7C41" w:rsidP="00F83AC0">
      <w:r>
        <w:t>Det settes av om lag 480 mill. kr over kap. 1320, post 30 Riksveiinvesteringer.</w:t>
      </w:r>
    </w:p>
    <w:p w:rsidR="00077095" w:rsidRDefault="00DE7C41" w:rsidP="00F83AC0">
      <w:r>
        <w:t xml:space="preserve">Det prioriteres midler til anleggsstart på prosjektet E39 Betna–Vinjeøra–Stormyra i Møre og Romsdal og Trøndelag. Det settes også av midler til å starte byggingen av forbikjøringsfelt på E39 ved Ørskogfjellet i Møre og Romsdal. </w:t>
      </w:r>
    </w:p>
    <w:p w:rsidR="00077095" w:rsidRDefault="00DE7C41" w:rsidP="00F83AC0">
      <w:r>
        <w:t>Innenfor programområdene er det i all hovedsak prioritert midler til utbedringstiltak. Det settes av midler til en rekke ferjekaier på E39 i Romsdal og Nord-Møre i forbindelse med nye kontrakter for å drive ferjesamband. Videre settes det av midler til utbedringer på strekningen Haran</w:t>
      </w:r>
      <w:r>
        <w:t>g</w:t>
      </w:r>
      <w:r>
        <w:t>en-Bårdshaug i Trøndelag.</w:t>
      </w:r>
    </w:p>
    <w:p w:rsidR="00077095" w:rsidRDefault="00DE7C41" w:rsidP="00F83AC0">
      <w:r>
        <w:t>Det settes av 150 mill. kr over kap. 1320, post 29 OPS-prosjekter. Innenfor denne rammen settes det av midler til årlig kontraktsfestet vederlag til OPS-selskapet for E39 Klett–Bårdshaug i Trø</w:t>
      </w:r>
      <w:r>
        <w:t>n</w:t>
      </w:r>
      <w:r>
        <w:t>delag. I tillegg er det prioritert midler til å fullfinansiere utbedringen av flere tunneler på stre</w:t>
      </w:r>
      <w:r>
        <w:t>k</w:t>
      </w:r>
      <w:r>
        <w:t>ningen i henhold til krav i tunnelsikkerhets- og elektroforskriftene.</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E39</w:t>
            </w:r>
          </w:p>
        </w:tc>
        <w:tc>
          <w:tcPr>
            <w:tcW w:w="4080" w:type="dxa"/>
          </w:tcPr>
          <w:p w:rsidR="00077095" w:rsidRDefault="00DE7C41" w:rsidP="00186265">
            <w:r>
              <w:t>Betna–Vinjeøra–Stormyra</w:t>
            </w:r>
          </w:p>
        </w:tc>
        <w:tc>
          <w:tcPr>
            <w:tcW w:w="1020" w:type="dxa"/>
          </w:tcPr>
          <w:p w:rsidR="00077095" w:rsidRDefault="00DE7C41" w:rsidP="00186265">
            <w:pPr>
              <w:jc w:val="right"/>
            </w:pPr>
            <w:r>
              <w:t>2 519</w:t>
            </w:r>
          </w:p>
        </w:tc>
        <w:tc>
          <w:tcPr>
            <w:tcW w:w="1020" w:type="dxa"/>
          </w:tcPr>
          <w:p w:rsidR="00077095" w:rsidRDefault="00DE7C41" w:rsidP="00186265">
            <w:pPr>
              <w:jc w:val="right"/>
            </w:pPr>
            <w:r>
              <w:t>2 204</w:t>
            </w:r>
          </w:p>
        </w:tc>
        <w:tc>
          <w:tcPr>
            <w:tcW w:w="1020" w:type="dxa"/>
          </w:tcPr>
          <w:p w:rsidR="00077095" w:rsidRDefault="00DE7C41" w:rsidP="00186265">
            <w:pPr>
              <w:jc w:val="right"/>
            </w:pPr>
            <w:r>
              <w:t>200</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avsnitt-undertittel"/>
      </w:pPr>
      <w:r>
        <w:t>E39 Betna–Vinjeøra–Stormyra</w:t>
      </w:r>
    </w:p>
    <w:p w:rsidR="00077095" w:rsidRDefault="00DE7C41" w:rsidP="00F83AC0">
      <w:r>
        <w:t xml:space="preserve">Prosjektet er sist omtalt i Prop. 1 S (2018–2019), side 119, og Prop. 110 S (2018–2019) </w:t>
      </w:r>
      <w:r>
        <w:rPr>
          <w:rStyle w:val="kursiv"/>
          <w:sz w:val="21"/>
          <w:szCs w:val="21"/>
        </w:rPr>
        <w:t>Nokre saker om veg, jernbane og post</w:t>
      </w:r>
      <w:r>
        <w:t>, side 1.</w:t>
      </w:r>
    </w:p>
    <w:p w:rsidR="00077095" w:rsidRDefault="00DE7C41" w:rsidP="00F83AC0">
      <w:r>
        <w:t>Prosjektet omfatter ombygging av tre delstrekninger på til sammen 26 km. Med denne omby</w:t>
      </w:r>
      <w:r>
        <w:t>g</w:t>
      </w:r>
      <w:r>
        <w:t xml:space="preserve">gingen blir E39 på strekningen fra Halsa kommune i Møre og Romsdal til Hemne kommune i Trøndelag redusert fra 48 til 43 km. Strekningen bygges som tofelts vei, dels i eksisterende trasé, og dels i ny trasé. Prosjektet omfatter bl.a. omlegging av E39 utenom kommunesenteret Liabø i Halsa kommune. </w:t>
      </w:r>
    </w:p>
    <w:p w:rsidR="00077095" w:rsidRDefault="00DE7C41" w:rsidP="00F83AC0">
      <w:r>
        <w:t>Det er lagt opp til anleggsstart i juli 2020, og prosjektet ventes åpnet for trafikk i 2024.</w:t>
      </w:r>
    </w:p>
    <w:p w:rsidR="00077095" w:rsidRDefault="00DE7C41" w:rsidP="00F83AC0">
      <w:pPr>
        <w:pStyle w:val="avsnitt-tittel"/>
      </w:pPr>
      <w:r>
        <w:t>Rv. 9 Kristiansand–Haukeligrend og rv. 13/rv. 55 Jøsendal–Voss–Hella–Sogndal</w:t>
      </w:r>
    </w:p>
    <w:p w:rsidR="00077095" w:rsidRDefault="00DE7C41" w:rsidP="00F83AC0">
      <w:r>
        <w:t>Det settes av om lag 120 mill. kr over kap. 1320, post 30 Riksveiinvesteringer.</w:t>
      </w:r>
    </w:p>
    <w:p w:rsidR="00077095" w:rsidRDefault="00DE7C41" w:rsidP="00F83AC0">
      <w:r>
        <w:t xml:space="preserve">Innenfor denne rammen er det satt av midler til refusjon til bompengeselskapet etter ordningen med alternativ bruk av ferjetilskudd for utbyggingen av rv. 13 Hardangerbrua i Vestland. </w:t>
      </w:r>
    </w:p>
    <w:p w:rsidR="00077095" w:rsidRDefault="00DE7C41" w:rsidP="00F83AC0">
      <w:r>
        <w:lastRenderedPageBreak/>
        <w:t>Innenfor programområdene er det i hovedsak satt av midler til utbedringstiltak og trafikksikkerhe</w:t>
      </w:r>
      <w:r>
        <w:t>t</w:t>
      </w:r>
      <w:r>
        <w:t>stiltak. Det settes av midler til å videreføre utbedringen av ferjekaiene for å legge til rette for nye ferjer i sambandet Hella–Dragsvik–Vangsnes på rv. 13/rv. 55 i Vestland. Det prioriteres midler til strekningsvise utbedringstiltak på rv. 9 i Setesdal i Agder. Midlene går til sluttføring av arbeidene med utbedring av delstrekningen Bjørnaråa–Optestøyl og til å starte opp anleggsarbeidene på de</w:t>
      </w:r>
      <w:r>
        <w:t>l</w:t>
      </w:r>
      <w:r>
        <w:t>strekningen Besteland–Helle. Videre prioriteres midler til flere tiltak mot utforkjøring i Vestland.</w:t>
      </w:r>
    </w:p>
    <w:p w:rsidR="00077095" w:rsidRDefault="00DE7C41" w:rsidP="00F83AC0">
      <w:r>
        <w:t>Over kap. 1320, post 31 settes det av om lag 160 mill. kr til å fullføre skredsikringsprosjektet rv. 13 Vik–Vangsnes i Vestland.</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 xml:space="preserve">Rv. 13 </w:t>
            </w:r>
          </w:p>
        </w:tc>
        <w:tc>
          <w:tcPr>
            <w:tcW w:w="4080" w:type="dxa"/>
          </w:tcPr>
          <w:p w:rsidR="00077095" w:rsidRDefault="00DE7C41" w:rsidP="00186265">
            <w:r>
              <w:t>Vik–Vangsnes</w:t>
            </w:r>
          </w:p>
        </w:tc>
        <w:tc>
          <w:tcPr>
            <w:tcW w:w="1020" w:type="dxa"/>
          </w:tcPr>
          <w:p w:rsidR="00077095" w:rsidRDefault="00DE7C41" w:rsidP="00186265">
            <w:pPr>
              <w:jc w:val="right"/>
            </w:pPr>
            <w:r>
              <w:t>732</w:t>
            </w:r>
          </w:p>
        </w:tc>
        <w:tc>
          <w:tcPr>
            <w:tcW w:w="1020" w:type="dxa"/>
          </w:tcPr>
          <w:p w:rsidR="00077095" w:rsidRDefault="00DE7C41" w:rsidP="00186265">
            <w:pPr>
              <w:jc w:val="right"/>
            </w:pPr>
            <w:r>
              <w:t>580</w:t>
            </w:r>
          </w:p>
        </w:tc>
        <w:tc>
          <w:tcPr>
            <w:tcW w:w="1020" w:type="dxa"/>
          </w:tcPr>
          <w:p w:rsidR="00077095" w:rsidRDefault="00DE7C41" w:rsidP="00186265">
            <w:pPr>
              <w:jc w:val="right"/>
            </w:pPr>
            <w:r>
              <w:t>158</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avsnitt-undertittel"/>
      </w:pPr>
      <w:r>
        <w:t>Rv. 13 Vik–Vangsnes</w:t>
      </w:r>
    </w:p>
    <w:p w:rsidR="00077095" w:rsidRDefault="00DE7C41" w:rsidP="00F83AC0">
      <w:r>
        <w:t>Prosjektet er sist omtalt i Prop. 1 S (2018–2019), side 120.</w:t>
      </w:r>
    </w:p>
    <w:p w:rsidR="00077095" w:rsidRDefault="00DE7C41" w:rsidP="00F83AC0">
      <w:r>
        <w:t>Prosjektet omfatter bygging av om lag 3,7 km ny vei inkl. en om lag 3 km lang tunnel på den mest skredutsatte delen av strekningen.</w:t>
      </w:r>
    </w:p>
    <w:p w:rsidR="00077095" w:rsidRDefault="00DE7C41" w:rsidP="00F83AC0">
      <w:r>
        <w:t>Anleggsarbeidene startet i november 2017, og prosjektet ventes åpnet for trafikk i juni 2020.</w:t>
      </w:r>
    </w:p>
    <w:p w:rsidR="00077095" w:rsidRDefault="00DE7C41" w:rsidP="00F83AC0">
      <w:pPr>
        <w:pStyle w:val="Undertittel"/>
      </w:pPr>
      <w:r>
        <w:t>Korridor 5 Oslo–Bergen/Haugesund med arm via Sogn til Florø</w:t>
      </w:r>
    </w:p>
    <w:p w:rsidR="00077095" w:rsidRDefault="00DE7C41" w:rsidP="00F83AC0">
      <w:pPr>
        <w:pStyle w:val="avsnitt-tittel"/>
      </w:pPr>
      <w:r>
        <w:t xml:space="preserve">E134 Drammen–Haugesund med tilknytninger </w:t>
      </w:r>
    </w:p>
    <w:p w:rsidR="00077095" w:rsidRDefault="00DE7C41" w:rsidP="00F83AC0">
      <w:r>
        <w:t>Det settes av om lag 1 500 mill. kr over kap. 1320, post 30 Riksveiinvesteringer til strekningen. I tillegg er det lagt til grunn om lag 420 mill. kr i bompenger og tilskudd.</w:t>
      </w:r>
    </w:p>
    <w:p w:rsidR="00077095" w:rsidRDefault="00DE7C41" w:rsidP="00F83AC0">
      <w:r>
        <w:t>Innenfor denne rammen legges det til grunn statlige midler og bompenger til å fullføre utbyggingen av E134 Damåsen–Saggrenda i Viken.</w:t>
      </w:r>
    </w:p>
    <w:p w:rsidR="00077095" w:rsidRDefault="00DE7C41" w:rsidP="00F83AC0">
      <w:r>
        <w:t>Det settes av statlige midler til å fullføre utbyggingen av E134 Gvammen–Århus i Vestfold og T</w:t>
      </w:r>
      <w:r>
        <w:t>e</w:t>
      </w:r>
      <w:r>
        <w:t>lemark.</w:t>
      </w:r>
    </w:p>
    <w:p w:rsidR="00077095" w:rsidRDefault="00DE7C41" w:rsidP="00F83AC0">
      <w:r>
        <w:t>Videre legges det til grunn statlige midler, lokale tilskudd og bompenger til å videreføre utby</w:t>
      </w:r>
      <w:r>
        <w:t>g</w:t>
      </w:r>
      <w:r>
        <w:t xml:space="preserve">gingen av rv. 13 Ryfast i Rogaland. </w:t>
      </w:r>
    </w:p>
    <w:p w:rsidR="00077095" w:rsidRDefault="00DE7C41" w:rsidP="00F83AC0">
      <w:r>
        <w:t xml:space="preserve">På rv. 36 i Vestfold og Telemark settes det av statlige midler til å fullføre arbeidene på prosjektet Skyggestein–Skjelbredstrand i Skien kommune. Det legges til grunn bompenger til utbedring av to delstrekninger mellom Bø og Seljord i Vestfold og Telemark, jf. Prop. 113 S (2017–2018) </w:t>
      </w:r>
      <w:r>
        <w:rPr>
          <w:rStyle w:val="kursiv"/>
          <w:sz w:val="21"/>
          <w:szCs w:val="21"/>
        </w:rPr>
        <w:t>Utby</w:t>
      </w:r>
      <w:r>
        <w:rPr>
          <w:rStyle w:val="kursiv"/>
          <w:sz w:val="21"/>
          <w:szCs w:val="21"/>
        </w:rPr>
        <w:t>g</w:t>
      </w:r>
      <w:r>
        <w:rPr>
          <w:rStyle w:val="kursiv"/>
          <w:sz w:val="21"/>
          <w:szCs w:val="21"/>
        </w:rPr>
        <w:t>ging og finansiering på strekninga Bø–Seljord i Telemark</w:t>
      </w:r>
      <w:r>
        <w:t xml:space="preserve"> og Innst. 47 S (2018–2019).</w:t>
      </w:r>
    </w:p>
    <w:p w:rsidR="00077095" w:rsidRDefault="00DE7C41" w:rsidP="00F83AC0">
      <w:r>
        <w:t xml:space="preserve">Innenfor programområdene er det satt av midler til utbedringstiltak, trafikksikkerhetstiltak og tiltak for gående og syklende. </w:t>
      </w:r>
    </w:p>
    <w:p w:rsidR="00077095" w:rsidRDefault="00DE7C41" w:rsidP="00F83AC0">
      <w:r>
        <w:t xml:space="preserve">Det settes av midler til å videreføre utbedringen av Hjelmeland og Nesvik ferjekaier på rv. 13 i Rogaland. Det settes også av midler til utbedring av delstrekninger på rv. 41 mellom Treungen og Vrådal i Vestfold og Telemark. </w:t>
      </w:r>
    </w:p>
    <w:p w:rsidR="00077095" w:rsidRDefault="00DE7C41" w:rsidP="00F83AC0">
      <w:r>
        <w:lastRenderedPageBreak/>
        <w:t xml:space="preserve">Innenfor trafikksikkerhetstiltak prioriteres bl.a. midler til å bygge midtrekkverk på E134 mellom Mjøndalen og Langebru i Viken og utbedring for forsterket midtoppmerking på E134 i Haugesund kommune i Rogaland. Det prioriteres også midler til tiltak mot utforkjøringsulykker i Vestfold og Telemark, Vestland og Rogaland. </w:t>
      </w:r>
    </w:p>
    <w:p w:rsidR="00077095" w:rsidRDefault="00DE7C41" w:rsidP="00F83AC0">
      <w:r>
        <w:t>Det legges til grunn statlige midler og bompenger fra Haugalandspakken til bygging av gang- og sykkelvei mellom Ølen og Ølensvåg på E134 i Rogaland.</w:t>
      </w:r>
    </w:p>
    <w:p w:rsidR="00077095" w:rsidRDefault="00DE7C41" w:rsidP="00F83AC0">
      <w:r>
        <w:t>Innenfor fornying går midlene i all hovedsak til utbedring av Vågsli-, Haukeli- og Svandalsfl</w:t>
      </w:r>
      <w:r>
        <w:t>o</w:t>
      </w:r>
      <w:r>
        <w:t>natunnelene på E134 i Vestfold og Telemark og Vestland.</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E134</w:t>
            </w:r>
          </w:p>
        </w:tc>
        <w:tc>
          <w:tcPr>
            <w:tcW w:w="4080" w:type="dxa"/>
          </w:tcPr>
          <w:p w:rsidR="00077095" w:rsidRDefault="00DE7C41" w:rsidP="00186265">
            <w:r>
              <w:t>Damåsen–Saggrenda</w:t>
            </w:r>
          </w:p>
        </w:tc>
        <w:tc>
          <w:tcPr>
            <w:tcW w:w="1020" w:type="dxa"/>
          </w:tcPr>
          <w:p w:rsidR="00077095" w:rsidRDefault="00DE7C41" w:rsidP="00186265">
            <w:pPr>
              <w:jc w:val="right"/>
            </w:pPr>
            <w:r>
              <w:t>5 519</w:t>
            </w:r>
          </w:p>
        </w:tc>
        <w:tc>
          <w:tcPr>
            <w:tcW w:w="1020" w:type="dxa"/>
          </w:tcPr>
          <w:p w:rsidR="00077095" w:rsidRDefault="00DE7C41" w:rsidP="00186265">
            <w:pPr>
              <w:jc w:val="right"/>
            </w:pPr>
            <w:r>
              <w:t>4 924</w:t>
            </w:r>
          </w:p>
        </w:tc>
        <w:tc>
          <w:tcPr>
            <w:tcW w:w="1020" w:type="dxa"/>
          </w:tcPr>
          <w:p w:rsidR="00077095" w:rsidRDefault="00DE7C41" w:rsidP="00186265">
            <w:pPr>
              <w:jc w:val="right"/>
            </w:pPr>
            <w:r>
              <w:t>500</w:t>
            </w:r>
          </w:p>
        </w:tc>
        <w:tc>
          <w:tcPr>
            <w:tcW w:w="1020" w:type="dxa"/>
          </w:tcPr>
          <w:p w:rsidR="00077095" w:rsidRDefault="00DE7C41" w:rsidP="00186265">
            <w:pPr>
              <w:jc w:val="right"/>
            </w:pPr>
            <w:r>
              <w:t>54</w:t>
            </w:r>
          </w:p>
        </w:tc>
      </w:tr>
      <w:tr w:rsidR="00077095" w:rsidTr="00186265">
        <w:trPr>
          <w:trHeight w:val="380"/>
        </w:trPr>
        <w:tc>
          <w:tcPr>
            <w:tcW w:w="1020" w:type="dxa"/>
          </w:tcPr>
          <w:p w:rsidR="00077095" w:rsidRDefault="00DE7C41" w:rsidP="00186265">
            <w:pPr>
              <w:jc w:val="right"/>
            </w:pPr>
            <w:r>
              <w:t>E134</w:t>
            </w:r>
          </w:p>
        </w:tc>
        <w:tc>
          <w:tcPr>
            <w:tcW w:w="4080" w:type="dxa"/>
          </w:tcPr>
          <w:p w:rsidR="00077095" w:rsidRDefault="00DE7C41" w:rsidP="00186265">
            <w:r>
              <w:t>Gvammen–Århus</w:t>
            </w:r>
          </w:p>
        </w:tc>
        <w:tc>
          <w:tcPr>
            <w:tcW w:w="1020" w:type="dxa"/>
          </w:tcPr>
          <w:p w:rsidR="00077095" w:rsidRDefault="00DE7C41" w:rsidP="00186265">
            <w:pPr>
              <w:jc w:val="right"/>
            </w:pPr>
            <w:r>
              <w:t>2 648</w:t>
            </w:r>
          </w:p>
        </w:tc>
        <w:tc>
          <w:tcPr>
            <w:tcW w:w="1020" w:type="dxa"/>
          </w:tcPr>
          <w:p w:rsidR="00077095" w:rsidRDefault="00DE7C41" w:rsidP="00186265">
            <w:pPr>
              <w:jc w:val="right"/>
            </w:pPr>
            <w:r>
              <w:t>2 450</w:t>
            </w:r>
          </w:p>
        </w:tc>
        <w:tc>
          <w:tcPr>
            <w:tcW w:w="1020" w:type="dxa"/>
          </w:tcPr>
          <w:p w:rsidR="00077095" w:rsidRDefault="00DE7C41" w:rsidP="00186265">
            <w:pPr>
              <w:jc w:val="right"/>
            </w:pPr>
            <w:r>
              <w:t>169</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Rv. 13</w:t>
            </w:r>
          </w:p>
        </w:tc>
        <w:tc>
          <w:tcPr>
            <w:tcW w:w="4080" w:type="dxa"/>
          </w:tcPr>
          <w:p w:rsidR="00077095" w:rsidRDefault="00DE7C41" w:rsidP="00186265">
            <w:r>
              <w:t>Ryfast</w:t>
            </w:r>
          </w:p>
        </w:tc>
        <w:tc>
          <w:tcPr>
            <w:tcW w:w="1020" w:type="dxa"/>
          </w:tcPr>
          <w:p w:rsidR="00077095" w:rsidRDefault="00DE7C41" w:rsidP="00186265">
            <w:pPr>
              <w:jc w:val="right"/>
            </w:pPr>
            <w:r>
              <w:t>8 574</w:t>
            </w:r>
          </w:p>
        </w:tc>
        <w:tc>
          <w:tcPr>
            <w:tcW w:w="1020" w:type="dxa"/>
          </w:tcPr>
          <w:p w:rsidR="00077095" w:rsidRDefault="00DE7C41" w:rsidP="00186265">
            <w:pPr>
              <w:jc w:val="right"/>
            </w:pPr>
            <w:r>
              <w:t>8 318</w:t>
            </w:r>
          </w:p>
        </w:tc>
        <w:tc>
          <w:tcPr>
            <w:tcW w:w="1020" w:type="dxa"/>
          </w:tcPr>
          <w:p w:rsidR="00077095" w:rsidRDefault="00DE7C41" w:rsidP="00186265">
            <w:pPr>
              <w:jc w:val="right"/>
            </w:pPr>
            <w:r>
              <w:t>144</w:t>
            </w:r>
          </w:p>
        </w:tc>
        <w:tc>
          <w:tcPr>
            <w:tcW w:w="1020" w:type="dxa"/>
          </w:tcPr>
          <w:p w:rsidR="00077095" w:rsidRDefault="00DE7C41" w:rsidP="00186265">
            <w:pPr>
              <w:jc w:val="right"/>
            </w:pPr>
            <w:r>
              <w:t>257</w:t>
            </w:r>
          </w:p>
        </w:tc>
      </w:tr>
      <w:tr w:rsidR="00077095" w:rsidTr="00186265">
        <w:trPr>
          <w:trHeight w:val="380"/>
        </w:trPr>
        <w:tc>
          <w:tcPr>
            <w:tcW w:w="1020" w:type="dxa"/>
          </w:tcPr>
          <w:p w:rsidR="00077095" w:rsidRDefault="00DE7C41" w:rsidP="00186265">
            <w:pPr>
              <w:jc w:val="right"/>
            </w:pPr>
            <w:r>
              <w:t xml:space="preserve">Rv. 36 </w:t>
            </w:r>
          </w:p>
        </w:tc>
        <w:tc>
          <w:tcPr>
            <w:tcW w:w="4080" w:type="dxa"/>
          </w:tcPr>
          <w:p w:rsidR="00077095" w:rsidRDefault="00DE7C41" w:rsidP="00186265">
            <w:r>
              <w:t>Skyggestein–Skjelbredstrand</w:t>
            </w:r>
          </w:p>
        </w:tc>
        <w:tc>
          <w:tcPr>
            <w:tcW w:w="1020" w:type="dxa"/>
          </w:tcPr>
          <w:p w:rsidR="00077095" w:rsidRDefault="00DE7C41" w:rsidP="00186265">
            <w:pPr>
              <w:jc w:val="right"/>
            </w:pPr>
            <w:r>
              <w:t>892</w:t>
            </w:r>
          </w:p>
        </w:tc>
        <w:tc>
          <w:tcPr>
            <w:tcW w:w="1020" w:type="dxa"/>
          </w:tcPr>
          <w:p w:rsidR="00077095" w:rsidRDefault="00DE7C41" w:rsidP="00186265">
            <w:pPr>
              <w:jc w:val="right"/>
            </w:pPr>
            <w:r>
              <w:t>820</w:t>
            </w:r>
          </w:p>
        </w:tc>
        <w:tc>
          <w:tcPr>
            <w:tcW w:w="1020" w:type="dxa"/>
          </w:tcPr>
          <w:p w:rsidR="00077095" w:rsidRDefault="00DE7C41" w:rsidP="00186265">
            <w:pPr>
              <w:jc w:val="right"/>
            </w:pPr>
            <w:r>
              <w:t>118</w:t>
            </w:r>
          </w:p>
        </w:tc>
        <w:tc>
          <w:tcPr>
            <w:tcW w:w="1020" w:type="dxa"/>
          </w:tcPr>
          <w:p w:rsidR="00077095" w:rsidRDefault="00077095" w:rsidP="00186265">
            <w:pPr>
              <w:jc w:val="right"/>
            </w:pPr>
          </w:p>
        </w:tc>
      </w:tr>
      <w:tr w:rsidR="00077095" w:rsidTr="00186265">
        <w:trPr>
          <w:trHeight w:val="640"/>
        </w:trPr>
        <w:tc>
          <w:tcPr>
            <w:tcW w:w="1020" w:type="dxa"/>
          </w:tcPr>
          <w:p w:rsidR="00077095" w:rsidRDefault="00DE7C41" w:rsidP="00186265">
            <w:pPr>
              <w:jc w:val="right"/>
            </w:pPr>
            <w:r>
              <w:t>E134</w:t>
            </w:r>
          </w:p>
        </w:tc>
        <w:tc>
          <w:tcPr>
            <w:tcW w:w="4080" w:type="dxa"/>
          </w:tcPr>
          <w:p w:rsidR="00077095" w:rsidRDefault="00DE7C41" w:rsidP="00186265">
            <w:r>
              <w:t>Vågsli-, Haukeli- og Svandalsflonatu</w:t>
            </w:r>
            <w:r>
              <w:t>n</w:t>
            </w:r>
            <w:r>
              <w:t>nelene</w:t>
            </w:r>
            <w:r>
              <w:rPr>
                <w:rStyle w:val="skrift-hevet"/>
                <w:sz w:val="21"/>
                <w:szCs w:val="21"/>
              </w:rPr>
              <w:t>1</w:t>
            </w:r>
          </w:p>
        </w:tc>
        <w:tc>
          <w:tcPr>
            <w:tcW w:w="1020" w:type="dxa"/>
          </w:tcPr>
          <w:p w:rsidR="00077095" w:rsidRDefault="00DE7C41" w:rsidP="00186265">
            <w:pPr>
              <w:jc w:val="right"/>
            </w:pPr>
            <w:r>
              <w:t>604</w:t>
            </w:r>
          </w:p>
        </w:tc>
        <w:tc>
          <w:tcPr>
            <w:tcW w:w="1020" w:type="dxa"/>
          </w:tcPr>
          <w:p w:rsidR="00077095" w:rsidRDefault="00DE7C41" w:rsidP="00186265">
            <w:pPr>
              <w:jc w:val="right"/>
            </w:pPr>
            <w:r>
              <w:t>546</w:t>
            </w:r>
          </w:p>
        </w:tc>
        <w:tc>
          <w:tcPr>
            <w:tcW w:w="1020" w:type="dxa"/>
          </w:tcPr>
          <w:p w:rsidR="00077095" w:rsidRDefault="00DE7C41" w:rsidP="00186265">
            <w:pPr>
              <w:jc w:val="right"/>
            </w:pPr>
            <w:r>
              <w:t>201</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tabell-noter"/>
        <w:rPr>
          <w:color w:val="4F81BD"/>
        </w:rPr>
      </w:pPr>
      <w:r>
        <w:rPr>
          <w:rStyle w:val="skrift-hevet"/>
          <w:sz w:val="17"/>
          <w:szCs w:val="17"/>
        </w:rPr>
        <w:t>1</w:t>
      </w:r>
      <w:r>
        <w:tab/>
        <w:t>Inkluderer også delfinansiering over kap. 1320, post 22 Drift- og vedlikehold.</w:t>
      </w:r>
    </w:p>
    <w:p w:rsidR="00077095" w:rsidRDefault="00DE7C41" w:rsidP="00F83AC0">
      <w:pPr>
        <w:pStyle w:val="avsnitt-undertittel"/>
      </w:pPr>
      <w:r>
        <w:t>E134 Damåsen–Saggrenda</w:t>
      </w:r>
    </w:p>
    <w:p w:rsidR="00077095" w:rsidRDefault="00DE7C41" w:rsidP="00F83AC0">
      <w:r>
        <w:t xml:space="preserve">Prosjektet er vedtatt delvis bompengefinansiert, jf. behandlingen av Prop. 49 S (2014–2015) </w:t>
      </w:r>
      <w:r>
        <w:rPr>
          <w:rStyle w:val="kursiv"/>
          <w:sz w:val="21"/>
          <w:szCs w:val="21"/>
        </w:rPr>
        <w:t>Utby</w:t>
      </w:r>
      <w:r>
        <w:rPr>
          <w:rStyle w:val="kursiv"/>
          <w:sz w:val="21"/>
          <w:szCs w:val="21"/>
        </w:rPr>
        <w:t>g</w:t>
      </w:r>
      <w:r>
        <w:rPr>
          <w:rStyle w:val="kursiv"/>
          <w:sz w:val="21"/>
          <w:szCs w:val="21"/>
        </w:rPr>
        <w:t>ging og finansiering av E134 Damåsen–Saggrenda i Buskerud</w:t>
      </w:r>
      <w:r>
        <w:t xml:space="preserve"> og Innst. 168 S (2014–2015). Prosjektet er sist omtalt i Prop. 1 S (2018–2019), side 121.</w:t>
      </w:r>
    </w:p>
    <w:p w:rsidR="00077095" w:rsidRDefault="00DE7C41" w:rsidP="00F83AC0">
      <w:r>
        <w:t>Prosjektet omfatter bygging av 13,2 km vei i ny trasé forbi Kongsberg. Om lag 8,5 km bygges som firefelts vei, og resten som tofelts vei med midtrekkverk og forbikjøringsfelt. Det bygges fire tu</w:t>
      </w:r>
      <w:r>
        <w:t>n</w:t>
      </w:r>
      <w:r>
        <w:t>neler med en samlet lengde på om lag 4,5 km.</w:t>
      </w:r>
    </w:p>
    <w:p w:rsidR="00077095" w:rsidRDefault="00DE7C41" w:rsidP="00F83AC0">
      <w:r>
        <w:t>Anleggsarbeidene startet i juni 2015, og prosjektet ventes åpnet for trafikk i april 2020 mot tidlig</w:t>
      </w:r>
      <w:r>
        <w:t>e</w:t>
      </w:r>
      <w:r>
        <w:t xml:space="preserve">re planlagt i oktober 2019. </w:t>
      </w:r>
    </w:p>
    <w:p w:rsidR="00077095" w:rsidRDefault="00DE7C41" w:rsidP="00F83AC0">
      <w:r>
        <w:t xml:space="preserve">I Prop. 49 S (2014–2015) </w:t>
      </w:r>
      <w:r>
        <w:rPr>
          <w:rStyle w:val="kursiv"/>
          <w:sz w:val="21"/>
          <w:szCs w:val="21"/>
        </w:rPr>
        <w:t>Utbygging og finansiering av E134 Damåsen–Saggrenda i Buskerud</w:t>
      </w:r>
      <w:r>
        <w:t xml:space="preserve"> var det lagt til grunn fire bomstasjoner med toveis innkreving. To av stasjonene var planlagt etablert på ny E134, ved Damåsen og Saggrenda. I tillegg var det planlagt en bomstasjon på eksisterende E134 ved Damåsen samt en på fv. 286 ved Teigen (Grosvoldveien). </w:t>
      </w:r>
    </w:p>
    <w:p w:rsidR="00077095" w:rsidRDefault="00DE7C41" w:rsidP="00F83AC0">
      <w:r>
        <w:t>Kongsberg og Øvre Eiker kommuner og Buskerud fylkeskommune har gått inn for at den planlagte bomstasjonen på fv. 286 Grosvoldveien likevel ikke skal etableres. I tillegg har Kongsberg ko</w:t>
      </w:r>
      <w:r>
        <w:t>m</w:t>
      </w:r>
      <w:r>
        <w:t xml:space="preserve">mune gått inn for at bomstasjonen på ny E134 ved Saggrenda skal flyttes om lag 8 km vestover til kommunegrensen mot Notodden i Vestfold og Telemark. </w:t>
      </w:r>
    </w:p>
    <w:p w:rsidR="00077095" w:rsidRDefault="00DE7C41" w:rsidP="00F83AC0">
      <w:r>
        <w:t xml:space="preserve">Samferdselsdepartementet går inn for at bompengeopplegget for prosjektet endres i tråd med de foreslåtte justeringene. Bomstasjonen på fv. 286 blir ikke etablert når prosjektet åpnes for trafikk, men det gjøres en evaluering av økonomien i prosjektet og de trafikale konsekvensene etter ett år. Etablering av bomstasjonen planlegges vurdert på nytt på bakgrunn av denne evalueringen. Under </w:t>
      </w:r>
      <w:r>
        <w:lastRenderedPageBreak/>
        <w:t>forutsetning av lokalpolitisk tilslutning går departementet også inn for at Kongsberg kommunes ønske om å flytte bomstasjonen på ny E134 ved Saggrenda til kommunegrensen mot Notodden skal etterkommes. Ettersom bompengestasjonen ved Saggrenda allerede er etablert, legger depa</w:t>
      </w:r>
      <w:r>
        <w:t>r</w:t>
      </w:r>
      <w:r>
        <w:t xml:space="preserve">tementet til grunn at innkrevingen i denne bomstasjonen blir startet opp som planlagt, men at denne avvikles når ny bomstasjon ved kommunegrensen er etablert. </w:t>
      </w:r>
    </w:p>
    <w:p w:rsidR="00077095" w:rsidRDefault="00DE7C41" w:rsidP="00F83AC0">
      <w:pPr>
        <w:pStyle w:val="avsnitt-undertittel"/>
      </w:pPr>
      <w:r>
        <w:t>E134 Gvammen–Århus</w:t>
      </w:r>
    </w:p>
    <w:p w:rsidR="00077095" w:rsidRDefault="00DE7C41" w:rsidP="00F83AC0">
      <w:r>
        <w:t>Prosjektet er sist omtalt i Prop. 1 S (2018–2019), side 121.</w:t>
      </w:r>
    </w:p>
    <w:p w:rsidR="00077095" w:rsidRDefault="00DE7C41" w:rsidP="00F83AC0">
      <w:r>
        <w:t>Prosjektet omfatter bygging av 11,6 km ny vei, hvorav 9,4 km i tunnel. Veien bygges med ti meter veibredde og forsterket midtoppmerking. Den nye veien fører til at E134 mellom Hjartdal og Se</w:t>
      </w:r>
      <w:r>
        <w:t>l</w:t>
      </w:r>
      <w:r>
        <w:t>jord i Vestfold og Telemark kortes inn med om lag 11 km.</w:t>
      </w:r>
    </w:p>
    <w:p w:rsidR="00077095" w:rsidRDefault="00DE7C41" w:rsidP="00F83AC0">
      <w:r>
        <w:t>Anleggsarbeidene startet i desember 2014, og prosjektet ventes åpnet for trafikk i desember 2019. Midlene i 2020 blir i all hovedsak brukt til tiltak på avlastet vegnett og sluttoppgjør.</w:t>
      </w:r>
    </w:p>
    <w:p w:rsidR="00077095" w:rsidRDefault="00DE7C41" w:rsidP="00F83AC0">
      <w:pPr>
        <w:pStyle w:val="avsnitt-undertittel"/>
      </w:pPr>
      <w:r>
        <w:t>E134 Vågsli-, Haukeli- og Svandalsflonatunnelene</w:t>
      </w:r>
    </w:p>
    <w:p w:rsidR="00077095" w:rsidRDefault="00DE7C41" w:rsidP="00F83AC0">
      <w:r>
        <w:t>Prosjektet omfatter en rekke tiltak for å ivareta krav i tunnelsikkerhetsforskriften i tunnelene. Pr</w:t>
      </w:r>
      <w:r>
        <w:t>o</w:t>
      </w:r>
      <w:r>
        <w:t>sjektet omfatter bl.a. utskifting av vifter og belysning, montering av ledelys/rømningslys, nødsta</w:t>
      </w:r>
      <w:r>
        <w:t>s</w:t>
      </w:r>
      <w:r>
        <w:t>joner med telefon og brannslukkere, system for håndtering av brannfarlig væske og nye bommer.</w:t>
      </w:r>
    </w:p>
    <w:p w:rsidR="00077095" w:rsidRDefault="00DE7C41" w:rsidP="00F83AC0">
      <w:r>
        <w:t>Samferdselsdepartementet legger til grunn en styringsramme for prosjektet på 520 mill. 2018-kr og en kostnadsramme på 575 mill. 2018-kr. Omregnet til 2020-prisnivå blir styringsrammen 546 mill. kr og kostnadsrammen 604 mill. kr, jf. forslag til romertallsvedtak.</w:t>
      </w:r>
    </w:p>
    <w:p w:rsidR="00077095" w:rsidRDefault="00DE7C41" w:rsidP="00F83AC0">
      <w:r>
        <w:t>Anleggsarbeidene er planlagt startet opp i juni 2020, med fullføring i 2022.</w:t>
      </w:r>
    </w:p>
    <w:p w:rsidR="00077095" w:rsidRDefault="00DE7C41" w:rsidP="00F83AC0">
      <w:pPr>
        <w:pStyle w:val="avsnitt-tittel"/>
      </w:pPr>
      <w:r>
        <w:t>Rv. 13 Ryfast</w:t>
      </w:r>
    </w:p>
    <w:p w:rsidR="00077095" w:rsidRDefault="00DE7C41" w:rsidP="00F83AC0">
      <w:r>
        <w:t xml:space="preserve">Prosjektet er vedtatt finansiert med lokale tilskudd og bompenger, jf. behandlingen av Prop. 109 S (2011–2012) </w:t>
      </w:r>
      <w:r>
        <w:rPr>
          <w:rStyle w:val="kursiv"/>
          <w:sz w:val="21"/>
          <w:szCs w:val="21"/>
        </w:rPr>
        <w:t>Utbygging og finansiering av rv 13 Ryfylkesambandet (Ryfast)</w:t>
      </w:r>
      <w:r>
        <w:t xml:space="preserve"> og Innst. 363 S</w:t>
      </w:r>
      <w:proofErr w:type="gramStart"/>
      <w:r>
        <w:t xml:space="preserve"> (2011–2012.</w:t>
      </w:r>
      <w:proofErr w:type="gramEnd"/>
      <w:r>
        <w:t xml:space="preserve"> Prosjektet er sist omtalt i Prop. 1 S (2018–2019), side 121. </w:t>
      </w:r>
    </w:p>
    <w:p w:rsidR="00077095" w:rsidRDefault="00DE7C41" w:rsidP="00F83AC0">
      <w:r>
        <w:t xml:space="preserve">Prosjektet omfatter en strekning på 20,7 km, bl.a. to undersjøiske toløps tunneler mellom Stavanger og Hundvåg, og mellom Hundvåg og Solbakk i Strand kommune. Hundvågtunnelen er 5,7 km lang og Ryfylketunnelen (tidligere Solbakktunnelen) er 14,3 km lang. I tillegg inngår utbedring av den eksisterende Hølleslitunnelen på rv. 13. </w:t>
      </w:r>
    </w:p>
    <w:p w:rsidR="00077095" w:rsidRDefault="00DE7C41" w:rsidP="00F83AC0">
      <w:r>
        <w:t xml:space="preserve">Anleggsarbeidene startet i desember 2012. Ryfylketunnelen åpnes for trafikk i desember 2019 som forutsatt, mens Hundvågtunnelen ventes åpnet for trafikk i februar 2020. </w:t>
      </w:r>
    </w:p>
    <w:p w:rsidR="00077095" w:rsidRDefault="00DE7C41" w:rsidP="00F83AC0">
      <w:pPr>
        <w:pStyle w:val="avsnitt-tittel"/>
      </w:pPr>
      <w:r>
        <w:t>Rv. 36 Skyggestein–Skjelbredstrand</w:t>
      </w:r>
    </w:p>
    <w:p w:rsidR="00077095" w:rsidRDefault="00DE7C41" w:rsidP="00F83AC0">
      <w:r>
        <w:t xml:space="preserve">Prosjektet inngår i Bypakke Grenland, fase 1, men forutsettes finansiert med statlige midler, jf. Prop. 134 S (2014–2015) </w:t>
      </w:r>
      <w:r>
        <w:rPr>
          <w:rStyle w:val="kursiv"/>
          <w:sz w:val="21"/>
          <w:szCs w:val="21"/>
        </w:rPr>
        <w:t>Utbygging og finansiering av Bypakke Grenland fase 1 i Telemark</w:t>
      </w:r>
      <w:r>
        <w:t xml:space="preserve"> og Innst. 393 S (2014–2015). Det er sist omtalt i Prop. 1 S (2018–2019), side 121.</w:t>
      </w:r>
    </w:p>
    <w:p w:rsidR="00077095" w:rsidRDefault="00DE7C41" w:rsidP="00F83AC0">
      <w:r>
        <w:t>Prosjektet omfatter bygging av 3,6 km trefelts vei med midtrekkverk i ny trasé og nødvendige ti</w:t>
      </w:r>
      <w:r>
        <w:t>l</w:t>
      </w:r>
      <w:r>
        <w:t>knytninger til dagens veinett. Anleggsarbeidene startet i januar 2017, og prosjektet ble åpnet for trafikk i november 2018.</w:t>
      </w:r>
    </w:p>
    <w:p w:rsidR="00077095" w:rsidRDefault="00DE7C41" w:rsidP="00F83AC0">
      <w:r>
        <w:t xml:space="preserve">Prosjektet hadde en styringsramme på 645 mill. kr og en kostnadsramme på 710 mill. kr, omregnet til 2020-prisnivå, da det ble startet opp. Prognosen for sluttkostnad for prosjektet er nå om lag 820 mill. 2020-kr. Dette innebærer en kostnadsøkning på om lag 100 mill. kr i forhold til prognosen for sluttkostnad i Prop. 1 S (2018–2019), som var lik med gjeldende kostnadsramme for prosjektet. </w:t>
      </w:r>
      <w:r>
        <w:lastRenderedPageBreak/>
        <w:t xml:space="preserve">Kostnadsøkningen skyldes i hovedsak at en rekke av mengdeberegningene for to større bruer på strekningen var vesentlig underestimert i det opprinnelige anslaget. </w:t>
      </w:r>
    </w:p>
    <w:p w:rsidR="00077095" w:rsidRDefault="00DE7C41" w:rsidP="00F83AC0">
      <w:r>
        <w:t>Samferdselsdepartementet foreslår at kostnadsrammen for prosjektet blir økt til 870 mill. 2019-kr. Omregnet til 2020-prisnivå blir kostnadsrammen 892 mill. kr, jf. forslag til romertallsvedtak.</w:t>
      </w:r>
    </w:p>
    <w:p w:rsidR="00077095" w:rsidRDefault="00DE7C41" w:rsidP="00F83AC0">
      <w:r>
        <w:t>Midlene i 2020 blir brukt til sluttoppgjør med entreprenørene og avslutning av grunnerverv.</w:t>
      </w:r>
    </w:p>
    <w:p w:rsidR="00077095" w:rsidRDefault="00DE7C41" w:rsidP="00F83AC0">
      <w:pPr>
        <w:pStyle w:val="avsnitt-tittel"/>
      </w:pPr>
      <w:r>
        <w:t>Rv. 7 Hønefoss–Bu og rv. 52 Gol–Borlaug</w:t>
      </w:r>
    </w:p>
    <w:p w:rsidR="00077095" w:rsidRDefault="00DE7C41" w:rsidP="00F83AC0">
      <w:r>
        <w:t>Det settes av om lag 90 mill. kr over kap. 1320, post 30 Riksveiinvesteringer.</w:t>
      </w:r>
    </w:p>
    <w:p w:rsidR="00077095" w:rsidRDefault="00DE7C41" w:rsidP="00F83AC0">
      <w:r>
        <w:t>Midlene prioriteres til programområdetiltak. Det settes av midler til utbedringstiltak og kollekti</w:t>
      </w:r>
      <w:r>
        <w:t>v</w:t>
      </w:r>
      <w:r>
        <w:t>trafikktiltak og universell utforming.</w:t>
      </w:r>
    </w:p>
    <w:p w:rsidR="00077095" w:rsidRDefault="00DE7C41" w:rsidP="00F83AC0">
      <w:r>
        <w:t xml:space="preserve">Arbeidene med å utbedre Skøyten bru på rv. 52 i Viken videreføres. I tillegg prioriteres midler til forberedende arbeider og ev. anleggsstart på utbedringene av rv. 52 på en delstrekning gjennom Hemsedal. I tillegg prioriteres midler til å opparbeide kollektivknutepunkt på rv. 7 ved Hagafoss i Viken. </w:t>
      </w:r>
    </w:p>
    <w:p w:rsidR="00077095" w:rsidRDefault="00DE7C41" w:rsidP="00F83AC0">
      <w:pPr>
        <w:pStyle w:val="avsnitt-tittel"/>
      </w:pPr>
      <w:r>
        <w:t>E16 Sandvika–Bergen med tilknytninger</w:t>
      </w:r>
    </w:p>
    <w:p w:rsidR="00077095" w:rsidRDefault="00DE7C41" w:rsidP="00F83AC0">
      <w:r>
        <w:t>Det settes av om lag 820 mill. kr over kap. 1320, post 30 Riksveiinvesteringer. I tillegg er det lagt til grunn om lag 480 mill. kr i bompenger.</w:t>
      </w:r>
    </w:p>
    <w:p w:rsidR="00077095" w:rsidRDefault="00DE7C41" w:rsidP="00F83AC0">
      <w:r>
        <w:t xml:space="preserve">Innenfor Oslopakke 3 settes det av bompenger til å fullføre utbyggingen av E16 Sandvika–Wøyen i Viken. </w:t>
      </w:r>
    </w:p>
    <w:p w:rsidR="00077095" w:rsidRDefault="00DE7C41" w:rsidP="00F83AC0">
      <w:r>
        <w:t>Det settes av statlige midler til å fullføre utbyggingen av E16 på strekningen Bagn–Bjørgo i In</w:t>
      </w:r>
      <w:r>
        <w:t>n</w:t>
      </w:r>
      <w:r>
        <w:t>landet.</w:t>
      </w:r>
    </w:p>
    <w:p w:rsidR="00077095" w:rsidRDefault="00DE7C41" w:rsidP="00F83AC0">
      <w:r>
        <w:t>De statlige midlene til riksveitiltak i byvekstavtalen for Bergen brukes til oppgraderingen av ko</w:t>
      </w:r>
      <w:r>
        <w:t>l</w:t>
      </w:r>
      <w:r>
        <w:t>lektivtrafikkterminalen i Olav Kyrres gate og til holdeplasser langs E16 mellom Indre Arna og Vågsbotn i Vestland.</w:t>
      </w:r>
    </w:p>
    <w:p w:rsidR="00077095" w:rsidRDefault="00DE7C41" w:rsidP="00F83AC0">
      <w:r>
        <w:t>Innenfor programområdene er det i all hovedsak satt av midler til utbedringstiltak og trafikksi</w:t>
      </w:r>
      <w:r>
        <w:t>k</w:t>
      </w:r>
      <w:r>
        <w:t>kerhetstiltak. Innenfor rammen videreføres byggingen av ny bru på E16 ved Tveit i Innlandet og etablering av toveisregulering i Brenne- og Skuitunnelene på E16 i Viken. Det settes også av mi</w:t>
      </w:r>
      <w:r>
        <w:t>d</w:t>
      </w:r>
      <w:r>
        <w:t xml:space="preserve">ler til utbedringer på strekningen Fagernes-Øye på E16 i Innlandet. Videre legges det til grunn bompenger fra Førdepakken til å bygge om Bergumkrysset på rv. 5 i Vestland. </w:t>
      </w:r>
    </w:p>
    <w:p w:rsidR="00077095" w:rsidRDefault="00DE7C41" w:rsidP="00F83AC0">
      <w:r>
        <w:t>Innenfor trafikksikkerhetstiltak settes det bl.a. av midler til tiltak mot utforkjøring og til forsterket midtoppmerking i Vestland.</w:t>
      </w:r>
    </w:p>
    <w:p w:rsidR="00077095" w:rsidRDefault="00DE7C41" w:rsidP="00F83AC0">
      <w:r>
        <w:t>Det settes også av midler til planlegging.</w:t>
      </w:r>
    </w:p>
    <w:p w:rsidR="00077095" w:rsidRDefault="00DE7C41" w:rsidP="00F83AC0">
      <w:r>
        <w:t xml:space="preserve">Under fornying prioriteres bl.a. midler til utbedring av følgende tunneler: </w:t>
      </w:r>
    </w:p>
    <w:p w:rsidR="00077095" w:rsidRDefault="00DE7C41" w:rsidP="00F83AC0">
      <w:pPr>
        <w:pStyle w:val="Liste"/>
      </w:pPr>
      <w:r>
        <w:t>Borgund- og Seltatunnelene på E16 i Vestland</w:t>
      </w:r>
    </w:p>
    <w:p w:rsidR="00077095" w:rsidRDefault="00DE7C41" w:rsidP="00F83AC0">
      <w:pPr>
        <w:pStyle w:val="Liste"/>
      </w:pPr>
      <w:r>
        <w:t>Gudvanga- og Flenjatunnelene på E16 i Vestland</w:t>
      </w:r>
    </w:p>
    <w:p w:rsidR="00077095" w:rsidRDefault="00DE7C41" w:rsidP="00F83AC0">
      <w:pPr>
        <w:pStyle w:val="Liste"/>
      </w:pPr>
      <w:r>
        <w:t>Beitla- og Langhelletunnelene på E16 i Vestland.</w:t>
      </w:r>
    </w:p>
    <w:p w:rsidR="00077095" w:rsidRDefault="00DE7C41" w:rsidP="00F83AC0">
      <w:r>
        <w:t>Det settes av om lag 520 mill. kr over post 31. Innenfor denne rammen prioriteres midler til a</w:t>
      </w:r>
      <w:r>
        <w:t>n</w:t>
      </w:r>
      <w:r>
        <w:t xml:space="preserve">leggsstart på prosjektet E16 Kvamskleiva i Innlandet. I tillegg videreføres arbeidene på prosjektet rv. 5 Kjøsnesfjorden i Vestland. </w:t>
      </w:r>
    </w:p>
    <w:p w:rsidR="00077095" w:rsidRDefault="00DE7C41" w:rsidP="00F83AC0">
      <w:r>
        <w:t>Utbyggingen av E16 over Filefjell finansieres over post 36. Det settes av 50 mill. kr til å fullføre utbyggingen av strekningen Øye–Eidsbru i Innlandet.</w:t>
      </w:r>
    </w:p>
    <w:p w:rsidR="00077095" w:rsidRDefault="00DE7C41" w:rsidP="00F83AC0">
      <w:r>
        <w:lastRenderedPageBreak/>
        <w:t>Det settes av om lag 25 mill. kr til planlegging av fellesprosjektet E16 Stanghelle–Arna/Vossabanen i Vestland.</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E16</w:t>
            </w:r>
          </w:p>
        </w:tc>
        <w:tc>
          <w:tcPr>
            <w:tcW w:w="4080" w:type="dxa"/>
          </w:tcPr>
          <w:p w:rsidR="00077095" w:rsidRDefault="00DE7C41" w:rsidP="00186265">
            <w:r>
              <w:t>Sandvika–Wøyen</w:t>
            </w:r>
          </w:p>
        </w:tc>
        <w:tc>
          <w:tcPr>
            <w:tcW w:w="1020" w:type="dxa"/>
          </w:tcPr>
          <w:p w:rsidR="00077095" w:rsidRDefault="00DE7C41" w:rsidP="00186265">
            <w:pPr>
              <w:jc w:val="right"/>
            </w:pPr>
            <w:r>
              <w:t>4 789</w:t>
            </w:r>
          </w:p>
        </w:tc>
        <w:tc>
          <w:tcPr>
            <w:tcW w:w="1020" w:type="dxa"/>
          </w:tcPr>
          <w:p w:rsidR="00077095" w:rsidRDefault="00DE7C41" w:rsidP="00186265">
            <w:pPr>
              <w:jc w:val="right"/>
            </w:pPr>
            <w:r>
              <w:t>4 378</w:t>
            </w:r>
          </w:p>
        </w:tc>
        <w:tc>
          <w:tcPr>
            <w:tcW w:w="1020" w:type="dxa"/>
          </w:tcPr>
          <w:p w:rsidR="00077095" w:rsidRDefault="00077095" w:rsidP="00186265">
            <w:pPr>
              <w:jc w:val="right"/>
            </w:pPr>
          </w:p>
        </w:tc>
        <w:tc>
          <w:tcPr>
            <w:tcW w:w="1020" w:type="dxa"/>
          </w:tcPr>
          <w:p w:rsidR="00077095" w:rsidRDefault="00DE7C41" w:rsidP="00186265">
            <w:pPr>
              <w:jc w:val="right"/>
            </w:pPr>
            <w:r>
              <w:t>470</w:t>
            </w:r>
          </w:p>
        </w:tc>
      </w:tr>
      <w:tr w:rsidR="00077095" w:rsidTr="00186265">
        <w:trPr>
          <w:trHeight w:val="380"/>
        </w:trPr>
        <w:tc>
          <w:tcPr>
            <w:tcW w:w="1020" w:type="dxa"/>
          </w:tcPr>
          <w:p w:rsidR="00077095" w:rsidRDefault="00DE7C41" w:rsidP="00186265">
            <w:pPr>
              <w:jc w:val="right"/>
            </w:pPr>
            <w:r>
              <w:t>E16</w:t>
            </w:r>
          </w:p>
        </w:tc>
        <w:tc>
          <w:tcPr>
            <w:tcW w:w="4080" w:type="dxa"/>
          </w:tcPr>
          <w:p w:rsidR="00077095" w:rsidRDefault="00DE7C41" w:rsidP="00186265">
            <w:r>
              <w:t>Bagn–Bjørgo</w:t>
            </w:r>
          </w:p>
        </w:tc>
        <w:tc>
          <w:tcPr>
            <w:tcW w:w="1020" w:type="dxa"/>
          </w:tcPr>
          <w:p w:rsidR="00077095" w:rsidRDefault="00DE7C41" w:rsidP="00186265">
            <w:pPr>
              <w:jc w:val="right"/>
            </w:pPr>
            <w:r>
              <w:t>1 826</w:t>
            </w:r>
          </w:p>
        </w:tc>
        <w:tc>
          <w:tcPr>
            <w:tcW w:w="1020" w:type="dxa"/>
          </w:tcPr>
          <w:p w:rsidR="00077095" w:rsidRDefault="00DE7C41" w:rsidP="00186265">
            <w:pPr>
              <w:jc w:val="right"/>
            </w:pPr>
            <w:r>
              <w:t>1 594</w:t>
            </w:r>
          </w:p>
        </w:tc>
        <w:tc>
          <w:tcPr>
            <w:tcW w:w="1020" w:type="dxa"/>
          </w:tcPr>
          <w:p w:rsidR="00077095" w:rsidRDefault="00DE7C41" w:rsidP="00186265">
            <w:pPr>
              <w:jc w:val="right"/>
            </w:pPr>
            <w:r>
              <w:t>162</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E16</w:t>
            </w:r>
          </w:p>
        </w:tc>
        <w:tc>
          <w:tcPr>
            <w:tcW w:w="4080" w:type="dxa"/>
          </w:tcPr>
          <w:p w:rsidR="00077095" w:rsidRDefault="00DE7C41" w:rsidP="00186265">
            <w:r>
              <w:t>Kvamskleiva</w:t>
            </w:r>
          </w:p>
        </w:tc>
        <w:tc>
          <w:tcPr>
            <w:tcW w:w="1020" w:type="dxa"/>
          </w:tcPr>
          <w:p w:rsidR="00077095" w:rsidRDefault="00DE7C41" w:rsidP="00186265">
            <w:pPr>
              <w:jc w:val="right"/>
            </w:pPr>
            <w:r>
              <w:t>748</w:t>
            </w:r>
          </w:p>
        </w:tc>
        <w:tc>
          <w:tcPr>
            <w:tcW w:w="1020" w:type="dxa"/>
          </w:tcPr>
          <w:p w:rsidR="00077095" w:rsidRDefault="00DE7C41" w:rsidP="00186265">
            <w:pPr>
              <w:jc w:val="right"/>
            </w:pPr>
            <w:r>
              <w:t>666</w:t>
            </w:r>
          </w:p>
        </w:tc>
        <w:tc>
          <w:tcPr>
            <w:tcW w:w="1020" w:type="dxa"/>
          </w:tcPr>
          <w:p w:rsidR="00077095" w:rsidRDefault="00DE7C41" w:rsidP="00186265">
            <w:pPr>
              <w:jc w:val="right"/>
            </w:pPr>
            <w:r>
              <w:t>100</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E16</w:t>
            </w:r>
          </w:p>
        </w:tc>
        <w:tc>
          <w:tcPr>
            <w:tcW w:w="4080" w:type="dxa"/>
          </w:tcPr>
          <w:p w:rsidR="00077095" w:rsidRDefault="00DE7C41" w:rsidP="00186265">
            <w:r>
              <w:t>Øye–Eidsbru</w:t>
            </w:r>
          </w:p>
        </w:tc>
        <w:tc>
          <w:tcPr>
            <w:tcW w:w="1020" w:type="dxa"/>
          </w:tcPr>
          <w:p w:rsidR="00077095" w:rsidRDefault="00DE7C41" w:rsidP="00186265">
            <w:pPr>
              <w:jc w:val="right"/>
            </w:pPr>
            <w:r>
              <w:t>858</w:t>
            </w:r>
          </w:p>
        </w:tc>
        <w:tc>
          <w:tcPr>
            <w:tcW w:w="1020" w:type="dxa"/>
          </w:tcPr>
          <w:p w:rsidR="00077095" w:rsidRDefault="00DE7C41" w:rsidP="00186265">
            <w:pPr>
              <w:jc w:val="right"/>
            </w:pPr>
            <w:r>
              <w:t>712</w:t>
            </w:r>
          </w:p>
        </w:tc>
        <w:tc>
          <w:tcPr>
            <w:tcW w:w="1020" w:type="dxa"/>
          </w:tcPr>
          <w:p w:rsidR="00077095" w:rsidRDefault="00DE7C41" w:rsidP="00186265">
            <w:pPr>
              <w:jc w:val="right"/>
            </w:pPr>
            <w:r>
              <w:t>50</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E16</w:t>
            </w:r>
          </w:p>
        </w:tc>
        <w:tc>
          <w:tcPr>
            <w:tcW w:w="4080" w:type="dxa"/>
          </w:tcPr>
          <w:p w:rsidR="00077095" w:rsidRDefault="00DE7C41" w:rsidP="00186265">
            <w:r>
              <w:t>Gudvanga- og Flenjatunnelene</w:t>
            </w:r>
          </w:p>
        </w:tc>
        <w:tc>
          <w:tcPr>
            <w:tcW w:w="1020" w:type="dxa"/>
          </w:tcPr>
          <w:p w:rsidR="00077095" w:rsidRDefault="00DE7C41" w:rsidP="00186265">
            <w:pPr>
              <w:jc w:val="right"/>
            </w:pPr>
            <w:r>
              <w:t>787</w:t>
            </w:r>
          </w:p>
        </w:tc>
        <w:tc>
          <w:tcPr>
            <w:tcW w:w="1020" w:type="dxa"/>
          </w:tcPr>
          <w:p w:rsidR="00077095" w:rsidRDefault="00DE7C41" w:rsidP="00186265">
            <w:pPr>
              <w:jc w:val="right"/>
            </w:pPr>
            <w:r>
              <w:t>756</w:t>
            </w:r>
          </w:p>
        </w:tc>
        <w:tc>
          <w:tcPr>
            <w:tcW w:w="1020" w:type="dxa"/>
          </w:tcPr>
          <w:p w:rsidR="00077095" w:rsidRDefault="00DE7C41" w:rsidP="00186265">
            <w:pPr>
              <w:jc w:val="right"/>
            </w:pPr>
            <w:r>
              <w:t>167</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Rv. 5</w:t>
            </w:r>
          </w:p>
        </w:tc>
        <w:tc>
          <w:tcPr>
            <w:tcW w:w="4080" w:type="dxa"/>
          </w:tcPr>
          <w:p w:rsidR="00077095" w:rsidRDefault="00DE7C41" w:rsidP="00186265">
            <w:r>
              <w:t>Kjøsnesfjorden</w:t>
            </w:r>
          </w:p>
        </w:tc>
        <w:tc>
          <w:tcPr>
            <w:tcW w:w="1020" w:type="dxa"/>
          </w:tcPr>
          <w:p w:rsidR="00077095" w:rsidRDefault="00DE7C41" w:rsidP="00186265">
            <w:pPr>
              <w:jc w:val="right"/>
            </w:pPr>
            <w:r>
              <w:t>1 364</w:t>
            </w:r>
          </w:p>
        </w:tc>
        <w:tc>
          <w:tcPr>
            <w:tcW w:w="1020" w:type="dxa"/>
          </w:tcPr>
          <w:p w:rsidR="00077095" w:rsidRDefault="00DE7C41" w:rsidP="00186265">
            <w:pPr>
              <w:jc w:val="right"/>
            </w:pPr>
            <w:r>
              <w:t>1 218</w:t>
            </w:r>
          </w:p>
        </w:tc>
        <w:tc>
          <w:tcPr>
            <w:tcW w:w="1020" w:type="dxa"/>
          </w:tcPr>
          <w:p w:rsidR="00077095" w:rsidRDefault="00DE7C41" w:rsidP="00186265">
            <w:pPr>
              <w:jc w:val="right"/>
            </w:pPr>
            <w:r>
              <w:t>410</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avsnitt-undertittel"/>
      </w:pPr>
      <w:r>
        <w:t>E16 Sandvika–Wøyen</w:t>
      </w:r>
    </w:p>
    <w:p w:rsidR="00077095" w:rsidRDefault="00DE7C41" w:rsidP="00F83AC0">
      <w:r>
        <w:t xml:space="preserve">Prosjektet inngår i Oslopakke 3, jf. bl.a. St.meld. nr. 17 (2088–2009) </w:t>
      </w:r>
      <w:r>
        <w:rPr>
          <w:rStyle w:val="kursiv"/>
          <w:sz w:val="21"/>
          <w:szCs w:val="21"/>
        </w:rPr>
        <w:t>Om Oslopakke 3 trinn 2</w:t>
      </w:r>
      <w:r>
        <w:t xml:space="preserve"> og Innst. S. nr. 301 (2008–2009). Prosjektet er sist omtalt i Prop. 1 S (2018–2019), side 123 og side 134–136.</w:t>
      </w:r>
    </w:p>
    <w:p w:rsidR="00077095" w:rsidRDefault="00DE7C41" w:rsidP="00F83AC0">
      <w:r>
        <w:t>Strekningen er 3,5 km lang. Prosjektet omfatter bygging av firefelts vei i tunnel (Bjørnegårdtunn</w:t>
      </w:r>
      <w:r>
        <w:t>e</w:t>
      </w:r>
      <w:r>
        <w:t>len) under Sandvika fra Kjørbo til Bærumsveien og firefelts vei i dagen fra Bærumsveien til Vøy</w:t>
      </w:r>
      <w:r>
        <w:t>e</w:t>
      </w:r>
      <w:r>
        <w:t xml:space="preserve">nenga. Prosjektet omfatter i tillegg en betydelig ombygging av lokalveisystemet i Hamangområdet i Sandvika. </w:t>
      </w:r>
    </w:p>
    <w:p w:rsidR="00077095" w:rsidRDefault="00DE7C41" w:rsidP="00F83AC0">
      <w:r>
        <w:t>Anleggsarbeidene startet i januar 2015, og prosjektet ventes åpnet for trafikk i oktober 2019. A</w:t>
      </w:r>
      <w:r>
        <w:t>r</w:t>
      </w:r>
      <w:r>
        <w:t>beidet med ombygging av lokalveinettet vil pågå frem til 2021. Midlene i 2020 blir brukt til resta</w:t>
      </w:r>
      <w:r>
        <w:t>r</w:t>
      </w:r>
      <w:r>
        <w:t xml:space="preserve">beider, ombygging av lokalvegnettet og sluttoppgjør. </w:t>
      </w:r>
    </w:p>
    <w:p w:rsidR="00077095" w:rsidRDefault="00DE7C41" w:rsidP="00F83AC0">
      <w:pPr>
        <w:pStyle w:val="avsnitt-undertittel"/>
      </w:pPr>
      <w:r>
        <w:t>E16 Bjørum–Skaret</w:t>
      </w:r>
    </w:p>
    <w:p w:rsidR="00077095" w:rsidRDefault="00DE7C41" w:rsidP="00F83AC0">
      <w:r>
        <w:t xml:space="preserve">Prosjektet er vedtatt delvis bompengefinansiert, jf. behandlingen av Prop. 46 S (2016–2017) </w:t>
      </w:r>
      <w:r>
        <w:rPr>
          <w:rStyle w:val="kursiv"/>
          <w:sz w:val="21"/>
          <w:szCs w:val="21"/>
        </w:rPr>
        <w:t>Utby</w:t>
      </w:r>
      <w:r>
        <w:rPr>
          <w:rStyle w:val="kursiv"/>
          <w:sz w:val="21"/>
          <w:szCs w:val="21"/>
        </w:rPr>
        <w:t>g</w:t>
      </w:r>
      <w:r>
        <w:rPr>
          <w:rStyle w:val="kursiv"/>
          <w:sz w:val="21"/>
          <w:szCs w:val="21"/>
        </w:rPr>
        <w:t>ging og finansiering av E16 på strekningen Bjørum–Skaret i Akershus og Buskerud</w:t>
      </w:r>
      <w:r>
        <w:t xml:space="preserve"> og Innst. 215 S (2016–2017). Prosjektet er sist omtalt i Prop. 1 S (2018–2019), side 123.</w:t>
      </w:r>
    </w:p>
    <w:p w:rsidR="00077095" w:rsidRDefault="00DE7C41" w:rsidP="00F83AC0">
      <w:r>
        <w:t>Prosjektet omfatter bygging av om lag 8,4 km ny firefelts vei. Det bygges bl.a. en tunnel på om lag 3,4 km under Sollihøgda og en tunnel på om lag 0,8 km under Bukkesteinshøgda.</w:t>
      </w:r>
    </w:p>
    <w:p w:rsidR="00077095" w:rsidRDefault="00DE7C41" w:rsidP="00F83AC0">
      <w:r>
        <w:t>Det legges nå opp til anleggsstart for hovedentreprisen rundt årsskiftet 2020–2021 mot tidligere planlagt i april 2019. Prosjektet ventes åpnet for trafikk i 2024 mot tidligere planlagt i 2023. Års</w:t>
      </w:r>
      <w:r>
        <w:t>a</w:t>
      </w:r>
      <w:r>
        <w:t xml:space="preserve">ken er omregulering som følge av endrede forutsetninger i forbindelse med Ringeriksbanen, samt overgang til totalentreprise. </w:t>
      </w:r>
    </w:p>
    <w:p w:rsidR="00077095" w:rsidRDefault="00DE7C41" w:rsidP="00F83AC0">
      <w:pPr>
        <w:pStyle w:val="avsnitt-undertittel"/>
      </w:pPr>
      <w:r>
        <w:t>E16 Bagn–Bjørgo</w:t>
      </w:r>
    </w:p>
    <w:p w:rsidR="00077095" w:rsidRDefault="00DE7C41" w:rsidP="00F83AC0">
      <w:r>
        <w:t xml:space="preserve">Prosjektet er vedtatt delvis bompengefinansiert, jf. behandlingen av Prop. 140 S (2014–2015) </w:t>
      </w:r>
      <w:r>
        <w:rPr>
          <w:rStyle w:val="kursiv"/>
          <w:sz w:val="21"/>
          <w:szCs w:val="21"/>
        </w:rPr>
        <w:t>U</w:t>
      </w:r>
      <w:r>
        <w:rPr>
          <w:rStyle w:val="kursiv"/>
          <w:sz w:val="21"/>
          <w:szCs w:val="21"/>
        </w:rPr>
        <w:t>t</w:t>
      </w:r>
      <w:r>
        <w:rPr>
          <w:rStyle w:val="kursiv"/>
          <w:sz w:val="21"/>
          <w:szCs w:val="21"/>
        </w:rPr>
        <w:t>bygging og finansiering av E16 på strekningen Bagn–Bjørgo i Oppland</w:t>
      </w:r>
      <w:r>
        <w:t xml:space="preserve"> og Innst 29 S (2014–2015). Pr</w:t>
      </w:r>
      <w:r>
        <w:t>o</w:t>
      </w:r>
      <w:r>
        <w:t>sjektet er sist omtalt i Prop. 1 S (2018–2019), side 123.</w:t>
      </w:r>
    </w:p>
    <w:p w:rsidR="00077095" w:rsidRDefault="00DE7C41" w:rsidP="00F83AC0">
      <w:r>
        <w:lastRenderedPageBreak/>
        <w:t>Prosjektet omfatter delvis omlegging og delvis utbedring av eksisterende vei til tofelts vei med 8,5 meter veibredde. Fra nord for Bagn sentrum blir det bygget en 4,3 km lang tunnel med forbikj</w:t>
      </w:r>
      <w:r>
        <w:t>ø</w:t>
      </w:r>
      <w:r>
        <w:t xml:space="preserve">ringsfelt i stigningen i retning Bjørgo. </w:t>
      </w:r>
    </w:p>
    <w:p w:rsidR="00077095" w:rsidRDefault="00DE7C41" w:rsidP="00F83AC0">
      <w:r>
        <w:t xml:space="preserve">Anleggsarbeidene startet i august 2016, og prosjektet åpnes for trafikk i oktober 2019. Midlene i 2020 blir brukt til sluttoppgjør. </w:t>
      </w:r>
    </w:p>
    <w:p w:rsidR="00077095" w:rsidRDefault="00DE7C41" w:rsidP="00F83AC0">
      <w:pPr>
        <w:pStyle w:val="avsnitt-undertittel"/>
      </w:pPr>
      <w:r>
        <w:t xml:space="preserve">E16 Kvamskleiva </w:t>
      </w:r>
    </w:p>
    <w:p w:rsidR="00077095" w:rsidRDefault="00DE7C41" w:rsidP="00F83AC0">
      <w:r>
        <w:t xml:space="preserve">Prosjektet er omtalt i Meld. St. 33 (2016–2017) </w:t>
      </w:r>
      <w:r>
        <w:rPr>
          <w:rStyle w:val="kursiv"/>
          <w:sz w:val="21"/>
          <w:szCs w:val="21"/>
        </w:rPr>
        <w:t>Nasjonal transportplan 2018–</w:t>
      </w:r>
      <w:r>
        <w:t xml:space="preserve">2029, side 298. </w:t>
      </w:r>
    </w:p>
    <w:p w:rsidR="00077095" w:rsidRDefault="00DE7C41" w:rsidP="00F83AC0">
      <w:r>
        <w:t>Prosjektet omfatter utbedring av en svært skredutsatt strekning på om lag 5,4 km mellom Kvam og Hugavike i Vang kommune i Innlandet. Prosjektet omfatter bygging av en om lag 1,8 km lang tu</w:t>
      </w:r>
      <w:r>
        <w:t>n</w:t>
      </w:r>
      <w:r>
        <w:t xml:space="preserve">nel og utbedring av eksisterende vei i tilknytning til den nye tunnelen. </w:t>
      </w:r>
    </w:p>
    <w:p w:rsidR="00077095" w:rsidRDefault="00DE7C41" w:rsidP="00F83AC0">
      <w:r>
        <w:t>Samferdselsdepartementet legger til grunn en styringsramme for prosjektet på 650 mill. 2019-kr og en kostnadsramme på 715 mill. 2019-kr. Omregnet til 2020-prisnivå blir styringsrammen 666 mill. kr og kostnadsrammen 748 mill. kr, jf. forslag til romertallsvedtak</w:t>
      </w:r>
    </w:p>
    <w:p w:rsidR="00077095" w:rsidRDefault="00DE7C41" w:rsidP="00F83AC0">
      <w:r>
        <w:t>Det legges opp til anleggsstart sommeren 2020, og prosjektet ventes åpnet for trafikk i 2022.</w:t>
      </w:r>
    </w:p>
    <w:p w:rsidR="00077095" w:rsidRDefault="00DE7C41" w:rsidP="00F83AC0">
      <w:pPr>
        <w:pStyle w:val="avsnitt-undertittel"/>
      </w:pPr>
      <w:r>
        <w:t>E16 Øye–Eidsbru</w:t>
      </w:r>
    </w:p>
    <w:p w:rsidR="00077095" w:rsidRDefault="00DE7C41" w:rsidP="00F83AC0">
      <w:r>
        <w:t xml:space="preserve">Prosjektet er sist omtalt i Prop. 1 S (2018–2019), side 123, og Prop. 17 S (2018–2019) </w:t>
      </w:r>
      <w:r>
        <w:rPr>
          <w:rStyle w:val="kursiv"/>
          <w:sz w:val="21"/>
          <w:szCs w:val="21"/>
        </w:rPr>
        <w:t>Endringar i statsbudsjettet 2018 under Samferdselsdepartementet</w:t>
      </w:r>
      <w:r>
        <w:t>. Det er siste etappe av den samlede utbyggingen av E16 over Filefjell.</w:t>
      </w:r>
    </w:p>
    <w:p w:rsidR="00077095" w:rsidRDefault="00DE7C41" w:rsidP="00F83AC0">
      <w:r>
        <w:t>Prosjektet omfatter om lag 4 km vei i ny trasé utenom Øye sentrum. Om lag 2 km av veien legges i tunnel. Veien bygges med 8,5 meter veibredde.</w:t>
      </w:r>
    </w:p>
    <w:p w:rsidR="00077095" w:rsidRDefault="00DE7C41" w:rsidP="00F83AC0">
      <w:r>
        <w:t>Anleggsarbeidene startet i juni 2016, og prosjektet ventes åpnet for trafikk i desember 2019 mot tidligere planlagt i mars 2019. Midlene i 2020 blir i hovedsak brukt til sluttoppgjør.</w:t>
      </w:r>
    </w:p>
    <w:p w:rsidR="00077095" w:rsidRDefault="00DE7C41" w:rsidP="00F83AC0">
      <w:pPr>
        <w:pStyle w:val="avsnitt-undertittel"/>
      </w:pPr>
      <w:r>
        <w:t xml:space="preserve">E16 Gudvanga- og Flenjatunnelene </w:t>
      </w:r>
    </w:p>
    <w:p w:rsidR="00077095" w:rsidRDefault="00DE7C41" w:rsidP="00F83AC0">
      <w:r>
        <w:t xml:space="preserve">Prosjektet er sist omtalt i Prop. 1 S (2018–2019), side 123, og Prop. 17 S (2018–2019) </w:t>
      </w:r>
      <w:r>
        <w:rPr>
          <w:rStyle w:val="kursiv"/>
          <w:sz w:val="21"/>
          <w:szCs w:val="21"/>
        </w:rPr>
        <w:t>Endringar i statsbudsjettet 2018 under Samferdselsdepartementet</w:t>
      </w:r>
      <w:r>
        <w:t>. Prosjektet er en del av det nasjonale programmet for rehabilitering av tunneler ut fra kravene i tunnelsikkerhetsforskriften.</w:t>
      </w:r>
    </w:p>
    <w:p w:rsidR="00077095" w:rsidRDefault="00DE7C41" w:rsidP="00F83AC0">
      <w:r>
        <w:t>Prosjektet omfatter en rekke tiltak for å ivareta krav i tunnelsikkerhetsforskriften i Gudvanga- og Flenjatunnelene i Aurland kommune i Vestland. Det gjennomføres omfattende tiltak i begge tu</w:t>
      </w:r>
      <w:r>
        <w:t>n</w:t>
      </w:r>
      <w:r>
        <w:t xml:space="preserve">nelene, som har en samlet tunnellengde på om lag 16,5 km. Tiltakene omfatter bl.a. utskifting av vifter og belysning, montering av ledelys/rømningslys, nødstasjoner med telefon og brannslukkere, system for håndtering av brannfarlig væske og nye bommer. </w:t>
      </w:r>
    </w:p>
    <w:p w:rsidR="00077095" w:rsidRDefault="00DE7C41" w:rsidP="00F83AC0">
      <w:r>
        <w:t>Anleggsarbeidene startet i august 2016, og prosjektet ventes åpnet for trafikk i september 2020.</w:t>
      </w:r>
    </w:p>
    <w:p w:rsidR="00077095" w:rsidRDefault="00DE7C41" w:rsidP="00F83AC0">
      <w:pPr>
        <w:pStyle w:val="avsnitt-undertittel"/>
      </w:pPr>
      <w:r>
        <w:t>Rv. 5 Kjøsnesfjorden</w:t>
      </w:r>
    </w:p>
    <w:p w:rsidR="00077095" w:rsidRDefault="00DE7C41" w:rsidP="00F83AC0">
      <w:r>
        <w:t xml:space="preserve">Prosjektet er sist omtalt i Prop. 1 S (2018–2019), side 123–124. </w:t>
      </w:r>
    </w:p>
    <w:p w:rsidR="00077095" w:rsidRDefault="00DE7C41" w:rsidP="00F83AC0">
      <w:r>
        <w:t>Prosjektet omfatter bygging av en om lag 6,5 km lang tunnel i tilknytning til den eksisterende Støylsnestunnelen frem til Kjøsnes i Jølster kommune i Vestland. På Kjøsnes blir det bygget om lag 350 m vei i dagen fra tunnelåpningen og frem til eksisterende rv. 5. Eksisterende rv. 5 på stre</w:t>
      </w:r>
      <w:r>
        <w:t>k</w:t>
      </w:r>
      <w:r>
        <w:t xml:space="preserve">ningen blir brukt som gang- og sykkelvei i sommerhalvåret, og blir stengt i vinterhalvåret. </w:t>
      </w:r>
    </w:p>
    <w:p w:rsidR="00077095" w:rsidRDefault="00DE7C41" w:rsidP="00F83AC0">
      <w:r>
        <w:t xml:space="preserve">Anleggsarbeidene startes i oktober 2019, og prosjektet ventes åpnet for trafikk i 2022. </w:t>
      </w:r>
    </w:p>
    <w:p w:rsidR="00077095" w:rsidRDefault="00DE7C41" w:rsidP="00F83AC0">
      <w:pPr>
        <w:pStyle w:val="Undertittel"/>
      </w:pPr>
      <w:r>
        <w:lastRenderedPageBreak/>
        <w:t>Korridor 6 Oslo–Trondheim med armer til Måløy, Ålesund og Kri</w:t>
      </w:r>
      <w:r>
        <w:t>s</w:t>
      </w:r>
      <w:r>
        <w:t>tiansund</w:t>
      </w:r>
    </w:p>
    <w:p w:rsidR="00077095" w:rsidRDefault="00DE7C41" w:rsidP="00F83AC0">
      <w:pPr>
        <w:pStyle w:val="avsnitt-tittel"/>
      </w:pPr>
      <w:r>
        <w:t>E6 Oslo–Trondheim med tilknytninger</w:t>
      </w:r>
    </w:p>
    <w:p w:rsidR="00077095" w:rsidRDefault="00DE7C41" w:rsidP="00F83AC0">
      <w:r>
        <w:t>Det settes av om lag 1 400 mill. kr over kap. 1320, post 30 Riksveiinvesteringer. Til prosjekter i regi av Statens vegvesen er det lagt til grunn om lag 440 mill. kr i bompenger. I tillegg kommer midler bevilget over kap. 1321, post 70 Tilskudd til Nye Veier AS og bompenger til de prosjektene som bygges ut av Nye Veier AS, av selskapet anslått til henholdsvis 1 330 mill. kr og 2 560 mill. kr.</w:t>
      </w:r>
    </w:p>
    <w:p w:rsidR="00077095" w:rsidRDefault="00DE7C41" w:rsidP="00F83AC0">
      <w:r>
        <w:t>Innenfor denne rammen settes det av 25 mill. kr. i statlige midler til forberedende arbeider på pr</w:t>
      </w:r>
      <w:r>
        <w:t>o</w:t>
      </w:r>
      <w:r>
        <w:t xml:space="preserve">sjektet rv. 4 Roa–Gran grense inkl. Jaren–Amundrud–Lygnebakken i Innlandet. I tillegg settes det av statlige midler til refusjon av forskutterte midler til prosjektet E6 Frya–Sjoa i Innlandet. Det settes av statlige midler til fullføring og refusjon av forskutterte midler for prosjektet rv. 4 Lunner grense–Jaren, inkl. Lygna sør i Innlandet. </w:t>
      </w:r>
    </w:p>
    <w:p w:rsidR="00077095" w:rsidRDefault="00DE7C41" w:rsidP="00F83AC0">
      <w:r>
        <w:t xml:space="preserve">Videre er det lagt til grunn statlige midler og bompenger til å videreføre utbyggingen av E6 på strekningen Vindåsliene–Korporalsbrua i Trøndelag. </w:t>
      </w:r>
    </w:p>
    <w:p w:rsidR="00077095" w:rsidRDefault="00DE7C41" w:rsidP="00F83AC0">
      <w:r>
        <w:t>Innenfor Miljøpakke Trondheim settes det av statlige midler til å fullføre prosjektet E6 Jaktøya–Klett–Sentervegen. Det er lagt opp til anleggsstart med bompenger på prosjektet rv. 706 Nydal</w:t>
      </w:r>
      <w:r>
        <w:t>s</w:t>
      </w:r>
      <w:r>
        <w:t>brua med tilknytninger.</w:t>
      </w:r>
    </w:p>
    <w:p w:rsidR="00077095" w:rsidRDefault="00DE7C41" w:rsidP="00F83AC0">
      <w:r>
        <w:t xml:space="preserve">De statlige midlene til riksveitiltak i inneværende bymiljøavtale fra juni 2017 for Oslo og Akershus brukes i hovedsak til </w:t>
      </w:r>
      <w:proofErr w:type="gramStart"/>
      <w:r>
        <w:t>å</w:t>
      </w:r>
      <w:proofErr w:type="gramEnd"/>
      <w:r>
        <w:t>:</w:t>
      </w:r>
    </w:p>
    <w:p w:rsidR="00077095" w:rsidRDefault="00DE7C41" w:rsidP="00F83AC0">
      <w:pPr>
        <w:pStyle w:val="Liste"/>
      </w:pPr>
      <w:r>
        <w:t>bygge nye gang- og sykkelveibruer over rv. 150 ved Ullevålkrysset</w:t>
      </w:r>
    </w:p>
    <w:p w:rsidR="00077095" w:rsidRDefault="00DE7C41" w:rsidP="00F83AC0">
      <w:pPr>
        <w:pStyle w:val="Liste"/>
      </w:pPr>
      <w:proofErr w:type="gramStart"/>
      <w:r>
        <w:t>utbedre fv.</w:t>
      </w:r>
      <w:proofErr w:type="gramEnd"/>
      <w:r>
        <w:t xml:space="preserve"> 120 Storgata i Lillestrøm</w:t>
      </w:r>
    </w:p>
    <w:p w:rsidR="00077095" w:rsidRDefault="00DE7C41" w:rsidP="00F83AC0">
      <w:pPr>
        <w:pStyle w:val="Liste"/>
      </w:pPr>
      <w:r>
        <w:t>gjennomføre tiltak ved ramper og kryss på E6 på strekningen Hvam–Skedsmovollen</w:t>
      </w:r>
    </w:p>
    <w:p w:rsidR="00077095" w:rsidRDefault="00DE7C41" w:rsidP="00F83AC0">
      <w:pPr>
        <w:pStyle w:val="Liste"/>
      </w:pPr>
      <w:r>
        <w:t xml:space="preserve">oppgradere holdeplasser i Oslo, bl.a. langs rv. 150 Ring 3. </w:t>
      </w:r>
    </w:p>
    <w:p w:rsidR="00077095" w:rsidRDefault="00DE7C41" w:rsidP="00F83AC0">
      <w:r>
        <w:t>De statlige midlene til riksveitiltak i bymiljøavtalen for Trondheim brukes til å bygge hovedsy</w:t>
      </w:r>
      <w:r>
        <w:t>k</w:t>
      </w:r>
      <w:r>
        <w:t xml:space="preserve">kelvei på rv. 706 mellom Nyhavna og Rotvoll, på delstrekningen Falkenborg–Strandveien. </w:t>
      </w:r>
    </w:p>
    <w:p w:rsidR="00077095" w:rsidRDefault="00DE7C41" w:rsidP="00F83AC0">
      <w:r>
        <w:t>Innenfor programområdene er det i all hovedsak satt av midler til trafikksikkerhetstiltak, tiltak for gående og syklende, kollektivtrafikktiltak og universell utforming, samt miljøtiltak.</w:t>
      </w:r>
    </w:p>
    <w:p w:rsidR="00077095" w:rsidRDefault="00DE7C41" w:rsidP="00F83AC0">
      <w:r>
        <w:t xml:space="preserve">Det settes av midler til å videreføre utbedringen av et trafikkfarlig kryss på E6 ved Selsverket i Innlandet. Det settes også av midler til å videreføre byggingen av gang- og sykkelvei langs E6 på fv. 84 ved Brumunddal i Innlandet og langs E6 på strekningen Driva–Hevle i Trøndelag. Videre prioriteres midler til å bygge første del av kollektivgate gjennom Gjøvik. Midlene til miljøtiltak går til istandsetting av strekninger på Kongevegen over Dovrefjell. </w:t>
      </w:r>
    </w:p>
    <w:p w:rsidR="00077095" w:rsidRDefault="00DE7C41" w:rsidP="00F83AC0">
      <w:r>
        <w:t>Under fornying går midlene i hovedsak til å fullfinansiere utbedringen av Vålerengtunnelen og Ekeberg- og Svartdalstunnelene på E6 i Oslo</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Ekeberg- og Svartdalstunnelene</w:t>
            </w:r>
          </w:p>
        </w:tc>
        <w:tc>
          <w:tcPr>
            <w:tcW w:w="1020" w:type="dxa"/>
          </w:tcPr>
          <w:p w:rsidR="00077095" w:rsidRDefault="00DE7C41" w:rsidP="00186265">
            <w:pPr>
              <w:jc w:val="right"/>
            </w:pPr>
            <w:r>
              <w:t>941</w:t>
            </w:r>
          </w:p>
        </w:tc>
        <w:tc>
          <w:tcPr>
            <w:tcW w:w="1020" w:type="dxa"/>
          </w:tcPr>
          <w:p w:rsidR="00077095" w:rsidRDefault="00DE7C41" w:rsidP="00186265">
            <w:pPr>
              <w:jc w:val="right"/>
            </w:pPr>
            <w:r>
              <w:t>854</w:t>
            </w:r>
          </w:p>
        </w:tc>
        <w:tc>
          <w:tcPr>
            <w:tcW w:w="1020" w:type="dxa"/>
          </w:tcPr>
          <w:p w:rsidR="00077095" w:rsidRDefault="00DE7C41" w:rsidP="00186265">
            <w:pPr>
              <w:jc w:val="right"/>
            </w:pPr>
            <w:r>
              <w:t>51</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lastRenderedPageBreak/>
              <w:t>E6</w:t>
            </w:r>
          </w:p>
        </w:tc>
        <w:tc>
          <w:tcPr>
            <w:tcW w:w="4080" w:type="dxa"/>
          </w:tcPr>
          <w:p w:rsidR="00077095" w:rsidRDefault="00DE7C41" w:rsidP="00186265">
            <w:r>
              <w:t>Vindåsliene–Korporalsbrua</w:t>
            </w:r>
          </w:p>
        </w:tc>
        <w:tc>
          <w:tcPr>
            <w:tcW w:w="1020" w:type="dxa"/>
          </w:tcPr>
          <w:p w:rsidR="00077095" w:rsidRDefault="00DE7C41" w:rsidP="00186265">
            <w:pPr>
              <w:jc w:val="right"/>
            </w:pPr>
            <w:r>
              <w:t>2 019</w:t>
            </w:r>
          </w:p>
        </w:tc>
        <w:tc>
          <w:tcPr>
            <w:tcW w:w="1020" w:type="dxa"/>
          </w:tcPr>
          <w:p w:rsidR="00077095" w:rsidRDefault="00DE7C41" w:rsidP="00186265">
            <w:pPr>
              <w:jc w:val="right"/>
            </w:pPr>
            <w:r>
              <w:t>1 857</w:t>
            </w:r>
          </w:p>
        </w:tc>
        <w:tc>
          <w:tcPr>
            <w:tcW w:w="1020" w:type="dxa"/>
          </w:tcPr>
          <w:p w:rsidR="00077095" w:rsidRDefault="00DE7C41" w:rsidP="00186265">
            <w:pPr>
              <w:jc w:val="right"/>
            </w:pPr>
            <w:r>
              <w:t>380</w:t>
            </w:r>
          </w:p>
        </w:tc>
        <w:tc>
          <w:tcPr>
            <w:tcW w:w="1020" w:type="dxa"/>
          </w:tcPr>
          <w:p w:rsidR="00077095" w:rsidRDefault="00DE7C41" w:rsidP="00186265">
            <w:pPr>
              <w:jc w:val="right"/>
            </w:pPr>
            <w:r>
              <w:t>145</w:t>
            </w: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Jaktøya–Klett–Sentervegen</w:t>
            </w:r>
          </w:p>
        </w:tc>
        <w:tc>
          <w:tcPr>
            <w:tcW w:w="1020" w:type="dxa"/>
          </w:tcPr>
          <w:p w:rsidR="00077095" w:rsidRDefault="00DE7C41" w:rsidP="00186265">
            <w:pPr>
              <w:jc w:val="right"/>
            </w:pPr>
            <w:r>
              <w:t>3 206</w:t>
            </w:r>
          </w:p>
        </w:tc>
        <w:tc>
          <w:tcPr>
            <w:tcW w:w="1020" w:type="dxa"/>
          </w:tcPr>
          <w:p w:rsidR="00077095" w:rsidRDefault="00DE7C41" w:rsidP="00186265">
            <w:pPr>
              <w:jc w:val="right"/>
            </w:pPr>
            <w:r>
              <w:t>2 884</w:t>
            </w:r>
          </w:p>
        </w:tc>
        <w:tc>
          <w:tcPr>
            <w:tcW w:w="1020" w:type="dxa"/>
          </w:tcPr>
          <w:p w:rsidR="00077095" w:rsidRDefault="00DE7C41" w:rsidP="00186265">
            <w:pPr>
              <w:jc w:val="right"/>
            </w:pPr>
            <w:r>
              <w:t>245</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Rv. 706</w:t>
            </w:r>
          </w:p>
        </w:tc>
        <w:tc>
          <w:tcPr>
            <w:tcW w:w="4080" w:type="dxa"/>
          </w:tcPr>
          <w:p w:rsidR="00077095" w:rsidRDefault="00DE7C41" w:rsidP="00186265">
            <w:r>
              <w:t>Nydalsbrua med tilknytninger</w:t>
            </w:r>
          </w:p>
        </w:tc>
        <w:tc>
          <w:tcPr>
            <w:tcW w:w="1020" w:type="dxa"/>
          </w:tcPr>
          <w:p w:rsidR="00077095" w:rsidRDefault="00DE7C41" w:rsidP="00186265">
            <w:pPr>
              <w:jc w:val="right"/>
            </w:pPr>
            <w:r>
              <w:t>1 409</w:t>
            </w:r>
          </w:p>
        </w:tc>
        <w:tc>
          <w:tcPr>
            <w:tcW w:w="1020" w:type="dxa"/>
          </w:tcPr>
          <w:p w:rsidR="00077095" w:rsidRDefault="00DE7C41" w:rsidP="00186265">
            <w:pPr>
              <w:jc w:val="right"/>
            </w:pPr>
            <w:r>
              <w:t>1 247</w:t>
            </w:r>
          </w:p>
        </w:tc>
        <w:tc>
          <w:tcPr>
            <w:tcW w:w="1020" w:type="dxa"/>
          </w:tcPr>
          <w:p w:rsidR="00077095" w:rsidRDefault="00077095" w:rsidP="00186265">
            <w:pPr>
              <w:jc w:val="right"/>
            </w:pPr>
          </w:p>
        </w:tc>
        <w:tc>
          <w:tcPr>
            <w:tcW w:w="1020" w:type="dxa"/>
          </w:tcPr>
          <w:p w:rsidR="00077095" w:rsidRDefault="00DE7C41" w:rsidP="00186265">
            <w:pPr>
              <w:jc w:val="right"/>
            </w:pPr>
            <w:r>
              <w:t>290</w:t>
            </w:r>
          </w:p>
        </w:tc>
      </w:tr>
    </w:tbl>
    <w:p w:rsidR="00077095" w:rsidRDefault="00077095" w:rsidP="00F83AC0">
      <w:pPr>
        <w:pStyle w:val="Tabellnavn"/>
      </w:pPr>
    </w:p>
    <w:p w:rsidR="00077095" w:rsidRDefault="00DE7C41" w:rsidP="00F83AC0">
      <w:pPr>
        <w:pStyle w:val="avsnitt-undertittel"/>
      </w:pPr>
      <w:r>
        <w:t>E6 Ekeberg- og Svartdalstunnelen</w:t>
      </w:r>
    </w:p>
    <w:p w:rsidR="00077095" w:rsidRDefault="00DE7C41" w:rsidP="00F83AC0">
      <w:r>
        <w:t>Prosjektet er sist omtalt i Prop. 1 S (2018–2019), side 125.</w:t>
      </w:r>
    </w:p>
    <w:p w:rsidR="00077095" w:rsidRDefault="00DE7C41" w:rsidP="00F83AC0">
      <w:r>
        <w:t>Prosjektet omfatter utbedring av to tunneler på henholdsvis 1 583 meter og 1 264 meter, og er fe</w:t>
      </w:r>
      <w:r>
        <w:t>m</w:t>
      </w:r>
      <w:r>
        <w:t>te og sjette tunnel i det omfattende tunnelutbedringsprogrammet i Oslo. Utbedringene omfatter en rekke tiltak for å ivareta krav i tunnelsikkerhets- og elektroforskriftene, samt utbedring av generelt forfall i tunnelene.</w:t>
      </w:r>
    </w:p>
    <w:p w:rsidR="00077095" w:rsidRDefault="00DE7C41" w:rsidP="00F83AC0">
      <w:r>
        <w:t>Anleggsarbeidene startet i juni 2017, og arbeidene ble avsluttet i juni 2019. Midlene i 2020 blir brukt til sluttoppgjør.</w:t>
      </w:r>
    </w:p>
    <w:p w:rsidR="00077095" w:rsidRDefault="00DE7C41" w:rsidP="00F83AC0">
      <w:pPr>
        <w:pStyle w:val="avsnitt-undertittel"/>
      </w:pPr>
      <w:r>
        <w:t>E6 Kolomoen–Moelv</w:t>
      </w:r>
    </w:p>
    <w:p w:rsidR="00077095" w:rsidRDefault="00DE7C41" w:rsidP="00F83AC0">
      <w:r>
        <w:t xml:space="preserve">Prosjektet er vedtatt delvis bompengefinansiert, jf. Prop. 131 S (2015–2016) </w:t>
      </w:r>
      <w:r>
        <w:rPr>
          <w:rStyle w:val="kursiv"/>
          <w:sz w:val="21"/>
          <w:szCs w:val="21"/>
        </w:rPr>
        <w:t>Bompengefinansiering av E6 på strekningen Kolomoen–Moelv i Hedmark</w:t>
      </w:r>
      <w:r>
        <w:t xml:space="preserve"> og Innst. 396 S (2015–2016). E6 Kolomoen–Moelv i Innlandet er den største sammenhengende utbyggingen som Nye Veier så langt har satt i gang. Hele prosjektet strekker seg på i overkant av fire mil. Anleggsarbeidene på E6 er inndelt i to u</w:t>
      </w:r>
      <w:r>
        <w:t>t</w:t>
      </w:r>
      <w:r>
        <w:t>byggingskontrakter. Første kontrakt omfatter utbyggingen fra Kolomoen til Arnkvern. Andre u</w:t>
      </w:r>
      <w:r>
        <w:t>t</w:t>
      </w:r>
      <w:r>
        <w:t>byggingskontrakt går fra Arnkvern til Moelv. Nye Veier AS har inngått totalentrepriseavtaler for begge delstrekningene og arbeidene er igangsatt. Det er planlagt med strekningsvise åpninger hvor første delstrekning E6 Kolomoen–Kåterud åpnes høsten 2019. Videre åpnes Kolomoen–Arnkvern sommeren 2020. Hele strekningen E6 Kolomoen–Moelv ventes ferdigstilt desember 2020. Veiu</w:t>
      </w:r>
      <w:r>
        <w:t>t</w:t>
      </w:r>
      <w:r>
        <w:t xml:space="preserve">byggingsavtalen med Samferdselsdepartementet angir et samlet vederlag for utbyggingen på 10 667 mill. kr. Bompengefinansieringen utgjør 5 014 mill. kr. </w:t>
      </w:r>
    </w:p>
    <w:p w:rsidR="00077095" w:rsidRDefault="00DE7C41" w:rsidP="00F83AC0">
      <w:pPr>
        <w:pStyle w:val="avsnitt-undertittel"/>
      </w:pPr>
      <w:r>
        <w:t>E6 Moelv–Øyer</w:t>
      </w:r>
    </w:p>
    <w:p w:rsidR="00077095" w:rsidRDefault="00DE7C41" w:rsidP="00F83AC0">
      <w:r>
        <w:t xml:space="preserve">Prosjektet er vedtatt delvis bompengefinansiert, jf. Prop. 119 S (2018–2019) </w:t>
      </w:r>
      <w:r>
        <w:rPr>
          <w:rStyle w:val="kursiv"/>
          <w:sz w:val="21"/>
          <w:szCs w:val="21"/>
        </w:rPr>
        <w:t>Finansiering og utby</w:t>
      </w:r>
      <w:r>
        <w:rPr>
          <w:rStyle w:val="kursiv"/>
          <w:sz w:val="21"/>
          <w:szCs w:val="21"/>
        </w:rPr>
        <w:t>g</w:t>
      </w:r>
      <w:r>
        <w:rPr>
          <w:rStyle w:val="kursiv"/>
          <w:sz w:val="21"/>
          <w:szCs w:val="21"/>
        </w:rPr>
        <w:t>ging av E6 på strekningen Moelv–Øyer i kommunene Ringsaker, Gjøvik, Lillehammer og Øyer i Hedmark og Oppland</w:t>
      </w:r>
      <w:r>
        <w:t xml:space="preserve"> og Innst. 412 S (2018–2019). E6 Moelv–Øyer sentrum i Innlandet er videreføringen av prosjektet fra Kolomoen til Moelv og bygges ut av Nye Veier AS. Nye Veier har arbeidet med å redusere kostnaden til utbygging og øke samfunnsnytten. Prosjektet omfatter utbygging av om lag 43 km firefelts vei med planlagt fartsgrense på 110 km/t. Stortinget vedtok ved behandlingen av Prop. 87 S (2017–2018) </w:t>
      </w:r>
      <w:r>
        <w:rPr>
          <w:rStyle w:val="kursiv"/>
          <w:sz w:val="21"/>
          <w:szCs w:val="21"/>
        </w:rPr>
        <w:t>Nokre saker om luftfart, veg, særskilde transporttiltak, kyst og post og telekommun</w:t>
      </w:r>
      <w:r>
        <w:rPr>
          <w:rStyle w:val="kursiv"/>
          <w:sz w:val="21"/>
          <w:szCs w:val="21"/>
        </w:rPr>
        <w:t>i</w:t>
      </w:r>
      <w:r>
        <w:rPr>
          <w:rStyle w:val="kursiv"/>
          <w:sz w:val="21"/>
          <w:szCs w:val="21"/>
        </w:rPr>
        <w:t>kasjonar</w:t>
      </w:r>
      <w:r>
        <w:t xml:space="preserve"> og Innst. 380 S (2017–2018) å utvide prosjektet E6 Moelv–Ensby til å omfatte strekningen videre nordover til Øyer. Det vil føre til en mer helhetlig utbygging med sammenhengende sta</w:t>
      </w:r>
      <w:r>
        <w:t>n</w:t>
      </w:r>
      <w:r>
        <w:t xml:space="preserve">dard. Kommunedelplanen E6 Vingrom–Ensby ble vedtatt sommeren 2018. Det legges opp til å bygge ut strekningen med tre store entrepriser med åpning av første delstrekning E6 Storhove–Øyer i 2023. Totalt vederlag avtalt i veiutbyggingsavtalen med Samferdselsdepartementet er 13 421 mill. kr. Bompengefinansieringen utgjør 5 627 mill. kr. </w:t>
      </w:r>
    </w:p>
    <w:p w:rsidR="00077095" w:rsidRDefault="00DE7C41" w:rsidP="00F83AC0">
      <w:pPr>
        <w:pStyle w:val="avsnitt-undertittel"/>
      </w:pPr>
      <w:r>
        <w:t>E6 Ulsberg–Melhus</w:t>
      </w:r>
    </w:p>
    <w:p w:rsidR="00077095" w:rsidRDefault="00DE7C41" w:rsidP="00F83AC0">
      <w:r>
        <w:t xml:space="preserve">Prosjektet er vedtatt delvis bompengefinansiert, jf. Prop. 82 S (2018–2019) </w:t>
      </w:r>
      <w:r>
        <w:rPr>
          <w:rStyle w:val="kursiv"/>
          <w:sz w:val="21"/>
          <w:szCs w:val="21"/>
        </w:rPr>
        <w:t>Finansiering og utbygging av E6 på strekningen Ulsberg</w:t>
      </w:r>
      <w:r>
        <w:t>–</w:t>
      </w:r>
      <w:r>
        <w:rPr>
          <w:rStyle w:val="kursiv"/>
          <w:sz w:val="21"/>
          <w:szCs w:val="21"/>
        </w:rPr>
        <w:t>Melhus i kommunene Rennebu, Midtre Gauldal og Melhus i Trøndelag</w:t>
      </w:r>
      <w:r>
        <w:t xml:space="preserve"> og Innst. 309 S (2018–2019). På prosjektet E6 Ulsberg–Melhus S i Trøndelag skal det bygges vel 64 km hovedsakelig firefelts vei med 110 km/t. Prosjektet bygges ut av Nye Veier AS og er delt opp i fire </w:t>
      </w:r>
      <w:r>
        <w:lastRenderedPageBreak/>
        <w:t>delstrekninger. På delprosjektet E6 Kvål–Melhus sentrum er entreprenør kontrahert i en integrert prosjektleveranse. I denne kontrakten samhandler partene mot felles mål mellom byggherre, entr</w:t>
      </w:r>
      <w:r>
        <w:t>e</w:t>
      </w:r>
      <w:r>
        <w:t>prenør og rådgiver i alle faser av prosjektet. Planlagt byggestart er høsten 2019. Det pågår kontr</w:t>
      </w:r>
      <w:r>
        <w:t>a</w:t>
      </w:r>
      <w:r>
        <w:t>hering på delstrekningen E6 Ulsberg–Vindåsliene, som er på 25 km. Planlagt byggestart er i løpet av 2020 og ferdigstillelse i 2023. På de to øvrige delprosjektene pågår optimaliseringsarbeid og arbeid med regulering. Totalt vederlag avtalt i veiutbyggingsavtalen med Samferdselsdeparteme</w:t>
      </w:r>
      <w:r>
        <w:t>n</w:t>
      </w:r>
      <w:r>
        <w:t xml:space="preserve">tet er 17 576 mill. kr. Bompengefinansieringen utgjør 5 823 mill. kr. </w:t>
      </w:r>
    </w:p>
    <w:p w:rsidR="00077095" w:rsidRDefault="00DE7C41" w:rsidP="00F83AC0">
      <w:pPr>
        <w:pStyle w:val="avsnitt-undertittel"/>
      </w:pPr>
      <w:r>
        <w:t>E6 Vindåsliene–Korporalsbrua</w:t>
      </w:r>
    </w:p>
    <w:p w:rsidR="00077095" w:rsidRDefault="00DE7C41" w:rsidP="00F83AC0">
      <w:r>
        <w:t xml:space="preserve">Prosjektet er vedtatt delvis bompengefinansiert, jf. behandlingen av Prop. 124 S (2016–2017) </w:t>
      </w:r>
      <w:r>
        <w:rPr>
          <w:rStyle w:val="kursiv"/>
          <w:sz w:val="21"/>
          <w:szCs w:val="21"/>
        </w:rPr>
        <w:t>U</w:t>
      </w:r>
      <w:r>
        <w:rPr>
          <w:rStyle w:val="kursiv"/>
          <w:sz w:val="21"/>
          <w:szCs w:val="21"/>
        </w:rPr>
        <w:t>t</w:t>
      </w:r>
      <w:r>
        <w:rPr>
          <w:rStyle w:val="kursiv"/>
          <w:sz w:val="21"/>
          <w:szCs w:val="21"/>
        </w:rPr>
        <w:t>bygging og finansiering av prosjektet E6 Vindåsliene–Korporalsbrua i Sør-Trøndelag</w:t>
      </w:r>
      <w:r>
        <w:t xml:space="preserve"> og Innst. 410 S (2016–2017). Prosjektet er sist omtalt i Prop. 1 S (2018–2019), side 125–126.</w:t>
      </w:r>
    </w:p>
    <w:p w:rsidR="00077095" w:rsidRDefault="00DE7C41" w:rsidP="00F83AC0">
      <w:r>
        <w:t>Prosjektet omfatter bygging av 6,4 km tofelts vei med midtrekkverk og forbikjøringsfelt i ny trasé på vestsiden av elva Sokna i Midtre Gauldal kommune. Veien blir lagt utenom Soknedal sentrum med tilkobling til tettstedet gjennom et planskilt kryss sør for sentrum.</w:t>
      </w:r>
    </w:p>
    <w:p w:rsidR="00077095" w:rsidRDefault="00DE7C41" w:rsidP="00F83AC0">
      <w:r>
        <w:t>For å legge til rette for en mulig fremtidig utvidelse til fire felt på strekningen Vindåsliene–Korporalsbrua er det med forbehold om Stortingets tilslutning, inngått avtale mellom staten ved Samferdselsdepartementet og Nye Veier AS om finansiering av prosjektering og bygging av søndre påhugg og portal for et andre tunnelløp i Soknedalstunnelen. Tiltaket gjennomføres som en del av Statens vegvesens pågående prosjekt og anslås å ha en kostnad på i størrelsesorden 45 mill. kr.</w:t>
      </w:r>
    </w:p>
    <w:p w:rsidR="00077095" w:rsidRDefault="00DE7C41" w:rsidP="00F83AC0">
      <w:r>
        <w:t>Anleggsarbeidene startet i september 2017, og prosjektet ventes åpnet for trafikk i september 2020.</w:t>
      </w:r>
    </w:p>
    <w:p w:rsidR="00077095" w:rsidRDefault="00DE7C41" w:rsidP="00F83AC0">
      <w:pPr>
        <w:pStyle w:val="avsnitt-undertittel"/>
      </w:pPr>
      <w:r>
        <w:t>E6 Jaktøya–Klett–Sentervegen</w:t>
      </w:r>
    </w:p>
    <w:p w:rsidR="00077095" w:rsidRDefault="00DE7C41" w:rsidP="00F83AC0">
      <w:r>
        <w:t xml:space="preserve">Prosjektet inngår i Miljøpakke Trondheim trinn 2, jf. Prop. 172 S (2012–2013) </w:t>
      </w:r>
      <w:r>
        <w:rPr>
          <w:rStyle w:val="kursiv"/>
          <w:sz w:val="21"/>
          <w:szCs w:val="21"/>
        </w:rPr>
        <w:t>Finansiering av Mi</w:t>
      </w:r>
      <w:r>
        <w:rPr>
          <w:rStyle w:val="kursiv"/>
          <w:sz w:val="21"/>
          <w:szCs w:val="21"/>
        </w:rPr>
        <w:t>l</w:t>
      </w:r>
      <w:r>
        <w:rPr>
          <w:rStyle w:val="kursiv"/>
          <w:sz w:val="21"/>
          <w:szCs w:val="21"/>
        </w:rPr>
        <w:t>jøpakke Trondheim trinn 2</w:t>
      </w:r>
      <w:r>
        <w:t xml:space="preserve"> og Innst. 494 S (2012–2013). Prosjektet er sist omtalt i Prop. 1 S (2018–2019), side 126 og side 142.</w:t>
      </w:r>
    </w:p>
    <w:p w:rsidR="00077095" w:rsidRDefault="00DE7C41" w:rsidP="00F83AC0">
      <w:r>
        <w:t xml:space="preserve">Prosjektet er en videreføring av den planlagte utbyggingen av E6 mellom Jaktøya og Tonstad. Den nordligste delen fra Sentervegen til Tonstad ble åpnet for trafikk høsten 2013. Prosjektet omfatter utbygging av E6 til firefelts vei over en strekning på 7,9 km. </w:t>
      </w:r>
    </w:p>
    <w:p w:rsidR="00077095" w:rsidRDefault="00DE7C41" w:rsidP="00F83AC0">
      <w:r>
        <w:t>Anleggsarbeidene startet i oktober 2015, og prosjektet ble åpnet for trafikk i februar 2019. Midlene i 2020 blir brukt til restarbeider og sluttoppgjør.</w:t>
      </w:r>
    </w:p>
    <w:p w:rsidR="00077095" w:rsidRDefault="00DE7C41" w:rsidP="00F83AC0">
      <w:pPr>
        <w:pStyle w:val="avsnitt-undertittel"/>
      </w:pPr>
      <w:r>
        <w:t>Rv. 706 Nydalsbrua med tilknytninger</w:t>
      </w:r>
    </w:p>
    <w:p w:rsidR="00077095" w:rsidRDefault="00DE7C41" w:rsidP="00F83AC0">
      <w:r>
        <w:t xml:space="preserve">Prosjektet inngår i Miljøpakke Trondheim trinn 3, jf. Prop. 36 S (2017–2018) </w:t>
      </w:r>
      <w:r>
        <w:rPr>
          <w:rStyle w:val="kursiv"/>
          <w:sz w:val="21"/>
          <w:szCs w:val="21"/>
        </w:rPr>
        <w:t>Miljøpakke Trondheim trinn 3 – forlenga innkrevjingsperiode og endringar i takst- og rabattsystemet</w:t>
      </w:r>
      <w:r>
        <w:t xml:space="preserve"> og Innst. 157 S (2017–2018). Prosjektet er sist omtalt i Prop. 1 S (2018–2019), side 126 og side 140–142, og Prop. 110 S (2018–2019) </w:t>
      </w:r>
      <w:r>
        <w:rPr>
          <w:rStyle w:val="kursiv"/>
          <w:sz w:val="21"/>
          <w:szCs w:val="21"/>
        </w:rPr>
        <w:t>Nokre saker om veg, jernbane og post</w:t>
      </w:r>
      <w:r>
        <w:t>.</w:t>
      </w:r>
    </w:p>
    <w:p w:rsidR="00077095" w:rsidRDefault="00DE7C41" w:rsidP="00F83AC0">
      <w:r>
        <w:t>Prosjektet omfatter bygging av ny firefelts bru over Nidelva med tilknytninger til veinettet på be</w:t>
      </w:r>
      <w:r>
        <w:t>g</w:t>
      </w:r>
      <w:r>
        <w:t>ge sider av elva. I tillegg skal gang- og sykkelveinettet i området bygges om til bedre standard der eksisterende bru (Sluppenbrua) bygges om til gang- og sykkelveibru. Prosjektet inngår i utby</w:t>
      </w:r>
      <w:r>
        <w:t>g</w:t>
      </w:r>
      <w:r>
        <w:t>gingen av ringveisystemet rundt Trondheim.</w:t>
      </w:r>
    </w:p>
    <w:p w:rsidR="00077095" w:rsidRDefault="00DE7C41" w:rsidP="00F83AC0">
      <w:r>
        <w:t xml:space="preserve">Prosjektet finansieres med statlige midler og bompenger. De statlige midlene forskutteres med bompenger fra Miljøpakke Trondheim, jf. Prop. 110 S (2018–2019) </w:t>
      </w:r>
      <w:r>
        <w:rPr>
          <w:rStyle w:val="kursiv"/>
          <w:sz w:val="21"/>
          <w:szCs w:val="21"/>
        </w:rPr>
        <w:t>Nokre saker om veg, jernbane og post</w:t>
      </w:r>
      <w:r>
        <w:t>.</w:t>
      </w:r>
    </w:p>
    <w:p w:rsidR="00077095" w:rsidRDefault="00DE7C41" w:rsidP="00F83AC0">
      <w:r>
        <w:t xml:space="preserve">Det legges opp til anleggsstart våren 2020, og prosjektet ventes åpnet for trafikk i 2023. </w:t>
      </w:r>
    </w:p>
    <w:p w:rsidR="00077095" w:rsidRDefault="00DE7C41" w:rsidP="00F83AC0">
      <w:pPr>
        <w:pStyle w:val="avsnitt-undertittel"/>
      </w:pPr>
      <w:r>
        <w:lastRenderedPageBreak/>
        <w:t>Rv. 3 Kolomoen–Ulsberg med tilknytninger</w:t>
      </w:r>
    </w:p>
    <w:p w:rsidR="00077095" w:rsidRDefault="00DE7C41" w:rsidP="00F83AC0">
      <w:r>
        <w:t>Det settes av om lag 270 mill. kr over kap. 1320, post 30 Riksveiinvesteringer.</w:t>
      </w:r>
    </w:p>
    <w:p w:rsidR="00077095" w:rsidRDefault="00DE7C41" w:rsidP="00F83AC0">
      <w:r>
        <w:t>Til OPS-prosjektet rv. 3/rv. 25 Ommangsvollen–Grundset/Basthjørnet i Innlandet settes det av 482 mill. kr over post 29 OPS-prosjekter. I tillegg er det lagt til grunn om lag 1 150 mill. kr i bompen</w:t>
      </w:r>
      <w:r>
        <w:t>g</w:t>
      </w:r>
      <w:r>
        <w:t>er. Det settes også av midler over post 30 til å dekke Statens vegvesens kostnader utenom OPS-kontrakten.</w:t>
      </w:r>
    </w:p>
    <w:p w:rsidR="00077095" w:rsidRDefault="00DE7C41" w:rsidP="00F83AC0">
      <w:r>
        <w:t>Innenfor programområdene settes det av midler til utbedringstiltak. Det prioriteres også midler til videreføring av byggingen av delstrekningene Atna N–Hanestad og Hanestad–Alvdal grense samt oppstart av delstrekningen Rendalen grense–Jutulhogget på rv. 3 i Østerdalen i Innlandet.</w:t>
      </w:r>
    </w:p>
    <w:p w:rsidR="00077095" w:rsidRDefault="00DE7C41" w:rsidP="00F83AC0">
      <w:pPr>
        <w:pStyle w:val="avsnitt-undertittel"/>
      </w:pPr>
      <w:r>
        <w:t>Rv. 3/rv. 25 Ommangsvollen–Grundset/Basthjørnet</w:t>
      </w:r>
    </w:p>
    <w:p w:rsidR="00077095" w:rsidRDefault="00DE7C41" w:rsidP="00F83AC0">
      <w:r>
        <w:t xml:space="preserve">Prosjektet er vedtatt delvis bompengefinansiert og med OPS som kontraktsform, jf. behandlingen av Prop. 45 S (2016–2017) </w:t>
      </w:r>
      <w:r>
        <w:rPr>
          <w:rStyle w:val="kursiv"/>
          <w:sz w:val="21"/>
          <w:szCs w:val="21"/>
        </w:rPr>
        <w:t>Gjennomføring av rv 3/rv 25 Ommangsvollen–Grundset/Basthjørnet i Hedmark som OPS-prosjekt med delvis bompengefinansiering</w:t>
      </w:r>
      <w:r>
        <w:t xml:space="preserve"> og Innst. 216 S (2016–2017). Prosjektet er sist o</w:t>
      </w:r>
      <w:r>
        <w:t>m</w:t>
      </w:r>
      <w:r>
        <w:t>talt i Prop. 1 S (2018–2019), side 78 og side 126–127.</w:t>
      </w:r>
    </w:p>
    <w:p w:rsidR="00077095" w:rsidRDefault="00DE7C41" w:rsidP="00F83AC0">
      <w:r>
        <w:t>Prosjektet omfatter bygging av 26,6 km ny riksvei, herav 16,0 km firefelts vei og 10,6 km tofelts vei med midtrekkverk og forbikjøringsfelt. Fellesstrekningen for rv. 3 og rv. 25 bygges som fir</w:t>
      </w:r>
      <w:r>
        <w:t>e</w:t>
      </w:r>
      <w:r>
        <w:t>felts vei. Rv. 3 sør og nord for fellesstrekningen bygges som tofelts vei med midtrekkverk og fo</w:t>
      </w:r>
      <w:r>
        <w:t>r</w:t>
      </w:r>
      <w:r>
        <w:t>bikjøringsfelt. Flere kryss, om lag 8 km gang- og sykkelveier og om lag 34 km lokalveier inngår også i prosjektet. Bygging av ny kontroll- og trafikkstasjon på Ånestad er også omfattet av OPS-kontrakten.</w:t>
      </w:r>
    </w:p>
    <w:p w:rsidR="00077095" w:rsidRDefault="00DE7C41" w:rsidP="00F83AC0">
      <w:r>
        <w:t>Omlegging av en del eksisterende veier, samt utbygging av rv. 25 ved Terningmoen i Elverum, inngår ikke i OPS-kontrakten. Statens vegvesen får også utgifter til prosjektorganisasjon og grun</w:t>
      </w:r>
      <w:r>
        <w:t>n</w:t>
      </w:r>
      <w:r>
        <w:t xml:space="preserve">erverv. Disse utgiftene finansieres over post 30 Riksveiinvesteringer. </w:t>
      </w:r>
    </w:p>
    <w:p w:rsidR="00077095" w:rsidRDefault="00DE7C41" w:rsidP="00F83AC0">
      <w:r>
        <w:t>Kontrakt med OPS-selskapet ble inngått i mai 2018. Anleggsarbeidene startet i juni 2018, og pr</w:t>
      </w:r>
      <w:r>
        <w:t>o</w:t>
      </w:r>
      <w:r>
        <w:t>sjektet ventes åpnet for trafikk høsten 2020.</w:t>
      </w:r>
    </w:p>
    <w:p w:rsidR="00077095" w:rsidRDefault="00DE7C41" w:rsidP="00F83AC0">
      <w:r>
        <w:t>Til milepælsbetaling til OPS-selskapet ved trafikkåpning settes det av 427 mill. kr i 2020. Til bet</w:t>
      </w:r>
      <w:r>
        <w:t>a</w:t>
      </w:r>
      <w:r>
        <w:t>ling for tilgjengelighet, samt til enkelte avtalte tilleggsarbeider i anleggsperioden, settes det av 55 mill. kr i 2020. Til å dekke Statens vegvesens kostnader utenom OPS-kontrakten er det satt av 60 mill. kr over post 30 i 2020. I tillegg er det lagt til grunn at bompengeselskapet stiller til disposisjon 1 150 mill. kr til å dekke bompengenes andel av milepælsbetalingen til OPS-selskapet ved trafik</w:t>
      </w:r>
      <w:r>
        <w:t>k</w:t>
      </w:r>
      <w:r>
        <w:t xml:space="preserve">åpning. </w:t>
      </w:r>
    </w:p>
    <w:p w:rsidR="00077095" w:rsidRDefault="00DE7C41" w:rsidP="00F83AC0">
      <w:pPr>
        <w:pStyle w:val="avsnitt-tittel"/>
      </w:pPr>
      <w:r>
        <w:t>Rv. 15 Otta–Måløy</w:t>
      </w:r>
    </w:p>
    <w:p w:rsidR="00077095" w:rsidRDefault="00DE7C41" w:rsidP="00F83AC0">
      <w:r>
        <w:t>Det settes av om lag 40 mill. kr over kap. 1320, post 30 Riksveiinvesteringer.</w:t>
      </w:r>
    </w:p>
    <w:p w:rsidR="00077095" w:rsidRDefault="00DE7C41" w:rsidP="00F83AC0">
      <w:r>
        <w:t>Innenfor programområdene er det satt av midler til trafikksikkerhetstiltak. Det prioriteres midler til tiltak mot utforkjøring på rv. 15 i Vestland.</w:t>
      </w:r>
    </w:p>
    <w:p w:rsidR="00077095" w:rsidRDefault="00DE7C41" w:rsidP="00F83AC0">
      <w:r>
        <w:t>Under fornying settes det av midler til utbedring av elektroinstallasjonene i Strynefjellstunnelene.</w:t>
      </w:r>
    </w:p>
    <w:p w:rsidR="00077095" w:rsidRDefault="00DE7C41" w:rsidP="00F83AC0">
      <w:pPr>
        <w:pStyle w:val="avsnitt-tittel"/>
      </w:pPr>
      <w:r>
        <w:t>E136 Dombås–Ålesund med tilknytninger</w:t>
      </w:r>
    </w:p>
    <w:p w:rsidR="00077095" w:rsidRDefault="00DE7C41" w:rsidP="00F83AC0">
      <w:r>
        <w:t>Det settes av om lag 60 mill. kr over kap. 1320, post 30 Riksveiinvesteringer.</w:t>
      </w:r>
    </w:p>
    <w:p w:rsidR="00077095" w:rsidRDefault="00DE7C41" w:rsidP="00F83AC0">
      <w:r>
        <w:t>Innenfor programområdene er det satt av midler til trafikksikkerhetstiltak. Midlene går til å bygge om krysset ved Kverve på rv. 658 i Møre og Romsdal.</w:t>
      </w:r>
    </w:p>
    <w:p w:rsidR="00077095" w:rsidRDefault="00DE7C41" w:rsidP="00F83AC0">
      <w:r>
        <w:t xml:space="preserve">Under fornying settes det av midler til utbedringen av Innfjord- og Måndalstunnelene på E136 og Ellingsøy- og Valderøytunnelene på rv. 658 i Møre og Romsdal. </w:t>
      </w:r>
    </w:p>
    <w:p w:rsidR="00077095" w:rsidRDefault="00DE7C41" w:rsidP="00F83AC0">
      <w:pPr>
        <w:pStyle w:val="avsnitt-tittel"/>
      </w:pPr>
      <w:r>
        <w:lastRenderedPageBreak/>
        <w:t>Rv. 70 Oppdal–Kristiansund med tilknytninger</w:t>
      </w:r>
    </w:p>
    <w:p w:rsidR="00077095" w:rsidRDefault="00DE7C41" w:rsidP="00F83AC0">
      <w:r>
        <w:t>Det settes av om lag 30 mill. kr til strekningen over kap. 1320, post 30 Riksveiinvesteringer.</w:t>
      </w:r>
    </w:p>
    <w:p w:rsidR="00077095" w:rsidRDefault="00DE7C41" w:rsidP="00F83AC0">
      <w:r>
        <w:t>Innenfor denne rammen legges det til grunn midler til prosjektet rv. 70 Meisingset–Tingvoll i Tingvoll kommune i Møre og Romsdal. Anleggsarbeidene startet i mars 2016, og prosjektet ble åpnet for trafikk i august 2019.</w:t>
      </w:r>
    </w:p>
    <w:p w:rsidR="00077095" w:rsidRDefault="00DE7C41" w:rsidP="00F83AC0">
      <w:r>
        <w:t>Innenfor programområdene er det satt av midler til trafikksikkerhetstiltak. Midlene prioriteres til å utbedre flyplasskrysset på rv. 70 ved Kristiansund i Møre og Romsdal.</w:t>
      </w:r>
    </w:p>
    <w:p w:rsidR="00077095" w:rsidRDefault="00DE7C41" w:rsidP="00F83AC0">
      <w:pPr>
        <w:pStyle w:val="Undertittel"/>
      </w:pPr>
      <w:r>
        <w:t>Korridor 7 Trondheim–Bodø med armer mot Sverige</w:t>
      </w:r>
    </w:p>
    <w:p w:rsidR="00077095" w:rsidRDefault="00DE7C41" w:rsidP="00F83AC0">
      <w:pPr>
        <w:pStyle w:val="avsnitt-tittel"/>
      </w:pPr>
      <w:r>
        <w:t>E6 Trondheim–Fauske med tilknytninger</w:t>
      </w:r>
    </w:p>
    <w:p w:rsidR="00077095" w:rsidRDefault="00DE7C41" w:rsidP="00F83AC0">
      <w:r>
        <w:t>Det settes av om lag 1 450 mill. kr over kap. 1320, post 30. Til prosjekter i regi av Statens vegv</w:t>
      </w:r>
      <w:r>
        <w:t>e</w:t>
      </w:r>
      <w:r>
        <w:t>sen er det lagt til grunn om lag 100 mill. kr i bompenger. I tillegg kommer midler bevilget over kap. 1321, post 70 Tilskudd til Nye Veier AS og bompenger til de prosjektene som bygges ut av Nye Veier AS, av selskapet anslått til henholdsvis 530 mill. kr og 820 mill. kr.</w:t>
      </w:r>
    </w:p>
    <w:p w:rsidR="00077095" w:rsidRDefault="00DE7C41" w:rsidP="00F83AC0">
      <w:r>
        <w:t xml:space="preserve">Innenfor denne rammen er det lagt til grunn midler til å videreføre prosjektet E6 Helgeland sør, inkl. delstrekningen Kapskarmo–Brattåsen–Lien i Nordland. Det er også lagt til grunn midler til å fullføre prosjektene E6 Helgeland nord, rv. 80 Hunstadmoen–Thallekrysset og rv. 77 Tjernfjellet i Nordland. Videre er det satt av midler til statlig finansiering av sluttoppgjøret for rv. 80 Løding–Vikan i Nordland etter at dette er avklart ved en rettskraftig dom. Prosjektet ble åpnet for trafikk i 2013. </w:t>
      </w:r>
    </w:p>
    <w:p w:rsidR="00077095" w:rsidRDefault="00DE7C41" w:rsidP="00F83AC0">
      <w:r>
        <w:t xml:space="preserve">Innenfor programområdene er det i hovedsak satt av midler til utbedringstiltak og tiltak for gående og syklende. </w:t>
      </w:r>
    </w:p>
    <w:p w:rsidR="00077095" w:rsidRDefault="00DE7C41" w:rsidP="00F83AC0">
      <w:r>
        <w:t xml:space="preserve">Midlene til utbedringstiltak går bl.a. til forberedende arbeider for utbedringen av delstrekningen Fjerdingen–Grøndalselv på E6 mellom Grong og Nordland grense i Trøndelag. I tillegg prioriteres statlige midler til delfinansiering av prosjektet E6 Helgeland sør. Midlene til tiltak for gående og syklende går i hovedsak til å bygge undergang på rv. 80 ved Hunstadsentret i Bodø. Det settes også av midler til å bygge gang- og sykkelvei langs E6 på strekningen Kvam–Grøtan i Trøndelag. </w:t>
      </w:r>
    </w:p>
    <w:p w:rsidR="00077095" w:rsidRDefault="00DE7C41" w:rsidP="00F83AC0">
      <w:r>
        <w:t>Under fornying prioriteres midlene i all hovedsak til delfinansiering av prosjektet E6 Helgeland sør. I tillegg settes det av midler til oppgradering av Illhøllia tunnel på E6 i Dunderlandsdalen i Nordland.</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Helgeland sør</w:t>
            </w:r>
          </w:p>
        </w:tc>
        <w:tc>
          <w:tcPr>
            <w:tcW w:w="1020" w:type="dxa"/>
          </w:tcPr>
          <w:p w:rsidR="00077095" w:rsidRDefault="00DE7C41" w:rsidP="00186265">
            <w:pPr>
              <w:jc w:val="right"/>
            </w:pPr>
            <w:r>
              <w:t>5 037</w:t>
            </w:r>
          </w:p>
        </w:tc>
        <w:tc>
          <w:tcPr>
            <w:tcW w:w="1020" w:type="dxa"/>
          </w:tcPr>
          <w:p w:rsidR="00077095" w:rsidRDefault="00DE7C41" w:rsidP="00186265">
            <w:pPr>
              <w:jc w:val="right"/>
            </w:pPr>
            <w:r>
              <w:t>5 037</w:t>
            </w:r>
          </w:p>
        </w:tc>
        <w:tc>
          <w:tcPr>
            <w:tcW w:w="1020" w:type="dxa"/>
          </w:tcPr>
          <w:p w:rsidR="00077095" w:rsidRDefault="00DE7C41" w:rsidP="00186265">
            <w:pPr>
              <w:jc w:val="right"/>
            </w:pPr>
            <w:r>
              <w:t>975</w:t>
            </w:r>
          </w:p>
        </w:tc>
        <w:tc>
          <w:tcPr>
            <w:tcW w:w="1020" w:type="dxa"/>
          </w:tcPr>
          <w:p w:rsidR="00077095" w:rsidRDefault="00DE7C41" w:rsidP="00186265">
            <w:pPr>
              <w:jc w:val="right"/>
            </w:pPr>
            <w:r>
              <w:t>20</w:t>
            </w: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Helgeland nord</w:t>
            </w:r>
            <w:r>
              <w:rPr>
                <w:rStyle w:val="skrift-hevet"/>
                <w:sz w:val="21"/>
                <w:szCs w:val="21"/>
              </w:rPr>
              <w:t>1</w:t>
            </w:r>
          </w:p>
        </w:tc>
        <w:tc>
          <w:tcPr>
            <w:tcW w:w="1020" w:type="dxa"/>
          </w:tcPr>
          <w:p w:rsidR="00077095" w:rsidRDefault="00DE7C41" w:rsidP="00186265">
            <w:pPr>
              <w:jc w:val="right"/>
            </w:pPr>
            <w:r>
              <w:t>2 460</w:t>
            </w:r>
          </w:p>
        </w:tc>
        <w:tc>
          <w:tcPr>
            <w:tcW w:w="1020" w:type="dxa"/>
          </w:tcPr>
          <w:p w:rsidR="00077095" w:rsidRDefault="00DE7C41" w:rsidP="00186265">
            <w:pPr>
              <w:jc w:val="right"/>
            </w:pPr>
            <w:r>
              <w:t>2 378</w:t>
            </w:r>
          </w:p>
        </w:tc>
        <w:tc>
          <w:tcPr>
            <w:tcW w:w="1020" w:type="dxa"/>
          </w:tcPr>
          <w:p w:rsidR="00077095" w:rsidRDefault="00DE7C41" w:rsidP="00186265">
            <w:pPr>
              <w:jc w:val="right"/>
            </w:pPr>
            <w:r>
              <w:t>206</w:t>
            </w:r>
          </w:p>
        </w:tc>
        <w:tc>
          <w:tcPr>
            <w:tcW w:w="1020" w:type="dxa"/>
          </w:tcPr>
          <w:p w:rsidR="00077095" w:rsidRDefault="00DE7C41" w:rsidP="00186265">
            <w:pPr>
              <w:jc w:val="right"/>
            </w:pPr>
            <w:r>
              <w:t>1</w:t>
            </w:r>
          </w:p>
        </w:tc>
      </w:tr>
      <w:tr w:rsidR="00077095" w:rsidTr="00186265">
        <w:trPr>
          <w:trHeight w:val="380"/>
        </w:trPr>
        <w:tc>
          <w:tcPr>
            <w:tcW w:w="1020" w:type="dxa"/>
          </w:tcPr>
          <w:p w:rsidR="00077095" w:rsidRDefault="00DE7C41" w:rsidP="00186265">
            <w:pPr>
              <w:jc w:val="right"/>
            </w:pPr>
            <w:r>
              <w:t>Rv. 77</w:t>
            </w:r>
          </w:p>
        </w:tc>
        <w:tc>
          <w:tcPr>
            <w:tcW w:w="4080" w:type="dxa"/>
          </w:tcPr>
          <w:p w:rsidR="00077095" w:rsidRDefault="00DE7C41" w:rsidP="00186265">
            <w:r>
              <w:t>Tjernfjellet</w:t>
            </w:r>
          </w:p>
        </w:tc>
        <w:tc>
          <w:tcPr>
            <w:tcW w:w="1020" w:type="dxa"/>
          </w:tcPr>
          <w:p w:rsidR="00077095" w:rsidRDefault="00DE7C41" w:rsidP="00186265">
            <w:pPr>
              <w:jc w:val="right"/>
            </w:pPr>
            <w:r>
              <w:t>673</w:t>
            </w:r>
          </w:p>
        </w:tc>
        <w:tc>
          <w:tcPr>
            <w:tcW w:w="1020" w:type="dxa"/>
          </w:tcPr>
          <w:p w:rsidR="00077095" w:rsidRDefault="00DE7C41" w:rsidP="00186265">
            <w:pPr>
              <w:jc w:val="right"/>
            </w:pPr>
            <w:r>
              <w:t>663</w:t>
            </w:r>
          </w:p>
        </w:tc>
        <w:tc>
          <w:tcPr>
            <w:tcW w:w="1020" w:type="dxa"/>
          </w:tcPr>
          <w:p w:rsidR="00077095" w:rsidRDefault="00DE7C41" w:rsidP="00186265">
            <w:pPr>
              <w:jc w:val="right"/>
            </w:pPr>
            <w:r>
              <w:t>35</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Rv. 80</w:t>
            </w:r>
          </w:p>
        </w:tc>
        <w:tc>
          <w:tcPr>
            <w:tcW w:w="4080" w:type="dxa"/>
          </w:tcPr>
          <w:p w:rsidR="00077095" w:rsidRDefault="00DE7C41" w:rsidP="00186265">
            <w:r>
              <w:t xml:space="preserve">Hunstadmoen–Thallekrysset </w:t>
            </w:r>
          </w:p>
        </w:tc>
        <w:tc>
          <w:tcPr>
            <w:tcW w:w="1020" w:type="dxa"/>
          </w:tcPr>
          <w:p w:rsidR="00077095" w:rsidRDefault="00DE7C41" w:rsidP="00186265">
            <w:pPr>
              <w:jc w:val="right"/>
            </w:pPr>
            <w:r>
              <w:t>2 814</w:t>
            </w:r>
          </w:p>
        </w:tc>
        <w:tc>
          <w:tcPr>
            <w:tcW w:w="1020" w:type="dxa"/>
          </w:tcPr>
          <w:p w:rsidR="00077095" w:rsidRDefault="00DE7C41" w:rsidP="00186265">
            <w:pPr>
              <w:jc w:val="right"/>
            </w:pPr>
            <w:r>
              <w:t>2 748</w:t>
            </w:r>
          </w:p>
        </w:tc>
        <w:tc>
          <w:tcPr>
            <w:tcW w:w="1020" w:type="dxa"/>
          </w:tcPr>
          <w:p w:rsidR="00077095" w:rsidRDefault="00DE7C41" w:rsidP="00186265">
            <w:pPr>
              <w:jc w:val="right"/>
            </w:pPr>
            <w:r>
              <w:t>80</w:t>
            </w:r>
          </w:p>
        </w:tc>
        <w:tc>
          <w:tcPr>
            <w:tcW w:w="1020" w:type="dxa"/>
          </w:tcPr>
          <w:p w:rsidR="00077095" w:rsidRDefault="00DE7C41" w:rsidP="00186265">
            <w:pPr>
              <w:jc w:val="right"/>
            </w:pPr>
            <w:r>
              <w:t>35</w:t>
            </w:r>
          </w:p>
        </w:tc>
      </w:tr>
    </w:tbl>
    <w:p w:rsidR="00077095" w:rsidRDefault="00077095" w:rsidP="00F83AC0">
      <w:pPr>
        <w:pStyle w:val="Tabellnavn"/>
      </w:pPr>
    </w:p>
    <w:p w:rsidR="00077095" w:rsidRDefault="00DE7C41" w:rsidP="00F83AC0">
      <w:pPr>
        <w:pStyle w:val="tabell-noter"/>
        <w:rPr>
          <w:color w:val="4F81BD"/>
        </w:rPr>
      </w:pPr>
      <w:r>
        <w:rPr>
          <w:rStyle w:val="skrift-hevet"/>
          <w:sz w:val="17"/>
          <w:szCs w:val="17"/>
        </w:rPr>
        <w:t>1</w:t>
      </w:r>
      <w:r>
        <w:tab/>
        <w:t>Ekskl. delstrekningen Krokstrand-Bolna</w:t>
      </w:r>
    </w:p>
    <w:p w:rsidR="00077095" w:rsidRDefault="00DE7C41" w:rsidP="00F83AC0">
      <w:pPr>
        <w:pStyle w:val="avsnitt-undertittel"/>
      </w:pPr>
      <w:r>
        <w:lastRenderedPageBreak/>
        <w:t>E6 Ranheim–Åsen</w:t>
      </w:r>
    </w:p>
    <w:p w:rsidR="00077095" w:rsidRDefault="00DE7C41" w:rsidP="00F83AC0">
      <w:r>
        <w:t xml:space="preserve">Prosjektet er vedtatt delvis bompengefinansiert, jf. Prop. 81 S (2017–2018) </w:t>
      </w:r>
      <w:r>
        <w:rPr>
          <w:rStyle w:val="kursiv"/>
          <w:sz w:val="21"/>
          <w:szCs w:val="21"/>
        </w:rPr>
        <w:t>Finansiering og utbygging av E6 på strekningen Ranheim</w:t>
      </w:r>
      <w:r>
        <w:t>–</w:t>
      </w:r>
      <w:r>
        <w:rPr>
          <w:rStyle w:val="kursiv"/>
          <w:sz w:val="21"/>
          <w:szCs w:val="21"/>
        </w:rPr>
        <w:t>Åsen i kommunene Trondheim, Malvik, Stjørdal og Levanger i Trøndelag</w:t>
      </w:r>
      <w:r>
        <w:t xml:space="preserve"> og Innst. 298 S (2018–2019). E6 Ranheim–Åsen i Trøndelag inngår i Nye Veier AS portefølje og klargjøres for utbygging. Prosjektet er inndelt i to delstrekninger. Delprosjektet E6 Ranheim–Værnes er utvidelse av om lag 23 km til firefeltsvei mellom Trondheim og Stjørdal. Nye tunnelløp er en del av firefeltsutbyggingen og er viktig for å sikre rømningsmulighet for tunnelene. Bygg</w:t>
      </w:r>
      <w:r>
        <w:t>e</w:t>
      </w:r>
      <w:r>
        <w:t>start planlegges årsskiftet 2019–2020 med ferdigstillelse 2025. Delstrekningen E6 Kvithammar–Åsen på om lag 19 km er et viktig prosjekt for å utbedre veiforbindelsen mellom Trondheim og Steinkjer. Dagens veistandard er svært dårlig og prosjektet har høy samfunnsnytte. Det legges opp til 110 km/t fartsgrense på mesteparten av strekningen Ranheim–Åsen. Det vil føre til en vesentlig forbedring i den samfunnsøkonomiske lønnsomheten i prosjektet. Byggestart på denne strekningen planlegges årsskiftet 2019–2020 med ferdigstillelse 2025–2026. Vegutbyggingsavtalen forutsetter et totalt vederlag på 13 893 mill. kr, hvor bompengefinansieringen skal bidra med 6 475 mill. kr.</w:t>
      </w:r>
    </w:p>
    <w:p w:rsidR="00077095" w:rsidRDefault="00DE7C41" w:rsidP="00F83AC0">
      <w:pPr>
        <w:pStyle w:val="avsnitt-undertittel"/>
      </w:pPr>
      <w:r>
        <w:t>E6 Helgeland sør</w:t>
      </w:r>
    </w:p>
    <w:p w:rsidR="00077095" w:rsidRDefault="00DE7C41" w:rsidP="00F83AC0">
      <w:r>
        <w:t>Prosjektet utgjør andre etappe av den planlagte utbyggingen av E6 på Helgeland og er vedtatt de</w:t>
      </w:r>
      <w:r>
        <w:t>l</w:t>
      </w:r>
      <w:r>
        <w:t xml:space="preserve">vis bompengefinansiert, jf. behandlingen av Prop. 148 S (2014–2015) </w:t>
      </w:r>
      <w:r>
        <w:rPr>
          <w:rStyle w:val="kursiv"/>
          <w:sz w:val="21"/>
          <w:szCs w:val="21"/>
        </w:rPr>
        <w:t>Utbygging og finansiering av E6 på strekninga Nord-Trøndelag grense–Korgen, inkl. Brattåsen–Lien i Vefsn og Grane kommunar (E6 Helgeland sør) i Nordland</w:t>
      </w:r>
      <w:r>
        <w:t xml:space="preserve"> og Innst. 32 S (2015–2016). Prosjektet er omtalt i Prop. 1 S (2018–2019), side 128. </w:t>
      </w:r>
    </w:p>
    <w:p w:rsidR="00077095" w:rsidRDefault="00DE7C41" w:rsidP="00F83AC0">
      <w:r>
        <w:t xml:space="preserve">Prosjektet består av to delprosjekter, en veiutviklingskontrakt og Kapskarmo–Brattåsen–Lien. </w:t>
      </w:r>
    </w:p>
    <w:p w:rsidR="00077095" w:rsidRDefault="00DE7C41" w:rsidP="00F83AC0">
      <w:pPr>
        <w:pStyle w:val="avsnitt-under-undertittel"/>
      </w:pPr>
      <w:r>
        <w:t>Veiutviklingskontrakt</w:t>
      </w:r>
    </w:p>
    <w:p w:rsidR="00077095" w:rsidRDefault="00DE7C41" w:rsidP="00F83AC0">
      <w:r>
        <w:t xml:space="preserve">For prosjektene Helgeland sør og Helgeland nord er det brukt en veiutviklingskontrakt, dvs. at flere delstrekninger blir lyst ut i en samlet konkurranse. Samme entreprenør står ansvarlig for utbygging av delstrekningene i tillegg til drift og vedlikehold i en periode på inntil 15 år. </w:t>
      </w:r>
    </w:p>
    <w:p w:rsidR="00077095" w:rsidRDefault="00DE7C41" w:rsidP="00F83AC0">
      <w:r>
        <w:t>I prosjektet Helgeland sør ble sju av de ni delstrekningene lyst ut som en slik kontrakt. Tiltakene på disse delstrekningene omfatter utvidelse av veibredden, utretting av svinger og styrking av bær</w:t>
      </w:r>
      <w:r>
        <w:t>e</w:t>
      </w:r>
      <w:r>
        <w:t>evne i eksisterende veitrasé. Deler av eksisterende vei gjøres om til adkomster og gang- og sykke</w:t>
      </w:r>
      <w:r>
        <w:t>l</w:t>
      </w:r>
      <w:r>
        <w:t>veier. To av delstrekningene ble lagt inn som opsjoner. Som følge av kostnadsøkninger er opsjon</w:t>
      </w:r>
      <w:r>
        <w:t>s</w:t>
      </w:r>
      <w:r>
        <w:t xml:space="preserve">strekningene tatt ut av kontrakten. </w:t>
      </w:r>
    </w:p>
    <w:p w:rsidR="00077095" w:rsidRDefault="00DE7C41" w:rsidP="00F83AC0">
      <w:r>
        <w:t xml:space="preserve">Anleggsarbeidene innenfor veiutviklingskontrakten startet i mai 2017. Arbeidene ventes fullført i oktober 2020 mot tidligere planlagt i 2021. </w:t>
      </w:r>
    </w:p>
    <w:p w:rsidR="00077095" w:rsidRDefault="00DE7C41" w:rsidP="00F83AC0">
      <w:pPr>
        <w:pStyle w:val="avsnitt-undertittel"/>
      </w:pPr>
      <w:r>
        <w:t>Kapskarmo-Brattåsen–Lien</w:t>
      </w:r>
    </w:p>
    <w:p w:rsidR="00077095" w:rsidRDefault="00DE7C41" w:rsidP="00F83AC0">
      <w:r>
        <w:t>For utbygging av strekningen Kapskarmo–Brattåsen–Lien blir det brukt tradisjonelle konkurrans</w:t>
      </w:r>
      <w:r>
        <w:t>e</w:t>
      </w:r>
      <w:r>
        <w:t xml:space="preserve">former, der drift og vedlikehold ikke inngår. E6 er planlagt i ny trasé vest for tettstedene Trofors og Grane over en strekning på om lag 22 km med bl.a. en tunnel og to bruer for kryssing av Vefsna og Svenningdalselva. I tillegg inngår ombygging av lokalt veinett. </w:t>
      </w:r>
    </w:p>
    <w:p w:rsidR="00077095" w:rsidRDefault="00DE7C41" w:rsidP="00F83AC0">
      <w:r>
        <w:t xml:space="preserve">Anleggsarbeidene på delstrekningen Kapskarmo–Brattåsen–Svenningelv bru startet i august 2018, og strekningen ventes åpnet for trafikk sommeren 2020. </w:t>
      </w:r>
    </w:p>
    <w:p w:rsidR="00077095" w:rsidRDefault="00DE7C41" w:rsidP="00F83AC0">
      <w:r>
        <w:t>I forbindelse med detaljprosjektering av delstrekningen fra Svenningelv bru til Lien ble det avde</w:t>
      </w:r>
      <w:r>
        <w:t>k</w:t>
      </w:r>
      <w:r>
        <w:t>ket vanskelige grunnforhold på deler av strekningen. Det er derfor knyttet usikkerhet til kostnader og videre fremdrift for delprosjektet. Dette blir avklart nærmere i forbindelse med utarbeidelse av reguleringsplan. Det legges opp til at reguleringsplanen blir godkjent i løpet av 2019. Departeme</w:t>
      </w:r>
      <w:r>
        <w:t>n</w:t>
      </w:r>
      <w:r>
        <w:t>tet vil komme tilbake til Stortinget med saken.</w:t>
      </w:r>
    </w:p>
    <w:p w:rsidR="00077095" w:rsidRDefault="00DE7C41" w:rsidP="00F83AC0">
      <w:pPr>
        <w:pStyle w:val="avsnitt-undertittel"/>
      </w:pPr>
      <w:r>
        <w:lastRenderedPageBreak/>
        <w:t>E6 Helgeland nord</w:t>
      </w:r>
    </w:p>
    <w:p w:rsidR="00077095" w:rsidRDefault="00DE7C41" w:rsidP="00F83AC0">
      <w:r>
        <w:t>Prosjektet utgjør første etappe av den planlagte utbyggingen av E6 på Helgeland og er vedtatt de</w:t>
      </w:r>
      <w:r>
        <w:t>l</w:t>
      </w:r>
      <w:r>
        <w:t xml:space="preserve">vis bompengefinansiert, jf. behandlingen av Prop. 55 S (2013–2014) </w:t>
      </w:r>
      <w:r>
        <w:rPr>
          <w:rStyle w:val="kursiv"/>
          <w:sz w:val="21"/>
          <w:szCs w:val="21"/>
        </w:rPr>
        <w:t>Utbygging og finansiering av E6 på strekninga Korgen–Bolna i Hemnes og Rana kommunar (E6 Helgeland nord) i Nordland</w:t>
      </w:r>
      <w:r>
        <w:t xml:space="preserve"> og Innst. 178 S (2013–2014). Prosjektet er sist omtalt i Prop. 1 S (2018–2019), side 128–129.</w:t>
      </w:r>
    </w:p>
    <w:p w:rsidR="00077095" w:rsidRDefault="00DE7C41" w:rsidP="00F83AC0">
      <w:r>
        <w:t xml:space="preserve">Prosjektet omfatter utbedring og utbygging av til sammen 62 km vei fordelt på ni delstrekninger. Gjennom behandlingen av Prop. 56 S (2016–2017) </w:t>
      </w:r>
      <w:r>
        <w:rPr>
          <w:rStyle w:val="kursiv"/>
          <w:sz w:val="21"/>
          <w:szCs w:val="21"/>
        </w:rPr>
        <w:t>Finansiering av prosjektet fv 17/fv 720 Dyrstad–Sprova–Malm i Nord-Trøndelag, justert innkrevjingsopplegg E16 Kongsvinger–Slomarka og auka kostnad</w:t>
      </w:r>
      <w:r>
        <w:rPr>
          <w:rStyle w:val="kursiv"/>
          <w:sz w:val="21"/>
          <w:szCs w:val="21"/>
        </w:rPr>
        <w:t>s</w:t>
      </w:r>
      <w:r>
        <w:rPr>
          <w:rStyle w:val="kursiv"/>
          <w:sz w:val="21"/>
          <w:szCs w:val="21"/>
        </w:rPr>
        <w:t>ramme E6 Helgeland nord</w:t>
      </w:r>
      <w:r>
        <w:t xml:space="preserve"> og Innst. 226 S (2016–2017) sluttet Stortinget seg til et opplegg som inn</w:t>
      </w:r>
      <w:r>
        <w:t>e</w:t>
      </w:r>
      <w:r>
        <w:t xml:space="preserve">bar at kostnadsrammen ble økt med 30 mill. kr, slik at arbeidene på delstrekningen Raudfjellfoss–Krokstrand ikke ble avbestilt. Planlagte programområdetiltak er tatt ut av prosjektet. </w:t>
      </w:r>
    </w:p>
    <w:p w:rsidR="00077095" w:rsidRDefault="00DE7C41" w:rsidP="00F83AC0">
      <w:r>
        <w:t xml:space="preserve">Gjennom behandlingen av Prop. 102 S (2017–2018) </w:t>
      </w:r>
      <w:r>
        <w:rPr>
          <w:rStyle w:val="kursiv"/>
          <w:sz w:val="21"/>
          <w:szCs w:val="21"/>
        </w:rPr>
        <w:t>Revidert finansieringsopplegg for E6 Helgeland nord, inkl. utbedring av strekningen Krokstrand sentrum–Bolna, i Nordland</w:t>
      </w:r>
      <w:r>
        <w:t xml:space="preserve"> og Innst. 49 S (2018–2019) sluttet Stortinget seg til en revidert finansieringsplan for E6 Helgeland nord som sikrer at delstre</w:t>
      </w:r>
      <w:r>
        <w:t>k</w:t>
      </w:r>
      <w:r>
        <w:t>ningen Krokstrand sentrum–Bolna fullføres som en del av veiutviklingskontrakten. Anleggsarbe</w:t>
      </w:r>
      <w:r>
        <w:t>i</w:t>
      </w:r>
      <w:r>
        <w:t>dene på strekningen startet opp i 2018.</w:t>
      </w:r>
    </w:p>
    <w:p w:rsidR="00077095" w:rsidRDefault="00DE7C41" w:rsidP="00F83AC0">
      <w:r>
        <w:t>Prognosen for sluttkostnad for prosjektet, ekskl. delstrekningen Krokstrand sentrum–Bolna, er nå på om lag 2 380 mill. 2020-kr. Dette innebærer en kostnadsøkning på om lag 200 mill. kr i forhold til prognosen for sluttkostnad i Prop. 1 S (2018–2019), som var identisk med gjeldende kostnad</w:t>
      </w:r>
      <w:r>
        <w:t>s</w:t>
      </w:r>
      <w:r>
        <w:t xml:space="preserve">ramme for prosjektet. </w:t>
      </w:r>
    </w:p>
    <w:p w:rsidR="00077095" w:rsidRDefault="00DE7C41" w:rsidP="00F83AC0">
      <w:r>
        <w:t xml:space="preserve">Samferdselsdepartementet foreslår at kostnadsrammen for prosjektet blir økt til 2 460 mill. kr, jf. forslag til romertallsvedtak. Rammen er ekskl. delstrekningen Krokstrand–Bolna som er tatt opp til bevilging med egen styrings- og kostnadsramme, jf. Prop. 102 S (2017–2018) </w:t>
      </w:r>
      <w:r>
        <w:rPr>
          <w:rStyle w:val="kursiv"/>
          <w:sz w:val="21"/>
          <w:szCs w:val="21"/>
        </w:rPr>
        <w:t>Revidert finansiering</w:t>
      </w:r>
      <w:r>
        <w:rPr>
          <w:rStyle w:val="kursiv"/>
          <w:sz w:val="21"/>
          <w:szCs w:val="21"/>
        </w:rPr>
        <w:t>s</w:t>
      </w:r>
      <w:r>
        <w:rPr>
          <w:rStyle w:val="kursiv"/>
          <w:sz w:val="21"/>
          <w:szCs w:val="21"/>
        </w:rPr>
        <w:t>opplegg for E6 Helgeland nord, inkl. utbedring av strekningen Krokstrand sentrum – Bolna, i Nordland</w:t>
      </w:r>
      <w:r>
        <w:t xml:space="preserve"> og Innst. 49 S (2018–2019).</w:t>
      </w:r>
    </w:p>
    <w:p w:rsidR="00077095" w:rsidRDefault="00DE7C41" w:rsidP="00F83AC0">
      <w:r>
        <w:t>Arbeidene på veiutviklingskontrakten startet i september 2015. De siste delstrekningene, til sa</w:t>
      </w:r>
      <w:r>
        <w:t>m</w:t>
      </w:r>
      <w:r>
        <w:t xml:space="preserve">men 19,5 km inkl. delstrekningen Krokstrand–Bolna, åpnes for trafikk i november 2019. Midlene i 2020 blir brukt til restarbeider og sluttoppgjør. </w:t>
      </w:r>
    </w:p>
    <w:p w:rsidR="00077095" w:rsidRDefault="00DE7C41" w:rsidP="00F83AC0">
      <w:pPr>
        <w:pStyle w:val="avsnitt-undertittel"/>
      </w:pPr>
      <w:r>
        <w:t>Rv. 77 Tjernfjellet</w:t>
      </w:r>
    </w:p>
    <w:p w:rsidR="00077095" w:rsidRDefault="00DE7C41" w:rsidP="00F83AC0">
      <w:r>
        <w:t xml:space="preserve">Prosjektet er sist omtalt i Prop. 1 S (2018–2019), side 129. </w:t>
      </w:r>
    </w:p>
    <w:p w:rsidR="00077095" w:rsidRDefault="00DE7C41" w:rsidP="00F83AC0">
      <w:r>
        <w:t>Prosjektet omfatter bygging av en om lag 3,4 km lang tunnel gjennom Tjernfjellet i Nordland. Det blir bygd nytt kryss med E6 og ny adkomstvei mellom eksisterende og ny rv. 77.</w:t>
      </w:r>
    </w:p>
    <w:p w:rsidR="00077095" w:rsidRDefault="00DE7C41" w:rsidP="00F83AC0">
      <w:r>
        <w:t>Anleggsarbeidene startet i februar 2016, og prosjektet ventes åpnet for trafikk i oktober 2019. Mi</w:t>
      </w:r>
      <w:r>
        <w:t>d</w:t>
      </w:r>
      <w:r>
        <w:t xml:space="preserve">lene i 2020 blir brukt til restarbeider og sluttoppgjør. </w:t>
      </w:r>
    </w:p>
    <w:p w:rsidR="00077095" w:rsidRDefault="00DE7C41" w:rsidP="00F83AC0">
      <w:pPr>
        <w:pStyle w:val="avsnitt-undertittel"/>
      </w:pPr>
      <w:r>
        <w:t>Rv. 80 Hunstadmoen–Thallekrysset</w:t>
      </w:r>
    </w:p>
    <w:p w:rsidR="00077095" w:rsidRDefault="00DE7C41" w:rsidP="00F83AC0">
      <w:r>
        <w:t xml:space="preserve">Prosjektet inngår i Bypakke Bodø, jf. Prop. 131 S </w:t>
      </w:r>
      <w:r>
        <w:rPr>
          <w:rStyle w:val="kursiv"/>
          <w:sz w:val="21"/>
          <w:szCs w:val="21"/>
        </w:rPr>
        <w:t>Utbygging og finansiering av vegprosjekt og tiltak i Bodø kommune (Bypakke Bodø)</w:t>
      </w:r>
      <w:r>
        <w:t xml:space="preserve"> (2013–2014) og Innst. 27 S (2014–2015). Prosjektet er sist omtalt i Prop. 1 S (2018–2019), side 129.</w:t>
      </w:r>
    </w:p>
    <w:p w:rsidR="00077095" w:rsidRDefault="00DE7C41" w:rsidP="00F83AC0">
      <w:r>
        <w:t>Samlet lengde for prosjektet er 5,4 km, herunder en 2,8 km lang toløpstunnel mellom Hunstadmoen og Bodøelv. Strekningen Bodøelv–Thallekrysset og Bodøelv–Gamle riksvei (riksveiarm mot fl</w:t>
      </w:r>
      <w:r>
        <w:t>y</w:t>
      </w:r>
      <w:r>
        <w:t xml:space="preserve">plassen) er bygget om til firefelts vei med rundkjøringer. </w:t>
      </w:r>
    </w:p>
    <w:p w:rsidR="00077095" w:rsidRDefault="00DE7C41" w:rsidP="00F83AC0">
      <w:r>
        <w:t>Anleggsarbeidene startet i januar 2015, og prosjektet ble åpnet for trafikk i april 2019. Midlene i 2020 blir brukt til restarbeider.</w:t>
      </w:r>
    </w:p>
    <w:p w:rsidR="00077095" w:rsidRDefault="00DE7C41" w:rsidP="00F83AC0">
      <w:pPr>
        <w:pStyle w:val="Undertittel"/>
      </w:pPr>
      <w:r>
        <w:lastRenderedPageBreak/>
        <w:t>Korridor 8 Bodø–Narvik–Tromsø–Kirkenes med armer til Lofoten og mot Sverige, Finland og Russland</w:t>
      </w:r>
    </w:p>
    <w:p w:rsidR="00077095" w:rsidRDefault="00DE7C41" w:rsidP="00F83AC0">
      <w:pPr>
        <w:pStyle w:val="avsnitt-tittel"/>
      </w:pPr>
      <w:r>
        <w:t>E6 Fauske–Nordkjosbotn med tilknytninger</w:t>
      </w:r>
    </w:p>
    <w:p w:rsidR="00077095" w:rsidRDefault="00DE7C41" w:rsidP="00F83AC0">
      <w:r>
        <w:t>Det settes av om lag 480 mill. kr over kap. 1320, post 30 Riksveiinvesteringer. I tillegg er det lagt til grunn om lag 100 mill. kr i bompenger.</w:t>
      </w:r>
    </w:p>
    <w:p w:rsidR="00077095" w:rsidRDefault="00DE7C41" w:rsidP="00F83AC0">
      <w:r>
        <w:t>Innenfor denne rammen er det prioritert midler til forberedende arbeider for OPS-prosjektet E10/rv. 85 Tjeldsund–Gullesfjordbotn–Langvassbukt i Nordland og Troms og Finnmark. Videre er det satt av midler til å fullføre prosjektet E6 Hålogalandsbrua i Nordland. I tillegg prioriteres statlige mi</w:t>
      </w:r>
      <w:r>
        <w:t>d</w:t>
      </w:r>
      <w:r>
        <w:t>ler til å starte opp omleggingen av E6 ved Ballangen sentrum i Nordland. Det prioriteres også sta</w:t>
      </w:r>
      <w:r>
        <w:t>t</w:t>
      </w:r>
      <w:r>
        <w:t>lige midler til forberedende arbeider for E8 Sørbotn–Laukslett i Troms og Finnmark.</w:t>
      </w:r>
    </w:p>
    <w:p w:rsidR="00077095" w:rsidRDefault="00DE7C41" w:rsidP="00F83AC0">
      <w:r>
        <w:t>Innenfor programområdene er det i all hovedsak satt av midler til trafikksikkerhetstiltak, utbe</w:t>
      </w:r>
      <w:r>
        <w:t>d</w:t>
      </w:r>
      <w:r>
        <w:t>ringstiltak og tiltak for gående og syklende. Det settes av statlige midler og bompenger til utby</w:t>
      </w:r>
      <w:r>
        <w:t>g</w:t>
      </w:r>
      <w:r>
        <w:t xml:space="preserve">ging av strekningen Kanebogen–Byskillet på rv. 83 og tunnel mellom Seljestad og Sama, som gjennomføres som en del av Vegpakke Harstad. I tillegg er det bl.a. satt av midler til bygging av kontrollstasjon ved Øyjord på E6 i Nordland. </w:t>
      </w:r>
    </w:p>
    <w:p w:rsidR="00077095" w:rsidRDefault="00DE7C41" w:rsidP="00F83AC0">
      <w:r>
        <w:t>Under fornying settes det av midler til enkelte midlertidige strakstiltak på en rekke tunneler på strekningen Megården–Mørsvikbotn på E6 i Nordland.</w:t>
      </w:r>
    </w:p>
    <w:p w:rsidR="00077095" w:rsidRDefault="00DE7C41" w:rsidP="00F83AC0">
      <w:r>
        <w:t>Det settes også av midler til planlegging.</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640"/>
        </w:trPr>
        <w:tc>
          <w:tcPr>
            <w:tcW w:w="1020" w:type="dxa"/>
          </w:tcPr>
          <w:p w:rsidR="00077095" w:rsidRDefault="00DE7C41" w:rsidP="00186265">
            <w:pPr>
              <w:jc w:val="right"/>
            </w:pPr>
            <w:r>
              <w:t>E6</w:t>
            </w:r>
          </w:p>
        </w:tc>
        <w:tc>
          <w:tcPr>
            <w:tcW w:w="4080" w:type="dxa"/>
          </w:tcPr>
          <w:p w:rsidR="00077095" w:rsidRDefault="00DE7C41" w:rsidP="00186265">
            <w:r>
              <w:t>Hålogalandsbrua, inkl. skredsikring E10 Trældal–Leirvik</w:t>
            </w:r>
          </w:p>
        </w:tc>
        <w:tc>
          <w:tcPr>
            <w:tcW w:w="1020" w:type="dxa"/>
          </w:tcPr>
          <w:p w:rsidR="00077095" w:rsidRDefault="00DE7C41" w:rsidP="00186265">
            <w:pPr>
              <w:jc w:val="right"/>
            </w:pPr>
            <w:r>
              <w:t>4 379</w:t>
            </w:r>
          </w:p>
        </w:tc>
        <w:tc>
          <w:tcPr>
            <w:tcW w:w="1020" w:type="dxa"/>
          </w:tcPr>
          <w:p w:rsidR="00077095" w:rsidRDefault="00DE7C41" w:rsidP="00186265">
            <w:pPr>
              <w:jc w:val="right"/>
            </w:pPr>
            <w:r>
              <w:t>4 256</w:t>
            </w:r>
          </w:p>
        </w:tc>
        <w:tc>
          <w:tcPr>
            <w:tcW w:w="1020" w:type="dxa"/>
          </w:tcPr>
          <w:p w:rsidR="00077095" w:rsidRDefault="00DE7C41" w:rsidP="00186265">
            <w:pPr>
              <w:jc w:val="right"/>
            </w:pPr>
            <w:r>
              <w:t>70</w:t>
            </w:r>
          </w:p>
        </w:tc>
        <w:tc>
          <w:tcPr>
            <w:tcW w:w="1020" w:type="dxa"/>
          </w:tcPr>
          <w:p w:rsidR="00077095" w:rsidRDefault="00DE7C41" w:rsidP="00186265">
            <w:pPr>
              <w:jc w:val="right"/>
            </w:pPr>
            <w:r>
              <w:t>3</w:t>
            </w:r>
          </w:p>
        </w:tc>
      </w:tr>
    </w:tbl>
    <w:p w:rsidR="00077095" w:rsidRDefault="00077095" w:rsidP="00F83AC0">
      <w:pPr>
        <w:pStyle w:val="Tabellnavn"/>
      </w:pPr>
    </w:p>
    <w:p w:rsidR="00077095" w:rsidRDefault="00DE7C41" w:rsidP="00F83AC0">
      <w:pPr>
        <w:pStyle w:val="avsnitt-undertittel"/>
      </w:pPr>
      <w:r>
        <w:t>E6 Hålogalandsbrua, inkl. skredsikring E10 Trældal–Leirvik</w:t>
      </w:r>
    </w:p>
    <w:p w:rsidR="00077095" w:rsidRDefault="00DE7C41" w:rsidP="00F83AC0">
      <w:r>
        <w:t xml:space="preserve">Prosjektet er vedtatt delvis bompengefinansiert, jf. behandlingen av Prop. 117 S </w:t>
      </w:r>
      <w:r>
        <w:rPr>
          <w:rStyle w:val="kursiv"/>
          <w:sz w:val="21"/>
          <w:szCs w:val="21"/>
        </w:rPr>
        <w:t>Utbygging og fina</w:t>
      </w:r>
      <w:r>
        <w:rPr>
          <w:rStyle w:val="kursiv"/>
          <w:sz w:val="21"/>
          <w:szCs w:val="21"/>
        </w:rPr>
        <w:t>n</w:t>
      </w:r>
      <w:r>
        <w:rPr>
          <w:rStyle w:val="kursiv"/>
          <w:sz w:val="21"/>
          <w:szCs w:val="21"/>
        </w:rPr>
        <w:t>siering av E6 Hålogalandsbrua, skredsikring av E10 Trældal–Leirvik og nedlegging av Narvik lufthavn, Framnes (Nordland)</w:t>
      </w:r>
      <w:r>
        <w:t xml:space="preserve"> (2011–2012) og Innst. 382 S (2011–2012). Prosjektet er sist omtalt i Prop. 1 S (2018–2019), side 130.</w:t>
      </w:r>
    </w:p>
    <w:p w:rsidR="00077095" w:rsidRDefault="00DE7C41" w:rsidP="00F83AC0">
      <w:r>
        <w:t>Utbyggingen omfatter 6,4 km ny vei fra Ornes like nord for Narvik sentrum via en 220 meter lang tunnel til Karistranda. Herfra er det bygget Hålogalandsbrua over Rombaken til Øyjord. Brua er bygget som hengebru med total lengde 1 533 meter. I prosjektet inngår også skredsikring av 1,5 km av E10 på strekningen Trældal–Leirvik, hvorav 1,1 km i tunnel.</w:t>
      </w:r>
    </w:p>
    <w:p w:rsidR="00077095" w:rsidRDefault="00DE7C41" w:rsidP="00F83AC0">
      <w:r>
        <w:t>Anleggsarbeidene startet i februar 2013. Skredsikringsprosjektet ble åpnet for trafikk i september 2015, og Hålogalandsbrua ble åpnet for trafikk i desember 2018. Midlene i 2020 blir brukt til o</w:t>
      </w:r>
      <w:r>
        <w:t>m</w:t>
      </w:r>
      <w:r>
        <w:t>bygging av eksisterende vei og sluttoppgjør.</w:t>
      </w:r>
    </w:p>
    <w:p w:rsidR="00077095" w:rsidRDefault="00DE7C41" w:rsidP="00F83AC0">
      <w:pPr>
        <w:pStyle w:val="avsnitt-undertittel"/>
      </w:pPr>
      <w:r>
        <w:lastRenderedPageBreak/>
        <w:t>E10/rv. 85 Tjeldsund–Gullesfjordbotn–Langvassbukt</w:t>
      </w:r>
    </w:p>
    <w:p w:rsidR="00077095" w:rsidRDefault="00DE7C41" w:rsidP="00F83AC0">
      <w:r>
        <w:t xml:space="preserve">Prosjektet er sist omtalt i Meld. St. 33 (2016–2017) </w:t>
      </w:r>
      <w:r>
        <w:rPr>
          <w:rStyle w:val="kursiv"/>
          <w:sz w:val="21"/>
          <w:szCs w:val="21"/>
        </w:rPr>
        <w:t>Nasjonal transportplan 2018–2029</w:t>
      </w:r>
      <w:r>
        <w:t>, side 314, og Prop. 1 S (2018–2019), side 129. Det er lagt til grunn delvis bompengefinansiering og med OPS som kontraktform. Til å dekke Statens vegvesens kostnader til forberedende arbeider m.m. utenom OPS-kontrakten er det satt av 120 mill. kr. i 2020.</w:t>
      </w:r>
    </w:p>
    <w:p w:rsidR="00077095" w:rsidRDefault="00DE7C41" w:rsidP="00F83AC0">
      <w:r>
        <w:t>Prosjektet ligger i Nordland og Troms og Finnmark og er en del av forbindelsen mellom Lof</w:t>
      </w:r>
      <w:r>
        <w:t>o</w:t>
      </w:r>
      <w:r>
        <w:t>ten/Vesterålen og E6. Veien er en viktig næringstransportåre, bl.a. for fisketransport.</w:t>
      </w:r>
    </w:p>
    <w:p w:rsidR="00077095" w:rsidRDefault="00DE7C41" w:rsidP="00F83AC0">
      <w:r>
        <w:t>Prosjektet omfatter bygging av til sammen 82 km vei. I tillegg til strekningen Tjeldsund–Gullesfjordbotn–Langvassbukt på E10 omfatter prosjektet en kort strekning av rv. 83 fra E10 i re</w:t>
      </w:r>
      <w:r>
        <w:t>t</w:t>
      </w:r>
      <w:r>
        <w:t>ning Harstad og utbedring av dagens E10 mellom Fiskfjord og Kåringen. E10 fra Tjeldsund bru til Gullesfjordbotn vil bli kortet inn med om lag 30 km.</w:t>
      </w:r>
    </w:p>
    <w:p w:rsidR="00077095" w:rsidRDefault="00DE7C41" w:rsidP="00F83AC0">
      <w:r>
        <w:t>Det er lokalpolitisk tilslutning til delvis bompengefinansiering. Den eksterne kvalitetssikringen (KS2) pågår. Samferdselsdepartementet vil komme tilbake til saken på egnet måte.</w:t>
      </w:r>
    </w:p>
    <w:p w:rsidR="00077095" w:rsidRDefault="00DE7C41" w:rsidP="00F83AC0">
      <w:pPr>
        <w:pStyle w:val="avsnitt-tittel"/>
      </w:pPr>
      <w:r>
        <w:t>E6 Nordkjosbotn–Kirkenes med tilknytninger</w:t>
      </w:r>
    </w:p>
    <w:p w:rsidR="00077095" w:rsidRDefault="00DE7C41" w:rsidP="00F83AC0">
      <w:r>
        <w:t>Det settes av om lag 210 mill. kr over kap. 1320, post 30 Riksveiinvesteringer.</w:t>
      </w:r>
    </w:p>
    <w:p w:rsidR="00077095" w:rsidRDefault="00DE7C41" w:rsidP="00F83AC0">
      <w:r>
        <w:t>Innenfor denne rammen settes det av midler til å fullføre prosjektet E6 Tana bru i Troms og Fin</w:t>
      </w:r>
      <w:r>
        <w:t>n</w:t>
      </w:r>
      <w:r>
        <w:t>mark. Det settes også av midler til sluttoppgjør for prosjektet E6 Sørkjosfjellet i Troms og Fin</w:t>
      </w:r>
      <w:r>
        <w:t>n</w:t>
      </w:r>
      <w:r>
        <w:t>mark som ble åpnet for trafikk i 2018 og prosjektet E105 Elvenes–Hesseng i Troms og Finnmark som ble åpnet for trafikk i 2017.</w:t>
      </w:r>
    </w:p>
    <w:p w:rsidR="00077095" w:rsidRDefault="00DE7C41" w:rsidP="00F83AC0">
      <w:r>
        <w:t>Innenfor programområdene er det i all hovedsak satt av midler til trafikksikkerhetstiltak og utbe</w:t>
      </w:r>
      <w:r>
        <w:t>d</w:t>
      </w:r>
      <w:r>
        <w:t>ringstiltak. Det settes av midler til trafikksikkerhetstiltak på E45 mellom Salkobekken og Øvre Alta og på rv. 94 ved Storsvingen. Videre settes det av midler til utbedring av rv. 92 mellom Riksgre</w:t>
      </w:r>
      <w:r>
        <w:t>n</w:t>
      </w:r>
      <w:r>
        <w:t xml:space="preserve">sen og krysset med E6 ved Neiden. </w:t>
      </w:r>
    </w:p>
    <w:p w:rsidR="00077095" w:rsidRDefault="00DE7C41" w:rsidP="00F83AC0">
      <w:r>
        <w:t>Det settes av om lag 400 mill. kr over post 31. Innenfor denne rammen settes det av midler til res</w:t>
      </w:r>
      <w:r>
        <w:t>t</w:t>
      </w:r>
      <w:r>
        <w:t>arbeider på prosjektet E6 Indre Nordnes–Skardalen i Troms og Finnmark. I tillegg videreføres pr</w:t>
      </w:r>
      <w:r>
        <w:t>o</w:t>
      </w:r>
      <w:r>
        <w:t>sjektet E69 Skarvbergtunnelen i Troms og Finnmark.</w:t>
      </w:r>
    </w:p>
    <w:p w:rsidR="00077095" w:rsidRDefault="00DE7C41" w:rsidP="00F83AC0">
      <w:pPr>
        <w:pStyle w:val="Tabellnavn"/>
      </w:pPr>
      <w:r>
        <w:t>06N2tx2</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360"/>
        </w:trPr>
        <w:tc>
          <w:tcPr>
            <w:tcW w:w="1020" w:type="dxa"/>
            <w:shd w:val="clear" w:color="auto" w:fill="FFFFFF"/>
          </w:tcPr>
          <w:p w:rsidR="00077095" w:rsidRDefault="00077095" w:rsidP="00186265">
            <w:pPr>
              <w:jc w:val="right"/>
            </w:pPr>
          </w:p>
        </w:tc>
        <w:tc>
          <w:tcPr>
            <w:tcW w:w="4080" w:type="dxa"/>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kr</w:t>
            </w:r>
          </w:p>
        </w:tc>
      </w:tr>
      <w:tr w:rsidR="00077095" w:rsidTr="00186265">
        <w:trPr>
          <w:trHeight w:val="600"/>
        </w:trPr>
        <w:tc>
          <w:tcPr>
            <w:tcW w:w="1020" w:type="dxa"/>
          </w:tcPr>
          <w:p w:rsidR="00077095" w:rsidRDefault="00077095" w:rsidP="00186265">
            <w:pPr>
              <w:jc w:val="right"/>
            </w:pPr>
          </w:p>
        </w:tc>
        <w:tc>
          <w:tcPr>
            <w:tcW w:w="4080" w:type="dxa"/>
          </w:tcPr>
          <w:p w:rsidR="00077095" w:rsidRDefault="00077095" w:rsidP="00186265"/>
        </w:tc>
        <w:tc>
          <w:tcPr>
            <w:tcW w:w="1020" w:type="dxa"/>
          </w:tcPr>
          <w:p w:rsidR="00077095" w:rsidRDefault="00DE7C41" w:rsidP="00186265">
            <w:pPr>
              <w:jc w:val="right"/>
            </w:pPr>
            <w:r>
              <w:t>Kos</w:t>
            </w:r>
            <w:r>
              <w:t>t</w:t>
            </w:r>
            <w:r>
              <w:t>nad</w:t>
            </w:r>
            <w:r>
              <w:t>s</w:t>
            </w:r>
            <w:r>
              <w:t>ramme</w:t>
            </w:r>
          </w:p>
        </w:tc>
        <w:tc>
          <w:tcPr>
            <w:tcW w:w="1020" w:type="dxa"/>
          </w:tcPr>
          <w:p w:rsidR="00077095" w:rsidRDefault="00DE7C41" w:rsidP="00186265">
            <w:pPr>
              <w:jc w:val="right"/>
            </w:pPr>
            <w:r>
              <w:t>Pro</w:t>
            </w:r>
            <w:r>
              <w:t>g</w:t>
            </w:r>
            <w:r>
              <w:t>nose for slut</w:t>
            </w:r>
            <w:r>
              <w:t>t</w:t>
            </w:r>
            <w:r>
              <w:t>kostnad</w:t>
            </w:r>
          </w:p>
        </w:tc>
        <w:tc>
          <w:tcPr>
            <w:tcW w:w="1020" w:type="dxa"/>
          </w:tcPr>
          <w:p w:rsidR="00077095" w:rsidRDefault="00DE7C41" w:rsidP="00186265">
            <w:pPr>
              <w:jc w:val="right"/>
            </w:pPr>
            <w:r>
              <w:t>Statlige midler i 2020</w:t>
            </w:r>
          </w:p>
        </w:tc>
        <w:tc>
          <w:tcPr>
            <w:tcW w:w="1020" w:type="dxa"/>
          </w:tcPr>
          <w:p w:rsidR="00077095" w:rsidRDefault="00DE7C41" w:rsidP="00186265">
            <w:pPr>
              <w:jc w:val="right"/>
            </w:pPr>
            <w:r>
              <w:t>Annen fina</w:t>
            </w:r>
            <w:r>
              <w:t>n</w:t>
            </w:r>
            <w:r>
              <w:t>siering i 2020</w:t>
            </w: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Indre Nordnes–Skardalen</w:t>
            </w:r>
          </w:p>
        </w:tc>
        <w:tc>
          <w:tcPr>
            <w:tcW w:w="1020" w:type="dxa"/>
          </w:tcPr>
          <w:p w:rsidR="00077095" w:rsidRDefault="00DE7C41" w:rsidP="00186265">
            <w:pPr>
              <w:jc w:val="right"/>
            </w:pPr>
            <w:r>
              <w:t>1 424</w:t>
            </w:r>
          </w:p>
        </w:tc>
        <w:tc>
          <w:tcPr>
            <w:tcW w:w="1020" w:type="dxa"/>
          </w:tcPr>
          <w:p w:rsidR="00077095" w:rsidRDefault="00DE7C41" w:rsidP="00186265">
            <w:pPr>
              <w:jc w:val="right"/>
            </w:pPr>
            <w:r>
              <w:t>1 174</w:t>
            </w:r>
          </w:p>
        </w:tc>
        <w:tc>
          <w:tcPr>
            <w:tcW w:w="1020" w:type="dxa"/>
          </w:tcPr>
          <w:p w:rsidR="00077095" w:rsidRDefault="00DE7C41" w:rsidP="00186265">
            <w:pPr>
              <w:jc w:val="right"/>
            </w:pPr>
            <w:r>
              <w:t>20</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E6</w:t>
            </w:r>
          </w:p>
        </w:tc>
        <w:tc>
          <w:tcPr>
            <w:tcW w:w="4080" w:type="dxa"/>
          </w:tcPr>
          <w:p w:rsidR="00077095" w:rsidRDefault="00DE7C41" w:rsidP="00186265">
            <w:r>
              <w:t>Tana bru</w:t>
            </w:r>
          </w:p>
        </w:tc>
        <w:tc>
          <w:tcPr>
            <w:tcW w:w="1020" w:type="dxa"/>
          </w:tcPr>
          <w:p w:rsidR="00077095" w:rsidRDefault="00DE7C41" w:rsidP="00186265">
            <w:pPr>
              <w:jc w:val="right"/>
            </w:pPr>
            <w:r>
              <w:t>714</w:t>
            </w:r>
          </w:p>
        </w:tc>
        <w:tc>
          <w:tcPr>
            <w:tcW w:w="1020" w:type="dxa"/>
          </w:tcPr>
          <w:p w:rsidR="00077095" w:rsidRDefault="00DE7C41" w:rsidP="00186265">
            <w:pPr>
              <w:jc w:val="right"/>
            </w:pPr>
            <w:r>
              <w:t>649</w:t>
            </w:r>
          </w:p>
        </w:tc>
        <w:tc>
          <w:tcPr>
            <w:tcW w:w="1020" w:type="dxa"/>
          </w:tcPr>
          <w:p w:rsidR="00077095" w:rsidRDefault="00DE7C41" w:rsidP="00186265">
            <w:pPr>
              <w:jc w:val="right"/>
            </w:pPr>
            <w:r>
              <w:t>100</w:t>
            </w:r>
          </w:p>
        </w:tc>
        <w:tc>
          <w:tcPr>
            <w:tcW w:w="1020" w:type="dxa"/>
          </w:tcPr>
          <w:p w:rsidR="00077095" w:rsidRDefault="00077095" w:rsidP="00186265">
            <w:pPr>
              <w:jc w:val="right"/>
            </w:pPr>
          </w:p>
        </w:tc>
      </w:tr>
      <w:tr w:rsidR="00077095" w:rsidTr="00186265">
        <w:trPr>
          <w:trHeight w:val="380"/>
        </w:trPr>
        <w:tc>
          <w:tcPr>
            <w:tcW w:w="1020" w:type="dxa"/>
          </w:tcPr>
          <w:p w:rsidR="00077095" w:rsidRDefault="00DE7C41" w:rsidP="00186265">
            <w:pPr>
              <w:jc w:val="right"/>
            </w:pPr>
            <w:r>
              <w:t>E69</w:t>
            </w:r>
          </w:p>
        </w:tc>
        <w:tc>
          <w:tcPr>
            <w:tcW w:w="4080" w:type="dxa"/>
          </w:tcPr>
          <w:p w:rsidR="00077095" w:rsidRDefault="00DE7C41" w:rsidP="00186265">
            <w:r>
              <w:t>Skarvbergtunnelen</w:t>
            </w:r>
          </w:p>
        </w:tc>
        <w:tc>
          <w:tcPr>
            <w:tcW w:w="1020" w:type="dxa"/>
          </w:tcPr>
          <w:p w:rsidR="00077095" w:rsidRDefault="00DE7C41" w:rsidP="00186265">
            <w:pPr>
              <w:jc w:val="right"/>
            </w:pPr>
            <w:r>
              <w:t>985</w:t>
            </w:r>
          </w:p>
        </w:tc>
        <w:tc>
          <w:tcPr>
            <w:tcW w:w="1020" w:type="dxa"/>
          </w:tcPr>
          <w:p w:rsidR="00077095" w:rsidRDefault="00DE7C41" w:rsidP="00186265">
            <w:pPr>
              <w:jc w:val="right"/>
            </w:pPr>
            <w:r>
              <w:t>941</w:t>
            </w:r>
          </w:p>
        </w:tc>
        <w:tc>
          <w:tcPr>
            <w:tcW w:w="1020" w:type="dxa"/>
          </w:tcPr>
          <w:p w:rsidR="00077095" w:rsidRDefault="00DE7C41" w:rsidP="00186265">
            <w:pPr>
              <w:jc w:val="right"/>
            </w:pPr>
            <w:r>
              <w:t>380</w:t>
            </w:r>
          </w:p>
        </w:tc>
        <w:tc>
          <w:tcPr>
            <w:tcW w:w="1020" w:type="dxa"/>
          </w:tcPr>
          <w:p w:rsidR="00077095" w:rsidRDefault="00077095" w:rsidP="00186265">
            <w:pPr>
              <w:jc w:val="right"/>
            </w:pPr>
          </w:p>
        </w:tc>
      </w:tr>
    </w:tbl>
    <w:p w:rsidR="00077095" w:rsidRDefault="00077095" w:rsidP="00F83AC0">
      <w:pPr>
        <w:pStyle w:val="Tabellnavn"/>
      </w:pPr>
    </w:p>
    <w:p w:rsidR="00077095" w:rsidRDefault="00DE7C41" w:rsidP="00F83AC0">
      <w:pPr>
        <w:pStyle w:val="avsnitt-undertittel"/>
      </w:pPr>
      <w:r>
        <w:t>E6 Indre Nordnes–Skardalen</w:t>
      </w:r>
    </w:p>
    <w:p w:rsidR="00077095" w:rsidRDefault="00DE7C41" w:rsidP="00F83AC0">
      <w:r>
        <w:t xml:space="preserve">Prosjektet er omtalt i Prop. 1 S (2018–2019), side 131. </w:t>
      </w:r>
    </w:p>
    <w:p w:rsidR="00077095" w:rsidRDefault="00DE7C41" w:rsidP="00F83AC0">
      <w:r>
        <w:t xml:space="preserve">Prosjektet omfatter bygging av en om lag 5,8 km lang tunnel gjennom Nordnesfjellet, fra vestsiden av fjellet frem til Manndalen på østsiden. Prosjektet omfatter også en bru over Manndalselva og nødvendige tilknytninger til eksisterende E6, samt skredsikring ved Skardalen. </w:t>
      </w:r>
    </w:p>
    <w:p w:rsidR="00077095" w:rsidRDefault="00DE7C41" w:rsidP="00F83AC0">
      <w:r>
        <w:lastRenderedPageBreak/>
        <w:t>Anleggsarbeidene startet i oktober 2014, og prosjektet ble åpnet for trafikk i november 2018. Mi</w:t>
      </w:r>
      <w:r>
        <w:t>d</w:t>
      </w:r>
      <w:r>
        <w:t>lene i 2020 blir brukt til ombygging av eksisterende vei og kostnader ved rettssak.</w:t>
      </w:r>
    </w:p>
    <w:p w:rsidR="00077095" w:rsidRDefault="00DE7C41" w:rsidP="00F83AC0">
      <w:pPr>
        <w:pStyle w:val="avsnitt-undertittel"/>
      </w:pPr>
      <w:r>
        <w:t>E6 Tana bru</w:t>
      </w:r>
    </w:p>
    <w:p w:rsidR="00077095" w:rsidRDefault="00DE7C41" w:rsidP="00F83AC0">
      <w:r>
        <w:t>Prosjektet er sist omtalt i Prop. 1 S (2018–2019), side 131.</w:t>
      </w:r>
    </w:p>
    <w:p w:rsidR="00077095" w:rsidRDefault="00DE7C41" w:rsidP="00F83AC0">
      <w:r>
        <w:t xml:space="preserve">Prosjektet omfatter bygging av en ny bru over Tanaelva, samt utbygging av tilgrensende veinett, inkl. gang- og sykkelveier. Brua bygges som en skråstagsbru og erstatter dagens bru. </w:t>
      </w:r>
    </w:p>
    <w:p w:rsidR="00077095" w:rsidRDefault="00DE7C41" w:rsidP="00F83AC0">
      <w:r>
        <w:t xml:space="preserve">Anleggsarbeidene startet i desember 2016. Prosjektet ventes åpnet for trafikk i august 2020 mot tidligere forutsatt i august 2019. </w:t>
      </w:r>
    </w:p>
    <w:p w:rsidR="00077095" w:rsidRDefault="00DE7C41" w:rsidP="00F83AC0">
      <w:pPr>
        <w:pStyle w:val="avsnitt-undertittel"/>
      </w:pPr>
      <w:r>
        <w:t>E69 Skarvbergtunnelen</w:t>
      </w:r>
    </w:p>
    <w:p w:rsidR="00077095" w:rsidRDefault="00DE7C41" w:rsidP="00F83AC0">
      <w:r>
        <w:t xml:space="preserve">Prosjektet er sist omtalt i Prop. 1 S (2018–2019), side 131–132, og Prop. 17 S (2018–2019) </w:t>
      </w:r>
      <w:r>
        <w:rPr>
          <w:rStyle w:val="kursiv"/>
          <w:sz w:val="21"/>
          <w:szCs w:val="21"/>
        </w:rPr>
        <w:t>En</w:t>
      </w:r>
      <w:r>
        <w:rPr>
          <w:rStyle w:val="kursiv"/>
          <w:sz w:val="21"/>
          <w:szCs w:val="21"/>
        </w:rPr>
        <w:t>d</w:t>
      </w:r>
      <w:r>
        <w:rPr>
          <w:rStyle w:val="kursiv"/>
          <w:sz w:val="21"/>
          <w:szCs w:val="21"/>
        </w:rPr>
        <w:t>ringar i statsbudsjettet 2018 under Samferdselsdepartementet</w:t>
      </w:r>
      <w:r>
        <w:t>.</w:t>
      </w:r>
    </w:p>
    <w:p w:rsidR="00077095" w:rsidRDefault="00DE7C41" w:rsidP="00F83AC0">
      <w:r>
        <w:t xml:space="preserve">Prosjektet omfatter bygging av ny vei på en 6,8 km lang strekning i Porsanger kommune i Troms og Finnmark, hvorav om lag 3,5 km tunnel. En stor del av dagstrekningen følger dagens trasé. Det blir foretatt skredsikringstiltak på dagstrekningen med bl.a. skredvoller. Prosjektet innkorter E69 med om lag 1,4 km. </w:t>
      </w:r>
    </w:p>
    <w:p w:rsidR="00077095" w:rsidRDefault="00DE7C41" w:rsidP="00F83AC0">
      <w:r>
        <w:t>Dagens tunnel stenges når den nye tunnelen åpnes for trafikk. Det legges til rette for gang- og sy</w:t>
      </w:r>
      <w:r>
        <w:t>k</w:t>
      </w:r>
      <w:r>
        <w:t>keltrafikk inn mot tunnelen på begge sider og gjennom tunnelen hvor kjøretøy blir fysisk adskilt fra gående og syklende med rekkverk. Dagens rasteplass i Skarvbergvika utvides og oppgraderes.</w:t>
      </w:r>
    </w:p>
    <w:p w:rsidR="00077095" w:rsidRDefault="00DE7C41" w:rsidP="00F83AC0">
      <w:r>
        <w:t>Anleggsarbeidene startet i april 2019, og prosjektet ventes åpnet for trafikk høsten 2021.</w:t>
      </w:r>
    </w:p>
    <w:p w:rsidR="00077095" w:rsidRDefault="00DE7C41" w:rsidP="00F83AC0">
      <w:pPr>
        <w:pStyle w:val="avsnitt-tittel"/>
      </w:pPr>
      <w:r>
        <w:t>Byomtaler</w:t>
      </w:r>
    </w:p>
    <w:p w:rsidR="00077095" w:rsidRDefault="00DE7C41" w:rsidP="00F83AC0">
      <w:r>
        <w:t>Bymiljøavtaler og byvekstavtaler er gjensidig forpliktende avtaler mellom staten, fylkeskommuner og kommuner for å nå målet om at veksten i persontransporten i byområdene skal tas med kolle</w:t>
      </w:r>
      <w:r>
        <w:t>k</w:t>
      </w:r>
      <w:r>
        <w:t>tivtransport, sykkel og gange (nullvekstmålet for persontransport med bil). Løsningene som velges skal bidra til å sikre bedre fremkommelighet samlet sett, og spesielt ved å legge til rette for attra</w:t>
      </w:r>
      <w:r>
        <w:t>k</w:t>
      </w:r>
      <w:r>
        <w:t>tive alternativer til privatbil. Avtalene skal også bidra til en mer effektiv arealbruk og mer attrakt</w:t>
      </w:r>
      <w:r>
        <w:t>i</w:t>
      </w:r>
      <w:r>
        <w:t>ve bysentre. Måloppnåelse forutsetter en sterk satsing på kollektivtransport, sykkel og gange, og en arealpolitikk som bygger opp under investeringene. Avtalene er et viktig verktøy for å sørge for bedre samordning i areal- og transportpolitikken. Regjeringen tar sikte på å fastsette et videreu</w:t>
      </w:r>
      <w:r>
        <w:t>t</w:t>
      </w:r>
      <w:r>
        <w:t xml:space="preserve">viklet nullvekstmål med fokus på reduserte utslipp (lokale utslipp og klimagassutslipp), støy, fremkommelighet og arealbruk innen utgangen av 2019. </w:t>
      </w:r>
    </w:p>
    <w:p w:rsidR="00077095" w:rsidRDefault="00DE7C41" w:rsidP="00F83AC0">
      <w:r>
        <w:t>Det er lagt opp til at byvekstavtalene reforhandles etter hver fremleggelse og behandling av Nasj</w:t>
      </w:r>
      <w:r>
        <w:t>o</w:t>
      </w:r>
      <w:r>
        <w:t xml:space="preserve">nal transportplan. Reforhandlinger med de fire største byområdene startet våren 2018, på grunnlag av rammene i Meld. St. 33 (2016–2017) </w:t>
      </w:r>
      <w:r>
        <w:rPr>
          <w:rStyle w:val="kursiv"/>
          <w:sz w:val="21"/>
          <w:szCs w:val="21"/>
        </w:rPr>
        <w:t>Nasjonal transportplan 2018–2029</w:t>
      </w:r>
      <w:r>
        <w:t xml:space="preserve">. Ny byvekstavtale for Trondheimsområdet trådte i kraft i juni 2019. Forslag til reforhandlet byvekstavtale for Oslo og Akershus ble overlevert fra den administrative forhandlingsgruppen til politisk styringsgruppe i juni 2019. Avtalen er sendt til lokalpolitisk behandling, før den skal behandles av regjeringen. For Bergensområdet og Nord-Jæren pågår det fremdeles forhandlinger. </w:t>
      </w:r>
    </w:p>
    <w:p w:rsidR="00077095" w:rsidRDefault="00DE7C41" w:rsidP="00F83AC0">
      <w:r>
        <w:t>For hvert byområde er det etablert en politisk styringsgruppe ledet av Samferdselsdepartementet der Kommunal- og moderniseringsdepartementet også deltar. De løpende forhandlingene mellom staten og byområdene skjer i administrative forhandlingsgrupper ledet av Statens vegvesen. Videre deltar Fylkesmannen som statens representant med særlig ansvar for å følge opp arealsiden i avt</w:t>
      </w:r>
      <w:r>
        <w:t>a</w:t>
      </w:r>
      <w:r>
        <w:t xml:space="preserve">lene. Kommunene og fylkeskommunene er representert i begge gruppene. </w:t>
      </w:r>
    </w:p>
    <w:p w:rsidR="00077095" w:rsidRDefault="00DE7C41" w:rsidP="00F83AC0">
      <w:r>
        <w:lastRenderedPageBreak/>
        <w:t>Prosjektene i bymiljø-/byvekstavtalene prioriteres ved porteføljestyring. Dette innebærer at tiltak</w:t>
      </w:r>
      <w:r>
        <w:t>e</w:t>
      </w:r>
      <w:r>
        <w:t xml:space="preserve">ne prioriteres etter en helhetlig vurdering basert på bidrag til måloppfyllelse, disponible midler, samfunnsøkonomisk lønnsomhet, planstatus og kapasitet på planlegging og gjennomføring. </w:t>
      </w:r>
    </w:p>
    <w:p w:rsidR="00077095" w:rsidRDefault="00DE7C41" w:rsidP="00F83AC0">
      <w:r>
        <w:t>Byvekstavtalene skal være transparente ordninger med dokumenterbare resultater for måloppnåe</w:t>
      </w:r>
      <w:r>
        <w:t>l</w:t>
      </w:r>
      <w:r>
        <w:t>se. Objektive kriterier skal ligge til grunn. Det er utarbeidet et indikatorsett som brukes i oppfø</w:t>
      </w:r>
      <w:r>
        <w:t>l</w:t>
      </w:r>
      <w:r>
        <w:t>gingen av avtalene. Trafikkutviklingen for persontransport med bil måles ved hjelp av data fra re</w:t>
      </w:r>
      <w:r>
        <w:t>i</w:t>
      </w:r>
      <w:r>
        <w:t>sevaneundersøkelser og trafikkregistreringspunkter (byindeksen). Dette er de viktigste indikatorene for å vurdere måloppnåelsen i avtalene. Måloppnåelsen må skje før avtalen løper ut, men utvi</w:t>
      </w:r>
      <w:r>
        <w:t>k</w:t>
      </w:r>
      <w:r>
        <w:t>lingen skal følges opp årlig for å sikre at den går i riktig retning. For å få et helhetlig bilde av utvi</w:t>
      </w:r>
      <w:r>
        <w:t>k</w:t>
      </w:r>
      <w:r>
        <w:t>lingen i byområdene skal det også rapporteres på transportmiddelfordeling, endring i kollektivre</w:t>
      </w:r>
      <w:r>
        <w:t>i</w:t>
      </w:r>
      <w:r>
        <w:t>ser og CO</w:t>
      </w:r>
      <w:r>
        <w:rPr>
          <w:rStyle w:val="skrift-senket"/>
          <w:sz w:val="21"/>
          <w:szCs w:val="21"/>
        </w:rPr>
        <w:t>2</w:t>
      </w:r>
      <w:r>
        <w:t xml:space="preserve">-utslipp, arealbruk og parkering. </w:t>
      </w:r>
    </w:p>
    <w:p w:rsidR="00077095" w:rsidRDefault="00DE7C41" w:rsidP="00F83AC0">
      <w:r>
        <w:t>Endring i transportmiddelfordeling fra 2013–2014 til 2018 er omtalt i del III. Resultater fra fastsa</w:t>
      </w:r>
      <w:r>
        <w:t>t</w:t>
      </w:r>
      <w:r>
        <w:t>te trafikkregistreringspunkter (byindeksen) og endring i kollektivreiser er omtalt under hvert b</w:t>
      </w:r>
      <w:r>
        <w:t>y</w:t>
      </w:r>
      <w:r>
        <w:t xml:space="preserve">område i dette kapittelet. </w:t>
      </w:r>
    </w:p>
    <w:p w:rsidR="00077095" w:rsidRDefault="00DE7C41" w:rsidP="00F83AC0">
      <w:r>
        <w:t>I budsjettforslaget for 2020 er det satt av om lag 5 mrd. kr til bymiljø-/byvekstavtalene i Oslo og Akershus, Bergensområdet, Trondheimsområdet og Nord-Jæren. Av dette er 2 070 mill. kr satt av som tilskudd til store kollektivprosjekter, der staten dekker inntil 50 pst. av kostnadene, over kap. 1330, post 63 Særskilt tilskudd til store kollektivprosjekt. I tillegg er det satt av om lag 850 mill. kr på kap. 1330, post 66 Belønningsmidler til tilskuddsordninger i byområder, slik at regjeringen kan tilby lokale myndigheter å øke det statlige bidraget til 66 pst. for slike prosjekter. På samme post er det satt av om lag 1 150 mill. kr til belønningsmidler og 200 mill. kr til reduserte billettpriser på kollektivtrafikk. Videre er det satt av om lag 700 mill. kr til gang-, sykkel- og kollektivtiltak på riksvei på kap. 1320, post 30. I tillegg settes det av midler til store statlige investeringsprosjekter over vei- og jernbanebudsjettet. Tabell 5.8 viser fordelingen av statens direkte bidrag i bymi</w:t>
      </w:r>
      <w:r>
        <w:t>l</w:t>
      </w:r>
      <w:r>
        <w:t>jø-/byvekstavtalene med de fire største byområdene, fordelt på kapittel og post.</w:t>
      </w:r>
    </w:p>
    <w:p w:rsidR="00853BA6" w:rsidRDefault="00853BA6" w:rsidP="00853BA6">
      <w:pPr>
        <w:pStyle w:val="tabell-tittel"/>
      </w:pPr>
      <w:r>
        <w:t>Statens direkte bidrag til bymiljø-/byvekstavtaler</w:t>
      </w:r>
    </w:p>
    <w:p w:rsidR="00077095" w:rsidRDefault="00DE7C41" w:rsidP="00F83AC0">
      <w:pPr>
        <w:pStyle w:val="Tabellnavn"/>
      </w:pPr>
      <w:r>
        <w:t>04J1tx2</w:t>
      </w:r>
    </w:p>
    <w:tbl>
      <w:tblPr>
        <w:tblStyle w:val="StandardTabell"/>
        <w:tblW w:w="0" w:type="auto"/>
        <w:tblLayout w:type="fixed"/>
        <w:tblLook w:val="04A0" w:firstRow="1" w:lastRow="0" w:firstColumn="1" w:lastColumn="0" w:noHBand="0" w:noVBand="1"/>
      </w:tblPr>
      <w:tblGrid>
        <w:gridCol w:w="840"/>
        <w:gridCol w:w="840"/>
        <w:gridCol w:w="6740"/>
        <w:gridCol w:w="1120"/>
      </w:tblGrid>
      <w:tr w:rsidR="00077095" w:rsidTr="00186265">
        <w:trPr>
          <w:trHeight w:val="360"/>
        </w:trPr>
        <w:tc>
          <w:tcPr>
            <w:tcW w:w="840" w:type="dxa"/>
            <w:shd w:val="clear" w:color="auto" w:fill="FFFFFF"/>
          </w:tcPr>
          <w:p w:rsidR="00077095" w:rsidRDefault="00DE7C41" w:rsidP="00F83AC0">
            <w:r>
              <w:t>Kap.</w:t>
            </w:r>
          </w:p>
        </w:tc>
        <w:tc>
          <w:tcPr>
            <w:tcW w:w="840" w:type="dxa"/>
          </w:tcPr>
          <w:p w:rsidR="00077095" w:rsidRDefault="00DE7C41" w:rsidP="00F83AC0">
            <w:r>
              <w:t>Post</w:t>
            </w:r>
          </w:p>
        </w:tc>
        <w:tc>
          <w:tcPr>
            <w:tcW w:w="6740" w:type="dxa"/>
          </w:tcPr>
          <w:p w:rsidR="00077095" w:rsidRDefault="00DE7C41" w:rsidP="00F83AC0">
            <w:r>
              <w:t>Benevning</w:t>
            </w:r>
          </w:p>
        </w:tc>
        <w:tc>
          <w:tcPr>
            <w:tcW w:w="1120" w:type="dxa"/>
          </w:tcPr>
          <w:p w:rsidR="00077095" w:rsidRDefault="00DE7C41" w:rsidP="00F83AC0">
            <w:r>
              <w:t>Mill. kr</w:t>
            </w:r>
            <w:r>
              <w:rPr>
                <w:rStyle w:val="skrift-hevet"/>
                <w:sz w:val="19"/>
                <w:szCs w:val="19"/>
              </w:rPr>
              <w:t>1</w:t>
            </w:r>
          </w:p>
        </w:tc>
      </w:tr>
      <w:tr w:rsidR="00077095" w:rsidTr="00186265">
        <w:trPr>
          <w:trHeight w:val="380"/>
        </w:trPr>
        <w:tc>
          <w:tcPr>
            <w:tcW w:w="840" w:type="dxa"/>
          </w:tcPr>
          <w:p w:rsidR="00077095" w:rsidRDefault="00DE7C41" w:rsidP="00F83AC0">
            <w:r>
              <w:t>1320</w:t>
            </w:r>
          </w:p>
        </w:tc>
        <w:tc>
          <w:tcPr>
            <w:tcW w:w="840" w:type="dxa"/>
          </w:tcPr>
          <w:p w:rsidR="00077095" w:rsidRDefault="00DE7C41" w:rsidP="00F83AC0">
            <w:r>
              <w:t>30</w:t>
            </w:r>
          </w:p>
        </w:tc>
        <w:tc>
          <w:tcPr>
            <w:tcW w:w="6740" w:type="dxa"/>
          </w:tcPr>
          <w:p w:rsidR="00077095" w:rsidRDefault="00DE7C41" w:rsidP="00F83AC0">
            <w:r>
              <w:t>Gang-, sykkel- og kollektivtiltak på riksvei</w:t>
            </w:r>
          </w:p>
        </w:tc>
        <w:tc>
          <w:tcPr>
            <w:tcW w:w="1120" w:type="dxa"/>
          </w:tcPr>
          <w:p w:rsidR="00077095" w:rsidRDefault="00DE7C41" w:rsidP="00F83AC0">
            <w:r>
              <w:t>700</w:t>
            </w:r>
          </w:p>
        </w:tc>
      </w:tr>
      <w:tr w:rsidR="00077095" w:rsidTr="00186265">
        <w:trPr>
          <w:trHeight w:val="380"/>
        </w:trPr>
        <w:tc>
          <w:tcPr>
            <w:tcW w:w="840" w:type="dxa"/>
          </w:tcPr>
          <w:p w:rsidR="00077095" w:rsidRDefault="00DE7C41" w:rsidP="00F83AC0">
            <w:r>
              <w:t>1330</w:t>
            </w:r>
          </w:p>
        </w:tc>
        <w:tc>
          <w:tcPr>
            <w:tcW w:w="840" w:type="dxa"/>
          </w:tcPr>
          <w:p w:rsidR="00077095" w:rsidRDefault="00DE7C41" w:rsidP="00F83AC0">
            <w:r>
              <w:t>63</w:t>
            </w:r>
          </w:p>
        </w:tc>
        <w:tc>
          <w:tcPr>
            <w:tcW w:w="6740" w:type="dxa"/>
          </w:tcPr>
          <w:p w:rsidR="00077095" w:rsidRDefault="00DE7C41" w:rsidP="00F83AC0">
            <w:r>
              <w:t>Særskilt tilskudd til store kollektivprosjekt</w:t>
            </w:r>
          </w:p>
        </w:tc>
        <w:tc>
          <w:tcPr>
            <w:tcW w:w="1120" w:type="dxa"/>
          </w:tcPr>
          <w:p w:rsidR="00077095" w:rsidRDefault="00DE7C41" w:rsidP="00F83AC0">
            <w:r>
              <w:t>2 070</w:t>
            </w:r>
          </w:p>
        </w:tc>
      </w:tr>
      <w:tr w:rsidR="00077095" w:rsidTr="00186265">
        <w:trPr>
          <w:trHeight w:val="380"/>
        </w:trPr>
        <w:tc>
          <w:tcPr>
            <w:tcW w:w="840" w:type="dxa"/>
          </w:tcPr>
          <w:p w:rsidR="00077095" w:rsidRDefault="00DE7C41" w:rsidP="00F83AC0">
            <w:r>
              <w:t>1330</w:t>
            </w:r>
          </w:p>
        </w:tc>
        <w:tc>
          <w:tcPr>
            <w:tcW w:w="840" w:type="dxa"/>
          </w:tcPr>
          <w:p w:rsidR="00077095" w:rsidRDefault="00DE7C41" w:rsidP="00F83AC0">
            <w:r>
              <w:t>66</w:t>
            </w:r>
          </w:p>
        </w:tc>
        <w:tc>
          <w:tcPr>
            <w:tcW w:w="6740" w:type="dxa"/>
          </w:tcPr>
          <w:p w:rsidR="00077095" w:rsidRDefault="00DE7C41" w:rsidP="00F83AC0">
            <w:r>
              <w:t>Belønningsmidler til tilskuddsordninger i byområder</w:t>
            </w:r>
          </w:p>
        </w:tc>
        <w:tc>
          <w:tcPr>
            <w:tcW w:w="1120" w:type="dxa"/>
          </w:tcPr>
          <w:p w:rsidR="00077095" w:rsidRDefault="00DE7C41" w:rsidP="00F83AC0">
            <w:r>
              <w:t>2 200</w:t>
            </w:r>
          </w:p>
        </w:tc>
      </w:tr>
      <w:tr w:rsidR="00077095" w:rsidTr="00186265">
        <w:trPr>
          <w:trHeight w:val="380"/>
        </w:trPr>
        <w:tc>
          <w:tcPr>
            <w:tcW w:w="840" w:type="dxa"/>
          </w:tcPr>
          <w:p w:rsidR="00077095" w:rsidRDefault="00077095" w:rsidP="00F83AC0"/>
        </w:tc>
        <w:tc>
          <w:tcPr>
            <w:tcW w:w="840" w:type="dxa"/>
          </w:tcPr>
          <w:p w:rsidR="00077095" w:rsidRDefault="00077095" w:rsidP="00F83AC0"/>
        </w:tc>
        <w:tc>
          <w:tcPr>
            <w:tcW w:w="6740" w:type="dxa"/>
          </w:tcPr>
          <w:p w:rsidR="00077095" w:rsidRDefault="00DE7C41" w:rsidP="00F83AC0">
            <w:r>
              <w:rPr>
                <w:rStyle w:val="kursiv"/>
                <w:sz w:val="21"/>
                <w:szCs w:val="21"/>
              </w:rPr>
              <w:t>– Belønningsmidler til bymiljø-/byvekstavtaler</w:t>
            </w:r>
          </w:p>
        </w:tc>
        <w:tc>
          <w:tcPr>
            <w:tcW w:w="1120" w:type="dxa"/>
          </w:tcPr>
          <w:p w:rsidR="00077095" w:rsidRDefault="00DE7C41" w:rsidP="00F83AC0">
            <w:r>
              <w:rPr>
                <w:rStyle w:val="kursiv"/>
                <w:sz w:val="21"/>
                <w:szCs w:val="21"/>
              </w:rPr>
              <w:t>1 150</w:t>
            </w:r>
          </w:p>
        </w:tc>
      </w:tr>
      <w:tr w:rsidR="00077095" w:rsidTr="00186265">
        <w:trPr>
          <w:trHeight w:val="380"/>
        </w:trPr>
        <w:tc>
          <w:tcPr>
            <w:tcW w:w="840" w:type="dxa"/>
          </w:tcPr>
          <w:p w:rsidR="00077095" w:rsidRDefault="00077095" w:rsidP="00F83AC0"/>
        </w:tc>
        <w:tc>
          <w:tcPr>
            <w:tcW w:w="840" w:type="dxa"/>
          </w:tcPr>
          <w:p w:rsidR="00077095" w:rsidRDefault="00077095" w:rsidP="00F83AC0"/>
        </w:tc>
        <w:tc>
          <w:tcPr>
            <w:tcW w:w="6740" w:type="dxa"/>
          </w:tcPr>
          <w:p w:rsidR="00077095" w:rsidRDefault="00DE7C41" w:rsidP="00F83AC0">
            <w:r>
              <w:rPr>
                <w:rStyle w:val="kursiv"/>
                <w:sz w:val="21"/>
                <w:szCs w:val="21"/>
              </w:rPr>
              <w:t>– Reduserte billettpriser på kollektivtrafikk</w:t>
            </w:r>
          </w:p>
        </w:tc>
        <w:tc>
          <w:tcPr>
            <w:tcW w:w="1120" w:type="dxa"/>
          </w:tcPr>
          <w:p w:rsidR="00077095" w:rsidRDefault="00DE7C41" w:rsidP="00F83AC0">
            <w:r>
              <w:rPr>
                <w:rStyle w:val="kursiv"/>
                <w:sz w:val="21"/>
                <w:szCs w:val="21"/>
              </w:rPr>
              <w:t>200</w:t>
            </w:r>
          </w:p>
        </w:tc>
      </w:tr>
      <w:tr w:rsidR="00077095" w:rsidTr="00186265">
        <w:trPr>
          <w:trHeight w:val="380"/>
        </w:trPr>
        <w:tc>
          <w:tcPr>
            <w:tcW w:w="840" w:type="dxa"/>
          </w:tcPr>
          <w:p w:rsidR="00077095" w:rsidRDefault="00077095" w:rsidP="00F83AC0"/>
        </w:tc>
        <w:tc>
          <w:tcPr>
            <w:tcW w:w="840" w:type="dxa"/>
          </w:tcPr>
          <w:p w:rsidR="00077095" w:rsidRDefault="00077095" w:rsidP="00F83AC0"/>
        </w:tc>
        <w:tc>
          <w:tcPr>
            <w:tcW w:w="6740" w:type="dxa"/>
          </w:tcPr>
          <w:p w:rsidR="00077095" w:rsidRDefault="00DE7C41" w:rsidP="00F83AC0">
            <w:r>
              <w:rPr>
                <w:rStyle w:val="kursiv"/>
                <w:sz w:val="21"/>
                <w:szCs w:val="21"/>
              </w:rPr>
              <w:t>– Reduserte bompenger og bedre kollektivtilbud</w:t>
            </w:r>
          </w:p>
        </w:tc>
        <w:tc>
          <w:tcPr>
            <w:tcW w:w="1120" w:type="dxa"/>
          </w:tcPr>
          <w:p w:rsidR="00077095" w:rsidRDefault="00DE7C41" w:rsidP="00F83AC0">
            <w:r>
              <w:rPr>
                <w:rStyle w:val="kursiv"/>
                <w:sz w:val="21"/>
                <w:szCs w:val="21"/>
              </w:rPr>
              <w:t>850</w:t>
            </w:r>
          </w:p>
        </w:tc>
      </w:tr>
      <w:tr w:rsidR="00077095" w:rsidTr="00186265">
        <w:trPr>
          <w:trHeight w:val="380"/>
        </w:trPr>
        <w:tc>
          <w:tcPr>
            <w:tcW w:w="8420" w:type="dxa"/>
            <w:gridSpan w:val="3"/>
          </w:tcPr>
          <w:p w:rsidR="00077095" w:rsidRDefault="00DE7C41" w:rsidP="00F83AC0">
            <w:r>
              <w:t>Sum statlige bidrag til byvekstavtaler i de fire største byområdene</w:t>
            </w:r>
          </w:p>
        </w:tc>
        <w:tc>
          <w:tcPr>
            <w:tcW w:w="1120" w:type="dxa"/>
          </w:tcPr>
          <w:p w:rsidR="00077095" w:rsidRDefault="00DE7C41" w:rsidP="00F83AC0">
            <w:r>
              <w:t>4 970</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Beløpene er avrundet til nærmeste 10 mill. kr.</w:t>
      </w:r>
    </w:p>
    <w:p w:rsidR="00077095" w:rsidRDefault="00DE7C41" w:rsidP="00F83AC0">
      <w:r>
        <w:t>Behovet for midler i 2020 til gang-, sykkel- og kollektivtiltak langs riksvei</w:t>
      </w:r>
      <w:proofErr w:type="gramStart"/>
      <w:r>
        <w:t xml:space="preserve"> (kap.</w:t>
      </w:r>
      <w:proofErr w:type="gramEnd"/>
      <w:r>
        <w:t xml:space="preserve"> 1320, post 30) påvirkes ikke av hvorvidt det er inngått ny/reforhandlet avtale fordi det kun settes av midler til pr</w:t>
      </w:r>
      <w:r>
        <w:t>o</w:t>
      </w:r>
      <w:r>
        <w:t>sjekter med tilstrekkelige avklaringer. Bevilgningsbehovet i 2020 for statlig tilskudd til store ko</w:t>
      </w:r>
      <w:r>
        <w:t>l</w:t>
      </w:r>
      <w:r>
        <w:t>lektivprosjekter</w:t>
      </w:r>
      <w:proofErr w:type="gramStart"/>
      <w:r>
        <w:t xml:space="preserve"> (kap.</w:t>
      </w:r>
      <w:proofErr w:type="gramEnd"/>
      <w:r>
        <w:t xml:space="preserve"> 1330, post 63) er i utgangspunktet heller ikke påvirket av nye avtaleinngåe</w:t>
      </w:r>
      <w:r>
        <w:t>l</w:t>
      </w:r>
      <w:r>
        <w:t>ser. Det statlige bidraget på inntil 50 pst. av prosjektkostnadene utbetales i henhold til rasjonell fremdrift. Regjeringen vil imidlertid tilby lokale myndigheter å øke tilskuddet til 66 pst. Forutse</w:t>
      </w:r>
      <w:r>
        <w:t>t</w:t>
      </w:r>
      <w:r>
        <w:t xml:space="preserve">ningene er nærmere omtalt under kap. 1330, post 66. Budsjettforslaget gir rom for en slik økning i </w:t>
      </w:r>
      <w:r>
        <w:lastRenderedPageBreak/>
        <w:t>tilskuddet. Samferdselsdepartementet vil komme nærmere tilbake til prosess for å inkludere økt tilskudd i byvekstavtalene i byområdene der det blir aktuelt. Prosessen vil variere mellom byomr</w:t>
      </w:r>
      <w:r>
        <w:t>å</w:t>
      </w:r>
      <w:r>
        <w:t xml:space="preserve">dene, avhengig av hvor langt forhandlingene har kommet. </w:t>
      </w:r>
    </w:p>
    <w:p w:rsidR="00077095" w:rsidRDefault="00DE7C41" w:rsidP="00F83AC0">
      <w:r>
        <w:t>Det er et mål at forholdet mellom årlige statlig tilskudd til store fylkeskommunale kollektivpr</w:t>
      </w:r>
      <w:r>
        <w:t>o</w:t>
      </w:r>
      <w:r>
        <w:t>sjekter</w:t>
      </w:r>
      <w:proofErr w:type="gramStart"/>
      <w:r>
        <w:t xml:space="preserve"> (kap.</w:t>
      </w:r>
      <w:proofErr w:type="gramEnd"/>
      <w:r>
        <w:t xml:space="preserve"> 1330, post 63) og lokale bidrag skal gjenspeile forholdet mellom statlig tilskudd og lokalt bidrag til dette formålet samlet sett. De statlige midlene og lokale midler blir vedtatt av de respektive forvaltningsnivåene i ulike beslutningsprosesser, noe som har ført til en viss variasjon i forholdet mellom statlige tilskudd og lokale bidrag det enkelte år. I budsjettforslaget er det i noen grad kompensert for dette. </w:t>
      </w:r>
    </w:p>
    <w:p w:rsidR="00077095" w:rsidRDefault="00DE7C41" w:rsidP="00F83AC0">
      <w:r>
        <w:t>Innenfor foreslått ramme til belønningsmidler på kap. 1330, post 66, er det lagt opp til at det statl</w:t>
      </w:r>
      <w:r>
        <w:t>i</w:t>
      </w:r>
      <w:r>
        <w:t>ge bidraget i 2020 kan økes på bakgrunn av nye/reforhandlede avtaler. For byområdene der det ev. ikke inngås ny byvekstavtale, utbetales belønningsmidlene i henhold til gjeldende avtale.</w:t>
      </w:r>
    </w:p>
    <w:p w:rsidR="00077095" w:rsidRDefault="00DE7C41" w:rsidP="00F83AC0">
      <w:pPr>
        <w:pStyle w:val="avsnitt-tittel"/>
      </w:pPr>
      <w:r>
        <w:t xml:space="preserve">Oslo og Akershus </w:t>
      </w:r>
    </w:p>
    <w:p w:rsidR="00077095" w:rsidRDefault="00DE7C41" w:rsidP="00F83AC0">
      <w:pPr>
        <w:pStyle w:val="avsnitt-undertittel"/>
      </w:pPr>
      <w:r>
        <w:t>Historikk og hovedtrekk i avtalen</w:t>
      </w:r>
    </w:p>
    <w:p w:rsidR="00077095" w:rsidRDefault="00DE7C41" w:rsidP="00F83AC0">
      <w:r>
        <w:t>Samferdselsdepartementet, Oslo kommune og Akershus fylkeskommune inngikk i juni 2017 en bymiljøavtale for perioden 2017–2023. I tillegg ble det inngått en byutviklingsavtale mellom Kommunal- og moderniseringsdepartementet, Oslo kommune og Akershus fylkeskommune i se</w:t>
      </w:r>
      <w:r>
        <w:t>p</w:t>
      </w:r>
      <w:r>
        <w:t>tember 2017. Reforhandling av avtalene til en byvekstavtale startet våren 2018 med utgangspunkt i rammene og føringene i Nasjonal transportplan 2018–2029. Reforhandlet avtale ble overlevert p</w:t>
      </w:r>
      <w:r>
        <w:t>o</w:t>
      </w:r>
      <w:r>
        <w:t>litisk styringsgruppe i juni 2019, og er til lokalpolitisk behandling før den skal behandles av regj</w:t>
      </w:r>
      <w:r>
        <w:t>e</w:t>
      </w:r>
      <w:r>
        <w:t xml:space="preserve">ringen. </w:t>
      </w:r>
    </w:p>
    <w:p w:rsidR="00077095" w:rsidRDefault="00DE7C41" w:rsidP="00F83AC0">
      <w:r>
        <w:t>I gjeldende bymiljøavtale inngår statlige bidrag til gang-, sykkel- og kollektivtiltak på riksvei</w:t>
      </w:r>
      <w:proofErr w:type="gramStart"/>
      <w:r>
        <w:t xml:space="preserve"> (kap.</w:t>
      </w:r>
      <w:proofErr w:type="gramEnd"/>
      <w:r>
        <w:t xml:space="preserve"> 1320, post 30), delfinansiering av prosjektkostnadene for Fornebubanen</w:t>
      </w:r>
      <w:proofErr w:type="gramStart"/>
      <w:r>
        <w:t xml:space="preserve"> (kap.</w:t>
      </w:r>
      <w:proofErr w:type="gramEnd"/>
      <w:r>
        <w:t xml:space="preserve"> 1330, post 63) og tiltak finansiert med belønningsmidler</w:t>
      </w:r>
      <w:proofErr w:type="gramStart"/>
      <w:r>
        <w:t xml:space="preserve"> (kap.</w:t>
      </w:r>
      <w:proofErr w:type="gramEnd"/>
      <w:r>
        <w:t xml:space="preserve"> 1330, post 66). I utkast til reforhandlet byvekstavtale er også ny T-banetunnel gjennom sentrum omtalt.</w:t>
      </w:r>
    </w:p>
    <w:p w:rsidR="00077095" w:rsidRDefault="00DE7C41" w:rsidP="00F83AC0">
      <w:r>
        <w:t>Oslopakke 3 er en del av bymiljøavtalen fra juni 2017. Revidert lokal Oslopakke 3-avtale for p</w:t>
      </w:r>
      <w:r>
        <w:t>e</w:t>
      </w:r>
      <w:r>
        <w:t>rioden 2017–2036 ble inngått 5. juni 2016 mellom Akershus fylkeskommune og Oslo kommune. Tiltakene forutsettes finansiert gjennom statlige bevilgninger, bompenger, kommunale og fylke</w:t>
      </w:r>
      <w:r>
        <w:t>s</w:t>
      </w:r>
      <w:r>
        <w:t xml:space="preserve">kommunale midler. I tillegg er det forutsatt bidrag fra grunneiere og Ruter AS. </w:t>
      </w:r>
    </w:p>
    <w:p w:rsidR="00077095" w:rsidRDefault="00DE7C41" w:rsidP="00F83AC0">
      <w:r>
        <w:t>Den reviderte avtalen om Oslopakke 3 ble supplert med en lokalt fremforhandlet tilleggsavtale 13. juni 2017. I den lokalt vedtatte avtalen ble det foreslått å innføre et takstsystem med tids- og milj</w:t>
      </w:r>
      <w:r>
        <w:t>ø</w:t>
      </w:r>
      <w:r>
        <w:t xml:space="preserve">differensierte takster i tre trinn: </w:t>
      </w:r>
    </w:p>
    <w:p w:rsidR="00077095" w:rsidRDefault="00DE7C41" w:rsidP="00F83AC0">
      <w:pPr>
        <w:pStyle w:val="Liste"/>
      </w:pPr>
      <w:r>
        <w:t xml:space="preserve">Trinn 1 innebærer å innføre tids- og miljødifferensierte bompengetakster for lette og tunge kjøretøy i eksisterende bomsnitt i Oslo. Stortinget godkjente forslaget ved behandlingen av Prop. 86 S (2016–2017) </w:t>
      </w:r>
      <w:r>
        <w:rPr>
          <w:rStyle w:val="kursiv"/>
          <w:sz w:val="21"/>
          <w:szCs w:val="21"/>
        </w:rPr>
        <w:t>Oslopakke 3 – revidert avtale for perioden 2017–2036 og forslag til nytt takstsystem med tids- og miljødifferensierte bompengetakster</w:t>
      </w:r>
      <w:r>
        <w:t xml:space="preserve"> og Innst. 464 S (2016–2017). En</w:t>
      </w:r>
      <w:r>
        <w:t>d</w:t>
      </w:r>
      <w:r>
        <w:t xml:space="preserve">ringene ble iverksatt 1. oktober 2017. </w:t>
      </w:r>
    </w:p>
    <w:p w:rsidR="00077095" w:rsidRDefault="00DE7C41" w:rsidP="00F83AC0">
      <w:pPr>
        <w:pStyle w:val="Liste"/>
      </w:pPr>
      <w:r>
        <w:t>Trinn 2 omfatter etablering av supplerende bompengesnitt på Oslos bygrense for trafikk fra Romerike og Follo og nye bomsnitt i Oslo. Trinn 2 omfatter også å innføre avgift for elbiler og øke brikkerabatten fra 10 pst. til 20 pst. for lette kjøretøy. Brikkerabatten for tunge kj</w:t>
      </w:r>
      <w:r>
        <w:t>ø</w:t>
      </w:r>
      <w:r>
        <w:t xml:space="preserve">retøy fjernes. Stortinget godkjente trinn 2 ved behandlingen av Prop. 69 S (2017–2018) </w:t>
      </w:r>
      <w:r>
        <w:rPr>
          <w:rStyle w:val="kursiv"/>
          <w:sz w:val="21"/>
          <w:szCs w:val="21"/>
        </w:rPr>
        <w:t>O</w:t>
      </w:r>
      <w:r>
        <w:rPr>
          <w:rStyle w:val="kursiv"/>
          <w:sz w:val="21"/>
          <w:szCs w:val="21"/>
        </w:rPr>
        <w:t>s</w:t>
      </w:r>
      <w:r>
        <w:rPr>
          <w:rStyle w:val="kursiv"/>
          <w:sz w:val="21"/>
          <w:szCs w:val="21"/>
        </w:rPr>
        <w:t>lopakke 3 trinn 2</w:t>
      </w:r>
      <w:r>
        <w:t xml:space="preserve"> og Innst.  293 S (2017–2018). Endringene ble iverksatt 1. juni 2019.</w:t>
      </w:r>
    </w:p>
    <w:p w:rsidR="00077095" w:rsidRDefault="00DE7C41" w:rsidP="00F83AC0">
      <w:pPr>
        <w:pStyle w:val="Liste"/>
      </w:pPr>
      <w:r>
        <w:t xml:space="preserve">Trinn 3 innebærer at takstene økes ytterligere for lette elbiler. Lette elvarebiler får imidlertid takstfritak i trinn 3. Målet er å innføre trinn 3 fra 1. mars 2020. </w:t>
      </w:r>
    </w:p>
    <w:p w:rsidR="00077095" w:rsidRDefault="00DE7C41" w:rsidP="00F83AC0">
      <w:r>
        <w:lastRenderedPageBreak/>
        <w:t>Jernbanen har en viktig transportfunksjon i hovedstadsområdet og inngår som en del av Oslopakke 3. Utbygging av jernbaneinfrastrukturen finansieres i sin helhet av staten, men tiltak for bedre ti</w:t>
      </w:r>
      <w:r>
        <w:t>l</w:t>
      </w:r>
      <w:r>
        <w:t>gjengelighet til stasjonene gjennomføres i nært samarbeid med øvrige parter og kan ha flere fina</w:t>
      </w:r>
      <w:r>
        <w:t>n</w:t>
      </w:r>
      <w:r>
        <w:t>sieringskilder innen Oslopakke 3. De største investeringstiltakene omfatter bl.a. ferdigstilling av Follobanen, tiltak for en ny rutemodell, stasjonstiltak, nytt togmateriell og dobbeltspor Venjar–Eidsvoll–Langset. Når den statlige jernbanesatsingen i Oslopakke 3-området er inkludert, er bo</w:t>
      </w:r>
      <w:r>
        <w:t>m</w:t>
      </w:r>
      <w:r>
        <w:t>pengeandelen om lag 25 pst. i handlingsprogramperioden. Andelen er omtrent den samme i 2020.</w:t>
      </w:r>
    </w:p>
    <w:p w:rsidR="00077095" w:rsidRDefault="00DE7C41" w:rsidP="00F83AC0">
      <w:pPr>
        <w:pStyle w:val="avsnitt-undertittel"/>
      </w:pPr>
      <w:r>
        <w:t>Resultater 2018</w:t>
      </w:r>
    </w:p>
    <w:p w:rsidR="00077095" w:rsidRDefault="00DE7C41" w:rsidP="00F83AC0">
      <w:r>
        <w:t>Målet i gjeldende bymiljøavtale for Oslo og Akershus er at veksten i persontransporten skal tas med kollektivtransport, sykling og gange, dvs. nullvekst for persontransport med bil. Referanseåret er 2017.</w:t>
      </w:r>
    </w:p>
    <w:p w:rsidR="00077095" w:rsidRDefault="00DE7C41" w:rsidP="00F83AC0">
      <w:r>
        <w:t>Målinger i fastsatte trafikkregisteringspunkter (byindeksen) viser at personbiltrafikken ble redusert med 2,6 pst. i Oslo og Akershus fra 2017 til 2018. Antall passeringer per dag i bomringen i Oslo og Bærum gikk ned med 3,5 pst. fra 2017 til 2018.</w:t>
      </w:r>
    </w:p>
    <w:p w:rsidR="00077095" w:rsidRDefault="00DE7C41" w:rsidP="00F83AC0">
      <w:r>
        <w:t>I 2018 ble det foretatt om lag 345 mill. kollektivreiser i Oslo og Akershus med lokal kollektivtr</w:t>
      </w:r>
      <w:r>
        <w:t>a</w:t>
      </w:r>
      <w:r>
        <w:t>fikk (buss, T-bane, trikk og båt) og om lag 41 mill. reiser med tog. Dette er en økning fra 2017 på hhv. 4 og 5 pst.</w:t>
      </w:r>
    </w:p>
    <w:p w:rsidR="00077095" w:rsidRDefault="00DE7C41" w:rsidP="00F83AC0">
      <w:r>
        <w:t>I tillegg til trafikkutvikling måles resultatoppnåelse for Oslopakke 3 med en rekke indikatorer knyttet til fremkommelighet, universell utforming, kollektivsystemets attraktivitet og by- og tet</w:t>
      </w:r>
      <w:r>
        <w:t>t</w:t>
      </w:r>
      <w:r>
        <w:t xml:space="preserve">stedskvalitet. </w:t>
      </w:r>
    </w:p>
    <w:p w:rsidR="00077095" w:rsidRDefault="00DE7C41" w:rsidP="00F83AC0">
      <w:r>
        <w:t>Fra 2017 til 2018 var utviklingen for lokal luftkvalitet positiv når det gjelder NO</w:t>
      </w:r>
      <w:r>
        <w:rPr>
          <w:rStyle w:val="skrift-senket"/>
          <w:sz w:val="21"/>
          <w:szCs w:val="21"/>
        </w:rPr>
        <w:t>2</w:t>
      </w:r>
      <w:r>
        <w:t xml:space="preserve"> og støy, mens utviklingen for svevestøv (PM</w:t>
      </w:r>
      <w:r>
        <w:rPr>
          <w:rStyle w:val="skrift-senket"/>
          <w:sz w:val="21"/>
          <w:szCs w:val="21"/>
        </w:rPr>
        <w:t>10</w:t>
      </w:r>
      <w:r>
        <w:t xml:space="preserve">) var negativ. Fremkommeligheten i rushtidene på hovedveiene i Oslo og Akershus er lite endret fra 2017 til 2018. </w:t>
      </w:r>
    </w:p>
    <w:p w:rsidR="00077095" w:rsidRDefault="00DE7C41" w:rsidP="00F83AC0">
      <w:r>
        <w:t xml:space="preserve">Bruken av midler i 2018 ble fastsatt gjennom Stortingets behandling av Prop. 1 S (2017–2018) og lokale myndigheters budsjettvedtak. Bruken av midler er vist i tabell 5.9. </w:t>
      </w:r>
    </w:p>
    <w:p w:rsidR="00853BA6" w:rsidRDefault="00853BA6" w:rsidP="00853BA6">
      <w:pPr>
        <w:pStyle w:val="tabell-tittel"/>
      </w:pPr>
      <w:r>
        <w:t>Bruk av midler i 2018</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4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40"/>
        </w:trPr>
        <w:tc>
          <w:tcPr>
            <w:tcW w:w="5320" w:type="dxa"/>
          </w:tcPr>
          <w:p w:rsidR="00077095" w:rsidRDefault="00077095" w:rsidP="00F83AC0"/>
        </w:tc>
        <w:tc>
          <w:tcPr>
            <w:tcW w:w="4200" w:type="dxa"/>
            <w:gridSpan w:val="5"/>
          </w:tcPr>
          <w:p w:rsidR="00077095" w:rsidRDefault="00DE7C41" w:rsidP="00F83AC0">
            <w:r>
              <w:t>Budsjett/regnskap 2018</w:t>
            </w:r>
            <w:r>
              <w:rPr>
                <w:rStyle w:val="skrift-hevet"/>
                <w:sz w:val="19"/>
                <w:szCs w:val="19"/>
              </w:rPr>
              <w:t>1</w:t>
            </w:r>
          </w:p>
        </w:tc>
      </w:tr>
      <w:tr w:rsidR="00077095" w:rsidTr="00186265">
        <w:trPr>
          <w:trHeight w:val="34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w:t>
            </w:r>
            <w:r>
              <w:t>o</w:t>
            </w:r>
            <w:r>
              <w:t>kalt</w:t>
            </w:r>
          </w:p>
        </w:tc>
        <w:tc>
          <w:tcPr>
            <w:tcW w:w="840" w:type="dxa"/>
          </w:tcPr>
          <w:p w:rsidR="00077095" w:rsidRDefault="00DE7C41" w:rsidP="00F83AC0">
            <w:r>
              <w:t>Bom</w:t>
            </w:r>
          </w:p>
        </w:tc>
        <w:tc>
          <w:tcPr>
            <w:tcW w:w="840" w:type="dxa"/>
          </w:tcPr>
          <w:p w:rsidR="00077095" w:rsidRDefault="00DE7C41" w:rsidP="00F83AC0">
            <w:r>
              <w:t>Annet</w:t>
            </w:r>
          </w:p>
        </w:tc>
        <w:tc>
          <w:tcPr>
            <w:tcW w:w="840" w:type="dxa"/>
          </w:tcPr>
          <w:p w:rsidR="00077095" w:rsidRDefault="00DE7C41" w:rsidP="00F83AC0">
            <w:r>
              <w:t>Sum</w:t>
            </w:r>
          </w:p>
        </w:tc>
      </w:tr>
      <w:tr w:rsidR="00077095" w:rsidTr="00186265">
        <w:trPr>
          <w:trHeight w:val="360"/>
        </w:trPr>
        <w:tc>
          <w:tcPr>
            <w:tcW w:w="5320" w:type="dxa"/>
          </w:tcPr>
          <w:p w:rsidR="00077095" w:rsidRDefault="00DE7C41" w:rsidP="00F83AC0">
            <w:r>
              <w:rPr>
                <w:rStyle w:val="kursiv"/>
                <w:sz w:val="21"/>
                <w:szCs w:val="21"/>
              </w:rPr>
              <w:t>Riksvei</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60"/>
        </w:trPr>
        <w:tc>
          <w:tcPr>
            <w:tcW w:w="5320" w:type="dxa"/>
          </w:tcPr>
          <w:p w:rsidR="00077095" w:rsidRDefault="00DE7C41" w:rsidP="00F83AC0">
            <w:r>
              <w:t>E16 Sandvika–Wøyen</w:t>
            </w:r>
          </w:p>
        </w:tc>
        <w:tc>
          <w:tcPr>
            <w:tcW w:w="840" w:type="dxa"/>
          </w:tcPr>
          <w:p w:rsidR="00077095" w:rsidRDefault="00DE7C41" w:rsidP="00F83AC0">
            <w:r>
              <w:t>38</w:t>
            </w:r>
          </w:p>
        </w:tc>
        <w:tc>
          <w:tcPr>
            <w:tcW w:w="840" w:type="dxa"/>
          </w:tcPr>
          <w:p w:rsidR="00077095" w:rsidRDefault="00077095" w:rsidP="00F83AC0"/>
        </w:tc>
        <w:tc>
          <w:tcPr>
            <w:tcW w:w="840" w:type="dxa"/>
          </w:tcPr>
          <w:p w:rsidR="00077095" w:rsidRDefault="00DE7C41" w:rsidP="00F83AC0">
            <w:r>
              <w:t>242</w:t>
            </w:r>
          </w:p>
        </w:tc>
        <w:tc>
          <w:tcPr>
            <w:tcW w:w="840" w:type="dxa"/>
          </w:tcPr>
          <w:p w:rsidR="00077095" w:rsidRDefault="00077095" w:rsidP="00F83AC0"/>
        </w:tc>
        <w:tc>
          <w:tcPr>
            <w:tcW w:w="840" w:type="dxa"/>
          </w:tcPr>
          <w:p w:rsidR="00077095" w:rsidRDefault="00DE7C41" w:rsidP="00F83AC0">
            <w:r>
              <w:t>280</w:t>
            </w:r>
          </w:p>
        </w:tc>
      </w:tr>
      <w:tr w:rsidR="00077095" w:rsidTr="00186265">
        <w:trPr>
          <w:trHeight w:val="360"/>
        </w:trPr>
        <w:tc>
          <w:tcPr>
            <w:tcW w:w="5320" w:type="dxa"/>
          </w:tcPr>
          <w:p w:rsidR="00077095" w:rsidRDefault="00DE7C41" w:rsidP="00F83AC0">
            <w:r>
              <w:t>Gang-, sykkel- og kollektivtiltak</w:t>
            </w:r>
          </w:p>
        </w:tc>
        <w:tc>
          <w:tcPr>
            <w:tcW w:w="840" w:type="dxa"/>
          </w:tcPr>
          <w:p w:rsidR="00077095" w:rsidRDefault="00DE7C41" w:rsidP="00F83AC0">
            <w:r>
              <w:t>40</w:t>
            </w:r>
          </w:p>
        </w:tc>
        <w:tc>
          <w:tcPr>
            <w:tcW w:w="840" w:type="dxa"/>
          </w:tcPr>
          <w:p w:rsidR="00077095" w:rsidRDefault="00077095" w:rsidP="00F83AC0"/>
        </w:tc>
        <w:tc>
          <w:tcPr>
            <w:tcW w:w="840" w:type="dxa"/>
          </w:tcPr>
          <w:p w:rsidR="00077095" w:rsidRDefault="00DE7C41" w:rsidP="00F83AC0">
            <w:r>
              <w:t>56</w:t>
            </w:r>
          </w:p>
        </w:tc>
        <w:tc>
          <w:tcPr>
            <w:tcW w:w="840" w:type="dxa"/>
          </w:tcPr>
          <w:p w:rsidR="00077095" w:rsidRDefault="00077095" w:rsidP="00F83AC0"/>
        </w:tc>
        <w:tc>
          <w:tcPr>
            <w:tcW w:w="840" w:type="dxa"/>
          </w:tcPr>
          <w:p w:rsidR="00077095" w:rsidRDefault="00DE7C41" w:rsidP="00F83AC0">
            <w:r>
              <w:t>96</w:t>
            </w:r>
          </w:p>
        </w:tc>
      </w:tr>
      <w:tr w:rsidR="00077095" w:rsidTr="00186265">
        <w:trPr>
          <w:trHeight w:val="360"/>
        </w:trPr>
        <w:tc>
          <w:tcPr>
            <w:tcW w:w="5320" w:type="dxa"/>
          </w:tcPr>
          <w:p w:rsidR="00077095" w:rsidRDefault="00DE7C41" w:rsidP="00F83AC0">
            <w:r>
              <w:t>Øvrige programområdetiltak og planlegging</w:t>
            </w:r>
          </w:p>
        </w:tc>
        <w:tc>
          <w:tcPr>
            <w:tcW w:w="840" w:type="dxa"/>
          </w:tcPr>
          <w:p w:rsidR="00077095" w:rsidRDefault="00DE7C41" w:rsidP="00F83AC0">
            <w:r>
              <w:t>263</w:t>
            </w:r>
          </w:p>
        </w:tc>
        <w:tc>
          <w:tcPr>
            <w:tcW w:w="840" w:type="dxa"/>
          </w:tcPr>
          <w:p w:rsidR="00077095" w:rsidRDefault="00077095" w:rsidP="00F83AC0"/>
        </w:tc>
        <w:tc>
          <w:tcPr>
            <w:tcW w:w="840" w:type="dxa"/>
          </w:tcPr>
          <w:p w:rsidR="00077095" w:rsidRDefault="00DE7C41" w:rsidP="00F83AC0">
            <w:r>
              <w:t>20</w:t>
            </w:r>
          </w:p>
        </w:tc>
        <w:tc>
          <w:tcPr>
            <w:tcW w:w="840" w:type="dxa"/>
          </w:tcPr>
          <w:p w:rsidR="00077095" w:rsidRDefault="00077095" w:rsidP="00F83AC0"/>
        </w:tc>
        <w:tc>
          <w:tcPr>
            <w:tcW w:w="840" w:type="dxa"/>
          </w:tcPr>
          <w:p w:rsidR="00077095" w:rsidRDefault="00DE7C41" w:rsidP="00F83AC0">
            <w:r>
              <w:t>283</w:t>
            </w:r>
          </w:p>
        </w:tc>
      </w:tr>
      <w:tr w:rsidR="00077095" w:rsidTr="00186265">
        <w:trPr>
          <w:trHeight w:val="360"/>
        </w:trPr>
        <w:tc>
          <w:tcPr>
            <w:tcW w:w="5320" w:type="dxa"/>
          </w:tcPr>
          <w:p w:rsidR="00077095" w:rsidRDefault="00DE7C41" w:rsidP="00F83AC0">
            <w:r>
              <w:t>Nytt trafikantbetalingssystem (nye bomstasjoner)</w:t>
            </w:r>
            <w:r>
              <w:rPr>
                <w:rStyle w:val="skrift-hevet"/>
                <w:sz w:val="21"/>
                <w:szCs w:val="21"/>
              </w:rPr>
              <w:t>2</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150</w:t>
            </w:r>
          </w:p>
        </w:tc>
        <w:tc>
          <w:tcPr>
            <w:tcW w:w="840" w:type="dxa"/>
          </w:tcPr>
          <w:p w:rsidR="00077095" w:rsidRDefault="00077095" w:rsidP="00F83AC0"/>
        </w:tc>
        <w:tc>
          <w:tcPr>
            <w:tcW w:w="840" w:type="dxa"/>
          </w:tcPr>
          <w:p w:rsidR="00077095" w:rsidRDefault="00DE7C41" w:rsidP="00F83AC0">
            <w:r>
              <w:t>150</w:t>
            </w:r>
          </w:p>
        </w:tc>
      </w:tr>
      <w:tr w:rsidR="00077095" w:rsidTr="00186265">
        <w:trPr>
          <w:trHeight w:val="360"/>
        </w:trPr>
        <w:tc>
          <w:tcPr>
            <w:tcW w:w="5320" w:type="dxa"/>
          </w:tcPr>
          <w:p w:rsidR="00077095" w:rsidRDefault="00DE7C41" w:rsidP="00F83AC0">
            <w:r>
              <w:rPr>
                <w:rStyle w:val="kursiv"/>
                <w:sz w:val="21"/>
                <w:szCs w:val="21"/>
              </w:rPr>
              <w:t>Sum riksvei</w:t>
            </w:r>
          </w:p>
        </w:tc>
        <w:tc>
          <w:tcPr>
            <w:tcW w:w="840" w:type="dxa"/>
          </w:tcPr>
          <w:p w:rsidR="00077095" w:rsidRDefault="00DE7C41" w:rsidP="00F83AC0">
            <w:r>
              <w:t>341</w:t>
            </w:r>
          </w:p>
        </w:tc>
        <w:tc>
          <w:tcPr>
            <w:tcW w:w="840" w:type="dxa"/>
          </w:tcPr>
          <w:p w:rsidR="00077095" w:rsidRDefault="00077095" w:rsidP="00F83AC0"/>
        </w:tc>
        <w:tc>
          <w:tcPr>
            <w:tcW w:w="840" w:type="dxa"/>
          </w:tcPr>
          <w:p w:rsidR="00077095" w:rsidRDefault="00DE7C41" w:rsidP="00F83AC0">
            <w:r>
              <w:t>468</w:t>
            </w:r>
          </w:p>
        </w:tc>
        <w:tc>
          <w:tcPr>
            <w:tcW w:w="840" w:type="dxa"/>
          </w:tcPr>
          <w:p w:rsidR="00077095" w:rsidRDefault="00077095" w:rsidP="00F83AC0"/>
        </w:tc>
        <w:tc>
          <w:tcPr>
            <w:tcW w:w="840" w:type="dxa"/>
          </w:tcPr>
          <w:p w:rsidR="00077095" w:rsidRDefault="00DE7C41" w:rsidP="00F83AC0">
            <w:r>
              <w:t>809</w:t>
            </w:r>
          </w:p>
        </w:tc>
      </w:tr>
      <w:tr w:rsidR="00077095" w:rsidTr="00186265">
        <w:trPr>
          <w:trHeight w:val="360"/>
        </w:trPr>
        <w:tc>
          <w:tcPr>
            <w:tcW w:w="5320" w:type="dxa"/>
          </w:tcPr>
          <w:p w:rsidR="00077095" w:rsidRDefault="00DE7C41" w:rsidP="00F83AC0">
            <w:r>
              <w:t>Fornebubanen (planlegging)</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60"/>
        </w:trPr>
        <w:tc>
          <w:tcPr>
            <w:tcW w:w="5320" w:type="dxa"/>
          </w:tcPr>
          <w:p w:rsidR="00077095" w:rsidRDefault="00DE7C41" w:rsidP="00F83AC0">
            <w:r>
              <w:t>Belønningsmidler</w:t>
            </w:r>
          </w:p>
        </w:tc>
        <w:tc>
          <w:tcPr>
            <w:tcW w:w="840" w:type="dxa"/>
          </w:tcPr>
          <w:p w:rsidR="00077095" w:rsidRDefault="00DE7C41" w:rsidP="00F83AC0">
            <w:r>
              <w:t>280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280</w:t>
            </w:r>
          </w:p>
        </w:tc>
      </w:tr>
      <w:tr w:rsidR="00077095" w:rsidTr="00186265">
        <w:trPr>
          <w:trHeight w:val="360"/>
        </w:trPr>
        <w:tc>
          <w:tcPr>
            <w:tcW w:w="5320" w:type="dxa"/>
          </w:tcPr>
          <w:p w:rsidR="00077095" w:rsidRDefault="00DE7C41" w:rsidP="00F83AC0">
            <w:r>
              <w:rPr>
                <w:rStyle w:val="kursiv"/>
                <w:sz w:val="21"/>
                <w:szCs w:val="21"/>
              </w:rPr>
              <w:t>Lokale veitiltak</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60"/>
        </w:trPr>
        <w:tc>
          <w:tcPr>
            <w:tcW w:w="5320" w:type="dxa"/>
          </w:tcPr>
          <w:p w:rsidR="00077095" w:rsidRDefault="00DE7C41" w:rsidP="00F83AC0">
            <w:r>
              <w:lastRenderedPageBreak/>
              <w:t>Oslo</w:t>
            </w:r>
          </w:p>
        </w:tc>
        <w:tc>
          <w:tcPr>
            <w:tcW w:w="840" w:type="dxa"/>
          </w:tcPr>
          <w:p w:rsidR="00077095" w:rsidRDefault="00077095" w:rsidP="00F83AC0"/>
        </w:tc>
        <w:tc>
          <w:tcPr>
            <w:tcW w:w="840" w:type="dxa"/>
          </w:tcPr>
          <w:p w:rsidR="00077095" w:rsidRDefault="00DE7C41" w:rsidP="00F83AC0">
            <w:r>
              <w:t>205</w:t>
            </w:r>
          </w:p>
        </w:tc>
        <w:tc>
          <w:tcPr>
            <w:tcW w:w="840" w:type="dxa"/>
          </w:tcPr>
          <w:p w:rsidR="00077095" w:rsidRDefault="00DE7C41" w:rsidP="00F83AC0">
            <w:r>
              <w:t>249</w:t>
            </w:r>
          </w:p>
        </w:tc>
        <w:tc>
          <w:tcPr>
            <w:tcW w:w="840" w:type="dxa"/>
          </w:tcPr>
          <w:p w:rsidR="00077095" w:rsidRDefault="00077095" w:rsidP="00F83AC0"/>
        </w:tc>
        <w:tc>
          <w:tcPr>
            <w:tcW w:w="840" w:type="dxa"/>
          </w:tcPr>
          <w:p w:rsidR="00077095" w:rsidRDefault="00DE7C41" w:rsidP="00F83AC0">
            <w:r>
              <w:t>454</w:t>
            </w:r>
          </w:p>
        </w:tc>
      </w:tr>
      <w:tr w:rsidR="00077095" w:rsidTr="00186265">
        <w:trPr>
          <w:trHeight w:val="360"/>
        </w:trPr>
        <w:tc>
          <w:tcPr>
            <w:tcW w:w="5320" w:type="dxa"/>
          </w:tcPr>
          <w:p w:rsidR="00077095" w:rsidRDefault="00DE7C41" w:rsidP="00F83AC0">
            <w:r>
              <w:t>Akershus</w:t>
            </w:r>
          </w:p>
        </w:tc>
        <w:tc>
          <w:tcPr>
            <w:tcW w:w="840" w:type="dxa"/>
          </w:tcPr>
          <w:p w:rsidR="00077095" w:rsidRDefault="00077095" w:rsidP="00F83AC0"/>
        </w:tc>
        <w:tc>
          <w:tcPr>
            <w:tcW w:w="840" w:type="dxa"/>
          </w:tcPr>
          <w:p w:rsidR="00077095" w:rsidRDefault="00DE7C41" w:rsidP="00F83AC0">
            <w:r>
              <w:t>179</w:t>
            </w:r>
          </w:p>
        </w:tc>
        <w:tc>
          <w:tcPr>
            <w:tcW w:w="840" w:type="dxa"/>
          </w:tcPr>
          <w:p w:rsidR="00077095" w:rsidRDefault="00DE7C41" w:rsidP="00F83AC0">
            <w:r>
              <w:t>271</w:t>
            </w:r>
          </w:p>
        </w:tc>
        <w:tc>
          <w:tcPr>
            <w:tcW w:w="840" w:type="dxa"/>
          </w:tcPr>
          <w:p w:rsidR="00077095" w:rsidRDefault="00077095" w:rsidP="00F83AC0"/>
        </w:tc>
        <w:tc>
          <w:tcPr>
            <w:tcW w:w="840" w:type="dxa"/>
          </w:tcPr>
          <w:p w:rsidR="00077095" w:rsidRDefault="00DE7C41" w:rsidP="00F83AC0">
            <w:r>
              <w:t>450</w:t>
            </w:r>
          </w:p>
        </w:tc>
      </w:tr>
      <w:tr w:rsidR="00077095" w:rsidTr="00186265">
        <w:trPr>
          <w:trHeight w:val="360"/>
        </w:trPr>
        <w:tc>
          <w:tcPr>
            <w:tcW w:w="5320" w:type="dxa"/>
          </w:tcPr>
          <w:p w:rsidR="00077095" w:rsidRDefault="00DE7C41" w:rsidP="00F83AC0">
            <w:r>
              <w:rPr>
                <w:rStyle w:val="kursiv"/>
                <w:sz w:val="21"/>
                <w:szCs w:val="21"/>
              </w:rPr>
              <w:t>Sum lokale veitiltak</w:t>
            </w:r>
          </w:p>
        </w:tc>
        <w:tc>
          <w:tcPr>
            <w:tcW w:w="840" w:type="dxa"/>
          </w:tcPr>
          <w:p w:rsidR="00077095" w:rsidRDefault="00077095" w:rsidP="00F83AC0"/>
        </w:tc>
        <w:tc>
          <w:tcPr>
            <w:tcW w:w="840" w:type="dxa"/>
          </w:tcPr>
          <w:p w:rsidR="00077095" w:rsidRDefault="00DE7C41" w:rsidP="00F83AC0">
            <w:r>
              <w:t>384</w:t>
            </w:r>
          </w:p>
        </w:tc>
        <w:tc>
          <w:tcPr>
            <w:tcW w:w="840" w:type="dxa"/>
          </w:tcPr>
          <w:p w:rsidR="00077095" w:rsidRDefault="00DE7C41" w:rsidP="00F83AC0">
            <w:r>
              <w:t>520</w:t>
            </w:r>
          </w:p>
        </w:tc>
        <w:tc>
          <w:tcPr>
            <w:tcW w:w="840" w:type="dxa"/>
          </w:tcPr>
          <w:p w:rsidR="00077095" w:rsidRDefault="00077095" w:rsidP="00F83AC0"/>
        </w:tc>
        <w:tc>
          <w:tcPr>
            <w:tcW w:w="840" w:type="dxa"/>
          </w:tcPr>
          <w:p w:rsidR="00077095" w:rsidRDefault="00DE7C41" w:rsidP="00F83AC0">
            <w:r>
              <w:t>904</w:t>
            </w:r>
          </w:p>
        </w:tc>
      </w:tr>
      <w:tr w:rsidR="00077095" w:rsidTr="00186265">
        <w:trPr>
          <w:trHeight w:val="360"/>
        </w:trPr>
        <w:tc>
          <w:tcPr>
            <w:tcW w:w="5320" w:type="dxa"/>
          </w:tcPr>
          <w:p w:rsidR="00077095" w:rsidRDefault="00DE7C41" w:rsidP="00F83AC0">
            <w:r>
              <w:rPr>
                <w:rStyle w:val="kursiv"/>
                <w:sz w:val="21"/>
                <w:szCs w:val="21"/>
              </w:rPr>
              <w:t>Lokale kollektivtiltak</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60"/>
        </w:trPr>
        <w:tc>
          <w:tcPr>
            <w:tcW w:w="5320" w:type="dxa"/>
          </w:tcPr>
          <w:p w:rsidR="00077095" w:rsidRDefault="00DE7C41" w:rsidP="00F83AC0">
            <w:r>
              <w:t>Oslo T-bane og trikk</w:t>
            </w:r>
            <w:r>
              <w:rPr>
                <w:rStyle w:val="skrift-hevet"/>
                <w:sz w:val="21"/>
                <w:szCs w:val="21"/>
              </w:rPr>
              <w:t>3</w:t>
            </w:r>
          </w:p>
        </w:tc>
        <w:tc>
          <w:tcPr>
            <w:tcW w:w="840" w:type="dxa"/>
          </w:tcPr>
          <w:p w:rsidR="00077095" w:rsidRDefault="00077095" w:rsidP="00F83AC0"/>
        </w:tc>
        <w:tc>
          <w:tcPr>
            <w:tcW w:w="840" w:type="dxa"/>
          </w:tcPr>
          <w:p w:rsidR="00077095" w:rsidRDefault="00DE7C41" w:rsidP="00F83AC0">
            <w:r>
              <w:t xml:space="preserve"> 79</w:t>
            </w:r>
          </w:p>
        </w:tc>
        <w:tc>
          <w:tcPr>
            <w:tcW w:w="840" w:type="dxa"/>
          </w:tcPr>
          <w:p w:rsidR="00077095" w:rsidRDefault="00DE7C41" w:rsidP="00F83AC0">
            <w:r>
              <w:t>460</w:t>
            </w:r>
          </w:p>
        </w:tc>
        <w:tc>
          <w:tcPr>
            <w:tcW w:w="840" w:type="dxa"/>
          </w:tcPr>
          <w:p w:rsidR="00077095" w:rsidRDefault="00077095" w:rsidP="00F83AC0"/>
        </w:tc>
        <w:tc>
          <w:tcPr>
            <w:tcW w:w="840" w:type="dxa"/>
          </w:tcPr>
          <w:p w:rsidR="00077095" w:rsidRDefault="00DE7C41" w:rsidP="00F83AC0">
            <w:r>
              <w:t>539</w:t>
            </w:r>
          </w:p>
        </w:tc>
      </w:tr>
      <w:tr w:rsidR="00077095" w:rsidTr="00186265">
        <w:trPr>
          <w:trHeight w:val="360"/>
        </w:trPr>
        <w:tc>
          <w:tcPr>
            <w:tcW w:w="5320" w:type="dxa"/>
          </w:tcPr>
          <w:p w:rsidR="00077095" w:rsidRDefault="00DE7C41" w:rsidP="00F83AC0">
            <w:r>
              <w:t>Nytt signalsystem (CBTC) for T-banen</w:t>
            </w:r>
            <w:r>
              <w:rPr>
                <w:rStyle w:val="skrift-hevet"/>
                <w:sz w:val="21"/>
                <w:szCs w:val="21"/>
              </w:rPr>
              <w:t>3</w:t>
            </w:r>
          </w:p>
        </w:tc>
        <w:tc>
          <w:tcPr>
            <w:tcW w:w="840" w:type="dxa"/>
          </w:tcPr>
          <w:p w:rsidR="00077095" w:rsidRDefault="00077095" w:rsidP="00F83AC0"/>
        </w:tc>
        <w:tc>
          <w:tcPr>
            <w:tcW w:w="840" w:type="dxa"/>
          </w:tcPr>
          <w:p w:rsidR="00077095" w:rsidRDefault="00DE7C41" w:rsidP="00F83AC0">
            <w:r>
              <w:t xml:space="preserve"> 79</w:t>
            </w:r>
          </w:p>
        </w:tc>
        <w:tc>
          <w:tcPr>
            <w:tcW w:w="840" w:type="dxa"/>
          </w:tcPr>
          <w:p w:rsidR="00077095" w:rsidRDefault="00DE7C41" w:rsidP="00F83AC0">
            <w:r>
              <w:t>32</w:t>
            </w:r>
          </w:p>
        </w:tc>
        <w:tc>
          <w:tcPr>
            <w:tcW w:w="840" w:type="dxa"/>
          </w:tcPr>
          <w:p w:rsidR="00077095" w:rsidRDefault="00077095" w:rsidP="00F83AC0"/>
        </w:tc>
        <w:tc>
          <w:tcPr>
            <w:tcW w:w="840" w:type="dxa"/>
          </w:tcPr>
          <w:p w:rsidR="00077095" w:rsidRDefault="00DE7C41" w:rsidP="00F83AC0">
            <w:r>
              <w:t>111</w:t>
            </w:r>
          </w:p>
        </w:tc>
      </w:tr>
      <w:tr w:rsidR="00077095" w:rsidTr="00186265">
        <w:trPr>
          <w:trHeight w:val="360"/>
        </w:trPr>
        <w:tc>
          <w:tcPr>
            <w:tcW w:w="5320" w:type="dxa"/>
          </w:tcPr>
          <w:p w:rsidR="00077095" w:rsidRDefault="00DE7C41" w:rsidP="00F83AC0">
            <w:r>
              <w:rPr>
                <w:rStyle w:val="kursiv"/>
                <w:sz w:val="21"/>
                <w:szCs w:val="21"/>
              </w:rPr>
              <w:t>Sum lokale kollektivtiltak</w:t>
            </w:r>
          </w:p>
        </w:tc>
        <w:tc>
          <w:tcPr>
            <w:tcW w:w="840" w:type="dxa"/>
          </w:tcPr>
          <w:p w:rsidR="00077095" w:rsidRDefault="00077095" w:rsidP="00F83AC0"/>
        </w:tc>
        <w:tc>
          <w:tcPr>
            <w:tcW w:w="840" w:type="dxa"/>
          </w:tcPr>
          <w:p w:rsidR="00077095" w:rsidRDefault="00DE7C41" w:rsidP="00F83AC0">
            <w:r>
              <w:t>158</w:t>
            </w:r>
          </w:p>
        </w:tc>
        <w:tc>
          <w:tcPr>
            <w:tcW w:w="840" w:type="dxa"/>
          </w:tcPr>
          <w:p w:rsidR="00077095" w:rsidRDefault="00DE7C41" w:rsidP="00F83AC0">
            <w:r>
              <w:t>492</w:t>
            </w:r>
          </w:p>
        </w:tc>
        <w:tc>
          <w:tcPr>
            <w:tcW w:w="840" w:type="dxa"/>
          </w:tcPr>
          <w:p w:rsidR="00077095" w:rsidRDefault="00077095" w:rsidP="00F83AC0"/>
        </w:tc>
        <w:tc>
          <w:tcPr>
            <w:tcW w:w="840" w:type="dxa"/>
          </w:tcPr>
          <w:p w:rsidR="00077095" w:rsidRDefault="00DE7C41" w:rsidP="00F83AC0">
            <w:r>
              <w:t>650</w:t>
            </w:r>
          </w:p>
        </w:tc>
      </w:tr>
      <w:tr w:rsidR="00077095" w:rsidTr="00186265">
        <w:trPr>
          <w:trHeight w:val="360"/>
        </w:trPr>
        <w:tc>
          <w:tcPr>
            <w:tcW w:w="5320" w:type="dxa"/>
          </w:tcPr>
          <w:p w:rsidR="00077095" w:rsidRDefault="00DE7C41" w:rsidP="00F83AC0">
            <w:r>
              <w:t>Drift og mindre investeringstiltak kollektivtrafikk</w:t>
            </w:r>
          </w:p>
        </w:tc>
        <w:tc>
          <w:tcPr>
            <w:tcW w:w="840" w:type="dxa"/>
          </w:tcPr>
          <w:p w:rsidR="00077095" w:rsidRDefault="00077095" w:rsidP="00F83AC0"/>
        </w:tc>
        <w:tc>
          <w:tcPr>
            <w:tcW w:w="840" w:type="dxa"/>
          </w:tcPr>
          <w:p w:rsidR="00077095" w:rsidRDefault="00DE7C41" w:rsidP="00F83AC0">
            <w:r>
              <w:t>3</w:t>
            </w:r>
          </w:p>
        </w:tc>
        <w:tc>
          <w:tcPr>
            <w:tcW w:w="840" w:type="dxa"/>
          </w:tcPr>
          <w:p w:rsidR="00077095" w:rsidRDefault="00DE7C41" w:rsidP="00F83AC0">
            <w:r>
              <w:t>881</w:t>
            </w:r>
          </w:p>
        </w:tc>
        <w:tc>
          <w:tcPr>
            <w:tcW w:w="840" w:type="dxa"/>
          </w:tcPr>
          <w:p w:rsidR="00077095" w:rsidRDefault="00077095" w:rsidP="00F83AC0"/>
        </w:tc>
        <w:tc>
          <w:tcPr>
            <w:tcW w:w="840" w:type="dxa"/>
          </w:tcPr>
          <w:p w:rsidR="00077095" w:rsidRDefault="00DE7C41" w:rsidP="00F83AC0">
            <w:r>
              <w:t>884</w:t>
            </w:r>
          </w:p>
        </w:tc>
      </w:tr>
      <w:tr w:rsidR="00077095" w:rsidTr="00186265">
        <w:trPr>
          <w:trHeight w:val="360"/>
        </w:trPr>
        <w:tc>
          <w:tcPr>
            <w:tcW w:w="5320" w:type="dxa"/>
          </w:tcPr>
          <w:p w:rsidR="00077095" w:rsidRDefault="00DE7C41" w:rsidP="00F83AC0">
            <w:r>
              <w:t xml:space="preserve">Sum </w:t>
            </w:r>
          </w:p>
        </w:tc>
        <w:tc>
          <w:tcPr>
            <w:tcW w:w="840" w:type="dxa"/>
          </w:tcPr>
          <w:p w:rsidR="00077095" w:rsidRDefault="00DE7C41" w:rsidP="00F83AC0">
            <w:r>
              <w:t>621</w:t>
            </w:r>
          </w:p>
        </w:tc>
        <w:tc>
          <w:tcPr>
            <w:tcW w:w="840" w:type="dxa"/>
          </w:tcPr>
          <w:p w:rsidR="00077095" w:rsidRDefault="00DE7C41" w:rsidP="00F83AC0">
            <w:r>
              <w:t>545</w:t>
            </w:r>
          </w:p>
        </w:tc>
        <w:tc>
          <w:tcPr>
            <w:tcW w:w="840" w:type="dxa"/>
          </w:tcPr>
          <w:p w:rsidR="00077095" w:rsidRDefault="00DE7C41" w:rsidP="00F83AC0">
            <w:r>
              <w:t>2 361</w:t>
            </w:r>
          </w:p>
        </w:tc>
        <w:tc>
          <w:tcPr>
            <w:tcW w:w="840" w:type="dxa"/>
          </w:tcPr>
          <w:p w:rsidR="00077095" w:rsidRDefault="00077095" w:rsidP="00F83AC0"/>
        </w:tc>
        <w:tc>
          <w:tcPr>
            <w:tcW w:w="840" w:type="dxa"/>
          </w:tcPr>
          <w:p w:rsidR="00077095" w:rsidRDefault="00DE7C41" w:rsidP="00F83AC0">
            <w:r>
              <w:t>3 527</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For riksvei, Fornebubanen og belønningsmidler viser tabellen bevilgninger og ikke regnskapstall.</w:t>
      </w:r>
    </w:p>
    <w:p w:rsidR="00077095" w:rsidRDefault="00DE7C41" w:rsidP="00F83AC0">
      <w:pPr>
        <w:pStyle w:val="tabell-noter"/>
        <w:rPr>
          <w:rStyle w:val="skrift-hevet"/>
          <w:sz w:val="17"/>
          <w:szCs w:val="17"/>
        </w:rPr>
      </w:pPr>
      <w:r>
        <w:rPr>
          <w:rStyle w:val="skrift-hevet"/>
          <w:sz w:val="17"/>
          <w:szCs w:val="17"/>
        </w:rPr>
        <w:t>2</w:t>
      </w:r>
      <w:r>
        <w:tab/>
        <w:t>Jf. Stortingets behandling av Prop. 69 S (2017–2018).</w:t>
      </w:r>
    </w:p>
    <w:p w:rsidR="00077095" w:rsidRDefault="00DE7C41" w:rsidP="00F83AC0">
      <w:pPr>
        <w:pStyle w:val="tabell-noter"/>
        <w:rPr>
          <w:rFonts w:ascii="Arial" w:hAnsi="Arial" w:cs="Arial"/>
          <w:spacing w:val="3"/>
        </w:rPr>
      </w:pPr>
      <w:r>
        <w:rPr>
          <w:rStyle w:val="skrift-hevet"/>
          <w:sz w:val="17"/>
          <w:szCs w:val="17"/>
        </w:rPr>
        <w:t>3</w:t>
      </w:r>
      <w:r>
        <w:tab/>
        <w:t>Lokalt bidrag er bidrag fra Ruter AS.</w:t>
      </w:r>
    </w:p>
    <w:p w:rsidR="00077095" w:rsidRDefault="00DE7C41" w:rsidP="00F83AC0">
      <w:r>
        <w:t>Midler til gang-, sykkel- og kollektivtiltak på riksvei ble i hovedsak benyttet til videreføring av allerede igangsatte prosjekter, bl.a. gang- og sykkelvei langs rv. 163 ved Veitvet skole, langs fv. 152 på strekningen Vevelstad–Smedsrud og langs E18 i Professor Kohts vei. Flere av prosjektene startet opp noe senere enn forutsatt.</w:t>
      </w:r>
    </w:p>
    <w:p w:rsidR="00077095" w:rsidRDefault="00DE7C41" w:rsidP="00F83AC0">
      <w:r>
        <w:t>I 2018 ble det brukt om lag 5,3 mrd. kr til jernbaneinvesteringer i Oslo og Akershus. Om lag 4,7 mrd. kr ble benyttet på Follobanen. I tillegg er det brukt midler bl.a. til kapasitetsøkende tiltak for en mer robust infrastruktur og trafikkavvikling på Oslo og i Østlandsområdet. Det er videre brukt planleggingsmidler på ulike prosjekt som er viktige for å øke kollektivandelen på tog i Osloomr</w:t>
      </w:r>
      <w:r>
        <w:t>å</w:t>
      </w:r>
      <w:r>
        <w:t xml:space="preserve">det, dette gjelder bl.a. stasjoner og knutepunkter. </w:t>
      </w:r>
    </w:p>
    <w:p w:rsidR="00077095" w:rsidRDefault="00DE7C41" w:rsidP="00F83AC0">
      <w:pPr>
        <w:pStyle w:val="avsnitt-undertittel"/>
      </w:pPr>
      <w:r>
        <w:t>Mål og prioriteringer i 2020</w:t>
      </w:r>
    </w:p>
    <w:p w:rsidR="00077095" w:rsidRDefault="00DE7C41" w:rsidP="00F83AC0">
      <w:r>
        <w:t>Handlingsprogrammet til Oslopakke 3 for perioden 2020–2023 og budsjett for 2020 ble vedtatt i Oslo bystyre og Akershus fylkesting i juni 2019. Tabell 5.10 viser foreløpig fordeling av midler basert på vedtatt handlingsprogram og budsjett for lokale midler og ekstern finansiering. Priorit</w:t>
      </w:r>
      <w:r>
        <w:t>e</w:t>
      </w:r>
      <w:r>
        <w:t>ringen av tiltak som gjør det mer attraktivt å gå, sykle og reise kollektivt vil bidra til å nå nul</w:t>
      </w:r>
      <w:r>
        <w:t>l</w:t>
      </w:r>
      <w:r>
        <w:t>vekstmålet, i kombinasjon med endret bompengesystem og andre virkemidler innen arealplanle</w:t>
      </w:r>
      <w:r>
        <w:t>g</w:t>
      </w:r>
      <w:r>
        <w:t>ging og parkeringspolitikk. Endelig prioritering mellom enkelte tiltak skjer gjennom porteføljest</w:t>
      </w:r>
      <w:r>
        <w:t>y</w:t>
      </w:r>
      <w:r>
        <w:t xml:space="preserve">ringen. </w:t>
      </w:r>
    </w:p>
    <w:p w:rsidR="00853BA6" w:rsidRDefault="00853BA6" w:rsidP="00853BA6">
      <w:pPr>
        <w:pStyle w:val="tabell-tittel"/>
      </w:pPr>
      <w:r>
        <w:t>Foreløpig fordeling av midler i 2020</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6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60"/>
        </w:trPr>
        <w:tc>
          <w:tcPr>
            <w:tcW w:w="5320" w:type="dxa"/>
          </w:tcPr>
          <w:p w:rsidR="00077095" w:rsidRDefault="00077095" w:rsidP="00F83AC0"/>
        </w:tc>
        <w:tc>
          <w:tcPr>
            <w:tcW w:w="4200" w:type="dxa"/>
            <w:gridSpan w:val="5"/>
          </w:tcPr>
          <w:p w:rsidR="00077095" w:rsidRDefault="00DE7C41" w:rsidP="00F83AC0">
            <w:r>
              <w:t>Budsjett 2020</w:t>
            </w:r>
          </w:p>
        </w:tc>
      </w:tr>
      <w:tr w:rsidR="00077095" w:rsidTr="00186265">
        <w:trPr>
          <w:trHeight w:val="36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w:t>
            </w:r>
            <w:r>
              <w:t>o</w:t>
            </w:r>
            <w:r>
              <w:t>kalt</w:t>
            </w:r>
          </w:p>
        </w:tc>
        <w:tc>
          <w:tcPr>
            <w:tcW w:w="840" w:type="dxa"/>
          </w:tcPr>
          <w:p w:rsidR="00077095" w:rsidRDefault="00DE7C41" w:rsidP="00F83AC0">
            <w:r>
              <w:t>Bom</w:t>
            </w:r>
          </w:p>
        </w:tc>
        <w:tc>
          <w:tcPr>
            <w:tcW w:w="840" w:type="dxa"/>
          </w:tcPr>
          <w:p w:rsidR="00077095" w:rsidRDefault="00DE7C41" w:rsidP="00F83AC0">
            <w:r>
              <w:t>Annet</w:t>
            </w:r>
          </w:p>
        </w:tc>
        <w:tc>
          <w:tcPr>
            <w:tcW w:w="840" w:type="dxa"/>
          </w:tcPr>
          <w:p w:rsidR="00077095" w:rsidRDefault="00DE7C41" w:rsidP="00F83AC0">
            <w:r>
              <w:t>Sum</w:t>
            </w:r>
          </w:p>
        </w:tc>
      </w:tr>
      <w:tr w:rsidR="00077095" w:rsidTr="00186265">
        <w:trPr>
          <w:trHeight w:val="380"/>
        </w:trPr>
        <w:tc>
          <w:tcPr>
            <w:tcW w:w="5320" w:type="dxa"/>
          </w:tcPr>
          <w:p w:rsidR="00077095" w:rsidRDefault="00DE7C41" w:rsidP="00F83AC0">
            <w:r>
              <w:rPr>
                <w:rStyle w:val="kursiv"/>
                <w:sz w:val="21"/>
                <w:szCs w:val="21"/>
              </w:rPr>
              <w:t>Riksvei</w:t>
            </w:r>
            <w:r>
              <w:t xml:space="preserve"> </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E16 Sandvika–Wøyen</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470</w:t>
            </w:r>
          </w:p>
        </w:tc>
        <w:tc>
          <w:tcPr>
            <w:tcW w:w="840" w:type="dxa"/>
          </w:tcPr>
          <w:p w:rsidR="00077095" w:rsidRDefault="00077095" w:rsidP="00F83AC0"/>
        </w:tc>
        <w:tc>
          <w:tcPr>
            <w:tcW w:w="840" w:type="dxa"/>
          </w:tcPr>
          <w:p w:rsidR="00077095" w:rsidRDefault="00DE7C41" w:rsidP="00F83AC0">
            <w:r>
              <w:t>470</w:t>
            </w:r>
          </w:p>
        </w:tc>
      </w:tr>
      <w:tr w:rsidR="00077095" w:rsidTr="00186265">
        <w:trPr>
          <w:trHeight w:val="380"/>
        </w:trPr>
        <w:tc>
          <w:tcPr>
            <w:tcW w:w="5320" w:type="dxa"/>
          </w:tcPr>
          <w:p w:rsidR="00077095" w:rsidRDefault="00DE7C41" w:rsidP="00F83AC0">
            <w:r>
              <w:t>Gang-, og sykkel- og kollektivtiltak</w:t>
            </w:r>
          </w:p>
        </w:tc>
        <w:tc>
          <w:tcPr>
            <w:tcW w:w="840" w:type="dxa"/>
          </w:tcPr>
          <w:p w:rsidR="00077095" w:rsidRDefault="00DE7C41" w:rsidP="00F83AC0">
            <w:r>
              <w:t>181</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181</w:t>
            </w:r>
          </w:p>
        </w:tc>
      </w:tr>
      <w:tr w:rsidR="00077095" w:rsidTr="00186265">
        <w:trPr>
          <w:trHeight w:val="380"/>
        </w:trPr>
        <w:tc>
          <w:tcPr>
            <w:tcW w:w="5320" w:type="dxa"/>
          </w:tcPr>
          <w:p w:rsidR="00077095" w:rsidRDefault="00DE7C41" w:rsidP="00F83AC0">
            <w:r>
              <w:t>Øvrige programområdetiltak og planlegging</w:t>
            </w:r>
          </w:p>
        </w:tc>
        <w:tc>
          <w:tcPr>
            <w:tcW w:w="840" w:type="dxa"/>
          </w:tcPr>
          <w:p w:rsidR="00077095" w:rsidRDefault="00DE7C41" w:rsidP="00F83AC0">
            <w:r>
              <w:t>250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250</w:t>
            </w:r>
          </w:p>
        </w:tc>
      </w:tr>
      <w:tr w:rsidR="00077095" w:rsidTr="00186265">
        <w:trPr>
          <w:trHeight w:val="380"/>
        </w:trPr>
        <w:tc>
          <w:tcPr>
            <w:tcW w:w="5320" w:type="dxa"/>
          </w:tcPr>
          <w:p w:rsidR="00077095" w:rsidRDefault="00DE7C41" w:rsidP="00F83AC0">
            <w:r>
              <w:rPr>
                <w:rStyle w:val="kursiv"/>
                <w:sz w:val="21"/>
                <w:szCs w:val="21"/>
              </w:rPr>
              <w:lastRenderedPageBreak/>
              <w:t>Sum riksvei</w:t>
            </w:r>
          </w:p>
        </w:tc>
        <w:tc>
          <w:tcPr>
            <w:tcW w:w="840" w:type="dxa"/>
          </w:tcPr>
          <w:p w:rsidR="00077095" w:rsidRDefault="00DE7C41" w:rsidP="00F83AC0">
            <w:r>
              <w:t>431</w:t>
            </w:r>
          </w:p>
        </w:tc>
        <w:tc>
          <w:tcPr>
            <w:tcW w:w="840" w:type="dxa"/>
          </w:tcPr>
          <w:p w:rsidR="00077095" w:rsidRDefault="00077095" w:rsidP="00F83AC0"/>
        </w:tc>
        <w:tc>
          <w:tcPr>
            <w:tcW w:w="840" w:type="dxa"/>
          </w:tcPr>
          <w:p w:rsidR="00077095" w:rsidRDefault="00DE7C41" w:rsidP="00F83AC0">
            <w:r>
              <w:t>470</w:t>
            </w:r>
          </w:p>
        </w:tc>
        <w:tc>
          <w:tcPr>
            <w:tcW w:w="840" w:type="dxa"/>
          </w:tcPr>
          <w:p w:rsidR="00077095" w:rsidRDefault="00077095" w:rsidP="00F83AC0"/>
        </w:tc>
        <w:tc>
          <w:tcPr>
            <w:tcW w:w="840" w:type="dxa"/>
          </w:tcPr>
          <w:p w:rsidR="00077095" w:rsidRDefault="00DE7C41" w:rsidP="00F83AC0">
            <w:r>
              <w:t>901</w:t>
            </w:r>
          </w:p>
        </w:tc>
      </w:tr>
      <w:tr w:rsidR="00077095" w:rsidTr="00186265">
        <w:trPr>
          <w:trHeight w:val="380"/>
        </w:trPr>
        <w:tc>
          <w:tcPr>
            <w:tcW w:w="5320" w:type="dxa"/>
          </w:tcPr>
          <w:p w:rsidR="00077095" w:rsidRDefault="00DE7C41" w:rsidP="00F83AC0">
            <w:r>
              <w:t>Fornebubanen</w:t>
            </w:r>
            <w:r>
              <w:rPr>
                <w:rStyle w:val="skrift-hevet"/>
                <w:sz w:val="21"/>
                <w:szCs w:val="21"/>
              </w:rPr>
              <w:t>1</w:t>
            </w:r>
          </w:p>
        </w:tc>
        <w:tc>
          <w:tcPr>
            <w:tcW w:w="840" w:type="dxa"/>
          </w:tcPr>
          <w:p w:rsidR="00077095" w:rsidRDefault="00DE7C41" w:rsidP="00F83AC0">
            <w:r>
              <w:t>768</w:t>
            </w:r>
          </w:p>
        </w:tc>
        <w:tc>
          <w:tcPr>
            <w:tcW w:w="840" w:type="dxa"/>
          </w:tcPr>
          <w:p w:rsidR="00077095" w:rsidRDefault="00DE7C41" w:rsidP="00F83AC0">
            <w:r>
              <w:t>82</w:t>
            </w:r>
          </w:p>
        </w:tc>
        <w:tc>
          <w:tcPr>
            <w:tcW w:w="840" w:type="dxa"/>
          </w:tcPr>
          <w:p w:rsidR="00077095" w:rsidRDefault="00DE7C41" w:rsidP="00F83AC0">
            <w:r>
              <w:t>116</w:t>
            </w:r>
          </w:p>
        </w:tc>
        <w:tc>
          <w:tcPr>
            <w:tcW w:w="840" w:type="dxa"/>
          </w:tcPr>
          <w:p w:rsidR="00077095" w:rsidRDefault="00DE7C41" w:rsidP="00F83AC0">
            <w:r>
              <w:t>570</w:t>
            </w:r>
          </w:p>
        </w:tc>
        <w:tc>
          <w:tcPr>
            <w:tcW w:w="840" w:type="dxa"/>
          </w:tcPr>
          <w:p w:rsidR="00077095" w:rsidRDefault="00DE7C41" w:rsidP="00F83AC0">
            <w:r>
              <w:t>1 536</w:t>
            </w:r>
          </w:p>
        </w:tc>
      </w:tr>
      <w:tr w:rsidR="00077095" w:rsidTr="00186265">
        <w:trPr>
          <w:trHeight w:val="380"/>
        </w:trPr>
        <w:tc>
          <w:tcPr>
            <w:tcW w:w="5320" w:type="dxa"/>
          </w:tcPr>
          <w:p w:rsidR="00077095" w:rsidRDefault="00DE7C41" w:rsidP="00F83AC0">
            <w:r>
              <w:t>Belønningsmidler</w:t>
            </w:r>
            <w:r>
              <w:rPr>
                <w:rStyle w:val="skrift-hevet"/>
                <w:sz w:val="21"/>
                <w:szCs w:val="21"/>
              </w:rPr>
              <w:t>2</w:t>
            </w:r>
          </w:p>
        </w:tc>
        <w:tc>
          <w:tcPr>
            <w:tcW w:w="840" w:type="dxa"/>
          </w:tcPr>
          <w:p w:rsidR="00077095" w:rsidRDefault="00DE7C41" w:rsidP="00F83AC0">
            <w:r>
              <w:t>329</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329</w:t>
            </w:r>
          </w:p>
        </w:tc>
      </w:tr>
      <w:tr w:rsidR="00077095" w:rsidTr="00186265">
        <w:trPr>
          <w:trHeight w:val="38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Akershus</w:t>
            </w:r>
          </w:p>
        </w:tc>
        <w:tc>
          <w:tcPr>
            <w:tcW w:w="840" w:type="dxa"/>
          </w:tcPr>
          <w:p w:rsidR="00077095" w:rsidRDefault="00077095" w:rsidP="00F83AC0"/>
        </w:tc>
        <w:tc>
          <w:tcPr>
            <w:tcW w:w="840" w:type="dxa"/>
          </w:tcPr>
          <w:p w:rsidR="00077095" w:rsidRDefault="00DE7C41" w:rsidP="00F83AC0">
            <w:r>
              <w:t>570</w:t>
            </w:r>
          </w:p>
        </w:tc>
        <w:tc>
          <w:tcPr>
            <w:tcW w:w="840" w:type="dxa"/>
          </w:tcPr>
          <w:p w:rsidR="00077095" w:rsidRDefault="00DE7C41" w:rsidP="00F83AC0">
            <w:r>
              <w:t>209</w:t>
            </w:r>
          </w:p>
        </w:tc>
        <w:tc>
          <w:tcPr>
            <w:tcW w:w="840" w:type="dxa"/>
          </w:tcPr>
          <w:p w:rsidR="00077095" w:rsidRDefault="00077095" w:rsidP="00F83AC0"/>
        </w:tc>
        <w:tc>
          <w:tcPr>
            <w:tcW w:w="840" w:type="dxa"/>
          </w:tcPr>
          <w:p w:rsidR="00077095" w:rsidRDefault="00DE7C41" w:rsidP="00F83AC0">
            <w:r>
              <w:t>779</w:t>
            </w:r>
          </w:p>
        </w:tc>
      </w:tr>
      <w:tr w:rsidR="00077095" w:rsidTr="00186265">
        <w:trPr>
          <w:trHeight w:val="380"/>
        </w:trPr>
        <w:tc>
          <w:tcPr>
            <w:tcW w:w="5320" w:type="dxa"/>
          </w:tcPr>
          <w:p w:rsidR="00077095" w:rsidRDefault="00DE7C41" w:rsidP="00F83AC0">
            <w:r>
              <w:t>Oslo</w:t>
            </w:r>
          </w:p>
        </w:tc>
        <w:tc>
          <w:tcPr>
            <w:tcW w:w="840" w:type="dxa"/>
          </w:tcPr>
          <w:p w:rsidR="00077095" w:rsidRDefault="00077095" w:rsidP="00F83AC0"/>
        </w:tc>
        <w:tc>
          <w:tcPr>
            <w:tcW w:w="840" w:type="dxa"/>
          </w:tcPr>
          <w:p w:rsidR="00077095" w:rsidRDefault="00DE7C41" w:rsidP="00F83AC0">
            <w:r>
              <w:t>367</w:t>
            </w:r>
          </w:p>
        </w:tc>
        <w:tc>
          <w:tcPr>
            <w:tcW w:w="840" w:type="dxa"/>
          </w:tcPr>
          <w:p w:rsidR="00077095" w:rsidRDefault="00DE7C41" w:rsidP="00F83AC0">
            <w:r>
              <w:t>363</w:t>
            </w:r>
          </w:p>
        </w:tc>
        <w:tc>
          <w:tcPr>
            <w:tcW w:w="840" w:type="dxa"/>
          </w:tcPr>
          <w:p w:rsidR="00077095" w:rsidRDefault="00077095" w:rsidP="00F83AC0"/>
        </w:tc>
        <w:tc>
          <w:tcPr>
            <w:tcW w:w="840" w:type="dxa"/>
          </w:tcPr>
          <w:p w:rsidR="00077095" w:rsidRDefault="00DE7C41" w:rsidP="00F83AC0">
            <w:r>
              <w:t>730</w:t>
            </w:r>
          </w:p>
        </w:tc>
      </w:tr>
      <w:tr w:rsidR="00077095" w:rsidTr="00186265">
        <w:trPr>
          <w:trHeight w:val="380"/>
        </w:trPr>
        <w:tc>
          <w:tcPr>
            <w:tcW w:w="5320" w:type="dxa"/>
          </w:tcPr>
          <w:p w:rsidR="00077095" w:rsidRDefault="00DE7C41" w:rsidP="00F83AC0">
            <w:r>
              <w:rPr>
                <w:rStyle w:val="kursiv"/>
                <w:sz w:val="21"/>
                <w:szCs w:val="21"/>
              </w:rPr>
              <w:t>Sum lokale veitiltak og programområder</w:t>
            </w:r>
          </w:p>
        </w:tc>
        <w:tc>
          <w:tcPr>
            <w:tcW w:w="840" w:type="dxa"/>
          </w:tcPr>
          <w:p w:rsidR="00077095" w:rsidRDefault="00077095" w:rsidP="00F83AC0"/>
        </w:tc>
        <w:tc>
          <w:tcPr>
            <w:tcW w:w="840" w:type="dxa"/>
          </w:tcPr>
          <w:p w:rsidR="00077095" w:rsidRDefault="00DE7C41" w:rsidP="00F83AC0">
            <w:r>
              <w:t>937</w:t>
            </w:r>
          </w:p>
        </w:tc>
        <w:tc>
          <w:tcPr>
            <w:tcW w:w="840" w:type="dxa"/>
          </w:tcPr>
          <w:p w:rsidR="00077095" w:rsidRDefault="00DE7C41" w:rsidP="00F83AC0">
            <w:r>
              <w:t>572</w:t>
            </w:r>
          </w:p>
        </w:tc>
        <w:tc>
          <w:tcPr>
            <w:tcW w:w="840" w:type="dxa"/>
          </w:tcPr>
          <w:p w:rsidR="00077095" w:rsidRDefault="00077095" w:rsidP="00F83AC0"/>
        </w:tc>
        <w:tc>
          <w:tcPr>
            <w:tcW w:w="840" w:type="dxa"/>
          </w:tcPr>
          <w:p w:rsidR="00077095" w:rsidRDefault="00DE7C41" w:rsidP="00F83AC0">
            <w:r>
              <w:t>1 509</w:t>
            </w:r>
          </w:p>
        </w:tc>
      </w:tr>
      <w:tr w:rsidR="00077095" w:rsidTr="00186265">
        <w:trPr>
          <w:trHeight w:val="380"/>
        </w:trPr>
        <w:tc>
          <w:tcPr>
            <w:tcW w:w="5320" w:type="dxa"/>
          </w:tcPr>
          <w:p w:rsidR="00077095" w:rsidRDefault="00DE7C41" w:rsidP="00F83AC0">
            <w:r>
              <w:rPr>
                <w:rStyle w:val="kursiv"/>
                <w:sz w:val="21"/>
                <w:szCs w:val="21"/>
              </w:rPr>
              <w:t>Store kollektivtiltak</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 xml:space="preserve">Oslo T-bane og trikk </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1 019</w:t>
            </w:r>
          </w:p>
        </w:tc>
        <w:tc>
          <w:tcPr>
            <w:tcW w:w="840" w:type="dxa"/>
          </w:tcPr>
          <w:p w:rsidR="00077095" w:rsidRDefault="00077095" w:rsidP="00F83AC0"/>
        </w:tc>
        <w:tc>
          <w:tcPr>
            <w:tcW w:w="840" w:type="dxa"/>
          </w:tcPr>
          <w:p w:rsidR="00077095" w:rsidRDefault="00DE7C41" w:rsidP="00F83AC0">
            <w:r>
              <w:t>1 019</w:t>
            </w:r>
          </w:p>
        </w:tc>
      </w:tr>
      <w:tr w:rsidR="00077095" w:rsidTr="00186265">
        <w:trPr>
          <w:trHeight w:val="380"/>
        </w:trPr>
        <w:tc>
          <w:tcPr>
            <w:tcW w:w="5320" w:type="dxa"/>
          </w:tcPr>
          <w:p w:rsidR="00077095" w:rsidRDefault="00DE7C41" w:rsidP="00F83AC0">
            <w:r>
              <w:t>Nytt signalsystem (CBTC) for T-banen</w:t>
            </w:r>
            <w:r>
              <w:rPr>
                <w:rStyle w:val="skrift-hevet"/>
                <w:sz w:val="21"/>
                <w:szCs w:val="21"/>
              </w:rPr>
              <w:t>1</w:t>
            </w:r>
          </w:p>
        </w:tc>
        <w:tc>
          <w:tcPr>
            <w:tcW w:w="840" w:type="dxa"/>
          </w:tcPr>
          <w:p w:rsidR="00077095" w:rsidRDefault="00077095" w:rsidP="00F83AC0"/>
        </w:tc>
        <w:tc>
          <w:tcPr>
            <w:tcW w:w="840" w:type="dxa"/>
          </w:tcPr>
          <w:p w:rsidR="00077095" w:rsidRDefault="00DE7C41" w:rsidP="00F83AC0">
            <w:r>
              <w:t xml:space="preserve"> 82</w:t>
            </w:r>
          </w:p>
        </w:tc>
        <w:tc>
          <w:tcPr>
            <w:tcW w:w="840" w:type="dxa"/>
          </w:tcPr>
          <w:p w:rsidR="00077095" w:rsidRDefault="00DE7C41" w:rsidP="00F83AC0">
            <w:r>
              <w:t>201</w:t>
            </w:r>
          </w:p>
        </w:tc>
        <w:tc>
          <w:tcPr>
            <w:tcW w:w="840" w:type="dxa"/>
          </w:tcPr>
          <w:p w:rsidR="00077095" w:rsidRDefault="00077095" w:rsidP="00F83AC0"/>
        </w:tc>
        <w:tc>
          <w:tcPr>
            <w:tcW w:w="840" w:type="dxa"/>
          </w:tcPr>
          <w:p w:rsidR="00077095" w:rsidRDefault="00DE7C41" w:rsidP="00F83AC0">
            <w:r>
              <w:t>283</w:t>
            </w:r>
          </w:p>
        </w:tc>
      </w:tr>
      <w:tr w:rsidR="00077095" w:rsidTr="00186265">
        <w:trPr>
          <w:trHeight w:val="380"/>
        </w:trPr>
        <w:tc>
          <w:tcPr>
            <w:tcW w:w="5320" w:type="dxa"/>
          </w:tcPr>
          <w:p w:rsidR="00077095" w:rsidRDefault="00DE7C41" w:rsidP="00F83AC0">
            <w:r>
              <w:t>Ny T-banetunnel Oslo sentrum inkl. Majorstua st</w:t>
            </w:r>
            <w:r>
              <w:t>a</w:t>
            </w:r>
            <w:r>
              <w:t>sjon</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50</w:t>
            </w:r>
          </w:p>
        </w:tc>
        <w:tc>
          <w:tcPr>
            <w:tcW w:w="840" w:type="dxa"/>
          </w:tcPr>
          <w:p w:rsidR="00077095" w:rsidRDefault="00077095" w:rsidP="00F83AC0"/>
        </w:tc>
        <w:tc>
          <w:tcPr>
            <w:tcW w:w="840" w:type="dxa"/>
          </w:tcPr>
          <w:p w:rsidR="00077095" w:rsidRDefault="00DE7C41" w:rsidP="00F83AC0">
            <w:r>
              <w:t>50</w:t>
            </w:r>
          </w:p>
        </w:tc>
      </w:tr>
      <w:tr w:rsidR="00077095" w:rsidTr="00186265">
        <w:trPr>
          <w:trHeight w:val="380"/>
        </w:trPr>
        <w:tc>
          <w:tcPr>
            <w:tcW w:w="5320" w:type="dxa"/>
          </w:tcPr>
          <w:p w:rsidR="00077095" w:rsidRDefault="00DE7C41" w:rsidP="00F83AC0">
            <w:r>
              <w:rPr>
                <w:rStyle w:val="kursiv"/>
                <w:sz w:val="21"/>
                <w:szCs w:val="21"/>
              </w:rPr>
              <w:t>Sum store kollektivtiltak</w:t>
            </w:r>
          </w:p>
        </w:tc>
        <w:tc>
          <w:tcPr>
            <w:tcW w:w="840" w:type="dxa"/>
          </w:tcPr>
          <w:p w:rsidR="00077095" w:rsidRDefault="00077095" w:rsidP="00F83AC0"/>
        </w:tc>
        <w:tc>
          <w:tcPr>
            <w:tcW w:w="840" w:type="dxa"/>
          </w:tcPr>
          <w:p w:rsidR="00077095" w:rsidRDefault="00DE7C41" w:rsidP="00F83AC0">
            <w:r>
              <w:t>82</w:t>
            </w:r>
          </w:p>
        </w:tc>
        <w:tc>
          <w:tcPr>
            <w:tcW w:w="840" w:type="dxa"/>
          </w:tcPr>
          <w:p w:rsidR="00077095" w:rsidRDefault="00DE7C41" w:rsidP="00F83AC0">
            <w:r>
              <w:t>1 270</w:t>
            </w:r>
          </w:p>
        </w:tc>
        <w:tc>
          <w:tcPr>
            <w:tcW w:w="840" w:type="dxa"/>
          </w:tcPr>
          <w:p w:rsidR="00077095" w:rsidRDefault="00077095" w:rsidP="00F83AC0"/>
        </w:tc>
        <w:tc>
          <w:tcPr>
            <w:tcW w:w="840" w:type="dxa"/>
          </w:tcPr>
          <w:p w:rsidR="00077095" w:rsidRDefault="00DE7C41" w:rsidP="00F83AC0">
            <w:r>
              <w:t>1 352</w:t>
            </w:r>
          </w:p>
        </w:tc>
      </w:tr>
      <w:tr w:rsidR="00077095" w:rsidTr="00186265">
        <w:trPr>
          <w:trHeight w:val="380"/>
        </w:trPr>
        <w:tc>
          <w:tcPr>
            <w:tcW w:w="5320" w:type="dxa"/>
          </w:tcPr>
          <w:p w:rsidR="00077095" w:rsidRDefault="00DE7C41" w:rsidP="00F83AC0">
            <w:r>
              <w:rPr>
                <w:rStyle w:val="kursiv"/>
                <w:sz w:val="21"/>
                <w:szCs w:val="21"/>
              </w:rPr>
              <w:t>Drift og mindre investeringstiltak kollektivtrafikk</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Akershus</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427</w:t>
            </w:r>
          </w:p>
        </w:tc>
        <w:tc>
          <w:tcPr>
            <w:tcW w:w="840" w:type="dxa"/>
          </w:tcPr>
          <w:p w:rsidR="00077095" w:rsidRDefault="00077095" w:rsidP="00F83AC0"/>
        </w:tc>
        <w:tc>
          <w:tcPr>
            <w:tcW w:w="840" w:type="dxa"/>
          </w:tcPr>
          <w:p w:rsidR="00077095" w:rsidRDefault="00DE7C41" w:rsidP="00F83AC0">
            <w:r>
              <w:t>427</w:t>
            </w:r>
          </w:p>
        </w:tc>
      </w:tr>
      <w:tr w:rsidR="00077095" w:rsidTr="00186265">
        <w:trPr>
          <w:trHeight w:val="380"/>
        </w:trPr>
        <w:tc>
          <w:tcPr>
            <w:tcW w:w="5320" w:type="dxa"/>
          </w:tcPr>
          <w:p w:rsidR="00077095" w:rsidRDefault="00DE7C41" w:rsidP="00F83AC0">
            <w:r>
              <w:t>Oslo</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465</w:t>
            </w:r>
          </w:p>
        </w:tc>
        <w:tc>
          <w:tcPr>
            <w:tcW w:w="840" w:type="dxa"/>
          </w:tcPr>
          <w:p w:rsidR="00077095" w:rsidRDefault="00077095" w:rsidP="00F83AC0"/>
        </w:tc>
        <w:tc>
          <w:tcPr>
            <w:tcW w:w="840" w:type="dxa"/>
          </w:tcPr>
          <w:p w:rsidR="00077095" w:rsidRDefault="00DE7C41" w:rsidP="00F83AC0">
            <w:r>
              <w:t>465</w:t>
            </w:r>
          </w:p>
        </w:tc>
      </w:tr>
      <w:tr w:rsidR="00077095" w:rsidTr="00186265">
        <w:trPr>
          <w:trHeight w:val="380"/>
        </w:trPr>
        <w:tc>
          <w:tcPr>
            <w:tcW w:w="5320" w:type="dxa"/>
          </w:tcPr>
          <w:p w:rsidR="00077095" w:rsidRDefault="00DE7C41" w:rsidP="00F83AC0">
            <w:r>
              <w:rPr>
                <w:rStyle w:val="kursiv"/>
                <w:sz w:val="21"/>
                <w:szCs w:val="21"/>
              </w:rPr>
              <w:t>Sum drift og mindre investeringstiltak kollektivtrafikk</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892</w:t>
            </w:r>
          </w:p>
        </w:tc>
        <w:tc>
          <w:tcPr>
            <w:tcW w:w="840" w:type="dxa"/>
          </w:tcPr>
          <w:p w:rsidR="00077095" w:rsidRDefault="00077095" w:rsidP="00F83AC0"/>
        </w:tc>
        <w:tc>
          <w:tcPr>
            <w:tcW w:w="840" w:type="dxa"/>
          </w:tcPr>
          <w:p w:rsidR="00077095" w:rsidRDefault="00DE7C41" w:rsidP="00F83AC0">
            <w:r>
              <w:t>892</w:t>
            </w:r>
          </w:p>
        </w:tc>
      </w:tr>
      <w:tr w:rsidR="00077095" w:rsidTr="00186265">
        <w:trPr>
          <w:trHeight w:val="380"/>
        </w:trPr>
        <w:tc>
          <w:tcPr>
            <w:tcW w:w="5320" w:type="dxa"/>
          </w:tcPr>
          <w:p w:rsidR="00077095" w:rsidRDefault="00DE7C41" w:rsidP="00F83AC0">
            <w:r>
              <w:t>Sum</w:t>
            </w:r>
          </w:p>
        </w:tc>
        <w:tc>
          <w:tcPr>
            <w:tcW w:w="840" w:type="dxa"/>
          </w:tcPr>
          <w:p w:rsidR="00077095" w:rsidRDefault="00DE7C41" w:rsidP="00F83AC0">
            <w:r>
              <w:t>1 528</w:t>
            </w:r>
          </w:p>
        </w:tc>
        <w:tc>
          <w:tcPr>
            <w:tcW w:w="840" w:type="dxa"/>
          </w:tcPr>
          <w:p w:rsidR="00077095" w:rsidRDefault="00DE7C41" w:rsidP="00F83AC0">
            <w:r>
              <w:t>1 101</w:t>
            </w:r>
          </w:p>
        </w:tc>
        <w:tc>
          <w:tcPr>
            <w:tcW w:w="840" w:type="dxa"/>
          </w:tcPr>
          <w:p w:rsidR="00077095" w:rsidRDefault="00DE7C41" w:rsidP="00F83AC0">
            <w:r>
              <w:t>3 320</w:t>
            </w:r>
          </w:p>
        </w:tc>
        <w:tc>
          <w:tcPr>
            <w:tcW w:w="840" w:type="dxa"/>
          </w:tcPr>
          <w:p w:rsidR="00077095" w:rsidRDefault="00DE7C41" w:rsidP="00F83AC0">
            <w:r>
              <w:t>570</w:t>
            </w:r>
          </w:p>
        </w:tc>
        <w:tc>
          <w:tcPr>
            <w:tcW w:w="840" w:type="dxa"/>
          </w:tcPr>
          <w:p w:rsidR="00077095" w:rsidRDefault="00DE7C41" w:rsidP="00F83AC0">
            <w:r>
              <w:t>6 519</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Lokalt bidrag er bidrag fra Ruter AS.</w:t>
      </w:r>
    </w:p>
    <w:p w:rsidR="00077095" w:rsidRDefault="00DE7C41" w:rsidP="00F83AC0">
      <w:pPr>
        <w:pStyle w:val="tabell-noter"/>
        <w:rPr>
          <w:rFonts w:ascii="Arial" w:hAnsi="Arial" w:cs="Arial"/>
          <w:spacing w:val="3"/>
        </w:rPr>
      </w:pPr>
      <w:r>
        <w:rPr>
          <w:rStyle w:val="skrift-hevet"/>
          <w:sz w:val="17"/>
          <w:szCs w:val="17"/>
        </w:rPr>
        <w:t>2</w:t>
      </w:r>
      <w:r>
        <w:tab/>
        <w:t>Beløpet er iht. forslag til reforhandlet byvekstavtale og forutsetter avtaleinngåelse etter politisk behandling.</w:t>
      </w:r>
    </w:p>
    <w:p w:rsidR="00077095" w:rsidRDefault="00DE7C41" w:rsidP="00F83AC0">
      <w:r>
        <w:t>I tillegg er det prioritert 400 mill. kr i statlige midler til forberedende arbeider, inkl. grunnerverv og prosjektering for prosjektet E18 Lysaker–Ramstadsletta i Akershus. Prosjektet forutsettes finansiert med statlige midler og bompenger fra et eget bompengeopplegg. Det er også lagt til grunn et mindre tilskudd fra Oslopakke 3. Det vises til nærmere omtale av prosjektet i den rutevise omtalen.</w:t>
      </w:r>
    </w:p>
    <w:p w:rsidR="00077095" w:rsidRDefault="00DE7C41" w:rsidP="00F83AC0">
      <w:pPr>
        <w:pStyle w:val="avsnitt-undertittel"/>
      </w:pPr>
      <w:r>
        <w:t>Riksvei</w:t>
      </w:r>
    </w:p>
    <w:p w:rsidR="00077095" w:rsidRDefault="00DE7C41" w:rsidP="00F83AC0">
      <w:pPr>
        <w:pStyle w:val="avsnitt-under-undertittel"/>
      </w:pPr>
      <w:r>
        <w:t>Store prosjekter</w:t>
      </w:r>
    </w:p>
    <w:p w:rsidR="00077095" w:rsidRDefault="00DE7C41" w:rsidP="00F83AC0">
      <w:r>
        <w:t>For 2020 er det lagt til grunn 470 mill. kr i bompenger til E16 Sandvika–Wøyen. Det vises til nærmere omtale av prosjektene i den rutevise omtalen.</w:t>
      </w:r>
    </w:p>
    <w:p w:rsidR="00077095" w:rsidRDefault="00DE7C41" w:rsidP="00F83AC0">
      <w:pPr>
        <w:pStyle w:val="avsnitt-under-undertittel"/>
      </w:pPr>
      <w:r>
        <w:t xml:space="preserve">Gang-, sykkel- og kollektivtiltak </w:t>
      </w:r>
    </w:p>
    <w:p w:rsidR="00077095" w:rsidRDefault="00DE7C41" w:rsidP="00F83AC0">
      <w:r>
        <w:t xml:space="preserve">Det settes av 181 mill. kr til gang-, sykkel- og kollektivtiltak langs riksvei. </w:t>
      </w:r>
    </w:p>
    <w:p w:rsidR="00077095" w:rsidRDefault="00DE7C41" w:rsidP="00F83AC0">
      <w:r>
        <w:t>Hoveddelen av midlene til gang- og sykkeltiltak vil gå til utbygging av et sammenhengende sy</w:t>
      </w:r>
      <w:r>
        <w:t>k</w:t>
      </w:r>
      <w:r>
        <w:t>kelveinett. I Oslo prioriteres oppfølging av felles plan for sykkelveinettet. I Akershus er det prior</w:t>
      </w:r>
      <w:r>
        <w:t>i</w:t>
      </w:r>
      <w:r>
        <w:t>tert en rekke traséer som vil inngå i både regionale og lokale sykkelruter. Av gang- og sykkelpr</w:t>
      </w:r>
      <w:r>
        <w:t>o</w:t>
      </w:r>
      <w:r>
        <w:t>sjekter i Oslo kan nevnes E6 Konows gate (Valhallveien–Konows gate), E6 Enebakkveien (Øste</w:t>
      </w:r>
      <w:r>
        <w:t>n</w:t>
      </w:r>
      <w:r>
        <w:t xml:space="preserve">sjøveien–Ryen) og E18 Griniveien fra Røakrysset til bygrensen. I Akershus kan nevnes fv. 605 Prof. Koths vei, Markveien–Gml. Drammensvei (alternativ til E18) og fv. 152 Stenfelt–Greverud (alternativ til E6). </w:t>
      </w:r>
    </w:p>
    <w:p w:rsidR="00077095" w:rsidRDefault="00DE7C41" w:rsidP="00F83AC0">
      <w:r>
        <w:lastRenderedPageBreak/>
        <w:t>Kollektivtiltakene omfatter etablering av kollektivfelt, oppgradering av holdeplasser og kollekti</w:t>
      </w:r>
      <w:r>
        <w:t>v</w:t>
      </w:r>
      <w:r>
        <w:t>knutepunkter og andre fysiske tiltak som gir mer attraktiv kollektivtransport. Av kollektivtiltak i Oslo kan nevnes oppgradering av holdeplasser langs rv. 150 Ring 3 og oppgradering eller utski</w:t>
      </w:r>
      <w:r>
        <w:t>f</w:t>
      </w:r>
      <w:r>
        <w:t>ting av prioriteringssystem for signalanlegg. I Akershus kan nevnes tiltak på ramper og kryss langs E6 Hvam–Skedsmovollen.</w:t>
      </w:r>
    </w:p>
    <w:p w:rsidR="00077095" w:rsidRDefault="00DE7C41" w:rsidP="00F83AC0">
      <w:pPr>
        <w:pStyle w:val="avsnitt-under-undertittel"/>
      </w:pPr>
      <w:r>
        <w:t>Øvrige programområdetiltak og planlegging</w:t>
      </w:r>
    </w:p>
    <w:p w:rsidR="00077095" w:rsidRDefault="00DE7C41" w:rsidP="00F83AC0">
      <w:r>
        <w:t>Det settes av 250 mill. kr til øvrige programområdetiltak og planlegging, bl.a. til å videreføre a</w:t>
      </w:r>
      <w:r>
        <w:t>r</w:t>
      </w:r>
      <w:r>
        <w:t>beidene med å etablere system for toveisregulering i Brenna- og Skuitunnelene på E16 i Akershus. I tillegg er det satt av midler til planlegging av flere prosjekter, bl.a. E6 Oslo Øst (Manglerudtu</w:t>
      </w:r>
      <w:r>
        <w:t>n</w:t>
      </w:r>
      <w:r>
        <w:t>nelen), E18 Ramstadsletta–Slependen og rv. 4 Kjul–Rotnes.</w:t>
      </w:r>
    </w:p>
    <w:p w:rsidR="00077095" w:rsidRDefault="00DE7C41" w:rsidP="00F83AC0">
      <w:pPr>
        <w:pStyle w:val="avsnitt-under-undertittel"/>
      </w:pPr>
      <w:r>
        <w:t>Fornebubanen</w:t>
      </w:r>
    </w:p>
    <w:p w:rsidR="00077095" w:rsidRDefault="00DE7C41" w:rsidP="00F83AC0">
      <w:r>
        <w:t>Prosjektet er sist omtalt i Prop. 1 S (2018–2019), side 150.</w:t>
      </w:r>
    </w:p>
    <w:p w:rsidR="00077095" w:rsidRDefault="00DE7C41" w:rsidP="00F83AC0">
      <w:r>
        <w:t>Prosjektet omfatter bygging av en ny sammenhengende tunnel for T-banen mellom dagens Majo</w:t>
      </w:r>
      <w:r>
        <w:t>r</w:t>
      </w:r>
      <w:r>
        <w:t>stuen stasjon og Fornebu, en strekning på om lag 8 km, samt bygging av seks nye T-banestasjoner. Prosjektet vil bidra til en effektiv kommunikasjonsløsning mellom Fornebu og Majorstuen, og vil bidra til å redusere belastningen på veinettet i området og inn og ut fra Oslo i vestkorridoren. B</w:t>
      </w:r>
      <w:r>
        <w:t>e</w:t>
      </w:r>
      <w:r>
        <w:t xml:space="preserve">regnet reisetid mellom Majorstuen stasjon og Fornebu stasjon vil bli om lag 12 minutter. </w:t>
      </w:r>
    </w:p>
    <w:p w:rsidR="00077095" w:rsidRDefault="00DE7C41" w:rsidP="00F83AC0">
      <w:r>
        <w:t>Statens endelige bidrag vil bli fastsatt på bakgrunn av styringsramme etter gjennomført KS2. St</w:t>
      </w:r>
      <w:r>
        <w:t>a</w:t>
      </w:r>
      <w:r>
        <w:t>tens årlige bidrag prioriteres innenfor bevilgningen på kap. 1330, post 63. Det er gjennomført ek</w:t>
      </w:r>
      <w:r>
        <w:t>s</w:t>
      </w:r>
      <w:r>
        <w:t xml:space="preserve">tern kvalitetssikring (KS2) av styringsunderlag og kostnadsoverslag. Ekstern kvalitetssikrer har foreslått en styringsramme for prosjektet på 16,2 mrd. 2018-kr. Akershus fylkeskommune og Oslo kommune har vedtatt styringsramme i tråd med forslaget fra ekstern kvalitetssikrer. </w:t>
      </w:r>
    </w:p>
    <w:p w:rsidR="00077095" w:rsidRDefault="00DE7C41" w:rsidP="00F83AC0">
      <w:r>
        <w:t xml:space="preserve">Det pågår en prosess med å fastsette det maksimale statlige bidraget. Dette bidraget vil bli fastsatt etter en nærmere vurdering av prosjektet bl.a. knyttet til kostnadsreduserende tiltak, inkl. løsning for Skøyen stasjon der plasseringen nå vurderes. Forpliktelsene i den inneværende bymiljøavtalen fra juni 2017 på 5,6 mrd. 2014-kr legges derfor foreløpig til grunn. Statens bidrag vil være knyttet til det som er nødvendig for å oppnå et hensiktsmessig kollektivtilbud. Fordyrende elementer som f.eks. tilgrensede byutviklingstiltak skal ikke inngå i beregningsgrunnlaget for den statlige andelen. </w:t>
      </w:r>
    </w:p>
    <w:p w:rsidR="00077095" w:rsidRDefault="00DE7C41" w:rsidP="00F83AC0">
      <w:r>
        <w:t>Det er knyttet usikkerhet til behovet for midler i 2020. Foreløpig er det lagt til grunn et samlet b</w:t>
      </w:r>
      <w:r>
        <w:t>e</w:t>
      </w:r>
      <w:r>
        <w:t xml:space="preserve">hov i prosjektet på 1 536 mill. kr. Det er satt av 768 mill. kr i statlig tilskudd og det er også lagt til grunn 768 mill. kr i lokalt bidrag. Det lokale bidraget omfatter 116 mill. kr i bompenger, 82 mill. kr i finansieringsbidrag fra Ruter AS og 570 mill. kr i grunneierbidrag. </w:t>
      </w:r>
    </w:p>
    <w:p w:rsidR="00077095" w:rsidRDefault="00DE7C41" w:rsidP="00F83AC0">
      <w:r>
        <w:t>Før anleggsstart må det foreligge en samlet finansieringsløsning som avklarer fordelingen mellom lokale bidrag (fylkeskommunale/kommunale og/eller private), bompengebidrag og statlig bidrag. Forutsatt endelig avklaring av finansieringsplan ventes anleggsarbeidene startet opp våren 2020, og prosjektet ventes åpnet for trafikk i 2026–2027. Midlene i 2020 forutsettes benyttet til oppbema</w:t>
      </w:r>
      <w:r>
        <w:t>n</w:t>
      </w:r>
      <w:r>
        <w:t>ning av byggherreorganisasjon, videre detaljprosjektering og grunnerverv, samt start på grunna</w:t>
      </w:r>
      <w:r>
        <w:t>r</w:t>
      </w:r>
      <w:r>
        <w:t xml:space="preserve">beidene på Fornebu og arbeidene på tunnelen Skøyen–Fornebu. </w:t>
      </w:r>
    </w:p>
    <w:p w:rsidR="00077095" w:rsidRDefault="00DE7C41" w:rsidP="00F83AC0">
      <w:pPr>
        <w:pStyle w:val="avsnitt-under-undertittel"/>
      </w:pPr>
      <w:r>
        <w:t>Belønningsmidler</w:t>
      </w:r>
    </w:p>
    <w:p w:rsidR="00077095" w:rsidRDefault="00DE7C41" w:rsidP="00F83AC0">
      <w:r>
        <w:t>Det settes av 329 mill. kr i belønningsmidler i 2020 forutsatt inngåelse av reforhandlet byveksta</w:t>
      </w:r>
      <w:r>
        <w:t>v</w:t>
      </w:r>
      <w:r>
        <w:t>tale. Dersom det ikke inngås ny byvekstavtale, utbetales midler i henhold til gjeldende avtale. B</w:t>
      </w:r>
      <w:r>
        <w:t>e</w:t>
      </w:r>
      <w:r>
        <w:t xml:space="preserve">lønningsmidlene brukes i all hovedsak til drift av kollektivtransport og mindre kollektivtiltak. I tillegg settes det av 50 mill. kr til reduserte billettpriser på kollektivtransport. </w:t>
      </w:r>
    </w:p>
    <w:p w:rsidR="00077095" w:rsidRDefault="00DE7C41" w:rsidP="00F83AC0">
      <w:pPr>
        <w:pStyle w:val="avsnitt-undertittel"/>
      </w:pPr>
      <w:r>
        <w:lastRenderedPageBreak/>
        <w:t xml:space="preserve">Lokale vei- og kollektivtiltak </w:t>
      </w:r>
    </w:p>
    <w:p w:rsidR="00077095" w:rsidRDefault="00DE7C41" w:rsidP="00F83AC0">
      <w:r>
        <w:t xml:space="preserve">Det er lagt til grunn 779 mill. kr i fylkeskommunale midler og bompenger til lokale veitiltak i Akershus og 730 mill. kr i kommunale midler og bompenger til lokale veitiltak i Oslo i 2020. </w:t>
      </w:r>
    </w:p>
    <w:p w:rsidR="00077095" w:rsidRDefault="00DE7C41" w:rsidP="00F83AC0">
      <w:r>
        <w:t>I tillegg til Fornebubanen er det lagt til grunn 1 352 mill. kr i bompenger og finansieringsbidrag fra Ruter AS til store kollektivtiltak. Midlene går først og fremst til tiltak for å oppgradere T-banesystemet og trikkesystemet. Det er i tillegg satt av midler til nytt signalsystem (CBTC) på T-banen og til planlegging av ny T-banetunnel gjennom Oslo sentrum inkl. Majorstuen stasjon.</w:t>
      </w:r>
    </w:p>
    <w:p w:rsidR="00077095" w:rsidRDefault="00DE7C41" w:rsidP="00F83AC0">
      <w:r>
        <w:t xml:space="preserve">I tillegg kommer 892 mill. kr i bompenger til drift og mindre investeringstiltak. </w:t>
      </w:r>
    </w:p>
    <w:p w:rsidR="00077095" w:rsidRDefault="00DE7C41" w:rsidP="00F83AC0">
      <w:pPr>
        <w:pStyle w:val="avsnitt-undertittel"/>
      </w:pPr>
      <w:r>
        <w:t>Jernbaneinvesteringer</w:t>
      </w:r>
    </w:p>
    <w:p w:rsidR="00077095" w:rsidRDefault="00DE7C41" w:rsidP="00F83AC0">
      <w:r>
        <w:t>Det er lagt opp til om lag 6,1 mrd. kr i statlige midler til investeringsprosjekter på jernbanen i Oslo og Akershus i 2020. Hoveddelen av beløpet gjelder bygging av Follobanen, som planlegges ferdi</w:t>
      </w:r>
      <w:r>
        <w:t>g</w:t>
      </w:r>
      <w:r>
        <w:t xml:space="preserve">stilt i 2022. </w:t>
      </w:r>
    </w:p>
    <w:p w:rsidR="00077095" w:rsidRDefault="00DE7C41" w:rsidP="00F83AC0">
      <w:r>
        <w:t>Videre prioriteres planlegging av infrastruktur for videre utvikling av togtilbudet som bl.a. re</w:t>
      </w:r>
      <w:r>
        <w:t>t</w:t>
      </w:r>
      <w:r>
        <w:t>ningsdrift Brynsbakken, ny innføring Østre linje ved Ski, plattformforlengelse m.m.</w:t>
      </w:r>
    </w:p>
    <w:p w:rsidR="00077095" w:rsidRDefault="00DE7C41" w:rsidP="00F83AC0">
      <w:r>
        <w:t>For å sikre god samordning av togtilbudet og resten av kollektivtrafikken i hovedstadsområdet skal Jernbanedirektoratet fremforhandle en rute-, takst- og billettsamarbeidsavtale med Viken som tar utgangspunkt i den eksisterende avtalen mellom Ruter og Vy.</w:t>
      </w:r>
    </w:p>
    <w:p w:rsidR="00077095" w:rsidRDefault="00DE7C41" w:rsidP="00F83AC0">
      <w:pPr>
        <w:pStyle w:val="avsnitt-tittel"/>
      </w:pPr>
      <w:r>
        <w:t>Bergen</w:t>
      </w:r>
    </w:p>
    <w:p w:rsidR="00077095" w:rsidRDefault="00DE7C41" w:rsidP="00F83AC0">
      <w:pPr>
        <w:pStyle w:val="avsnitt-undertittel"/>
      </w:pPr>
      <w:r>
        <w:t>Historikk og hovedtrekk i avtalen</w:t>
      </w:r>
    </w:p>
    <w:p w:rsidR="00077095" w:rsidRDefault="00DE7C41" w:rsidP="00F83AC0">
      <w:r>
        <w:t>Staten, Bergen kommune og Hordaland fylkeskommune inngikk i september 2017 en byvekstavt</w:t>
      </w:r>
      <w:r>
        <w:t>a</w:t>
      </w:r>
      <w:r>
        <w:t xml:space="preserve">le for perioden 2017–2023. Avtalen er avgrenset til Bergen kommune. </w:t>
      </w:r>
    </w:p>
    <w:p w:rsidR="00077095" w:rsidRDefault="00DE7C41" w:rsidP="00F83AC0">
      <w:r>
        <w:t>Forhandlinger om ny avtale startet våren 2018 og pågår fortsatt. I tillegg til dagens avtaleparter er Fjell, Lindås, Askøy og Os kommuner invitert til å delta i disse forhandlingene. Ny avtale vil bas</w:t>
      </w:r>
      <w:r>
        <w:t>e</w:t>
      </w:r>
      <w:r>
        <w:t>res på rammene og føringene i Nasjonal transportplan 2018–2029.</w:t>
      </w:r>
    </w:p>
    <w:p w:rsidR="00077095" w:rsidRDefault="00DE7C41" w:rsidP="00F83AC0">
      <w:r>
        <w:t>I gjeldende byvekstavtale for perioden 2017–2023 inngår statlige bidrag til gang-, sykkel- og ko</w:t>
      </w:r>
      <w:r>
        <w:t>l</w:t>
      </w:r>
      <w:r>
        <w:t>lektivtiltak på riksvei</w:t>
      </w:r>
      <w:proofErr w:type="gramStart"/>
      <w:r>
        <w:t xml:space="preserve"> (kap.</w:t>
      </w:r>
      <w:proofErr w:type="gramEnd"/>
      <w:r>
        <w:t xml:space="preserve"> 1320, post 30), delfinansiering av prosjektkostnadene for Bybanen, byggetrinn 4 til Fyllingsdalen</w:t>
      </w:r>
      <w:proofErr w:type="gramStart"/>
      <w:r>
        <w:t xml:space="preserve"> (kap.</w:t>
      </w:r>
      <w:proofErr w:type="gramEnd"/>
      <w:r>
        <w:t xml:space="preserve"> 1330, post 63) og tiltak finansiert med belønningsmidler</w:t>
      </w:r>
      <w:proofErr w:type="gramStart"/>
      <w:r>
        <w:t xml:space="preserve"> (kap.</w:t>
      </w:r>
      <w:proofErr w:type="gramEnd"/>
      <w:r>
        <w:t xml:space="preserve"> 1330, post 66).</w:t>
      </w:r>
    </w:p>
    <w:p w:rsidR="00077095" w:rsidRDefault="00DE7C41" w:rsidP="00F83AC0">
      <w:r>
        <w:t xml:space="preserve">I desember 2017 vedtok Stortinget Prop. 11 S (2017–2018) </w:t>
      </w:r>
      <w:r>
        <w:rPr>
          <w:rStyle w:val="kursiv"/>
          <w:sz w:val="21"/>
          <w:szCs w:val="21"/>
        </w:rPr>
        <w:t>Finansiering av Bypakke Bergen i Hord</w:t>
      </w:r>
      <w:r>
        <w:rPr>
          <w:rStyle w:val="kursiv"/>
          <w:sz w:val="21"/>
          <w:szCs w:val="21"/>
        </w:rPr>
        <w:t>a</w:t>
      </w:r>
      <w:r>
        <w:rPr>
          <w:rStyle w:val="kursiv"/>
          <w:sz w:val="21"/>
          <w:szCs w:val="21"/>
        </w:rPr>
        <w:t>land</w:t>
      </w:r>
      <w:r>
        <w:t>, jf. Innst. 90 S (2017–2018). Tiltakene finansieres med statlige bevilgninger, bompenger og fylkeskommunale midler. Bypakken er en del av byvekstavtalen, som samlet omtales som Milj</w:t>
      </w:r>
      <w:r>
        <w:t>ø</w:t>
      </w:r>
      <w:r>
        <w:t xml:space="preserve">løftet. </w:t>
      </w:r>
    </w:p>
    <w:p w:rsidR="00077095" w:rsidRDefault="00DE7C41" w:rsidP="00F83AC0">
      <w:r>
        <w:t>Fra 6. april 2019 ble bomringen i Bergen utvidet med 15 nye bomstasjoner i tråd med Prop. 11 S (2017–2018). Innretningen på bompengeordningen i Miljøløftet er ventet å øke inntektspotensialet og å ha effekt på trafikkavvikling, kjøretøypark og lokal luftkvalitet.</w:t>
      </w:r>
    </w:p>
    <w:p w:rsidR="00077095" w:rsidRDefault="00DE7C41" w:rsidP="00F83AC0">
      <w:r>
        <w:t xml:space="preserve">Det pågår omfattende utbyggingsprosjekter på jernbanen i Bergen, bl.a. nytt tunnelløp gjennom Ulriken og oppgradering av Nygårdstangen godsterminal. Dette er nærmere omtalt under kap. 1352, post 73 Kjøp av infrastrukturtjenester – investeringer. Prosjektene er et viktig ledd for å øke kollektivandelen i Bergen og for å øke kapasiteten på Bergensbanen. </w:t>
      </w:r>
    </w:p>
    <w:p w:rsidR="00077095" w:rsidRDefault="00DE7C41" w:rsidP="00F83AC0">
      <w:r>
        <w:t>Tildeling av trafikkpakke 3 for persontogtrafikken på Bergensbanen skal skje i desember 2019, med planlagt oppstart i desember 2020.</w:t>
      </w:r>
    </w:p>
    <w:p w:rsidR="00077095" w:rsidRDefault="00DE7C41" w:rsidP="00F83AC0">
      <w:pPr>
        <w:pStyle w:val="avsnitt-undertittel"/>
      </w:pPr>
      <w:r>
        <w:lastRenderedPageBreak/>
        <w:t>Resultater 2018</w:t>
      </w:r>
    </w:p>
    <w:p w:rsidR="00077095" w:rsidRDefault="00DE7C41" w:rsidP="00F83AC0">
      <w:r>
        <w:t>Målet i gjeldende byvekstavtale for Bergen (2017–2023) er at veksten i persontransporten skal tas med kollektivtransport, sykling og gange, dvs. nullvekstmålet for persontransport med bil. Ref</w:t>
      </w:r>
      <w:r>
        <w:t>e</w:t>
      </w:r>
      <w:r>
        <w:t xml:space="preserve">ranseåret er 2017. </w:t>
      </w:r>
    </w:p>
    <w:p w:rsidR="00077095" w:rsidRDefault="00DE7C41" w:rsidP="00F83AC0">
      <w:r>
        <w:t>Målinger i fastsatte trafikkregistreringspunkter (byindeksen) viser at personbiltrafikken i Bergen er redusert med om lag 1 pst. fra 2017 til 2018. Tilgjengelige tall for 2018 tyder på at biltrafikken er om lag 12 pst. lavere i rushtidene og 5 pst. lavere over døgnet, sammenlignet med situasjonen før innføring av tidsdifferensierte takster i 2015.</w:t>
      </w:r>
    </w:p>
    <w:p w:rsidR="00077095" w:rsidRDefault="00DE7C41" w:rsidP="00F83AC0">
      <w:r>
        <w:t>I 2018 var det 44,3 mill. påstigninger på buss og 14,9 mill. påstigninger på Bybanen. Dette er en økning fra 2017 på hhv. 2,5 og 18,3 pst. I 2018 var det 630 000 påstigninger med tog (Bergen–Arna). Dette er en økning på 1 pst. fra 2017.</w:t>
      </w:r>
    </w:p>
    <w:p w:rsidR="00077095" w:rsidRDefault="00DE7C41" w:rsidP="00F83AC0">
      <w:r>
        <w:t xml:space="preserve">Bruken av midler i 2018 ble fastsatt gjennom Stortingets behandling av Prop. 1 S (2017–2018) og lokale myndigheters budsjettvedtak. Bruken av midler er vist i tabell 5.11. </w:t>
      </w:r>
    </w:p>
    <w:p w:rsidR="00853BA6" w:rsidRDefault="00853BA6" w:rsidP="00853BA6">
      <w:pPr>
        <w:pStyle w:val="tabell-tittel"/>
      </w:pPr>
      <w:r>
        <w:t>Bruk av midler i 2018</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6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60"/>
        </w:trPr>
        <w:tc>
          <w:tcPr>
            <w:tcW w:w="5320" w:type="dxa"/>
          </w:tcPr>
          <w:p w:rsidR="00077095" w:rsidRDefault="00077095" w:rsidP="00F83AC0"/>
        </w:tc>
        <w:tc>
          <w:tcPr>
            <w:tcW w:w="4200" w:type="dxa"/>
            <w:gridSpan w:val="5"/>
          </w:tcPr>
          <w:p w:rsidR="00077095" w:rsidRDefault="00DE7C41" w:rsidP="00F83AC0">
            <w:r>
              <w:t>Budsjett/regnskap 2018</w:t>
            </w:r>
            <w:r>
              <w:rPr>
                <w:rStyle w:val="skrift-hevet"/>
                <w:sz w:val="19"/>
                <w:szCs w:val="19"/>
              </w:rPr>
              <w:t>1</w:t>
            </w:r>
          </w:p>
        </w:tc>
      </w:tr>
      <w:tr w:rsidR="00077095" w:rsidTr="00186265">
        <w:trPr>
          <w:trHeight w:val="36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Lokal</w:t>
            </w:r>
          </w:p>
        </w:tc>
        <w:tc>
          <w:tcPr>
            <w:tcW w:w="840" w:type="dxa"/>
          </w:tcPr>
          <w:p w:rsidR="00077095" w:rsidRDefault="00DE7C41" w:rsidP="00F83AC0">
            <w:r>
              <w:t>Bom</w:t>
            </w:r>
          </w:p>
        </w:tc>
        <w:tc>
          <w:tcPr>
            <w:tcW w:w="840" w:type="dxa"/>
          </w:tcPr>
          <w:p w:rsidR="00077095" w:rsidRDefault="00DE7C41" w:rsidP="00F83AC0">
            <w:r>
              <w:t>A</w:t>
            </w:r>
            <w:r>
              <w:t>n</w:t>
            </w:r>
            <w:r>
              <w:t>net</w:t>
            </w:r>
            <w:r>
              <w:rPr>
                <w:rStyle w:val="skrift-hevet"/>
                <w:sz w:val="19"/>
                <w:szCs w:val="19"/>
              </w:rPr>
              <w:t>2</w:t>
            </w:r>
          </w:p>
        </w:tc>
        <w:tc>
          <w:tcPr>
            <w:tcW w:w="840" w:type="dxa"/>
          </w:tcPr>
          <w:p w:rsidR="00077095" w:rsidRDefault="00DE7C41" w:rsidP="00F83AC0">
            <w:r>
              <w:t>Totalt</w:t>
            </w:r>
          </w:p>
        </w:tc>
      </w:tr>
      <w:tr w:rsidR="00077095" w:rsidTr="00186265">
        <w:trPr>
          <w:trHeight w:val="380"/>
        </w:trPr>
        <w:tc>
          <w:tcPr>
            <w:tcW w:w="5320" w:type="dxa"/>
          </w:tcPr>
          <w:p w:rsidR="00077095" w:rsidRDefault="00DE7C41" w:rsidP="00F83AC0">
            <w:r>
              <w:t>Bybanen, byggetrinn 4</w:t>
            </w:r>
          </w:p>
        </w:tc>
        <w:tc>
          <w:tcPr>
            <w:tcW w:w="840" w:type="dxa"/>
          </w:tcPr>
          <w:p w:rsidR="00077095" w:rsidRDefault="00DE7C41" w:rsidP="00F83AC0">
            <w:r>
              <w:t>300</w:t>
            </w:r>
          </w:p>
        </w:tc>
        <w:tc>
          <w:tcPr>
            <w:tcW w:w="840" w:type="dxa"/>
          </w:tcPr>
          <w:p w:rsidR="00077095" w:rsidRDefault="00077095" w:rsidP="00F83AC0"/>
        </w:tc>
        <w:tc>
          <w:tcPr>
            <w:tcW w:w="840" w:type="dxa"/>
          </w:tcPr>
          <w:p w:rsidR="00077095" w:rsidRDefault="00DE7C41" w:rsidP="00F83AC0">
            <w:r>
              <w:t>160</w:t>
            </w:r>
          </w:p>
        </w:tc>
        <w:tc>
          <w:tcPr>
            <w:tcW w:w="840" w:type="dxa"/>
          </w:tcPr>
          <w:p w:rsidR="00077095" w:rsidRDefault="00077095" w:rsidP="00F83AC0"/>
        </w:tc>
        <w:tc>
          <w:tcPr>
            <w:tcW w:w="840" w:type="dxa"/>
          </w:tcPr>
          <w:p w:rsidR="00077095" w:rsidRDefault="00DE7C41" w:rsidP="00F83AC0">
            <w:r>
              <w:t>460</w:t>
            </w:r>
          </w:p>
        </w:tc>
      </w:tr>
      <w:tr w:rsidR="00077095" w:rsidTr="00186265">
        <w:trPr>
          <w:trHeight w:val="380"/>
        </w:trPr>
        <w:tc>
          <w:tcPr>
            <w:tcW w:w="5320" w:type="dxa"/>
          </w:tcPr>
          <w:p w:rsidR="00077095" w:rsidRDefault="00DE7C41" w:rsidP="00F83AC0">
            <w:r>
              <w:t>Belønningsmidler</w:t>
            </w:r>
          </w:p>
        </w:tc>
        <w:tc>
          <w:tcPr>
            <w:tcW w:w="840" w:type="dxa"/>
          </w:tcPr>
          <w:p w:rsidR="00077095" w:rsidRDefault="00DE7C41" w:rsidP="00F83AC0">
            <w:r>
              <w:t>200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200</w:t>
            </w:r>
          </w:p>
        </w:tc>
      </w:tr>
      <w:tr w:rsidR="00077095" w:rsidTr="00186265">
        <w:trPr>
          <w:trHeight w:val="38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Bygging av nye bomsnitt</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17</w:t>
            </w:r>
          </w:p>
        </w:tc>
        <w:tc>
          <w:tcPr>
            <w:tcW w:w="840" w:type="dxa"/>
          </w:tcPr>
          <w:p w:rsidR="00077095" w:rsidRDefault="00077095" w:rsidP="00F83AC0"/>
        </w:tc>
        <w:tc>
          <w:tcPr>
            <w:tcW w:w="840" w:type="dxa"/>
          </w:tcPr>
          <w:p w:rsidR="00077095" w:rsidRDefault="00DE7C41" w:rsidP="00F83AC0">
            <w:r>
              <w:t>17</w:t>
            </w:r>
          </w:p>
        </w:tc>
      </w:tr>
      <w:tr w:rsidR="00077095" w:rsidTr="00186265">
        <w:trPr>
          <w:trHeight w:val="380"/>
        </w:trPr>
        <w:tc>
          <w:tcPr>
            <w:tcW w:w="5320" w:type="dxa"/>
          </w:tcPr>
          <w:p w:rsidR="00077095" w:rsidRDefault="00DE7C41" w:rsidP="00F83AC0">
            <w:r>
              <w:t>Bybanen, byggetrinn 3</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170</w:t>
            </w:r>
          </w:p>
        </w:tc>
        <w:tc>
          <w:tcPr>
            <w:tcW w:w="840" w:type="dxa"/>
          </w:tcPr>
          <w:p w:rsidR="00077095" w:rsidRDefault="00077095" w:rsidP="00F83AC0"/>
        </w:tc>
        <w:tc>
          <w:tcPr>
            <w:tcW w:w="840" w:type="dxa"/>
          </w:tcPr>
          <w:p w:rsidR="00077095" w:rsidRDefault="00DE7C41" w:rsidP="00F83AC0">
            <w:r>
              <w:t>170</w:t>
            </w:r>
          </w:p>
        </w:tc>
      </w:tr>
      <w:tr w:rsidR="00077095" w:rsidTr="00186265">
        <w:trPr>
          <w:trHeight w:val="380"/>
        </w:trPr>
        <w:tc>
          <w:tcPr>
            <w:tcW w:w="5320" w:type="dxa"/>
          </w:tcPr>
          <w:p w:rsidR="00077095" w:rsidRDefault="00DE7C41" w:rsidP="00F83AC0">
            <w:r>
              <w:t>Planlegging Bybanen, byggetrinn 5</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w:t>
            </w:r>
          </w:p>
        </w:tc>
        <w:tc>
          <w:tcPr>
            <w:tcW w:w="840" w:type="dxa"/>
          </w:tcPr>
          <w:p w:rsidR="00077095" w:rsidRDefault="00077095" w:rsidP="00F83AC0"/>
        </w:tc>
        <w:tc>
          <w:tcPr>
            <w:tcW w:w="840" w:type="dxa"/>
          </w:tcPr>
          <w:p w:rsidR="00077095" w:rsidRDefault="00DE7C41" w:rsidP="00F83AC0">
            <w:r>
              <w:t>2</w:t>
            </w:r>
          </w:p>
        </w:tc>
      </w:tr>
      <w:tr w:rsidR="00077095" w:rsidTr="00186265">
        <w:trPr>
          <w:trHeight w:val="380"/>
        </w:trPr>
        <w:tc>
          <w:tcPr>
            <w:tcW w:w="5320" w:type="dxa"/>
          </w:tcPr>
          <w:p w:rsidR="00077095" w:rsidRDefault="00DE7C41" w:rsidP="00F83AC0">
            <w:r>
              <w:t>Programområdetiltak fylkesvei</w:t>
            </w:r>
          </w:p>
        </w:tc>
        <w:tc>
          <w:tcPr>
            <w:tcW w:w="840" w:type="dxa"/>
          </w:tcPr>
          <w:p w:rsidR="00077095" w:rsidRDefault="00077095" w:rsidP="00F83AC0"/>
        </w:tc>
        <w:tc>
          <w:tcPr>
            <w:tcW w:w="840" w:type="dxa"/>
          </w:tcPr>
          <w:p w:rsidR="00077095" w:rsidRDefault="00DE7C41" w:rsidP="00F83AC0">
            <w:r>
              <w:t>281</w:t>
            </w:r>
          </w:p>
        </w:tc>
        <w:tc>
          <w:tcPr>
            <w:tcW w:w="840" w:type="dxa"/>
          </w:tcPr>
          <w:p w:rsidR="00077095" w:rsidRDefault="00DE7C41" w:rsidP="00F83AC0">
            <w:r>
              <w:t>162</w:t>
            </w:r>
          </w:p>
        </w:tc>
        <w:tc>
          <w:tcPr>
            <w:tcW w:w="840" w:type="dxa"/>
          </w:tcPr>
          <w:p w:rsidR="00077095" w:rsidRDefault="00DE7C41" w:rsidP="00F83AC0">
            <w:r>
              <w:t>12</w:t>
            </w:r>
          </w:p>
        </w:tc>
        <w:tc>
          <w:tcPr>
            <w:tcW w:w="840" w:type="dxa"/>
          </w:tcPr>
          <w:p w:rsidR="00077095" w:rsidRDefault="00DE7C41" w:rsidP="00F83AC0">
            <w:r>
              <w:t>455</w:t>
            </w:r>
          </w:p>
        </w:tc>
      </w:tr>
      <w:tr w:rsidR="00077095" w:rsidTr="00186265">
        <w:trPr>
          <w:trHeight w:val="380"/>
        </w:trPr>
        <w:tc>
          <w:tcPr>
            <w:tcW w:w="5320" w:type="dxa"/>
          </w:tcPr>
          <w:p w:rsidR="00077095" w:rsidRDefault="00DE7C41" w:rsidP="00F83AC0">
            <w:r>
              <w:rPr>
                <w:rStyle w:val="kursiv"/>
                <w:sz w:val="21"/>
                <w:szCs w:val="21"/>
              </w:rPr>
              <w:t>Sum lokale veitiltak og programområder</w:t>
            </w:r>
          </w:p>
        </w:tc>
        <w:tc>
          <w:tcPr>
            <w:tcW w:w="840" w:type="dxa"/>
          </w:tcPr>
          <w:p w:rsidR="00077095" w:rsidRDefault="00077095" w:rsidP="00F83AC0"/>
        </w:tc>
        <w:tc>
          <w:tcPr>
            <w:tcW w:w="840" w:type="dxa"/>
          </w:tcPr>
          <w:p w:rsidR="00077095" w:rsidRDefault="00DE7C41" w:rsidP="00F83AC0">
            <w:r>
              <w:t>281</w:t>
            </w:r>
          </w:p>
        </w:tc>
        <w:tc>
          <w:tcPr>
            <w:tcW w:w="840" w:type="dxa"/>
          </w:tcPr>
          <w:p w:rsidR="00077095" w:rsidRDefault="00DE7C41" w:rsidP="00F83AC0">
            <w:r>
              <w:t>351</w:t>
            </w:r>
          </w:p>
        </w:tc>
        <w:tc>
          <w:tcPr>
            <w:tcW w:w="840" w:type="dxa"/>
          </w:tcPr>
          <w:p w:rsidR="00077095" w:rsidRDefault="00DE7C41" w:rsidP="00F83AC0">
            <w:r>
              <w:t>12</w:t>
            </w:r>
          </w:p>
        </w:tc>
        <w:tc>
          <w:tcPr>
            <w:tcW w:w="840" w:type="dxa"/>
          </w:tcPr>
          <w:p w:rsidR="00077095" w:rsidRDefault="00DE7C41" w:rsidP="00F83AC0">
            <w:r>
              <w:t>644</w:t>
            </w:r>
          </w:p>
        </w:tc>
      </w:tr>
      <w:tr w:rsidR="00077095" w:rsidTr="00186265">
        <w:trPr>
          <w:trHeight w:val="380"/>
        </w:trPr>
        <w:tc>
          <w:tcPr>
            <w:tcW w:w="5320" w:type="dxa"/>
          </w:tcPr>
          <w:p w:rsidR="00077095" w:rsidRDefault="00DE7C41" w:rsidP="00F83AC0">
            <w:r>
              <w:t>Sum</w:t>
            </w:r>
          </w:p>
        </w:tc>
        <w:tc>
          <w:tcPr>
            <w:tcW w:w="840" w:type="dxa"/>
          </w:tcPr>
          <w:p w:rsidR="00077095" w:rsidRDefault="00DE7C41" w:rsidP="00F83AC0">
            <w:r>
              <w:t>500</w:t>
            </w:r>
          </w:p>
        </w:tc>
        <w:tc>
          <w:tcPr>
            <w:tcW w:w="840" w:type="dxa"/>
          </w:tcPr>
          <w:p w:rsidR="00077095" w:rsidRDefault="00DE7C41" w:rsidP="00F83AC0">
            <w:r>
              <w:t>281</w:t>
            </w:r>
          </w:p>
        </w:tc>
        <w:tc>
          <w:tcPr>
            <w:tcW w:w="840" w:type="dxa"/>
          </w:tcPr>
          <w:p w:rsidR="00077095" w:rsidRDefault="00DE7C41" w:rsidP="00F83AC0">
            <w:r>
              <w:t>511</w:t>
            </w:r>
          </w:p>
        </w:tc>
        <w:tc>
          <w:tcPr>
            <w:tcW w:w="840" w:type="dxa"/>
          </w:tcPr>
          <w:p w:rsidR="00077095" w:rsidRDefault="00DE7C41" w:rsidP="00F83AC0">
            <w:r>
              <w:t>12</w:t>
            </w:r>
          </w:p>
        </w:tc>
        <w:tc>
          <w:tcPr>
            <w:tcW w:w="840" w:type="dxa"/>
          </w:tcPr>
          <w:p w:rsidR="00077095" w:rsidRDefault="00DE7C41" w:rsidP="00F83AC0">
            <w:r>
              <w:t>1304</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For Bybanen, byggetrinn 4 og belønningsmidler viser tabellen bevilgninger og ikke regnskapstall.</w:t>
      </w:r>
    </w:p>
    <w:p w:rsidR="00077095" w:rsidRDefault="00DE7C41" w:rsidP="00F83AC0">
      <w:pPr>
        <w:pStyle w:val="tabell-noter"/>
        <w:rPr>
          <w:rFonts w:ascii="Arial" w:hAnsi="Arial" w:cs="Arial"/>
          <w:spacing w:val="3"/>
        </w:rPr>
      </w:pPr>
      <w:r>
        <w:rPr>
          <w:rStyle w:val="skrift-hevet"/>
          <w:sz w:val="17"/>
          <w:szCs w:val="17"/>
        </w:rPr>
        <w:t>2</w:t>
      </w:r>
      <w:r>
        <w:tab/>
        <w:t>Eksterne midler knyttet til utbyggingsavtaler.</w:t>
      </w:r>
    </w:p>
    <w:p w:rsidR="00077095" w:rsidRDefault="00DE7C41" w:rsidP="00F83AC0">
      <w:r>
        <w:t>I 2018 var budsjettet til jernbaneinvesteringer i Bergensområdet på 637 mill. kr. Dette er knyttet til prosjektene Arna–Fløen, Fløen–Bergen/Nygårdstangen og Arna omformerstasjon. Deler av midl</w:t>
      </w:r>
      <w:r>
        <w:t>e</w:t>
      </w:r>
      <w:r>
        <w:t xml:space="preserve">ne brukes også for å tilrettelegge for fremføring av Bybanen i Bergen. </w:t>
      </w:r>
    </w:p>
    <w:p w:rsidR="00077095" w:rsidRDefault="00DE7C41" w:rsidP="00F83AC0">
      <w:pPr>
        <w:pStyle w:val="avsnitt-undertittel"/>
      </w:pPr>
      <w:r>
        <w:t>Mål og prioriteringer i 2020</w:t>
      </w:r>
    </w:p>
    <w:p w:rsidR="00077095" w:rsidRDefault="00DE7C41" w:rsidP="00F83AC0">
      <w:r>
        <w:t>Handlingsprogram for Miljøløftet for perioden 2020–2023 ble vedtatt i Bergen bystyre og Hord</w:t>
      </w:r>
      <w:r>
        <w:t>a</w:t>
      </w:r>
      <w:r>
        <w:t>land fylkesting i juni 2019. Fylkeskommunens budsjettprosess pågår. Endelig prioritering av fy</w:t>
      </w:r>
      <w:r>
        <w:t>l</w:t>
      </w:r>
      <w:r>
        <w:t xml:space="preserve">keskommunale midler vil først foreligge i desember 2019, i forbindelse med budsjettprosessen for Vestland fylkeskommune for 2020. Tabell 5.12 viser foreløpig fordeling av midler basert på vedtatt handlingsprogram. </w:t>
      </w:r>
    </w:p>
    <w:p w:rsidR="00077095" w:rsidRDefault="00DE7C41" w:rsidP="00F83AC0">
      <w:r>
        <w:lastRenderedPageBreak/>
        <w:t xml:space="preserve">De prioriterte prosjektene og tiltakene legger til rette for høy arealutnyttelse i sentrale områder og ved viktige knutepunkter for kollektivtrafikken. Dette forventes å bidra til å nå nullvekstmålet. </w:t>
      </w:r>
    </w:p>
    <w:p w:rsidR="00077095" w:rsidRDefault="00DE7C41" w:rsidP="00F83AC0">
      <w:r>
        <w:t xml:space="preserve">Endelig prioritering mellom enkelte tiltak skjer gjennom porteføljestyringen. </w:t>
      </w:r>
    </w:p>
    <w:p w:rsidR="00853BA6" w:rsidRDefault="00853BA6" w:rsidP="00853BA6">
      <w:pPr>
        <w:pStyle w:val="tabell-tittel"/>
      </w:pPr>
      <w:r>
        <w:t>Foreløpig fordeling av midler i 2020</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6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60"/>
        </w:trPr>
        <w:tc>
          <w:tcPr>
            <w:tcW w:w="5320" w:type="dxa"/>
          </w:tcPr>
          <w:p w:rsidR="00077095" w:rsidRDefault="00077095" w:rsidP="00F83AC0"/>
        </w:tc>
        <w:tc>
          <w:tcPr>
            <w:tcW w:w="4200" w:type="dxa"/>
            <w:gridSpan w:val="5"/>
          </w:tcPr>
          <w:p w:rsidR="00077095" w:rsidRDefault="00DE7C41" w:rsidP="00F83AC0">
            <w:r>
              <w:t>Budsjett 2020</w:t>
            </w:r>
          </w:p>
        </w:tc>
      </w:tr>
      <w:tr w:rsidR="00077095" w:rsidTr="00186265">
        <w:trPr>
          <w:trHeight w:val="36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Lokal</w:t>
            </w:r>
          </w:p>
        </w:tc>
        <w:tc>
          <w:tcPr>
            <w:tcW w:w="840" w:type="dxa"/>
          </w:tcPr>
          <w:p w:rsidR="00077095" w:rsidRDefault="00DE7C41" w:rsidP="00F83AC0">
            <w:r>
              <w:t>Bom</w:t>
            </w:r>
          </w:p>
        </w:tc>
        <w:tc>
          <w:tcPr>
            <w:tcW w:w="840" w:type="dxa"/>
          </w:tcPr>
          <w:p w:rsidR="00077095" w:rsidRDefault="00DE7C41" w:rsidP="00F83AC0">
            <w:r>
              <w:t>A</w:t>
            </w:r>
            <w:r>
              <w:t>n</w:t>
            </w:r>
            <w:r>
              <w:t>net</w:t>
            </w:r>
            <w:r>
              <w:rPr>
                <w:rStyle w:val="skrift-hevet"/>
                <w:sz w:val="19"/>
                <w:szCs w:val="19"/>
              </w:rPr>
              <w:t>1</w:t>
            </w:r>
          </w:p>
        </w:tc>
        <w:tc>
          <w:tcPr>
            <w:tcW w:w="840" w:type="dxa"/>
          </w:tcPr>
          <w:p w:rsidR="00077095" w:rsidRDefault="00DE7C41" w:rsidP="00F83AC0">
            <w:r>
              <w:t>Sum</w:t>
            </w:r>
          </w:p>
        </w:tc>
      </w:tr>
      <w:tr w:rsidR="00077095" w:rsidTr="00186265">
        <w:trPr>
          <w:trHeight w:val="380"/>
        </w:trPr>
        <w:tc>
          <w:tcPr>
            <w:tcW w:w="5320" w:type="dxa"/>
          </w:tcPr>
          <w:p w:rsidR="00077095" w:rsidRDefault="00DE7C41" w:rsidP="00F83AC0">
            <w:r>
              <w:rPr>
                <w:rStyle w:val="kursiv"/>
                <w:sz w:val="21"/>
                <w:szCs w:val="21"/>
              </w:rPr>
              <w:t>Riksvei</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Gang-, sykkel- og kollektivtiltak</w:t>
            </w:r>
          </w:p>
        </w:tc>
        <w:tc>
          <w:tcPr>
            <w:tcW w:w="840" w:type="dxa"/>
          </w:tcPr>
          <w:p w:rsidR="00077095" w:rsidRDefault="00DE7C41" w:rsidP="00F83AC0">
            <w:r>
              <w:t>416</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416</w:t>
            </w:r>
          </w:p>
        </w:tc>
      </w:tr>
      <w:tr w:rsidR="00077095" w:rsidTr="00186265">
        <w:trPr>
          <w:trHeight w:val="380"/>
        </w:trPr>
        <w:tc>
          <w:tcPr>
            <w:tcW w:w="5320" w:type="dxa"/>
          </w:tcPr>
          <w:p w:rsidR="00077095" w:rsidRDefault="00DE7C41" w:rsidP="00F83AC0">
            <w:r>
              <w:rPr>
                <w:rStyle w:val="kursiv"/>
                <w:sz w:val="21"/>
                <w:szCs w:val="21"/>
              </w:rPr>
              <w:t>Sum riksvei</w:t>
            </w:r>
          </w:p>
        </w:tc>
        <w:tc>
          <w:tcPr>
            <w:tcW w:w="840" w:type="dxa"/>
          </w:tcPr>
          <w:p w:rsidR="00077095" w:rsidRDefault="00DE7C41" w:rsidP="00F83AC0">
            <w:r>
              <w:t>416</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416</w:t>
            </w:r>
          </w:p>
        </w:tc>
      </w:tr>
      <w:tr w:rsidR="00077095" w:rsidTr="00186265">
        <w:trPr>
          <w:trHeight w:val="380"/>
        </w:trPr>
        <w:tc>
          <w:tcPr>
            <w:tcW w:w="5320" w:type="dxa"/>
          </w:tcPr>
          <w:p w:rsidR="00077095" w:rsidRDefault="00DE7C41" w:rsidP="00F83AC0">
            <w:r>
              <w:t>Bybanen, byggetrinn 4 til Fyllingsdalen</w:t>
            </w:r>
          </w:p>
        </w:tc>
        <w:tc>
          <w:tcPr>
            <w:tcW w:w="840" w:type="dxa"/>
          </w:tcPr>
          <w:p w:rsidR="00077095" w:rsidRDefault="00DE7C41" w:rsidP="00F83AC0">
            <w:r>
              <w:t>980</w:t>
            </w:r>
          </w:p>
        </w:tc>
        <w:tc>
          <w:tcPr>
            <w:tcW w:w="840" w:type="dxa"/>
          </w:tcPr>
          <w:p w:rsidR="00077095" w:rsidRDefault="00077095" w:rsidP="00F83AC0"/>
        </w:tc>
        <w:tc>
          <w:tcPr>
            <w:tcW w:w="840" w:type="dxa"/>
          </w:tcPr>
          <w:p w:rsidR="00077095" w:rsidRDefault="00DE7C41" w:rsidP="00F83AC0">
            <w:r>
              <w:t>890</w:t>
            </w:r>
          </w:p>
        </w:tc>
        <w:tc>
          <w:tcPr>
            <w:tcW w:w="840" w:type="dxa"/>
          </w:tcPr>
          <w:p w:rsidR="00077095" w:rsidRDefault="00077095" w:rsidP="00F83AC0"/>
        </w:tc>
        <w:tc>
          <w:tcPr>
            <w:tcW w:w="840" w:type="dxa"/>
          </w:tcPr>
          <w:p w:rsidR="00077095" w:rsidRDefault="00DE7C41" w:rsidP="00F83AC0">
            <w:r>
              <w:t>1 870</w:t>
            </w:r>
          </w:p>
        </w:tc>
      </w:tr>
      <w:tr w:rsidR="00077095" w:rsidTr="00186265">
        <w:trPr>
          <w:trHeight w:val="380"/>
        </w:trPr>
        <w:tc>
          <w:tcPr>
            <w:tcW w:w="5320" w:type="dxa"/>
          </w:tcPr>
          <w:p w:rsidR="00077095" w:rsidRDefault="00DE7C41" w:rsidP="00F83AC0">
            <w:r>
              <w:t>Belønningsmidler</w:t>
            </w:r>
            <w:r>
              <w:rPr>
                <w:rStyle w:val="skrift-hevet"/>
                <w:sz w:val="21"/>
                <w:szCs w:val="21"/>
              </w:rPr>
              <w:t>2</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Bybanen, byggetrinn 5 (planlegging)</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22</w:t>
            </w:r>
          </w:p>
        </w:tc>
        <w:tc>
          <w:tcPr>
            <w:tcW w:w="840" w:type="dxa"/>
          </w:tcPr>
          <w:p w:rsidR="00077095" w:rsidRDefault="00077095" w:rsidP="00F83AC0"/>
        </w:tc>
        <w:tc>
          <w:tcPr>
            <w:tcW w:w="840" w:type="dxa"/>
          </w:tcPr>
          <w:p w:rsidR="00077095" w:rsidRDefault="00DE7C41" w:rsidP="00F83AC0">
            <w:r>
              <w:t>22</w:t>
            </w:r>
          </w:p>
        </w:tc>
      </w:tr>
      <w:tr w:rsidR="00077095" w:rsidTr="00186265">
        <w:trPr>
          <w:trHeight w:val="380"/>
        </w:trPr>
        <w:tc>
          <w:tcPr>
            <w:tcW w:w="5320" w:type="dxa"/>
          </w:tcPr>
          <w:p w:rsidR="00077095" w:rsidRDefault="00DE7C41" w:rsidP="00F83AC0">
            <w:r>
              <w:t>Programområdetiltak fylkesvei</w:t>
            </w:r>
          </w:p>
        </w:tc>
        <w:tc>
          <w:tcPr>
            <w:tcW w:w="840" w:type="dxa"/>
          </w:tcPr>
          <w:p w:rsidR="00077095" w:rsidRDefault="00077095" w:rsidP="00F83AC0"/>
        </w:tc>
        <w:tc>
          <w:tcPr>
            <w:tcW w:w="840" w:type="dxa"/>
          </w:tcPr>
          <w:p w:rsidR="00077095" w:rsidRDefault="00DE7C41" w:rsidP="00F83AC0">
            <w:r>
              <w:t>279</w:t>
            </w:r>
          </w:p>
        </w:tc>
        <w:tc>
          <w:tcPr>
            <w:tcW w:w="840" w:type="dxa"/>
          </w:tcPr>
          <w:p w:rsidR="00077095" w:rsidRDefault="00077095" w:rsidP="00F83AC0"/>
        </w:tc>
        <w:tc>
          <w:tcPr>
            <w:tcW w:w="840" w:type="dxa"/>
          </w:tcPr>
          <w:p w:rsidR="00077095" w:rsidRDefault="00DE7C41" w:rsidP="00F83AC0">
            <w:r>
              <w:t>42</w:t>
            </w:r>
          </w:p>
        </w:tc>
        <w:tc>
          <w:tcPr>
            <w:tcW w:w="840" w:type="dxa"/>
          </w:tcPr>
          <w:p w:rsidR="00077095" w:rsidRDefault="00DE7C41" w:rsidP="00F83AC0">
            <w:r>
              <w:t>321</w:t>
            </w:r>
          </w:p>
        </w:tc>
      </w:tr>
      <w:tr w:rsidR="00077095" w:rsidTr="00186265">
        <w:trPr>
          <w:trHeight w:val="380"/>
        </w:trPr>
        <w:tc>
          <w:tcPr>
            <w:tcW w:w="5320" w:type="dxa"/>
          </w:tcPr>
          <w:p w:rsidR="00077095" w:rsidRDefault="00DE7C41" w:rsidP="00F83AC0">
            <w:r>
              <w:t>Fv. 556 Hjellestadveien (ferdigstillelse)</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8</w:t>
            </w:r>
          </w:p>
        </w:tc>
        <w:tc>
          <w:tcPr>
            <w:tcW w:w="840" w:type="dxa"/>
          </w:tcPr>
          <w:p w:rsidR="00077095" w:rsidRDefault="00077095" w:rsidP="00F83AC0"/>
        </w:tc>
        <w:tc>
          <w:tcPr>
            <w:tcW w:w="840" w:type="dxa"/>
          </w:tcPr>
          <w:p w:rsidR="00077095" w:rsidRDefault="00DE7C41" w:rsidP="00F83AC0">
            <w:r>
              <w:t>8</w:t>
            </w:r>
          </w:p>
        </w:tc>
      </w:tr>
      <w:tr w:rsidR="00077095" w:rsidTr="00186265">
        <w:trPr>
          <w:trHeight w:val="380"/>
        </w:trPr>
        <w:tc>
          <w:tcPr>
            <w:tcW w:w="5320" w:type="dxa"/>
          </w:tcPr>
          <w:p w:rsidR="00077095" w:rsidRDefault="00DE7C41" w:rsidP="00F83AC0">
            <w:r>
              <w:rPr>
                <w:rStyle w:val="kursiv"/>
                <w:sz w:val="21"/>
                <w:szCs w:val="21"/>
              </w:rPr>
              <w:t>Sum lokale veitiltak og programområder</w:t>
            </w:r>
          </w:p>
        </w:tc>
        <w:tc>
          <w:tcPr>
            <w:tcW w:w="840" w:type="dxa"/>
          </w:tcPr>
          <w:p w:rsidR="00077095" w:rsidRDefault="00077095" w:rsidP="00F83AC0"/>
        </w:tc>
        <w:tc>
          <w:tcPr>
            <w:tcW w:w="840" w:type="dxa"/>
          </w:tcPr>
          <w:p w:rsidR="00077095" w:rsidRDefault="00DE7C41" w:rsidP="00F83AC0">
            <w:r>
              <w:t>279</w:t>
            </w:r>
          </w:p>
        </w:tc>
        <w:tc>
          <w:tcPr>
            <w:tcW w:w="840" w:type="dxa"/>
          </w:tcPr>
          <w:p w:rsidR="00077095" w:rsidRDefault="00DE7C41" w:rsidP="00F83AC0">
            <w:r>
              <w:t>30</w:t>
            </w:r>
          </w:p>
        </w:tc>
        <w:tc>
          <w:tcPr>
            <w:tcW w:w="840" w:type="dxa"/>
          </w:tcPr>
          <w:p w:rsidR="00077095" w:rsidRDefault="00DE7C41" w:rsidP="00F83AC0">
            <w:r>
              <w:t>42</w:t>
            </w:r>
          </w:p>
        </w:tc>
        <w:tc>
          <w:tcPr>
            <w:tcW w:w="840" w:type="dxa"/>
          </w:tcPr>
          <w:p w:rsidR="00077095" w:rsidRDefault="00DE7C41" w:rsidP="00F83AC0">
            <w:r>
              <w:t>351</w:t>
            </w:r>
          </w:p>
        </w:tc>
      </w:tr>
      <w:tr w:rsidR="00077095" w:rsidTr="00186265">
        <w:trPr>
          <w:trHeight w:val="380"/>
        </w:trPr>
        <w:tc>
          <w:tcPr>
            <w:tcW w:w="5320" w:type="dxa"/>
          </w:tcPr>
          <w:p w:rsidR="00077095" w:rsidRDefault="00DE7C41" w:rsidP="00F83AC0">
            <w:r>
              <w:t>Sum</w:t>
            </w:r>
          </w:p>
        </w:tc>
        <w:tc>
          <w:tcPr>
            <w:tcW w:w="840" w:type="dxa"/>
          </w:tcPr>
          <w:p w:rsidR="00077095" w:rsidRDefault="00DE7C41" w:rsidP="00F83AC0">
            <w:r>
              <w:t>1 396</w:t>
            </w:r>
          </w:p>
        </w:tc>
        <w:tc>
          <w:tcPr>
            <w:tcW w:w="840" w:type="dxa"/>
          </w:tcPr>
          <w:p w:rsidR="00077095" w:rsidRDefault="00DE7C41" w:rsidP="00F83AC0">
            <w:r>
              <w:t>279</w:t>
            </w:r>
          </w:p>
        </w:tc>
        <w:tc>
          <w:tcPr>
            <w:tcW w:w="840" w:type="dxa"/>
          </w:tcPr>
          <w:p w:rsidR="00077095" w:rsidRDefault="00DE7C41" w:rsidP="00F83AC0">
            <w:r>
              <w:t>920</w:t>
            </w:r>
          </w:p>
        </w:tc>
        <w:tc>
          <w:tcPr>
            <w:tcW w:w="840" w:type="dxa"/>
          </w:tcPr>
          <w:p w:rsidR="00077095" w:rsidRDefault="00DE7C41" w:rsidP="00F83AC0">
            <w:r>
              <w:t>42</w:t>
            </w:r>
          </w:p>
        </w:tc>
        <w:tc>
          <w:tcPr>
            <w:tcW w:w="840" w:type="dxa"/>
          </w:tcPr>
          <w:p w:rsidR="00077095" w:rsidRDefault="00DE7C41" w:rsidP="00F83AC0">
            <w:r>
              <w:t>2 637</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Eksterne midler knyttet til utbyggingsavtaler.</w:t>
      </w:r>
    </w:p>
    <w:p w:rsidR="00077095" w:rsidRDefault="00DE7C41" w:rsidP="00F83AC0">
      <w:pPr>
        <w:pStyle w:val="tabell-noter"/>
        <w:rPr>
          <w:rFonts w:ascii="Arial" w:hAnsi="Arial" w:cs="Arial"/>
          <w:spacing w:val="3"/>
        </w:rPr>
      </w:pPr>
      <w:r>
        <w:rPr>
          <w:rStyle w:val="skrift-hevet"/>
          <w:sz w:val="17"/>
          <w:szCs w:val="17"/>
        </w:rPr>
        <w:t>2</w:t>
      </w:r>
      <w:r>
        <w:tab/>
        <w:t>Statens bidrag gjennom belønningsmidler er tema i de pågående reforhandlingene av byvekstavtalen, og vil bli fastsatt ved ny avtaleinngåelse. Dersom det ikke inngås ny byvekstavtale, utbetales belønningsmidler i henhold til gjeldende avtale.</w:t>
      </w:r>
    </w:p>
    <w:p w:rsidR="00077095" w:rsidRDefault="00DE7C41" w:rsidP="00F83AC0">
      <w:pPr>
        <w:pStyle w:val="avsnitt-undertittel"/>
      </w:pPr>
      <w:r>
        <w:t>Riksvei</w:t>
      </w:r>
    </w:p>
    <w:p w:rsidR="00077095" w:rsidRDefault="00DE7C41" w:rsidP="00F83AC0">
      <w:pPr>
        <w:pStyle w:val="avsnitt-under-undertittel"/>
      </w:pPr>
      <w:r>
        <w:t xml:space="preserve">Gang-, sykkel- og kollektivtiltak </w:t>
      </w:r>
    </w:p>
    <w:p w:rsidR="00077095" w:rsidRDefault="00DE7C41" w:rsidP="00F83AC0">
      <w:r>
        <w:t xml:space="preserve">Det settes av om lag 416 mill. kr til gang-, sykkel- og kollektivtiltak langs riksvei i 2020. </w:t>
      </w:r>
    </w:p>
    <w:p w:rsidR="00077095" w:rsidRDefault="00DE7C41" w:rsidP="00F83AC0">
      <w:r>
        <w:t xml:space="preserve">Flere av de statlig finansierte gang-, sykkel- og kollektivtiltakene på riksvei er planavklart, og vil være under utbygging i 2020. Det legges opp til at kollektivtiltaket E16 Olav Kyrresgate og gang-, sykkel- og kollektivtiltaket rv. 555 Gyldenpris og Carl Konowsgate åpner for trafikk i 2020. </w:t>
      </w:r>
    </w:p>
    <w:p w:rsidR="00077095" w:rsidRDefault="00DE7C41" w:rsidP="00F83AC0">
      <w:r>
        <w:t>E39 sykkelstamvei Kristianborg–Bergen sentrum, langs Bybanen til Fyllingsdalen, og E39 Sykke</w:t>
      </w:r>
      <w:r>
        <w:t>l</w:t>
      </w:r>
      <w:r>
        <w:t>stamvei Sandvikstorget–Glassknag vil være under utbygging. Prosjektene gir et sammenhengende gang- og sykkeltilbud på strekningene sentrum–Møllendal–Kronstad–Mindemyren og fra sentrum nordover mot Glassknag.</w:t>
      </w:r>
    </w:p>
    <w:p w:rsidR="00077095" w:rsidRDefault="00DE7C41" w:rsidP="00F83AC0">
      <w:r>
        <w:t xml:space="preserve">Av øvrige prosjekter kan nevnes E39 Sykkelstamvei Bradbenken–Sandvikstorget som binder sammen hovedsykkeltilbudet for E39 gjennom Bergen sentrum, oppgradering av holdeplasser på strekningen Indre Arna–Vågsbotn og fremkommelighetstiltak for kollektivtrafikken ved Norges handelshøyskole. </w:t>
      </w:r>
    </w:p>
    <w:p w:rsidR="00077095" w:rsidRDefault="00DE7C41" w:rsidP="00F83AC0">
      <w:pPr>
        <w:pStyle w:val="avsnitt-under-undertittel"/>
      </w:pPr>
      <w:r>
        <w:lastRenderedPageBreak/>
        <w:t>Bybanen, byggetrinn 4 til Fyllingsdalen</w:t>
      </w:r>
    </w:p>
    <w:p w:rsidR="00077095" w:rsidRDefault="00DE7C41" w:rsidP="00F83AC0">
      <w:r>
        <w:t>Prosjektet er sist omtalt i Prop. 1 S (2018–2019), side 151.</w:t>
      </w:r>
    </w:p>
    <w:p w:rsidR="00077095" w:rsidRDefault="00DE7C41" w:rsidP="00F83AC0">
      <w:r>
        <w:t>Prosjektet omfatter bygging av 10 km trase for Bybanen mellom Kaigaten og Oasen inkludert sju holdeplasser, bl.a. en underjordisk holdeplass ved Haukeland. I tillegg inngår bygging av to tunn</w:t>
      </w:r>
      <w:r>
        <w:t>e</w:t>
      </w:r>
      <w:r>
        <w:t xml:space="preserve">ler og flere sykkelveier. Anleggsarbeidene startet i desember 2018, og prosjektet ventes åpnet for trafikk i 2022. </w:t>
      </w:r>
    </w:p>
    <w:p w:rsidR="00077095" w:rsidRDefault="00DE7C41" w:rsidP="00F83AC0">
      <w:r>
        <w:t>Det samlede statlige bidraget til Bybanen til Fyllingsdalen er fastsatt til inntil 3 329 mill. 2018-kr, som utgjør 3 532 mill. 2020-kr. I 2020 settes det av 980 mill. kr i statlig tilskudd. Det lokale bidr</w:t>
      </w:r>
      <w:r>
        <w:t>a</w:t>
      </w:r>
      <w:r>
        <w:t>get på 890 mill. kr dekkes i sin helhet av bompenger.</w:t>
      </w:r>
    </w:p>
    <w:p w:rsidR="00853BA6" w:rsidRDefault="00853BA6" w:rsidP="00853BA6">
      <w:pPr>
        <w:pStyle w:val="tabell-tittel"/>
      </w:pPr>
      <w:r>
        <w:t>Bybanen til Fyllingsdalen</w:t>
      </w:r>
    </w:p>
    <w:p w:rsidR="00077095" w:rsidRDefault="00DE7C41" w:rsidP="00F83AC0">
      <w:pPr>
        <w:pStyle w:val="Tabellnavn"/>
      </w:pPr>
      <w:r>
        <w:t>07J3xt2</w:t>
      </w:r>
    </w:p>
    <w:tbl>
      <w:tblPr>
        <w:tblStyle w:val="StandardTabell"/>
        <w:tblW w:w="0" w:type="auto"/>
        <w:tblLayout w:type="fixed"/>
        <w:tblLook w:val="04A0" w:firstRow="1" w:lastRow="0" w:firstColumn="1" w:lastColumn="0" w:noHBand="0" w:noVBand="1"/>
      </w:tblPr>
      <w:tblGrid>
        <w:gridCol w:w="3560"/>
        <w:gridCol w:w="840"/>
        <w:gridCol w:w="1060"/>
        <w:gridCol w:w="840"/>
        <w:gridCol w:w="1180"/>
        <w:gridCol w:w="840"/>
        <w:gridCol w:w="1180"/>
      </w:tblGrid>
      <w:tr w:rsidR="00077095" w:rsidTr="00186265">
        <w:trPr>
          <w:trHeight w:val="360"/>
        </w:trPr>
        <w:tc>
          <w:tcPr>
            <w:tcW w:w="3560" w:type="dxa"/>
            <w:shd w:val="clear" w:color="auto" w:fill="FFFFFF"/>
          </w:tcPr>
          <w:p w:rsidR="00077095" w:rsidRDefault="00077095" w:rsidP="00F83AC0"/>
        </w:tc>
        <w:tc>
          <w:tcPr>
            <w:tcW w:w="840" w:type="dxa"/>
          </w:tcPr>
          <w:p w:rsidR="00077095" w:rsidRDefault="00077095" w:rsidP="00F83AC0"/>
        </w:tc>
        <w:tc>
          <w:tcPr>
            <w:tcW w:w="1060" w:type="dxa"/>
          </w:tcPr>
          <w:p w:rsidR="00077095" w:rsidRDefault="00077095" w:rsidP="00F83AC0"/>
        </w:tc>
        <w:tc>
          <w:tcPr>
            <w:tcW w:w="2020" w:type="dxa"/>
            <w:gridSpan w:val="2"/>
          </w:tcPr>
          <w:p w:rsidR="00077095" w:rsidRDefault="00077095" w:rsidP="00F83AC0"/>
        </w:tc>
        <w:tc>
          <w:tcPr>
            <w:tcW w:w="2020" w:type="dxa"/>
            <w:gridSpan w:val="2"/>
          </w:tcPr>
          <w:p w:rsidR="00077095" w:rsidRDefault="00DE7C41" w:rsidP="00F83AC0">
            <w:r>
              <w:t>Mill. kr</w:t>
            </w:r>
          </w:p>
        </w:tc>
      </w:tr>
      <w:tr w:rsidR="00077095" w:rsidTr="00186265">
        <w:trPr>
          <w:trHeight w:val="360"/>
        </w:trPr>
        <w:tc>
          <w:tcPr>
            <w:tcW w:w="3560" w:type="dxa"/>
          </w:tcPr>
          <w:p w:rsidR="00077095" w:rsidRDefault="00077095" w:rsidP="00F83AC0"/>
        </w:tc>
        <w:tc>
          <w:tcPr>
            <w:tcW w:w="840" w:type="dxa"/>
          </w:tcPr>
          <w:p w:rsidR="00077095" w:rsidRDefault="00077095" w:rsidP="00F83AC0"/>
        </w:tc>
        <w:tc>
          <w:tcPr>
            <w:tcW w:w="1060" w:type="dxa"/>
          </w:tcPr>
          <w:p w:rsidR="00077095" w:rsidRDefault="00077095" w:rsidP="00F83AC0"/>
        </w:tc>
        <w:tc>
          <w:tcPr>
            <w:tcW w:w="2020" w:type="dxa"/>
            <w:gridSpan w:val="2"/>
          </w:tcPr>
          <w:p w:rsidR="00077095" w:rsidRDefault="00DE7C41" w:rsidP="00F83AC0">
            <w:r>
              <w:t>Budsjett 2020</w:t>
            </w:r>
          </w:p>
        </w:tc>
        <w:tc>
          <w:tcPr>
            <w:tcW w:w="2020" w:type="dxa"/>
            <w:gridSpan w:val="2"/>
          </w:tcPr>
          <w:p w:rsidR="00077095" w:rsidRDefault="00DE7C41" w:rsidP="00F83AC0">
            <w:r>
              <w:t>Restbehov per 01.01.21</w:t>
            </w:r>
          </w:p>
        </w:tc>
      </w:tr>
      <w:tr w:rsidR="00077095" w:rsidTr="00186265">
        <w:trPr>
          <w:trHeight w:val="860"/>
        </w:trPr>
        <w:tc>
          <w:tcPr>
            <w:tcW w:w="3560" w:type="dxa"/>
          </w:tcPr>
          <w:p w:rsidR="00077095" w:rsidRDefault="00077095" w:rsidP="00F83AC0"/>
        </w:tc>
        <w:tc>
          <w:tcPr>
            <w:tcW w:w="840" w:type="dxa"/>
          </w:tcPr>
          <w:p w:rsidR="00077095" w:rsidRDefault="00DE7C41" w:rsidP="00F83AC0">
            <w:r>
              <w:t>St</w:t>
            </w:r>
            <w:r>
              <w:t>y</w:t>
            </w:r>
            <w:r>
              <w:t>ringsramme</w:t>
            </w:r>
          </w:p>
        </w:tc>
        <w:tc>
          <w:tcPr>
            <w:tcW w:w="1060" w:type="dxa"/>
          </w:tcPr>
          <w:p w:rsidR="00077095" w:rsidRDefault="00DE7C41" w:rsidP="00F83AC0">
            <w:r>
              <w:t>Pro</w:t>
            </w:r>
            <w:r>
              <w:t>g</w:t>
            </w:r>
            <w:r>
              <w:t>nose slut</w:t>
            </w:r>
            <w:r>
              <w:t>t</w:t>
            </w:r>
            <w:r>
              <w:t>kostnad</w:t>
            </w:r>
          </w:p>
        </w:tc>
        <w:tc>
          <w:tcPr>
            <w:tcW w:w="840" w:type="dxa"/>
          </w:tcPr>
          <w:p w:rsidR="00077095" w:rsidRDefault="00DE7C41" w:rsidP="00F83AC0">
            <w:r>
              <w:t>Sta</w:t>
            </w:r>
            <w:r>
              <w:t>t</w:t>
            </w:r>
            <w:r>
              <w:t>lige mi</w:t>
            </w:r>
            <w:r>
              <w:t>d</w:t>
            </w:r>
            <w:r>
              <w:t>ler</w:t>
            </w:r>
          </w:p>
        </w:tc>
        <w:tc>
          <w:tcPr>
            <w:tcW w:w="1180" w:type="dxa"/>
          </w:tcPr>
          <w:p w:rsidR="00077095" w:rsidRDefault="00DE7C41" w:rsidP="00F83AC0">
            <w:r>
              <w:t>Lokalt bidrag inkl. bo</w:t>
            </w:r>
            <w:r>
              <w:t>m</w:t>
            </w:r>
            <w:r>
              <w:t>penger</w:t>
            </w:r>
          </w:p>
        </w:tc>
        <w:tc>
          <w:tcPr>
            <w:tcW w:w="840" w:type="dxa"/>
          </w:tcPr>
          <w:p w:rsidR="00077095" w:rsidRDefault="00DE7C41" w:rsidP="00F83AC0">
            <w:r>
              <w:t>Sta</w:t>
            </w:r>
            <w:r>
              <w:t>t</w:t>
            </w:r>
            <w:r>
              <w:t>lige mi</w:t>
            </w:r>
            <w:r>
              <w:t>d</w:t>
            </w:r>
            <w:r>
              <w:t>ler</w:t>
            </w:r>
          </w:p>
        </w:tc>
        <w:tc>
          <w:tcPr>
            <w:tcW w:w="1180" w:type="dxa"/>
          </w:tcPr>
          <w:p w:rsidR="00077095" w:rsidRDefault="00DE7C41" w:rsidP="00F83AC0">
            <w:r>
              <w:t>Lokalt bidrag inkl. bo</w:t>
            </w:r>
            <w:r>
              <w:t>m</w:t>
            </w:r>
            <w:r>
              <w:t>penger</w:t>
            </w:r>
          </w:p>
        </w:tc>
      </w:tr>
      <w:tr w:rsidR="00077095" w:rsidTr="00186265">
        <w:trPr>
          <w:trHeight w:val="380"/>
        </w:trPr>
        <w:tc>
          <w:tcPr>
            <w:tcW w:w="3560" w:type="dxa"/>
          </w:tcPr>
          <w:p w:rsidR="00077095" w:rsidRDefault="00DE7C41" w:rsidP="00F83AC0">
            <w:r>
              <w:t>Bybanen til Fyllingsdalen</w:t>
            </w:r>
          </w:p>
        </w:tc>
        <w:tc>
          <w:tcPr>
            <w:tcW w:w="840" w:type="dxa"/>
          </w:tcPr>
          <w:p w:rsidR="00077095" w:rsidRDefault="00DE7C41" w:rsidP="00F83AC0">
            <w:r>
              <w:t>7 063</w:t>
            </w:r>
          </w:p>
        </w:tc>
        <w:tc>
          <w:tcPr>
            <w:tcW w:w="1060" w:type="dxa"/>
          </w:tcPr>
          <w:p w:rsidR="00077095" w:rsidRDefault="00DE7C41" w:rsidP="00F83AC0">
            <w:r>
              <w:t>7 063</w:t>
            </w:r>
          </w:p>
        </w:tc>
        <w:tc>
          <w:tcPr>
            <w:tcW w:w="840" w:type="dxa"/>
          </w:tcPr>
          <w:p w:rsidR="00077095" w:rsidRDefault="00DE7C41" w:rsidP="00F83AC0">
            <w:r>
              <w:t>980</w:t>
            </w:r>
          </w:p>
        </w:tc>
        <w:tc>
          <w:tcPr>
            <w:tcW w:w="1180" w:type="dxa"/>
          </w:tcPr>
          <w:p w:rsidR="00077095" w:rsidRDefault="00DE7C41" w:rsidP="00F83AC0">
            <w:r>
              <w:t>890</w:t>
            </w:r>
          </w:p>
        </w:tc>
        <w:tc>
          <w:tcPr>
            <w:tcW w:w="840" w:type="dxa"/>
          </w:tcPr>
          <w:p w:rsidR="00077095" w:rsidRDefault="00DE7C41" w:rsidP="00F83AC0">
            <w:r>
              <w:t>1 188</w:t>
            </w:r>
          </w:p>
        </w:tc>
        <w:tc>
          <w:tcPr>
            <w:tcW w:w="1180" w:type="dxa"/>
          </w:tcPr>
          <w:p w:rsidR="00077095" w:rsidRDefault="00DE7C41" w:rsidP="00F83AC0">
            <w:r>
              <w:t>1 269</w:t>
            </w:r>
          </w:p>
        </w:tc>
      </w:tr>
    </w:tbl>
    <w:p w:rsidR="00077095" w:rsidRDefault="00077095" w:rsidP="00F83AC0">
      <w:pPr>
        <w:pStyle w:val="Tabellnavn"/>
      </w:pPr>
    </w:p>
    <w:p w:rsidR="00077095" w:rsidRDefault="00DE7C41" w:rsidP="00F83AC0">
      <w:pPr>
        <w:pStyle w:val="avsnitt-under-undertittel"/>
      </w:pPr>
      <w:r>
        <w:t>Belønningsmidler</w:t>
      </w:r>
    </w:p>
    <w:p w:rsidR="00077095" w:rsidRDefault="00DE7C41" w:rsidP="00F83AC0">
      <w:r>
        <w:t>Statens bidrag gjennom belønningsmidler er tema i de pågående reforhandlingene av byvekstavt</w:t>
      </w:r>
      <w:r>
        <w:t>a</w:t>
      </w:r>
      <w:r>
        <w:t>len, og vil bli fastsatt ved ny avtaleinngåelse. I budsjettforslaget er det rom for å øke det statlige bidraget i 2020 sammenlignet med gjeldende avtale. Dersom det ikke inngås ny byvekstavtale, u</w:t>
      </w:r>
      <w:r>
        <w:t>t</w:t>
      </w:r>
      <w:r>
        <w:t>betales midler i henhold til gjeldende avtale. I tillegg settes det av 50 mill. kr til reduserte billet</w:t>
      </w:r>
      <w:r>
        <w:t>t</w:t>
      </w:r>
      <w:r>
        <w:t>priser på kollektivtransport.</w:t>
      </w:r>
    </w:p>
    <w:p w:rsidR="00077095" w:rsidRDefault="00DE7C41" w:rsidP="00F83AC0">
      <w:pPr>
        <w:pStyle w:val="avsnitt-undertittel"/>
      </w:pPr>
      <w:r>
        <w:t>Lokale veitiltak og programområder</w:t>
      </w:r>
    </w:p>
    <w:p w:rsidR="00077095" w:rsidRDefault="00DE7C41" w:rsidP="00F83AC0">
      <w:r>
        <w:t xml:space="preserve">Det er lagt til grunn 279 mill. kr i fylkeskommunale midler, 30 mill. kr i bompenger og 42 mill. kr eksterne midler knyttet til utbyggingsavtaler til programområdetiltak på fylkesvei. Midlene går til gang-, sykkel- og kollektivtiltak, trafikksikkerhetstiltak, samt sentrums- og knutepunktutvikling. I tillegg finansierer disse midlene planlegging og prosjektering av tiltak på fylkesvei, samt kostnader til sekretariat og holdningsskapende arbeid. </w:t>
      </w:r>
    </w:p>
    <w:p w:rsidR="00077095" w:rsidRDefault="00DE7C41" w:rsidP="00F83AC0">
      <w:r>
        <w:t>Av prosjekter finansiert med lokale midler kan nevnes gang- og sykkelvei på fylkesvei langs B</w:t>
      </w:r>
      <w:r>
        <w:t>y</w:t>
      </w:r>
      <w:r>
        <w:t>banen til Fyllingsdalen, etablering av trolleybusslinje til Laksevåg, gang- og sykkelvei med bru over Nesttunveien og Bybanen, tilbud for gående og syklende mot Paradis skole og fremtidig infrastruktur og veinett på Paradis.</w:t>
      </w:r>
    </w:p>
    <w:p w:rsidR="00077095" w:rsidRDefault="00DE7C41" w:rsidP="00F83AC0">
      <w:pPr>
        <w:pStyle w:val="avsnitt-undertittel"/>
      </w:pPr>
      <w:r>
        <w:t>Jernbaneinvesteringer</w:t>
      </w:r>
    </w:p>
    <w:p w:rsidR="00077095" w:rsidRDefault="00DE7C41" w:rsidP="00F83AC0">
      <w:r>
        <w:t>Videreføring av prosjektet Arna–Fløen (Ulriken tunnel) prioriteres i 2020. Det settes også av mi</w:t>
      </w:r>
      <w:r>
        <w:t>d</w:t>
      </w:r>
      <w:r>
        <w:t>ler til planlegging av Bergen–Fløen, og ombygging av godsterminalen på Nygårdstangen priorit</w:t>
      </w:r>
      <w:r>
        <w:t>e</w:t>
      </w:r>
      <w:r>
        <w:t xml:space="preserve">res. Regjeringen prioriterer fremdriften på Bybanen til Fyllingsdalen fremfor Bergen–Fløen. Dette </w:t>
      </w:r>
      <w:r>
        <w:lastRenderedPageBreak/>
        <w:t>er nærmere omtalt under kap. 1352, post 73 Kjøp av infrastrukturtjenester – investeringer. Jernb</w:t>
      </w:r>
      <w:r>
        <w:t>a</w:t>
      </w:r>
      <w:r>
        <w:t>nen har forpliktet seg til å frigi terminalen på Mindemyren og jernbanesporet fra Fløen til Minde til bygging av Bybanen til Fyllingsdalen og gang/sykkelvei. Det er et mål å begrense konsekvensene for godsaktørene.</w:t>
      </w:r>
    </w:p>
    <w:p w:rsidR="00077095" w:rsidRDefault="00DE7C41" w:rsidP="00F83AC0">
      <w:pPr>
        <w:pStyle w:val="avsnitt-tittel"/>
      </w:pPr>
      <w:r>
        <w:t>Trondheimsområdet</w:t>
      </w:r>
    </w:p>
    <w:p w:rsidR="00077095" w:rsidRDefault="00DE7C41" w:rsidP="00F83AC0">
      <w:pPr>
        <w:pStyle w:val="avsnitt-undertittel"/>
      </w:pPr>
      <w:r>
        <w:t>Historikk og hovedtrekk i avtalen</w:t>
      </w:r>
    </w:p>
    <w:p w:rsidR="00077095" w:rsidRDefault="00DE7C41" w:rsidP="00F83AC0">
      <w:r>
        <w:t>Staten, Trondheim kommune og Sør-Trøndelag fylkeskommune inngikk i september 2016 en b</w:t>
      </w:r>
      <w:r>
        <w:t>y</w:t>
      </w:r>
      <w:r>
        <w:t>miljøavtale for perioden 2016–2023. Bymiljøavtalen er nå reforhandlet til en byvekstavtale, basert på rammene og føringene i Nasjonal transportplan 2018–2029. De lokale partene er Trøndelag fy</w:t>
      </w:r>
      <w:r>
        <w:t>l</w:t>
      </w:r>
      <w:r>
        <w:t xml:space="preserve">keskommune og kommunene Trondheim, Malvik, Melhus og Stjørdal. Avtalen trådte i kraft i juni 2019. Etter planen vedtas et nytt handlingsprogram for Miljøpakken i løpet av våren 2020. </w:t>
      </w:r>
    </w:p>
    <w:p w:rsidR="00077095" w:rsidRDefault="00DE7C41" w:rsidP="00F83AC0">
      <w:r>
        <w:t>I byvekstavtalen inngår statlige bidrag til gang-, sykkel- og kollektivtiltak på riksvei</w:t>
      </w:r>
      <w:proofErr w:type="gramStart"/>
      <w:r>
        <w:t xml:space="preserve"> (kap.</w:t>
      </w:r>
      <w:proofErr w:type="gramEnd"/>
      <w:r>
        <w:t xml:space="preserve"> 1320, post 30), belønningsmidler</w:t>
      </w:r>
      <w:proofErr w:type="gramStart"/>
      <w:r>
        <w:t xml:space="preserve"> (kap.</w:t>
      </w:r>
      <w:proofErr w:type="gramEnd"/>
      <w:r>
        <w:t xml:space="preserve"> 1330, post 66), delfinansiering av prosjektkostnadene for Metr</w:t>
      </w:r>
      <w:r>
        <w:t>o</w:t>
      </w:r>
      <w:r>
        <w:t>buss</w:t>
      </w:r>
      <w:proofErr w:type="gramStart"/>
      <w:r>
        <w:t xml:space="preserve"> (kap.</w:t>
      </w:r>
      <w:proofErr w:type="gramEnd"/>
      <w:r>
        <w:t xml:space="preserve"> 1330, post 63) og utvikling av knutepunkter og stasjoner</w:t>
      </w:r>
      <w:proofErr w:type="gramStart"/>
      <w:r>
        <w:t xml:space="preserve"> (kap.</w:t>
      </w:r>
      <w:proofErr w:type="gramEnd"/>
      <w:r>
        <w:t xml:space="preserve"> 1352, post 73). </w:t>
      </w:r>
    </w:p>
    <w:p w:rsidR="00077095" w:rsidRDefault="00DE7C41" w:rsidP="00F83AC0">
      <w:r>
        <w:t xml:space="preserve">Tidligere var Miljøpakken begrenset til bompengeinnkrevingen (i det videre omtalt som Bypakke Trondheim). Tiltakene finansieres gjennom statlige bevilgninger, bompenger, fylkeskommunale og kommunale midler. Trinn 1 ble vedtatt av Stortinget gjennom behandlingen av St.prp. nr. 85 (2008–2009) </w:t>
      </w:r>
      <w:r>
        <w:rPr>
          <w:rStyle w:val="kursiv"/>
          <w:sz w:val="21"/>
          <w:szCs w:val="21"/>
        </w:rPr>
        <w:t xml:space="preserve">Om delvis bompengefinansiering av trinn 1 av miljøpakke for transport i </w:t>
      </w:r>
      <w:proofErr w:type="gramStart"/>
      <w:r>
        <w:rPr>
          <w:rStyle w:val="kursiv"/>
          <w:sz w:val="21"/>
          <w:szCs w:val="21"/>
        </w:rPr>
        <w:t xml:space="preserve">Trondheim </w:t>
      </w:r>
      <w:r>
        <w:t xml:space="preserve"> og</w:t>
      </w:r>
      <w:proofErr w:type="gramEnd"/>
      <w:r>
        <w:t xml:space="preserve"> Innst. S. nr. 347 (2008–2009). Trinn 2 ble vedtatt av Stortinget gjennom behandlingen av Prop. 172 S (2012–2013) </w:t>
      </w:r>
      <w:r>
        <w:rPr>
          <w:rStyle w:val="kursiv"/>
          <w:sz w:val="21"/>
          <w:szCs w:val="21"/>
        </w:rPr>
        <w:t>Finansiering av Miljøpakke Trondheim trinn 2</w:t>
      </w:r>
      <w:r>
        <w:t xml:space="preserve"> og Innst. 494 S (2012–2013). Trinn 3 ble vedtatt i Stortinget gjennom behandlingen av Prop. 36 S (2017–2018) </w:t>
      </w:r>
      <w:r>
        <w:rPr>
          <w:rStyle w:val="kursiv"/>
          <w:sz w:val="21"/>
          <w:szCs w:val="21"/>
        </w:rPr>
        <w:t>Miljøpakke Trondheim trinn 3 – forlenga innkrevjingsperiode og endringar i takst- og rabattsystemet</w:t>
      </w:r>
      <w:r>
        <w:t xml:space="preserve"> og Innst. 157 S (2017–2018).</w:t>
      </w:r>
    </w:p>
    <w:p w:rsidR="00077095" w:rsidRDefault="00DE7C41" w:rsidP="00F83AC0">
      <w:r>
        <w:t>Bypakke Trondheim er en del av byvekstavtalen, som samlet omtales som Miljøpakken. I b</w:t>
      </w:r>
      <w:r>
        <w:t>y</w:t>
      </w:r>
      <w:r>
        <w:t>vekstavtalen for perioden 2019–2029 er det forutsatt at virkeområdet for bompenger innkrevd i Trondheim kan brukes i hele avtaleområdet, dvs. i Trondheim, Melhus, Malvik og Stjørdal ko</w:t>
      </w:r>
      <w:r>
        <w:t>m</w:t>
      </w:r>
      <w:r>
        <w:t xml:space="preserve">muner. Det skal lages et helhetlig fireårig handlingsprogram som omfatter hele området, der hver av deltakerkommunene selv skal foreta porteføljestyring innen egen kommune og innenfor den finansiering som det legges opp til for kommunen i handlingsprogrammet. </w:t>
      </w:r>
    </w:p>
    <w:p w:rsidR="00077095" w:rsidRDefault="00DE7C41" w:rsidP="00F83AC0">
      <w:r>
        <w:t xml:space="preserve">Selv om virkeområdet for bruk av bompengene er utvidet, har Trondheim kommune og Trøndelag fylkeskommune fortsatt full råderett over bompengeopplegget i Trondheim, innenfor rammene i Prop. 172 S (2012–2013) og Prop. 36 S (2017–2018). </w:t>
      </w:r>
    </w:p>
    <w:p w:rsidR="00077095" w:rsidRDefault="00DE7C41" w:rsidP="00F83AC0">
      <w:r>
        <w:t>Trønderbanen spiller en viktig rolle i Trondheimsområdet. Toget, med øvrig kollektivtrafikk, har en direkte innvirkning på nullvekstmålet. Videre satsing på jernbanen i Trondheimsområdet inn</w:t>
      </w:r>
      <w:r>
        <w:t>e</w:t>
      </w:r>
      <w:r>
        <w:t>bærer bl.a. innfasing av nye togsett med økt kapasitet. Det skal også jobbes videre med stasjonsu</w:t>
      </w:r>
      <w:r>
        <w:t>t</w:t>
      </w:r>
      <w:r>
        <w:t xml:space="preserve">vikling og elektrifisering av deler av jernbanen. </w:t>
      </w:r>
    </w:p>
    <w:p w:rsidR="00077095" w:rsidRDefault="00DE7C41" w:rsidP="00F83AC0">
      <w:r>
        <w:t>For å legge til rette for god samordning av togtilbudet og resten av kollektivtrafikken samarbeider Jernbanedirektoratet med Trøndelag fylkeskommunes administrasjonsselskap for kollektivtrafikk, AtB, om takst, rute- og billettsamarbeid. Koordineringen av dette vil på sikt fases over til ny op</w:t>
      </w:r>
      <w:r>
        <w:t>e</w:t>
      </w:r>
      <w:r>
        <w:t xml:space="preserve">ratør. Det er gjennomført anbud for persontogtilbudet på Dovrebanen, Rørosbanen, Raumabanen, Nordlandsbanen, Trønderbanen og Meråkerbanen. Persontogene på disse strekningene vil fra juni 2020 kjøres av SJ Norge AS. </w:t>
      </w:r>
    </w:p>
    <w:p w:rsidR="00077095" w:rsidRDefault="00DE7C41" w:rsidP="00F83AC0">
      <w:pPr>
        <w:pStyle w:val="avsnitt-undertittel"/>
      </w:pPr>
      <w:r>
        <w:t>Resultater 2018</w:t>
      </w:r>
    </w:p>
    <w:p w:rsidR="00077095" w:rsidRDefault="00DE7C41" w:rsidP="00F83AC0">
      <w:r>
        <w:t>Målinger av trafikken gjennom bomringen viser at biltrafikken samlet sett er redusert med 1,3 pst. fra 2017 til 2018. Fra 2016 til 2018 er det en nedgang på 2,6 pst.</w:t>
      </w:r>
    </w:p>
    <w:p w:rsidR="00077095" w:rsidRDefault="00DE7C41" w:rsidP="00F83AC0">
      <w:r>
        <w:lastRenderedPageBreak/>
        <w:t xml:space="preserve">I 2018 var det 31,3 mill. påstigninger på buss og 1,5 mill. påstigninger på tog. Dette er en økning fra 2017 på hhv. 3 og 6 pst. </w:t>
      </w:r>
    </w:p>
    <w:p w:rsidR="00077095" w:rsidRDefault="00DE7C41" w:rsidP="00F83AC0">
      <w:r>
        <w:t xml:space="preserve">Miljøpakken har siden 2010 hatt ti definerte mål med tidshorisont til 2018. Andelen som brukte bil som transportmiddel, ble i perioden redusert fra 58 pst. til 50 pst., og klimagassutslippene fra transport ble redusert med 25 pst. I inngått byvekstavtale er det enighet om nye mål som vil gjelde for perioden 2019–2029. </w:t>
      </w:r>
    </w:p>
    <w:p w:rsidR="00077095" w:rsidRDefault="00DE7C41" w:rsidP="00F83AC0">
      <w:r>
        <w:t xml:space="preserve">Bruken av midler i 2018 ble fastsatt gjennom Stortingets behandling av Prop. 1 S (2017–2018) og lokale myndigheters budsjettvedtak. Bruken av midler er vist i tabell 5.14. </w:t>
      </w:r>
    </w:p>
    <w:p w:rsidR="00853BA6" w:rsidRDefault="00853BA6" w:rsidP="00853BA6">
      <w:pPr>
        <w:pStyle w:val="tabell-tittel"/>
      </w:pPr>
      <w:r>
        <w:t>Bruk av midler i 2018</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4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40"/>
        </w:trPr>
        <w:tc>
          <w:tcPr>
            <w:tcW w:w="5320" w:type="dxa"/>
          </w:tcPr>
          <w:p w:rsidR="00077095" w:rsidRDefault="00077095" w:rsidP="00F83AC0"/>
        </w:tc>
        <w:tc>
          <w:tcPr>
            <w:tcW w:w="4200" w:type="dxa"/>
            <w:gridSpan w:val="5"/>
          </w:tcPr>
          <w:p w:rsidR="00077095" w:rsidRDefault="00DE7C41" w:rsidP="00F83AC0">
            <w:r>
              <w:t>Budsjett/regnskap 2018</w:t>
            </w:r>
            <w:r>
              <w:rPr>
                <w:rStyle w:val="skrift-hevet"/>
                <w:sz w:val="19"/>
                <w:szCs w:val="19"/>
              </w:rPr>
              <w:t>1</w:t>
            </w:r>
          </w:p>
        </w:tc>
      </w:tr>
      <w:tr w:rsidR="00077095" w:rsidTr="00186265">
        <w:trPr>
          <w:trHeight w:val="34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Lokal</w:t>
            </w:r>
          </w:p>
        </w:tc>
        <w:tc>
          <w:tcPr>
            <w:tcW w:w="840" w:type="dxa"/>
          </w:tcPr>
          <w:p w:rsidR="00077095" w:rsidRDefault="00DE7C41" w:rsidP="00F83AC0">
            <w:r>
              <w:t>Bom</w:t>
            </w:r>
          </w:p>
        </w:tc>
        <w:tc>
          <w:tcPr>
            <w:tcW w:w="840" w:type="dxa"/>
          </w:tcPr>
          <w:p w:rsidR="00077095" w:rsidRDefault="00DE7C41" w:rsidP="00F83AC0">
            <w:r>
              <w:t>Annet</w:t>
            </w:r>
          </w:p>
        </w:tc>
        <w:tc>
          <w:tcPr>
            <w:tcW w:w="840" w:type="dxa"/>
          </w:tcPr>
          <w:p w:rsidR="00077095" w:rsidRDefault="00DE7C41" w:rsidP="00F83AC0">
            <w:r>
              <w:t>Totalt</w:t>
            </w:r>
          </w:p>
        </w:tc>
      </w:tr>
      <w:tr w:rsidR="00077095" w:rsidTr="00186265">
        <w:trPr>
          <w:trHeight w:val="360"/>
        </w:trPr>
        <w:tc>
          <w:tcPr>
            <w:tcW w:w="5320" w:type="dxa"/>
          </w:tcPr>
          <w:p w:rsidR="00077095" w:rsidRDefault="00DE7C41" w:rsidP="00F83AC0">
            <w:r>
              <w:rPr>
                <w:rStyle w:val="kursiv"/>
                <w:sz w:val="21"/>
                <w:szCs w:val="21"/>
              </w:rPr>
              <w:t>Riksvei</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60"/>
        </w:trPr>
        <w:tc>
          <w:tcPr>
            <w:tcW w:w="5320" w:type="dxa"/>
          </w:tcPr>
          <w:p w:rsidR="00077095" w:rsidRDefault="00DE7C41" w:rsidP="00F83AC0">
            <w:r>
              <w:t>E6 Jaktøya–Klett–Senterveien</w:t>
            </w:r>
          </w:p>
        </w:tc>
        <w:tc>
          <w:tcPr>
            <w:tcW w:w="840" w:type="dxa"/>
          </w:tcPr>
          <w:p w:rsidR="00077095" w:rsidRDefault="00DE7C41" w:rsidP="00F83AC0">
            <w:r>
              <w:t>225</w:t>
            </w:r>
          </w:p>
        </w:tc>
        <w:tc>
          <w:tcPr>
            <w:tcW w:w="840" w:type="dxa"/>
          </w:tcPr>
          <w:p w:rsidR="00077095" w:rsidRDefault="00077095" w:rsidP="00F83AC0"/>
        </w:tc>
        <w:tc>
          <w:tcPr>
            <w:tcW w:w="840" w:type="dxa"/>
          </w:tcPr>
          <w:p w:rsidR="00077095" w:rsidRDefault="00DE7C41" w:rsidP="00F83AC0">
            <w:r>
              <w:t>310</w:t>
            </w:r>
          </w:p>
        </w:tc>
        <w:tc>
          <w:tcPr>
            <w:tcW w:w="840" w:type="dxa"/>
          </w:tcPr>
          <w:p w:rsidR="00077095" w:rsidRDefault="00077095" w:rsidP="00F83AC0"/>
        </w:tc>
        <w:tc>
          <w:tcPr>
            <w:tcW w:w="840" w:type="dxa"/>
          </w:tcPr>
          <w:p w:rsidR="00077095" w:rsidRDefault="00DE7C41" w:rsidP="00F83AC0">
            <w:r>
              <w:t>535</w:t>
            </w:r>
          </w:p>
        </w:tc>
      </w:tr>
      <w:tr w:rsidR="00077095" w:rsidTr="00186265">
        <w:trPr>
          <w:trHeight w:val="360"/>
        </w:trPr>
        <w:tc>
          <w:tcPr>
            <w:tcW w:w="5320" w:type="dxa"/>
          </w:tcPr>
          <w:p w:rsidR="00077095" w:rsidRDefault="00DE7C41" w:rsidP="00F83AC0">
            <w:r>
              <w:t>Planlegging</w:t>
            </w:r>
          </w:p>
        </w:tc>
        <w:tc>
          <w:tcPr>
            <w:tcW w:w="840" w:type="dxa"/>
          </w:tcPr>
          <w:p w:rsidR="00077095" w:rsidRDefault="00DE7C41" w:rsidP="00F83AC0">
            <w:r>
              <w:t>10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10</w:t>
            </w:r>
          </w:p>
        </w:tc>
      </w:tr>
      <w:tr w:rsidR="00077095" w:rsidTr="00186265">
        <w:trPr>
          <w:trHeight w:val="360"/>
        </w:trPr>
        <w:tc>
          <w:tcPr>
            <w:tcW w:w="5320" w:type="dxa"/>
          </w:tcPr>
          <w:p w:rsidR="00077095" w:rsidRDefault="00DE7C41" w:rsidP="00F83AC0">
            <w:r>
              <w:rPr>
                <w:rStyle w:val="kursiv"/>
                <w:sz w:val="21"/>
                <w:szCs w:val="21"/>
              </w:rPr>
              <w:t>Sum riksvei</w:t>
            </w:r>
          </w:p>
        </w:tc>
        <w:tc>
          <w:tcPr>
            <w:tcW w:w="840" w:type="dxa"/>
          </w:tcPr>
          <w:p w:rsidR="00077095" w:rsidRDefault="00DE7C41" w:rsidP="00F83AC0">
            <w:r>
              <w:t>235</w:t>
            </w:r>
          </w:p>
        </w:tc>
        <w:tc>
          <w:tcPr>
            <w:tcW w:w="840" w:type="dxa"/>
          </w:tcPr>
          <w:p w:rsidR="00077095" w:rsidRDefault="00077095" w:rsidP="00F83AC0"/>
        </w:tc>
        <w:tc>
          <w:tcPr>
            <w:tcW w:w="840" w:type="dxa"/>
          </w:tcPr>
          <w:p w:rsidR="00077095" w:rsidRDefault="00DE7C41" w:rsidP="00F83AC0">
            <w:r>
              <w:t>310</w:t>
            </w:r>
          </w:p>
        </w:tc>
        <w:tc>
          <w:tcPr>
            <w:tcW w:w="840" w:type="dxa"/>
          </w:tcPr>
          <w:p w:rsidR="00077095" w:rsidRDefault="00077095" w:rsidP="00F83AC0"/>
        </w:tc>
        <w:tc>
          <w:tcPr>
            <w:tcW w:w="840" w:type="dxa"/>
          </w:tcPr>
          <w:p w:rsidR="00077095" w:rsidRDefault="00DE7C41" w:rsidP="00F83AC0">
            <w:r>
              <w:t>545</w:t>
            </w:r>
          </w:p>
        </w:tc>
      </w:tr>
      <w:tr w:rsidR="00077095" w:rsidTr="00186265">
        <w:trPr>
          <w:trHeight w:val="360"/>
        </w:trPr>
        <w:tc>
          <w:tcPr>
            <w:tcW w:w="5320" w:type="dxa"/>
          </w:tcPr>
          <w:p w:rsidR="00077095" w:rsidRDefault="00DE7C41" w:rsidP="00F83AC0">
            <w:r>
              <w:t>Metrobuss</w:t>
            </w:r>
          </w:p>
        </w:tc>
        <w:tc>
          <w:tcPr>
            <w:tcW w:w="840" w:type="dxa"/>
          </w:tcPr>
          <w:p w:rsidR="00077095" w:rsidRDefault="00DE7C41" w:rsidP="00F83AC0">
            <w:r>
              <w:t>185</w:t>
            </w:r>
          </w:p>
        </w:tc>
        <w:tc>
          <w:tcPr>
            <w:tcW w:w="840" w:type="dxa"/>
          </w:tcPr>
          <w:p w:rsidR="00077095" w:rsidRDefault="00DE7C41" w:rsidP="00F83AC0">
            <w:r>
              <w:t>37</w:t>
            </w:r>
          </w:p>
        </w:tc>
        <w:tc>
          <w:tcPr>
            <w:tcW w:w="840" w:type="dxa"/>
          </w:tcPr>
          <w:p w:rsidR="00077095" w:rsidRDefault="00DE7C41" w:rsidP="00F83AC0">
            <w:r>
              <w:t>124</w:t>
            </w:r>
          </w:p>
        </w:tc>
        <w:tc>
          <w:tcPr>
            <w:tcW w:w="840" w:type="dxa"/>
          </w:tcPr>
          <w:p w:rsidR="00077095" w:rsidRDefault="00077095" w:rsidP="00F83AC0"/>
        </w:tc>
        <w:tc>
          <w:tcPr>
            <w:tcW w:w="840" w:type="dxa"/>
          </w:tcPr>
          <w:p w:rsidR="00077095" w:rsidRDefault="00DE7C41" w:rsidP="00F83AC0">
            <w:r>
              <w:t>346</w:t>
            </w:r>
          </w:p>
        </w:tc>
      </w:tr>
      <w:tr w:rsidR="00077095" w:rsidTr="00186265">
        <w:trPr>
          <w:trHeight w:val="360"/>
        </w:trPr>
        <w:tc>
          <w:tcPr>
            <w:tcW w:w="5320" w:type="dxa"/>
          </w:tcPr>
          <w:p w:rsidR="00077095" w:rsidRDefault="00DE7C41" w:rsidP="00F83AC0">
            <w:r>
              <w:t>Belønningsmidler</w:t>
            </w:r>
          </w:p>
        </w:tc>
        <w:tc>
          <w:tcPr>
            <w:tcW w:w="840" w:type="dxa"/>
          </w:tcPr>
          <w:p w:rsidR="00077095" w:rsidRDefault="00DE7C41" w:rsidP="00F83AC0">
            <w:r>
              <w:t>170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170</w:t>
            </w:r>
          </w:p>
        </w:tc>
      </w:tr>
      <w:tr w:rsidR="00077095" w:rsidTr="00186265">
        <w:trPr>
          <w:trHeight w:val="36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60"/>
        </w:trPr>
        <w:tc>
          <w:tcPr>
            <w:tcW w:w="5320" w:type="dxa"/>
          </w:tcPr>
          <w:p w:rsidR="00077095" w:rsidRDefault="00DE7C41" w:rsidP="00F83AC0">
            <w:r>
              <w:t>Gatebrukstiltak/lokal vei</w:t>
            </w:r>
          </w:p>
        </w:tc>
        <w:tc>
          <w:tcPr>
            <w:tcW w:w="840" w:type="dxa"/>
          </w:tcPr>
          <w:p w:rsidR="00077095" w:rsidRDefault="00077095" w:rsidP="00F83AC0"/>
        </w:tc>
        <w:tc>
          <w:tcPr>
            <w:tcW w:w="840" w:type="dxa"/>
          </w:tcPr>
          <w:p w:rsidR="00077095" w:rsidRDefault="00DE7C41" w:rsidP="00F83AC0">
            <w:r>
              <w:t>47</w:t>
            </w:r>
          </w:p>
        </w:tc>
        <w:tc>
          <w:tcPr>
            <w:tcW w:w="840" w:type="dxa"/>
          </w:tcPr>
          <w:p w:rsidR="00077095" w:rsidRDefault="00DE7C41" w:rsidP="00F83AC0">
            <w:r>
              <w:t>66</w:t>
            </w:r>
          </w:p>
        </w:tc>
        <w:tc>
          <w:tcPr>
            <w:tcW w:w="840" w:type="dxa"/>
          </w:tcPr>
          <w:p w:rsidR="00077095" w:rsidRDefault="00077095" w:rsidP="00F83AC0"/>
        </w:tc>
        <w:tc>
          <w:tcPr>
            <w:tcW w:w="840" w:type="dxa"/>
          </w:tcPr>
          <w:p w:rsidR="00077095" w:rsidRDefault="00DE7C41" w:rsidP="00F83AC0">
            <w:r>
              <w:t>113</w:t>
            </w:r>
          </w:p>
        </w:tc>
      </w:tr>
      <w:tr w:rsidR="00077095" w:rsidTr="00186265">
        <w:trPr>
          <w:trHeight w:val="360"/>
        </w:trPr>
        <w:tc>
          <w:tcPr>
            <w:tcW w:w="5320" w:type="dxa"/>
          </w:tcPr>
          <w:p w:rsidR="00077095" w:rsidRDefault="00DE7C41" w:rsidP="00F83AC0">
            <w:r>
              <w:t>Gang- og sykkelveier</w:t>
            </w:r>
          </w:p>
        </w:tc>
        <w:tc>
          <w:tcPr>
            <w:tcW w:w="840" w:type="dxa"/>
          </w:tcPr>
          <w:p w:rsidR="00077095" w:rsidRDefault="00077095" w:rsidP="00F83AC0"/>
        </w:tc>
        <w:tc>
          <w:tcPr>
            <w:tcW w:w="840" w:type="dxa"/>
          </w:tcPr>
          <w:p w:rsidR="00077095" w:rsidRDefault="00DE7C41" w:rsidP="00F83AC0">
            <w:r>
              <w:t>43</w:t>
            </w:r>
          </w:p>
        </w:tc>
        <w:tc>
          <w:tcPr>
            <w:tcW w:w="840" w:type="dxa"/>
          </w:tcPr>
          <w:p w:rsidR="00077095" w:rsidRDefault="00DE7C41" w:rsidP="00F83AC0">
            <w:r>
              <w:t>47</w:t>
            </w:r>
          </w:p>
        </w:tc>
        <w:tc>
          <w:tcPr>
            <w:tcW w:w="840" w:type="dxa"/>
          </w:tcPr>
          <w:p w:rsidR="00077095" w:rsidRDefault="00077095" w:rsidP="00F83AC0"/>
        </w:tc>
        <w:tc>
          <w:tcPr>
            <w:tcW w:w="840" w:type="dxa"/>
          </w:tcPr>
          <w:p w:rsidR="00077095" w:rsidRDefault="00DE7C41" w:rsidP="00F83AC0">
            <w:r>
              <w:t>90</w:t>
            </w:r>
          </w:p>
        </w:tc>
      </w:tr>
      <w:tr w:rsidR="00077095" w:rsidTr="00186265">
        <w:trPr>
          <w:trHeight w:val="360"/>
        </w:trPr>
        <w:tc>
          <w:tcPr>
            <w:tcW w:w="5320" w:type="dxa"/>
          </w:tcPr>
          <w:p w:rsidR="00077095" w:rsidRDefault="00DE7C41" w:rsidP="00F83AC0">
            <w:r>
              <w:t>Trafikksikkerhetstiltak</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18</w:t>
            </w:r>
          </w:p>
        </w:tc>
        <w:tc>
          <w:tcPr>
            <w:tcW w:w="840" w:type="dxa"/>
          </w:tcPr>
          <w:p w:rsidR="00077095" w:rsidRDefault="00077095" w:rsidP="00F83AC0"/>
        </w:tc>
        <w:tc>
          <w:tcPr>
            <w:tcW w:w="840" w:type="dxa"/>
          </w:tcPr>
          <w:p w:rsidR="00077095" w:rsidRDefault="00DE7C41" w:rsidP="00F83AC0">
            <w:r>
              <w:t>18</w:t>
            </w:r>
          </w:p>
        </w:tc>
      </w:tr>
      <w:tr w:rsidR="00077095" w:rsidTr="00186265">
        <w:trPr>
          <w:trHeight w:val="360"/>
        </w:trPr>
        <w:tc>
          <w:tcPr>
            <w:tcW w:w="5320" w:type="dxa"/>
          </w:tcPr>
          <w:p w:rsidR="00077095" w:rsidRDefault="00DE7C41" w:rsidP="00F83AC0">
            <w:r>
              <w:t>Miljøtiltak</w:t>
            </w:r>
          </w:p>
        </w:tc>
        <w:tc>
          <w:tcPr>
            <w:tcW w:w="840" w:type="dxa"/>
          </w:tcPr>
          <w:p w:rsidR="00077095" w:rsidRDefault="00077095" w:rsidP="00F83AC0"/>
        </w:tc>
        <w:tc>
          <w:tcPr>
            <w:tcW w:w="840" w:type="dxa"/>
          </w:tcPr>
          <w:p w:rsidR="00077095" w:rsidRDefault="00DE7C41" w:rsidP="00F83AC0">
            <w:r>
              <w:t>7</w:t>
            </w:r>
          </w:p>
        </w:tc>
        <w:tc>
          <w:tcPr>
            <w:tcW w:w="840" w:type="dxa"/>
          </w:tcPr>
          <w:p w:rsidR="00077095" w:rsidRDefault="00DE7C41" w:rsidP="00F83AC0">
            <w:r>
              <w:t>5</w:t>
            </w:r>
          </w:p>
        </w:tc>
        <w:tc>
          <w:tcPr>
            <w:tcW w:w="840" w:type="dxa"/>
          </w:tcPr>
          <w:p w:rsidR="00077095" w:rsidRDefault="00077095" w:rsidP="00F83AC0"/>
        </w:tc>
        <w:tc>
          <w:tcPr>
            <w:tcW w:w="840" w:type="dxa"/>
          </w:tcPr>
          <w:p w:rsidR="00077095" w:rsidRDefault="00DE7C41" w:rsidP="00F83AC0">
            <w:r>
              <w:t>12</w:t>
            </w:r>
          </w:p>
        </w:tc>
      </w:tr>
      <w:tr w:rsidR="00077095" w:rsidTr="00186265">
        <w:trPr>
          <w:trHeight w:val="360"/>
        </w:trPr>
        <w:tc>
          <w:tcPr>
            <w:tcW w:w="5320" w:type="dxa"/>
          </w:tcPr>
          <w:p w:rsidR="00077095" w:rsidRDefault="00DE7C41" w:rsidP="00F83AC0">
            <w:r>
              <w:t>Kollektivtrafikktiltak og universell utforming</w:t>
            </w:r>
          </w:p>
        </w:tc>
        <w:tc>
          <w:tcPr>
            <w:tcW w:w="840" w:type="dxa"/>
          </w:tcPr>
          <w:p w:rsidR="00077095" w:rsidRDefault="00077095" w:rsidP="00F83AC0"/>
        </w:tc>
        <w:tc>
          <w:tcPr>
            <w:tcW w:w="840" w:type="dxa"/>
          </w:tcPr>
          <w:p w:rsidR="00077095" w:rsidRDefault="00DE7C41" w:rsidP="00F83AC0">
            <w:r>
              <w:t>8</w:t>
            </w:r>
          </w:p>
        </w:tc>
        <w:tc>
          <w:tcPr>
            <w:tcW w:w="840" w:type="dxa"/>
          </w:tcPr>
          <w:p w:rsidR="00077095" w:rsidRDefault="00DE7C41" w:rsidP="00F83AC0">
            <w:r>
              <w:t>6</w:t>
            </w:r>
          </w:p>
        </w:tc>
        <w:tc>
          <w:tcPr>
            <w:tcW w:w="840" w:type="dxa"/>
          </w:tcPr>
          <w:p w:rsidR="00077095" w:rsidRDefault="00077095" w:rsidP="00F83AC0"/>
        </w:tc>
        <w:tc>
          <w:tcPr>
            <w:tcW w:w="840" w:type="dxa"/>
          </w:tcPr>
          <w:p w:rsidR="00077095" w:rsidRDefault="00DE7C41" w:rsidP="00F83AC0">
            <w:r>
              <w:t>14</w:t>
            </w:r>
          </w:p>
        </w:tc>
      </w:tr>
      <w:tr w:rsidR="00077095" w:rsidTr="00186265">
        <w:trPr>
          <w:trHeight w:val="360"/>
        </w:trPr>
        <w:tc>
          <w:tcPr>
            <w:tcW w:w="5320" w:type="dxa"/>
          </w:tcPr>
          <w:p w:rsidR="00077095" w:rsidRDefault="00DE7C41" w:rsidP="00F83AC0">
            <w:r>
              <w:t>Planlegging/informasjon</w:t>
            </w:r>
          </w:p>
        </w:tc>
        <w:tc>
          <w:tcPr>
            <w:tcW w:w="840" w:type="dxa"/>
          </w:tcPr>
          <w:p w:rsidR="00077095" w:rsidRDefault="00077095" w:rsidP="00F83AC0"/>
        </w:tc>
        <w:tc>
          <w:tcPr>
            <w:tcW w:w="840" w:type="dxa"/>
          </w:tcPr>
          <w:p w:rsidR="00077095" w:rsidRDefault="00DE7C41" w:rsidP="00F83AC0">
            <w:r>
              <w:t>27</w:t>
            </w:r>
          </w:p>
        </w:tc>
        <w:tc>
          <w:tcPr>
            <w:tcW w:w="840" w:type="dxa"/>
          </w:tcPr>
          <w:p w:rsidR="00077095" w:rsidRDefault="00DE7C41" w:rsidP="00F83AC0">
            <w:r>
              <w:t>6</w:t>
            </w:r>
          </w:p>
        </w:tc>
        <w:tc>
          <w:tcPr>
            <w:tcW w:w="840" w:type="dxa"/>
          </w:tcPr>
          <w:p w:rsidR="00077095" w:rsidRDefault="00077095" w:rsidP="00F83AC0"/>
        </w:tc>
        <w:tc>
          <w:tcPr>
            <w:tcW w:w="840" w:type="dxa"/>
          </w:tcPr>
          <w:p w:rsidR="00077095" w:rsidRDefault="00DE7C41" w:rsidP="00F83AC0">
            <w:r>
              <w:t>33</w:t>
            </w:r>
          </w:p>
        </w:tc>
      </w:tr>
      <w:tr w:rsidR="00077095" w:rsidTr="00186265">
        <w:trPr>
          <w:trHeight w:val="360"/>
        </w:trPr>
        <w:tc>
          <w:tcPr>
            <w:tcW w:w="5320" w:type="dxa"/>
          </w:tcPr>
          <w:p w:rsidR="00077095" w:rsidRDefault="00DE7C41" w:rsidP="00F83AC0">
            <w:r>
              <w:rPr>
                <w:rStyle w:val="kursiv"/>
                <w:sz w:val="21"/>
                <w:szCs w:val="21"/>
              </w:rPr>
              <w:t>Sum lokale veitiltak og programområder</w:t>
            </w:r>
          </w:p>
        </w:tc>
        <w:tc>
          <w:tcPr>
            <w:tcW w:w="840" w:type="dxa"/>
          </w:tcPr>
          <w:p w:rsidR="00077095" w:rsidRDefault="00077095" w:rsidP="00F83AC0"/>
        </w:tc>
        <w:tc>
          <w:tcPr>
            <w:tcW w:w="840" w:type="dxa"/>
          </w:tcPr>
          <w:p w:rsidR="00077095" w:rsidRDefault="00DE7C41" w:rsidP="00F83AC0">
            <w:r>
              <w:t>132</w:t>
            </w:r>
          </w:p>
        </w:tc>
        <w:tc>
          <w:tcPr>
            <w:tcW w:w="840" w:type="dxa"/>
          </w:tcPr>
          <w:p w:rsidR="00077095" w:rsidRDefault="00DE7C41" w:rsidP="00F83AC0">
            <w:r>
              <w:t>148</w:t>
            </w:r>
          </w:p>
        </w:tc>
        <w:tc>
          <w:tcPr>
            <w:tcW w:w="840" w:type="dxa"/>
          </w:tcPr>
          <w:p w:rsidR="00077095" w:rsidRDefault="00077095" w:rsidP="00F83AC0"/>
        </w:tc>
        <w:tc>
          <w:tcPr>
            <w:tcW w:w="840" w:type="dxa"/>
          </w:tcPr>
          <w:p w:rsidR="00077095" w:rsidRDefault="00DE7C41" w:rsidP="00F83AC0">
            <w:r>
              <w:t>280</w:t>
            </w:r>
          </w:p>
        </w:tc>
      </w:tr>
      <w:tr w:rsidR="00077095" w:rsidTr="00186265">
        <w:trPr>
          <w:trHeight w:val="360"/>
        </w:trPr>
        <w:tc>
          <w:tcPr>
            <w:tcW w:w="5320" w:type="dxa"/>
          </w:tcPr>
          <w:p w:rsidR="00077095" w:rsidRDefault="00DE7C41" w:rsidP="00F83AC0">
            <w:r>
              <w:t>Sum</w:t>
            </w:r>
          </w:p>
        </w:tc>
        <w:tc>
          <w:tcPr>
            <w:tcW w:w="840" w:type="dxa"/>
          </w:tcPr>
          <w:p w:rsidR="00077095" w:rsidRDefault="00DE7C41" w:rsidP="00F83AC0">
            <w:r>
              <w:t>590</w:t>
            </w:r>
          </w:p>
        </w:tc>
        <w:tc>
          <w:tcPr>
            <w:tcW w:w="840" w:type="dxa"/>
          </w:tcPr>
          <w:p w:rsidR="00077095" w:rsidRDefault="00DE7C41" w:rsidP="00F83AC0">
            <w:r>
              <w:t>169</w:t>
            </w:r>
          </w:p>
        </w:tc>
        <w:tc>
          <w:tcPr>
            <w:tcW w:w="840" w:type="dxa"/>
          </w:tcPr>
          <w:p w:rsidR="00077095" w:rsidRDefault="00DE7C41" w:rsidP="00F83AC0">
            <w:r>
              <w:t>582</w:t>
            </w:r>
          </w:p>
        </w:tc>
        <w:tc>
          <w:tcPr>
            <w:tcW w:w="840" w:type="dxa"/>
          </w:tcPr>
          <w:p w:rsidR="00077095" w:rsidRDefault="00DE7C41" w:rsidP="00F83AC0">
            <w:r>
              <w:t>0</w:t>
            </w:r>
          </w:p>
        </w:tc>
        <w:tc>
          <w:tcPr>
            <w:tcW w:w="840" w:type="dxa"/>
          </w:tcPr>
          <w:p w:rsidR="00077095" w:rsidRDefault="00DE7C41" w:rsidP="00F83AC0">
            <w:r>
              <w:t>1 341</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For riksveiprosjekter, Metrobuss og belønningsmidler viser tabellen bevilgninger, og ikke regnskapstall.</w:t>
      </w:r>
    </w:p>
    <w:p w:rsidR="00077095" w:rsidRDefault="00DE7C41" w:rsidP="00F83AC0">
      <w:r>
        <w:t>Midler til gang-, sykkel- og kollektivtiltak på riksvei ble i hovedsak benyttet til å starte opp flere nye tiltak. Som følge av forsinkede avklaringer, bl.a. knyttet til planavklaringer, ble oppstart for flere av prosjektene forsinket. Nye Leangen stasjon fullføres i løpet av 2019. Totalt ble det brukt 62 mill. kr på stasjonen i 2018. Nye togsett i lokaltrafikken på Trønderbanen er bestilt og forventes satt i drift i 2021. Planlegging og gjennomføring av tiltak for å ta imot de nye togsettene er igan</w:t>
      </w:r>
      <w:r>
        <w:t>g</w:t>
      </w:r>
      <w:r>
        <w:t xml:space="preserve">satt. </w:t>
      </w:r>
    </w:p>
    <w:p w:rsidR="00077095" w:rsidRDefault="00DE7C41" w:rsidP="00F83AC0">
      <w:pPr>
        <w:pStyle w:val="avsnitt-undertittel"/>
      </w:pPr>
      <w:r>
        <w:lastRenderedPageBreak/>
        <w:t>Mål og prioriteringer 2020</w:t>
      </w:r>
    </w:p>
    <w:p w:rsidR="00077095" w:rsidRDefault="00DE7C41" w:rsidP="00F83AC0">
      <w:r>
        <w:t>Tabell 5.15 viser foreløpig fordeling av midler i 2020. Prioriteringene er basert på vedtatt han</w:t>
      </w:r>
      <w:r>
        <w:t>d</w:t>
      </w:r>
      <w:r>
        <w:t xml:space="preserve">lingsprogram for Miljøpakke Trondheim for perioden 2020–2023, som gjelder til det vedtas nytt handlingsprogram basert på inngått byvekstavtale. Dette vedtas etter planen i løpet av 2020. </w:t>
      </w:r>
    </w:p>
    <w:p w:rsidR="00077095" w:rsidRDefault="00DE7C41" w:rsidP="00F83AC0">
      <w:r>
        <w:t xml:space="preserve">I 2020 prioriteres det flere gang-, sykkel- og kollektivtiltak som bygger opp under nullvekstmålet. Åpningen av ny E6 sørover til Klett/Melhus i 2019 forventes samtidig å bidra til en trafikkvekst i avtaleområdet. Gang-, sykkel- og kollektivtiltakene som prioriteres i 2020, vil ikke nødvendigvis veie opp for denne veksten. </w:t>
      </w:r>
    </w:p>
    <w:p w:rsidR="00077095" w:rsidRDefault="00DE7C41" w:rsidP="00F83AC0">
      <w:r>
        <w:t>Endelig prioritering mellom enkelte tiltak vil skje gjennom porteføljestyringen.</w:t>
      </w:r>
    </w:p>
    <w:p w:rsidR="00853BA6" w:rsidRDefault="00853BA6" w:rsidP="00853BA6">
      <w:pPr>
        <w:pStyle w:val="tabell-tittel"/>
      </w:pPr>
      <w:r>
        <w:t>Foreløpig fordeling av midler i 2020</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6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60"/>
        </w:trPr>
        <w:tc>
          <w:tcPr>
            <w:tcW w:w="5320" w:type="dxa"/>
          </w:tcPr>
          <w:p w:rsidR="00077095" w:rsidRDefault="00077095" w:rsidP="00F83AC0"/>
        </w:tc>
        <w:tc>
          <w:tcPr>
            <w:tcW w:w="4200" w:type="dxa"/>
            <w:gridSpan w:val="5"/>
          </w:tcPr>
          <w:p w:rsidR="00077095" w:rsidRDefault="00DE7C41" w:rsidP="00F83AC0">
            <w:r>
              <w:t>Budsjett 2020</w:t>
            </w:r>
          </w:p>
        </w:tc>
      </w:tr>
      <w:tr w:rsidR="00077095" w:rsidTr="00186265">
        <w:trPr>
          <w:trHeight w:val="36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Lokal</w:t>
            </w:r>
          </w:p>
        </w:tc>
        <w:tc>
          <w:tcPr>
            <w:tcW w:w="840" w:type="dxa"/>
          </w:tcPr>
          <w:p w:rsidR="00077095" w:rsidRDefault="00DE7C41" w:rsidP="00F83AC0">
            <w:r>
              <w:t>Bom</w:t>
            </w:r>
          </w:p>
        </w:tc>
        <w:tc>
          <w:tcPr>
            <w:tcW w:w="840" w:type="dxa"/>
          </w:tcPr>
          <w:p w:rsidR="00077095" w:rsidRDefault="00DE7C41" w:rsidP="00F83AC0">
            <w:r>
              <w:t>Annet</w:t>
            </w:r>
          </w:p>
        </w:tc>
        <w:tc>
          <w:tcPr>
            <w:tcW w:w="840" w:type="dxa"/>
          </w:tcPr>
          <w:p w:rsidR="00077095" w:rsidRDefault="00DE7C41" w:rsidP="00F83AC0">
            <w:r>
              <w:t>Totalt</w:t>
            </w:r>
          </w:p>
        </w:tc>
      </w:tr>
      <w:tr w:rsidR="00077095" w:rsidTr="00186265">
        <w:trPr>
          <w:trHeight w:val="380"/>
        </w:trPr>
        <w:tc>
          <w:tcPr>
            <w:tcW w:w="5320" w:type="dxa"/>
          </w:tcPr>
          <w:p w:rsidR="00077095" w:rsidRDefault="00DE7C41" w:rsidP="00F83AC0">
            <w:r>
              <w:rPr>
                <w:rStyle w:val="kursiv"/>
                <w:sz w:val="21"/>
                <w:szCs w:val="21"/>
              </w:rPr>
              <w:t>Riksvei</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E6 Jaktøya–Klett–Senterveien</w:t>
            </w:r>
          </w:p>
        </w:tc>
        <w:tc>
          <w:tcPr>
            <w:tcW w:w="840" w:type="dxa"/>
          </w:tcPr>
          <w:p w:rsidR="00077095" w:rsidRDefault="00DE7C41" w:rsidP="00F83AC0">
            <w:r>
              <w:t>245</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245</w:t>
            </w:r>
          </w:p>
        </w:tc>
      </w:tr>
      <w:tr w:rsidR="00077095" w:rsidTr="00186265">
        <w:trPr>
          <w:trHeight w:val="380"/>
        </w:trPr>
        <w:tc>
          <w:tcPr>
            <w:tcW w:w="5320" w:type="dxa"/>
          </w:tcPr>
          <w:p w:rsidR="00077095" w:rsidRDefault="00DE7C41" w:rsidP="00F83AC0">
            <w:r>
              <w:t>Rv. 706 Nydalsbrua med tilknytninger</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290</w:t>
            </w:r>
          </w:p>
        </w:tc>
        <w:tc>
          <w:tcPr>
            <w:tcW w:w="840" w:type="dxa"/>
          </w:tcPr>
          <w:p w:rsidR="00077095" w:rsidRDefault="00077095" w:rsidP="00F83AC0"/>
        </w:tc>
        <w:tc>
          <w:tcPr>
            <w:tcW w:w="840" w:type="dxa"/>
          </w:tcPr>
          <w:p w:rsidR="00077095" w:rsidRDefault="00DE7C41" w:rsidP="00F83AC0">
            <w:r>
              <w:t>290</w:t>
            </w:r>
          </w:p>
        </w:tc>
      </w:tr>
      <w:tr w:rsidR="00077095" w:rsidTr="00186265">
        <w:trPr>
          <w:trHeight w:val="380"/>
        </w:trPr>
        <w:tc>
          <w:tcPr>
            <w:tcW w:w="5320" w:type="dxa"/>
          </w:tcPr>
          <w:p w:rsidR="00077095" w:rsidRDefault="00DE7C41" w:rsidP="00F83AC0">
            <w:r>
              <w:t>Gang-, sykkel- og kollektivtiltak</w:t>
            </w:r>
          </w:p>
        </w:tc>
        <w:tc>
          <w:tcPr>
            <w:tcW w:w="840" w:type="dxa"/>
          </w:tcPr>
          <w:p w:rsidR="00077095" w:rsidRDefault="00DE7C41" w:rsidP="00F83AC0">
            <w:r>
              <w:t>40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40</w:t>
            </w:r>
          </w:p>
        </w:tc>
      </w:tr>
      <w:tr w:rsidR="00077095" w:rsidTr="00186265">
        <w:trPr>
          <w:trHeight w:val="380"/>
        </w:trPr>
        <w:tc>
          <w:tcPr>
            <w:tcW w:w="5320" w:type="dxa"/>
          </w:tcPr>
          <w:p w:rsidR="00077095" w:rsidRDefault="00DE7C41" w:rsidP="00F83AC0">
            <w:r>
              <w:rPr>
                <w:rStyle w:val="kursiv"/>
                <w:sz w:val="21"/>
                <w:szCs w:val="21"/>
              </w:rPr>
              <w:t>Sum riksvei</w:t>
            </w:r>
          </w:p>
        </w:tc>
        <w:tc>
          <w:tcPr>
            <w:tcW w:w="840" w:type="dxa"/>
          </w:tcPr>
          <w:p w:rsidR="00077095" w:rsidRDefault="00DE7C41" w:rsidP="00F83AC0">
            <w:r>
              <w:t>285</w:t>
            </w:r>
          </w:p>
        </w:tc>
        <w:tc>
          <w:tcPr>
            <w:tcW w:w="840" w:type="dxa"/>
          </w:tcPr>
          <w:p w:rsidR="00077095" w:rsidRDefault="00077095" w:rsidP="00F83AC0"/>
        </w:tc>
        <w:tc>
          <w:tcPr>
            <w:tcW w:w="840" w:type="dxa"/>
          </w:tcPr>
          <w:p w:rsidR="00077095" w:rsidRDefault="00DE7C41" w:rsidP="00F83AC0">
            <w:r>
              <w:t>290</w:t>
            </w:r>
          </w:p>
        </w:tc>
        <w:tc>
          <w:tcPr>
            <w:tcW w:w="840" w:type="dxa"/>
          </w:tcPr>
          <w:p w:rsidR="00077095" w:rsidRDefault="00077095" w:rsidP="00F83AC0"/>
        </w:tc>
        <w:tc>
          <w:tcPr>
            <w:tcW w:w="840" w:type="dxa"/>
          </w:tcPr>
          <w:p w:rsidR="00077095" w:rsidRDefault="00DE7C41" w:rsidP="00F83AC0">
            <w:r>
              <w:t>575</w:t>
            </w:r>
          </w:p>
        </w:tc>
      </w:tr>
      <w:tr w:rsidR="00077095" w:rsidTr="00186265">
        <w:trPr>
          <w:trHeight w:val="380"/>
        </w:trPr>
        <w:tc>
          <w:tcPr>
            <w:tcW w:w="5320" w:type="dxa"/>
          </w:tcPr>
          <w:p w:rsidR="00077095" w:rsidRDefault="00DE7C41" w:rsidP="00F83AC0">
            <w:r>
              <w:t>Metrobuss</w:t>
            </w:r>
          </w:p>
        </w:tc>
        <w:tc>
          <w:tcPr>
            <w:tcW w:w="840" w:type="dxa"/>
          </w:tcPr>
          <w:p w:rsidR="00077095" w:rsidRDefault="00DE7C41" w:rsidP="00F83AC0">
            <w:r>
              <w:t>132</w:t>
            </w:r>
          </w:p>
        </w:tc>
        <w:tc>
          <w:tcPr>
            <w:tcW w:w="840" w:type="dxa"/>
          </w:tcPr>
          <w:p w:rsidR="00077095" w:rsidRDefault="00DE7C41" w:rsidP="00F83AC0">
            <w:r>
              <w:t>22</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154</w:t>
            </w:r>
          </w:p>
        </w:tc>
      </w:tr>
      <w:tr w:rsidR="00077095" w:rsidTr="00186265">
        <w:trPr>
          <w:trHeight w:val="380"/>
        </w:trPr>
        <w:tc>
          <w:tcPr>
            <w:tcW w:w="5320" w:type="dxa"/>
          </w:tcPr>
          <w:p w:rsidR="00077095" w:rsidRDefault="00DE7C41" w:rsidP="00F83AC0">
            <w:r>
              <w:t>Belønningsmidler</w:t>
            </w:r>
          </w:p>
        </w:tc>
        <w:tc>
          <w:tcPr>
            <w:tcW w:w="840" w:type="dxa"/>
          </w:tcPr>
          <w:p w:rsidR="00077095" w:rsidRDefault="00DE7C41" w:rsidP="00F83AC0">
            <w:r>
              <w:t>256</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256</w:t>
            </w:r>
          </w:p>
        </w:tc>
      </w:tr>
      <w:tr w:rsidR="00077095" w:rsidTr="00186265">
        <w:trPr>
          <w:trHeight w:val="38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DE7C41" w:rsidP="00F83AC0">
            <w:r>
              <w:t xml:space="preserve"> </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Gatebrukstiltak/lokal vei</w:t>
            </w:r>
          </w:p>
        </w:tc>
        <w:tc>
          <w:tcPr>
            <w:tcW w:w="840" w:type="dxa"/>
          </w:tcPr>
          <w:p w:rsidR="00077095" w:rsidRDefault="00077095" w:rsidP="00F83AC0"/>
        </w:tc>
        <w:tc>
          <w:tcPr>
            <w:tcW w:w="840" w:type="dxa"/>
          </w:tcPr>
          <w:p w:rsidR="00077095" w:rsidRDefault="00DE7C41" w:rsidP="00F83AC0">
            <w:r>
              <w:t>22</w:t>
            </w:r>
          </w:p>
        </w:tc>
        <w:tc>
          <w:tcPr>
            <w:tcW w:w="840" w:type="dxa"/>
          </w:tcPr>
          <w:p w:rsidR="00077095" w:rsidRDefault="00DE7C41" w:rsidP="00F83AC0">
            <w:r>
              <w:t>7</w:t>
            </w:r>
          </w:p>
        </w:tc>
        <w:tc>
          <w:tcPr>
            <w:tcW w:w="840" w:type="dxa"/>
          </w:tcPr>
          <w:p w:rsidR="00077095" w:rsidRDefault="00077095" w:rsidP="00F83AC0"/>
        </w:tc>
        <w:tc>
          <w:tcPr>
            <w:tcW w:w="840" w:type="dxa"/>
          </w:tcPr>
          <w:p w:rsidR="00077095" w:rsidRDefault="00DE7C41" w:rsidP="00F83AC0">
            <w:r>
              <w:t>29</w:t>
            </w:r>
          </w:p>
        </w:tc>
      </w:tr>
      <w:tr w:rsidR="00077095" w:rsidTr="00186265">
        <w:trPr>
          <w:trHeight w:val="380"/>
        </w:trPr>
        <w:tc>
          <w:tcPr>
            <w:tcW w:w="5320" w:type="dxa"/>
          </w:tcPr>
          <w:p w:rsidR="00077095" w:rsidRDefault="00DE7C41" w:rsidP="00F83AC0">
            <w:r>
              <w:t>Gang- og sykkelveier</w:t>
            </w:r>
          </w:p>
        </w:tc>
        <w:tc>
          <w:tcPr>
            <w:tcW w:w="840" w:type="dxa"/>
          </w:tcPr>
          <w:p w:rsidR="00077095" w:rsidRDefault="00077095" w:rsidP="00F83AC0"/>
        </w:tc>
        <w:tc>
          <w:tcPr>
            <w:tcW w:w="840" w:type="dxa"/>
          </w:tcPr>
          <w:p w:rsidR="00077095" w:rsidRDefault="00DE7C41" w:rsidP="00F83AC0">
            <w:r>
              <w:t>48</w:t>
            </w:r>
          </w:p>
        </w:tc>
        <w:tc>
          <w:tcPr>
            <w:tcW w:w="840" w:type="dxa"/>
          </w:tcPr>
          <w:p w:rsidR="00077095" w:rsidRDefault="00DE7C41" w:rsidP="00F83AC0">
            <w:r>
              <w:t>117</w:t>
            </w:r>
          </w:p>
        </w:tc>
        <w:tc>
          <w:tcPr>
            <w:tcW w:w="840" w:type="dxa"/>
          </w:tcPr>
          <w:p w:rsidR="00077095" w:rsidRDefault="00077095" w:rsidP="00F83AC0"/>
        </w:tc>
        <w:tc>
          <w:tcPr>
            <w:tcW w:w="840" w:type="dxa"/>
          </w:tcPr>
          <w:p w:rsidR="00077095" w:rsidRDefault="00DE7C41" w:rsidP="00F83AC0">
            <w:r>
              <w:t>165</w:t>
            </w:r>
          </w:p>
        </w:tc>
      </w:tr>
      <w:tr w:rsidR="00077095" w:rsidTr="00186265">
        <w:trPr>
          <w:trHeight w:val="380"/>
        </w:trPr>
        <w:tc>
          <w:tcPr>
            <w:tcW w:w="5320" w:type="dxa"/>
          </w:tcPr>
          <w:p w:rsidR="00077095" w:rsidRDefault="00DE7C41" w:rsidP="00F83AC0">
            <w:r>
              <w:t>Trafikksikkerhetstiltak</w:t>
            </w:r>
          </w:p>
        </w:tc>
        <w:tc>
          <w:tcPr>
            <w:tcW w:w="840" w:type="dxa"/>
          </w:tcPr>
          <w:p w:rsidR="00077095" w:rsidRDefault="00077095" w:rsidP="00F83AC0"/>
        </w:tc>
        <w:tc>
          <w:tcPr>
            <w:tcW w:w="840" w:type="dxa"/>
          </w:tcPr>
          <w:p w:rsidR="00077095" w:rsidRDefault="00DE7C41" w:rsidP="00F83AC0">
            <w:r>
              <w:t>14</w:t>
            </w:r>
          </w:p>
        </w:tc>
        <w:tc>
          <w:tcPr>
            <w:tcW w:w="840" w:type="dxa"/>
          </w:tcPr>
          <w:p w:rsidR="00077095" w:rsidRDefault="00DE7C41" w:rsidP="00F83AC0">
            <w:r>
              <w:t>51</w:t>
            </w:r>
          </w:p>
        </w:tc>
        <w:tc>
          <w:tcPr>
            <w:tcW w:w="840" w:type="dxa"/>
          </w:tcPr>
          <w:p w:rsidR="00077095" w:rsidRDefault="00077095" w:rsidP="00F83AC0"/>
        </w:tc>
        <w:tc>
          <w:tcPr>
            <w:tcW w:w="840" w:type="dxa"/>
          </w:tcPr>
          <w:p w:rsidR="00077095" w:rsidRDefault="00DE7C41" w:rsidP="00F83AC0">
            <w:r>
              <w:t>65</w:t>
            </w:r>
          </w:p>
        </w:tc>
      </w:tr>
      <w:tr w:rsidR="00077095" w:rsidTr="00186265">
        <w:trPr>
          <w:trHeight w:val="380"/>
        </w:trPr>
        <w:tc>
          <w:tcPr>
            <w:tcW w:w="5320" w:type="dxa"/>
          </w:tcPr>
          <w:p w:rsidR="00077095" w:rsidRDefault="00DE7C41" w:rsidP="00F83AC0">
            <w:r>
              <w:t>Miljøtiltak</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20</w:t>
            </w:r>
          </w:p>
        </w:tc>
        <w:tc>
          <w:tcPr>
            <w:tcW w:w="840" w:type="dxa"/>
          </w:tcPr>
          <w:p w:rsidR="00077095" w:rsidRDefault="00077095" w:rsidP="00F83AC0"/>
        </w:tc>
        <w:tc>
          <w:tcPr>
            <w:tcW w:w="840" w:type="dxa"/>
          </w:tcPr>
          <w:p w:rsidR="00077095" w:rsidRDefault="00DE7C41" w:rsidP="00F83AC0">
            <w:r>
              <w:t>20</w:t>
            </w:r>
          </w:p>
        </w:tc>
      </w:tr>
      <w:tr w:rsidR="00077095" w:rsidTr="00186265">
        <w:trPr>
          <w:trHeight w:val="380"/>
        </w:trPr>
        <w:tc>
          <w:tcPr>
            <w:tcW w:w="5320" w:type="dxa"/>
          </w:tcPr>
          <w:p w:rsidR="00077095" w:rsidRDefault="00DE7C41" w:rsidP="00F83AC0">
            <w:r>
              <w:t>Kollektivtrafikktiltak og universell utforming</w:t>
            </w:r>
          </w:p>
        </w:tc>
        <w:tc>
          <w:tcPr>
            <w:tcW w:w="840" w:type="dxa"/>
          </w:tcPr>
          <w:p w:rsidR="00077095" w:rsidRDefault="00077095" w:rsidP="00F83AC0"/>
        </w:tc>
        <w:tc>
          <w:tcPr>
            <w:tcW w:w="840" w:type="dxa"/>
          </w:tcPr>
          <w:p w:rsidR="00077095" w:rsidRDefault="00DE7C41" w:rsidP="00F83AC0">
            <w:r>
              <w:t>39</w:t>
            </w:r>
          </w:p>
        </w:tc>
        <w:tc>
          <w:tcPr>
            <w:tcW w:w="840" w:type="dxa"/>
          </w:tcPr>
          <w:p w:rsidR="00077095" w:rsidRDefault="00DE7C41" w:rsidP="00F83AC0">
            <w:r>
              <w:t>97</w:t>
            </w:r>
          </w:p>
        </w:tc>
        <w:tc>
          <w:tcPr>
            <w:tcW w:w="840" w:type="dxa"/>
          </w:tcPr>
          <w:p w:rsidR="00077095" w:rsidRDefault="00077095" w:rsidP="00F83AC0"/>
        </w:tc>
        <w:tc>
          <w:tcPr>
            <w:tcW w:w="840" w:type="dxa"/>
          </w:tcPr>
          <w:p w:rsidR="00077095" w:rsidRDefault="00DE7C41" w:rsidP="00F83AC0">
            <w:r>
              <w:t>136</w:t>
            </w:r>
          </w:p>
        </w:tc>
      </w:tr>
      <w:tr w:rsidR="00077095" w:rsidTr="00186265">
        <w:trPr>
          <w:trHeight w:val="380"/>
        </w:trPr>
        <w:tc>
          <w:tcPr>
            <w:tcW w:w="5320" w:type="dxa"/>
          </w:tcPr>
          <w:p w:rsidR="00077095" w:rsidRDefault="00DE7C41" w:rsidP="00F83AC0">
            <w:r>
              <w:rPr>
                <w:rStyle w:val="kursiv"/>
                <w:sz w:val="21"/>
                <w:szCs w:val="21"/>
              </w:rPr>
              <w:t>Sum lokale veitiltak og programområder</w:t>
            </w:r>
          </w:p>
        </w:tc>
        <w:tc>
          <w:tcPr>
            <w:tcW w:w="840" w:type="dxa"/>
          </w:tcPr>
          <w:p w:rsidR="00077095" w:rsidRDefault="00077095" w:rsidP="00F83AC0"/>
        </w:tc>
        <w:tc>
          <w:tcPr>
            <w:tcW w:w="840" w:type="dxa"/>
          </w:tcPr>
          <w:p w:rsidR="00077095" w:rsidRDefault="00DE7C41" w:rsidP="00F83AC0">
            <w:r>
              <w:t>123</w:t>
            </w:r>
          </w:p>
        </w:tc>
        <w:tc>
          <w:tcPr>
            <w:tcW w:w="840" w:type="dxa"/>
          </w:tcPr>
          <w:p w:rsidR="00077095" w:rsidRDefault="00DE7C41" w:rsidP="00F83AC0">
            <w:r>
              <w:t>292</w:t>
            </w:r>
          </w:p>
        </w:tc>
        <w:tc>
          <w:tcPr>
            <w:tcW w:w="840" w:type="dxa"/>
          </w:tcPr>
          <w:p w:rsidR="00077095" w:rsidRDefault="00077095" w:rsidP="00F83AC0"/>
        </w:tc>
        <w:tc>
          <w:tcPr>
            <w:tcW w:w="840" w:type="dxa"/>
          </w:tcPr>
          <w:p w:rsidR="00077095" w:rsidRDefault="00DE7C41" w:rsidP="00F83AC0">
            <w:r>
              <w:t>415</w:t>
            </w:r>
          </w:p>
        </w:tc>
      </w:tr>
      <w:tr w:rsidR="00077095" w:rsidTr="00186265">
        <w:trPr>
          <w:trHeight w:val="380"/>
        </w:trPr>
        <w:tc>
          <w:tcPr>
            <w:tcW w:w="5320" w:type="dxa"/>
          </w:tcPr>
          <w:p w:rsidR="00077095" w:rsidRDefault="00DE7C41" w:rsidP="00F83AC0">
            <w:r>
              <w:t>Sum</w:t>
            </w:r>
          </w:p>
        </w:tc>
        <w:tc>
          <w:tcPr>
            <w:tcW w:w="840" w:type="dxa"/>
          </w:tcPr>
          <w:p w:rsidR="00077095" w:rsidRDefault="00DE7C41" w:rsidP="00F83AC0">
            <w:r>
              <w:t>673</w:t>
            </w:r>
          </w:p>
        </w:tc>
        <w:tc>
          <w:tcPr>
            <w:tcW w:w="840" w:type="dxa"/>
          </w:tcPr>
          <w:p w:rsidR="00077095" w:rsidRDefault="00DE7C41" w:rsidP="00F83AC0">
            <w:r>
              <w:t>145</w:t>
            </w:r>
          </w:p>
        </w:tc>
        <w:tc>
          <w:tcPr>
            <w:tcW w:w="840" w:type="dxa"/>
          </w:tcPr>
          <w:p w:rsidR="00077095" w:rsidRDefault="00DE7C41" w:rsidP="00F83AC0">
            <w:r>
              <w:t>582</w:t>
            </w:r>
          </w:p>
        </w:tc>
        <w:tc>
          <w:tcPr>
            <w:tcW w:w="840" w:type="dxa"/>
          </w:tcPr>
          <w:p w:rsidR="00077095" w:rsidRDefault="00DE7C41" w:rsidP="00F83AC0">
            <w:r>
              <w:t>0</w:t>
            </w:r>
          </w:p>
        </w:tc>
        <w:tc>
          <w:tcPr>
            <w:tcW w:w="840" w:type="dxa"/>
          </w:tcPr>
          <w:p w:rsidR="00077095" w:rsidRDefault="00DE7C41" w:rsidP="00F83AC0">
            <w:r>
              <w:t>1 400</w:t>
            </w:r>
          </w:p>
        </w:tc>
      </w:tr>
    </w:tbl>
    <w:p w:rsidR="00077095" w:rsidRDefault="00077095" w:rsidP="00F83AC0">
      <w:pPr>
        <w:pStyle w:val="Tabellnavn"/>
      </w:pPr>
    </w:p>
    <w:p w:rsidR="00077095" w:rsidRDefault="00DE7C41" w:rsidP="00F83AC0">
      <w:pPr>
        <w:pStyle w:val="avsnitt-undertittel"/>
      </w:pPr>
      <w:r>
        <w:t>Riksvei</w:t>
      </w:r>
    </w:p>
    <w:p w:rsidR="00077095" w:rsidRDefault="00DE7C41" w:rsidP="00F83AC0">
      <w:pPr>
        <w:pStyle w:val="avsnitt-under-undertittel"/>
      </w:pPr>
      <w:r>
        <w:t>Store prosjekter</w:t>
      </w:r>
    </w:p>
    <w:p w:rsidR="00077095" w:rsidRDefault="00DE7C41" w:rsidP="00F83AC0">
      <w:r>
        <w:t>For 2020 er det satt av 245 mill. kr i statlige midler til finansiering av prosjektet E6 Jaktøya–Klett–Senterveien. I tillegg er det lagt til grunn 290 mill. kr i bompenger til anleggsstart på prosjektet rv. 706 Nydalsbrua med tilknytninger. Det vises til nærmere omtale av prosjektene i den rutevise o</w:t>
      </w:r>
      <w:r>
        <w:t>m</w:t>
      </w:r>
      <w:r>
        <w:t>talen.</w:t>
      </w:r>
    </w:p>
    <w:p w:rsidR="00077095" w:rsidRDefault="00DE7C41" w:rsidP="00F83AC0">
      <w:pPr>
        <w:pStyle w:val="avsnitt-under-undertittel"/>
      </w:pPr>
      <w:r>
        <w:lastRenderedPageBreak/>
        <w:t xml:space="preserve">Gang-, sykkel- og kollektivtiltak </w:t>
      </w:r>
    </w:p>
    <w:p w:rsidR="00077095" w:rsidRDefault="00DE7C41" w:rsidP="00F83AC0">
      <w:r>
        <w:t>Det settes av 40 mill. kr til gang-, sykkel- og kollektivtiltak på riksvei i 2020. Innenfor rammen prioriteres det midler til å bygge hovedsykkelvei på rv. 706 mellom Nyhavna og Rotvoll, på de</w:t>
      </w:r>
      <w:r>
        <w:t>l</w:t>
      </w:r>
      <w:r>
        <w:t xml:space="preserve">strekningen Falkenborg–Strandveien. Det har de siste årene vært et etterslep på sykkeltiltak og kollektivtiltak langs riksvei. Det forventes en vesentlig økt aktivitet de neste årene. Fra 2019 er det i tillegg til Trondheim tre nye kommuner i avtaleområdet, noe som også forventes å gi økt aktivitet. </w:t>
      </w:r>
    </w:p>
    <w:p w:rsidR="00077095" w:rsidRDefault="00DE7C41" w:rsidP="00F83AC0">
      <w:r>
        <w:t>Det jobbes med reguleringsplan for kollektivfelt i den sørlige delen av E6 Okstadbakken, inkludert sykkeltiltak og oppgradering av holdeplasser på Tonstad. Ferdig reguleringsplan forventes medio 2020. Videre reguleres det hovedsykkelvei fra Trondheim øst til Nyhavna nær Trondheim sentrum. Strekningen går i hovedsak langs jernbanen. Deler av strekningen er ferdig regulert. Den vestlige delen av strekningen vil reguleres sammen med plan for dobbeltspor på jernbanen. Hele stre</w:t>
      </w:r>
      <w:r>
        <w:t>k</w:t>
      </w:r>
      <w:r>
        <w:t>ningen forventes ferdig regulert i løpet av 2020.</w:t>
      </w:r>
    </w:p>
    <w:p w:rsidR="00077095" w:rsidRDefault="00DE7C41" w:rsidP="00F83AC0">
      <w:pPr>
        <w:pStyle w:val="avsnitt-under-undertittel"/>
      </w:pPr>
      <w:r>
        <w:t>Metrobuss</w:t>
      </w:r>
    </w:p>
    <w:p w:rsidR="00077095" w:rsidRDefault="00DE7C41" w:rsidP="00F83AC0">
      <w:r>
        <w:t>Prosjektet er sist omtalt i Prop. 1 S (2018–2019), side 151.</w:t>
      </w:r>
    </w:p>
    <w:p w:rsidR="00077095" w:rsidRDefault="00DE7C41" w:rsidP="00F83AC0">
      <w:r>
        <w:t>For 2020 settes det av 132 mill. kr i statlig tilskudd til Metrobuss. I tillegg er det lagt til grunn et lokalt bidrag på 22 mill. kr.</w:t>
      </w:r>
    </w:p>
    <w:p w:rsidR="00077095" w:rsidRDefault="00DE7C41" w:rsidP="00F83AC0">
      <w:r>
        <w:t>Metrobussprosjektet omfatter bygging av et helhetlig busskonsept med høy kvalitet på veiinfr</w:t>
      </w:r>
      <w:r>
        <w:t>a</w:t>
      </w:r>
      <w:r>
        <w:t>strukturen, teknisk infrastruktur, publikumsområder og bussmateriell. Prosjektet vil legge til rette for et tilbud med god komfort og høy standard, og som vil sikre god fremkommelighet og regular</w:t>
      </w:r>
      <w:r>
        <w:t>i</w:t>
      </w:r>
      <w:r>
        <w:t xml:space="preserve">tet for kollektivtransporten i Trondheim. </w:t>
      </w:r>
    </w:p>
    <w:p w:rsidR="00077095" w:rsidRDefault="00DE7C41" w:rsidP="00F83AC0">
      <w:r>
        <w:t>Regjeringen legger til grunn en styringsramme for Metrobuss på 3 400 mill. 2019-kr. I byveksta</w:t>
      </w:r>
      <w:r>
        <w:t>v</w:t>
      </w:r>
      <w:r>
        <w:t>talen for perioden 2019–2029 er det statlige tilskuddet til Metrobuss fastsatt til maksimalt 1 700 mill. 2019-kr ekskl. mva. på fylkes- og kommunal vei. Det skal fastsettes styring</w:t>
      </w:r>
      <w:r>
        <w:t>s</w:t>
      </w:r>
      <w:r>
        <w:t xml:space="preserve">mål/styringsramme for hver delstrekning av Metrobussprosjektet, i tråd med regjeringens føringer for kostnadsstyring av store kollektivprosjekter med statlig tilskudd. I det videre arbeidet vil det utarbeides en oppdatert finansieringsplan som vil ligge til grunn for de årlige statlige midlene til Metrobussprosjektet. </w:t>
      </w:r>
    </w:p>
    <w:p w:rsidR="00853BA6" w:rsidRDefault="00853BA6" w:rsidP="00853BA6">
      <w:pPr>
        <w:pStyle w:val="tabell-tittel"/>
      </w:pPr>
      <w:r>
        <w:t>Metrobuss</w:t>
      </w:r>
    </w:p>
    <w:p w:rsidR="00077095" w:rsidRDefault="00DE7C41" w:rsidP="00F83AC0">
      <w:pPr>
        <w:pStyle w:val="Tabellnavn"/>
      </w:pPr>
      <w:r>
        <w:t>07J3xt2</w:t>
      </w:r>
    </w:p>
    <w:tbl>
      <w:tblPr>
        <w:tblStyle w:val="StandardTabell"/>
        <w:tblW w:w="0" w:type="auto"/>
        <w:tblLayout w:type="fixed"/>
        <w:tblLook w:val="04A0" w:firstRow="1" w:lastRow="0" w:firstColumn="1" w:lastColumn="0" w:noHBand="0" w:noVBand="1"/>
      </w:tblPr>
      <w:tblGrid>
        <w:gridCol w:w="3560"/>
        <w:gridCol w:w="840"/>
        <w:gridCol w:w="1060"/>
        <w:gridCol w:w="840"/>
        <w:gridCol w:w="1180"/>
        <w:gridCol w:w="840"/>
        <w:gridCol w:w="1180"/>
      </w:tblGrid>
      <w:tr w:rsidR="00077095" w:rsidTr="00186265">
        <w:trPr>
          <w:trHeight w:val="360"/>
        </w:trPr>
        <w:tc>
          <w:tcPr>
            <w:tcW w:w="3560" w:type="dxa"/>
            <w:shd w:val="clear" w:color="auto" w:fill="FFFFFF"/>
          </w:tcPr>
          <w:p w:rsidR="00077095" w:rsidRDefault="00077095" w:rsidP="00F83AC0"/>
        </w:tc>
        <w:tc>
          <w:tcPr>
            <w:tcW w:w="840" w:type="dxa"/>
          </w:tcPr>
          <w:p w:rsidR="00077095" w:rsidRDefault="00077095" w:rsidP="00F83AC0"/>
        </w:tc>
        <w:tc>
          <w:tcPr>
            <w:tcW w:w="1060" w:type="dxa"/>
          </w:tcPr>
          <w:p w:rsidR="00077095" w:rsidRDefault="00077095" w:rsidP="00F83AC0"/>
        </w:tc>
        <w:tc>
          <w:tcPr>
            <w:tcW w:w="2020" w:type="dxa"/>
            <w:gridSpan w:val="2"/>
          </w:tcPr>
          <w:p w:rsidR="00077095" w:rsidRDefault="00077095" w:rsidP="00F83AC0"/>
        </w:tc>
        <w:tc>
          <w:tcPr>
            <w:tcW w:w="2020" w:type="dxa"/>
            <w:gridSpan w:val="2"/>
          </w:tcPr>
          <w:p w:rsidR="00077095" w:rsidRDefault="00DE7C41" w:rsidP="00F83AC0">
            <w:r>
              <w:t>Mill. kr</w:t>
            </w:r>
          </w:p>
        </w:tc>
      </w:tr>
      <w:tr w:rsidR="00077095" w:rsidTr="00186265">
        <w:trPr>
          <w:trHeight w:val="360"/>
        </w:trPr>
        <w:tc>
          <w:tcPr>
            <w:tcW w:w="3560" w:type="dxa"/>
          </w:tcPr>
          <w:p w:rsidR="00077095" w:rsidRDefault="00077095" w:rsidP="00F83AC0"/>
        </w:tc>
        <w:tc>
          <w:tcPr>
            <w:tcW w:w="840" w:type="dxa"/>
          </w:tcPr>
          <w:p w:rsidR="00077095" w:rsidRDefault="00077095" w:rsidP="00F83AC0"/>
        </w:tc>
        <w:tc>
          <w:tcPr>
            <w:tcW w:w="1060" w:type="dxa"/>
          </w:tcPr>
          <w:p w:rsidR="00077095" w:rsidRDefault="00077095" w:rsidP="00F83AC0"/>
        </w:tc>
        <w:tc>
          <w:tcPr>
            <w:tcW w:w="2020" w:type="dxa"/>
            <w:gridSpan w:val="2"/>
          </w:tcPr>
          <w:p w:rsidR="00077095" w:rsidRDefault="00DE7C41" w:rsidP="00F83AC0">
            <w:r>
              <w:t>Budsjett 2020</w:t>
            </w:r>
          </w:p>
        </w:tc>
        <w:tc>
          <w:tcPr>
            <w:tcW w:w="2020" w:type="dxa"/>
            <w:gridSpan w:val="2"/>
          </w:tcPr>
          <w:p w:rsidR="00077095" w:rsidRDefault="00DE7C41" w:rsidP="00F83AC0">
            <w:r>
              <w:t>Restbehov per 01.01.21</w:t>
            </w:r>
          </w:p>
        </w:tc>
      </w:tr>
      <w:tr w:rsidR="00077095" w:rsidTr="00186265">
        <w:trPr>
          <w:trHeight w:val="860"/>
        </w:trPr>
        <w:tc>
          <w:tcPr>
            <w:tcW w:w="3560" w:type="dxa"/>
          </w:tcPr>
          <w:p w:rsidR="00077095" w:rsidRDefault="00077095" w:rsidP="00F83AC0"/>
        </w:tc>
        <w:tc>
          <w:tcPr>
            <w:tcW w:w="840" w:type="dxa"/>
          </w:tcPr>
          <w:p w:rsidR="00077095" w:rsidRDefault="00DE7C41" w:rsidP="00F83AC0">
            <w:r>
              <w:t>St</w:t>
            </w:r>
            <w:r>
              <w:t>y</w:t>
            </w:r>
            <w:r>
              <w:t>ringsramme</w:t>
            </w:r>
          </w:p>
        </w:tc>
        <w:tc>
          <w:tcPr>
            <w:tcW w:w="1060" w:type="dxa"/>
          </w:tcPr>
          <w:p w:rsidR="00077095" w:rsidRDefault="00DE7C41" w:rsidP="00F83AC0">
            <w:r>
              <w:t>Pro</w:t>
            </w:r>
            <w:r>
              <w:t>g</w:t>
            </w:r>
            <w:r>
              <w:t>nose Slut</w:t>
            </w:r>
            <w:r>
              <w:t>t</w:t>
            </w:r>
            <w:r>
              <w:t>kostnad</w:t>
            </w:r>
          </w:p>
        </w:tc>
        <w:tc>
          <w:tcPr>
            <w:tcW w:w="840" w:type="dxa"/>
          </w:tcPr>
          <w:p w:rsidR="00077095" w:rsidRDefault="00DE7C41" w:rsidP="00F83AC0">
            <w:r>
              <w:t>Sta</w:t>
            </w:r>
            <w:r>
              <w:t>t</w:t>
            </w:r>
            <w:r>
              <w:t>lige mi</w:t>
            </w:r>
            <w:r>
              <w:t>d</w:t>
            </w:r>
            <w:r>
              <w:t>ler</w:t>
            </w:r>
          </w:p>
        </w:tc>
        <w:tc>
          <w:tcPr>
            <w:tcW w:w="1180" w:type="dxa"/>
          </w:tcPr>
          <w:p w:rsidR="00077095" w:rsidRDefault="00DE7C41" w:rsidP="00F83AC0">
            <w:r>
              <w:t>Lokalt bidrag inkl. bo</w:t>
            </w:r>
            <w:r>
              <w:t>m</w:t>
            </w:r>
            <w:r>
              <w:t>penger</w:t>
            </w:r>
          </w:p>
        </w:tc>
        <w:tc>
          <w:tcPr>
            <w:tcW w:w="840" w:type="dxa"/>
          </w:tcPr>
          <w:p w:rsidR="00077095" w:rsidRDefault="00DE7C41" w:rsidP="00F83AC0">
            <w:r>
              <w:t>Sta</w:t>
            </w:r>
            <w:r>
              <w:t>t</w:t>
            </w:r>
            <w:r>
              <w:t>lige mi</w:t>
            </w:r>
            <w:r>
              <w:t>d</w:t>
            </w:r>
            <w:r>
              <w:t>ler</w:t>
            </w:r>
          </w:p>
        </w:tc>
        <w:tc>
          <w:tcPr>
            <w:tcW w:w="1180" w:type="dxa"/>
          </w:tcPr>
          <w:p w:rsidR="00077095" w:rsidRDefault="00DE7C41" w:rsidP="00F83AC0">
            <w:r>
              <w:t>Lokalt bidrag inkl. bo</w:t>
            </w:r>
            <w:r>
              <w:t>m</w:t>
            </w:r>
            <w:r>
              <w:t>penger</w:t>
            </w:r>
          </w:p>
        </w:tc>
      </w:tr>
      <w:tr w:rsidR="00077095" w:rsidTr="00186265">
        <w:trPr>
          <w:trHeight w:val="380"/>
        </w:trPr>
        <w:tc>
          <w:tcPr>
            <w:tcW w:w="3560" w:type="dxa"/>
          </w:tcPr>
          <w:p w:rsidR="00077095" w:rsidRDefault="00DE7C41" w:rsidP="00F83AC0">
            <w:r>
              <w:t xml:space="preserve">Metrobuss </w:t>
            </w:r>
          </w:p>
        </w:tc>
        <w:tc>
          <w:tcPr>
            <w:tcW w:w="840" w:type="dxa"/>
          </w:tcPr>
          <w:p w:rsidR="00077095" w:rsidRDefault="00DE7C41" w:rsidP="00F83AC0">
            <w:r>
              <w:t>3 509</w:t>
            </w:r>
          </w:p>
        </w:tc>
        <w:tc>
          <w:tcPr>
            <w:tcW w:w="1060" w:type="dxa"/>
          </w:tcPr>
          <w:p w:rsidR="00077095" w:rsidRDefault="00DE7C41" w:rsidP="00F83AC0">
            <w:r>
              <w:t>3 509</w:t>
            </w:r>
          </w:p>
        </w:tc>
        <w:tc>
          <w:tcPr>
            <w:tcW w:w="840" w:type="dxa"/>
          </w:tcPr>
          <w:p w:rsidR="00077095" w:rsidRDefault="00DE7C41" w:rsidP="00F83AC0">
            <w:r>
              <w:t>132</w:t>
            </w:r>
          </w:p>
        </w:tc>
        <w:tc>
          <w:tcPr>
            <w:tcW w:w="1180" w:type="dxa"/>
          </w:tcPr>
          <w:p w:rsidR="00077095" w:rsidRDefault="00DE7C41" w:rsidP="00F83AC0">
            <w:r>
              <w:t>22</w:t>
            </w:r>
          </w:p>
        </w:tc>
        <w:tc>
          <w:tcPr>
            <w:tcW w:w="840" w:type="dxa"/>
          </w:tcPr>
          <w:p w:rsidR="00077095" w:rsidRDefault="00DE7C41" w:rsidP="00F83AC0">
            <w:r>
              <w:t>1 281</w:t>
            </w:r>
          </w:p>
        </w:tc>
        <w:tc>
          <w:tcPr>
            <w:tcW w:w="1180" w:type="dxa"/>
          </w:tcPr>
          <w:p w:rsidR="00077095" w:rsidRDefault="00DE7C41" w:rsidP="00F83AC0">
            <w:r>
              <w:t>970</w:t>
            </w:r>
          </w:p>
        </w:tc>
      </w:tr>
    </w:tbl>
    <w:p w:rsidR="00077095" w:rsidRDefault="00077095" w:rsidP="00F83AC0">
      <w:pPr>
        <w:pStyle w:val="Tabellnavn"/>
      </w:pPr>
    </w:p>
    <w:p w:rsidR="00077095" w:rsidRDefault="00DE7C41" w:rsidP="00F83AC0">
      <w:r>
        <w:t>De første rutene ble innført høsten 2019, og det er gjennomført tiltak både på holdeplasser og i tr</w:t>
      </w:r>
      <w:r>
        <w:t>a</w:t>
      </w:r>
      <w:r>
        <w:t xml:space="preserve">seene i Dybdahlsvei, Høgskoleringen og Jonsvannsveien. I 2020 vil arbeidene i Innherredsveien og Kongens gate starte opp, noe som gir en forbedring i kollektivfremkommelighet fra 2022 og 2023. </w:t>
      </w:r>
    </w:p>
    <w:p w:rsidR="00077095" w:rsidRDefault="00DE7C41" w:rsidP="00F83AC0">
      <w:pPr>
        <w:pStyle w:val="avsnitt-under-undertittel"/>
      </w:pPr>
      <w:r>
        <w:lastRenderedPageBreak/>
        <w:t>Belønningsmidler</w:t>
      </w:r>
    </w:p>
    <w:p w:rsidR="00077095" w:rsidRDefault="00DE7C41" w:rsidP="00F83AC0">
      <w:r>
        <w:t>Det settes av 256 mill. kr i belønningsmidler i 2020, som bl.a. settes av til drift av kollektivtrafikk, sykkeltiltak på fylkesvei og kommunal vei, informasjonsarbeid og mobilitetsrådgivning. I tillegg settes det av 50 mill. kr til reduserte billettpriser på kollektivtransport.</w:t>
      </w:r>
    </w:p>
    <w:p w:rsidR="00077095" w:rsidRDefault="00DE7C41" w:rsidP="00F83AC0">
      <w:pPr>
        <w:pStyle w:val="avsnitt-undertittel"/>
      </w:pPr>
      <w:r>
        <w:t>Lokale veitiltak og programområder</w:t>
      </w:r>
    </w:p>
    <w:p w:rsidR="00077095" w:rsidRDefault="00DE7C41" w:rsidP="00F83AC0">
      <w:r>
        <w:t>Lokal finansiering består av forpliktet bidrag fra kommunene og fylkeskommunen på til sammen 123 mill. kr. I tillegg er det lagt til grunn 292 mill. kr i bompenger. Forpliktelsen inkluderer tilb</w:t>
      </w:r>
      <w:r>
        <w:t>a</w:t>
      </w:r>
      <w:r>
        <w:t>keføring av fylkeskommunal og kommunal merverdiavgiftkompensasjon for tiltak utført på fy</w:t>
      </w:r>
      <w:r>
        <w:t>l</w:t>
      </w:r>
      <w:r>
        <w:t>keskommunale og kommunale veier. Midlene benyttes i hovedsak til gang-, sykkel- og kollekti</w:t>
      </w:r>
      <w:r>
        <w:t>v</w:t>
      </w:r>
      <w:r>
        <w:t>tiltak og trafikksikkerhetstiltak.</w:t>
      </w:r>
    </w:p>
    <w:p w:rsidR="00077095" w:rsidRDefault="00DE7C41" w:rsidP="00F83AC0">
      <w:pPr>
        <w:pStyle w:val="avsnitt-undertittel"/>
      </w:pPr>
      <w:r>
        <w:t xml:space="preserve">Jernbaneinvesteringer </w:t>
      </w:r>
    </w:p>
    <w:p w:rsidR="00077095" w:rsidRDefault="00DE7C41" w:rsidP="00F83AC0">
      <w:r>
        <w:t>De nye togsettene for Trønderbanen som er bimodale, dvs. kan kjøre både på elektrifiserte og i</w:t>
      </w:r>
      <w:r>
        <w:t>k</w:t>
      </w:r>
      <w:r>
        <w:t>ke-elektrifiserte baner, vil bli levert i 2021. De nye togsettene er lengre enn dagens togsett, og tiltak for mottak av de nye settene prioriteres videreført i 2020. Tiltakene omfatter særlig hensettingsa</w:t>
      </w:r>
      <w:r>
        <w:t>n</w:t>
      </w:r>
      <w:r>
        <w:t>legg og plattformtiltak på stasjonene på Trønderbanen. Det må også gjøres en del strakstiltak av mer midlertidig karakter.</w:t>
      </w:r>
    </w:p>
    <w:p w:rsidR="00077095" w:rsidRDefault="00DE7C41" w:rsidP="00F83AC0">
      <w:r>
        <w:t xml:space="preserve">Det settes av 100 mill. kr over kap. 1352, </w:t>
      </w:r>
      <w:r>
        <w:rPr>
          <w:rStyle w:val="kursiv"/>
          <w:sz w:val="21"/>
          <w:szCs w:val="21"/>
        </w:rPr>
        <w:t>post 73 Kjøp av infrastrukturtjenester – investeringer</w:t>
      </w:r>
      <w:r>
        <w:t xml:space="preserve"> til op</w:t>
      </w:r>
      <w:r>
        <w:t>p</w:t>
      </w:r>
      <w:r>
        <w:t>start av delelektrifisering av Trønderbanen i 2020. Prosjektet omfatter elektrifisering av dagens trasé fra Trondheim til Hell, og videre fra Hell til henholdsvis Storlien (Meråkerbanen) og Stjørdal (Trønderbanen), og vil gi sammenhengende elektrisk jernbane rundt Trondheim og til/fra utlandet over Storlien i Sverige.</w:t>
      </w:r>
    </w:p>
    <w:p w:rsidR="00077095" w:rsidRDefault="00DE7C41" w:rsidP="00F83AC0">
      <w:r>
        <w:t>Tiltak for å kunne realisere halvtimesintervaller på Trønderbanen må planlegges i 2020 for å sikre drift innen 2024.</w:t>
      </w:r>
    </w:p>
    <w:p w:rsidR="00077095" w:rsidRDefault="00DE7C41" w:rsidP="00F83AC0">
      <w:pPr>
        <w:pStyle w:val="avsnitt-tittel"/>
      </w:pPr>
      <w:r>
        <w:t>Nord-Jæren</w:t>
      </w:r>
    </w:p>
    <w:p w:rsidR="00077095" w:rsidRDefault="00DE7C41" w:rsidP="00F83AC0">
      <w:pPr>
        <w:pStyle w:val="avsnitt-undertittel"/>
      </w:pPr>
      <w:r>
        <w:t>Historikk og hovedtrekk i avtalen</w:t>
      </w:r>
    </w:p>
    <w:p w:rsidR="00077095" w:rsidRDefault="00DE7C41" w:rsidP="00F83AC0">
      <w:r>
        <w:t>Staten, Rogaland fylkeskommune, samt Stavanger, Sandnes, Sola og Randaberg kommuner inn</w:t>
      </w:r>
      <w:r>
        <w:t>g</w:t>
      </w:r>
      <w:r>
        <w:t>ikk i september 2017 en byvekstavtale for perioden 2017–2023. Reforhandling av avtalen startet våren 2018 og pågår fortsatt. Ny avtale vil baseres på rammene og føringene i Nasjonal transpor</w:t>
      </w:r>
      <w:r>
        <w:t>t</w:t>
      </w:r>
      <w:r>
        <w:t xml:space="preserve">plan 2018–2029. </w:t>
      </w:r>
    </w:p>
    <w:p w:rsidR="00077095" w:rsidRDefault="00DE7C41" w:rsidP="00F83AC0">
      <w:r>
        <w:t>I gjeldende byvekstavtale for perioden 2017–2023 inngår statlige bidrag til gang-, sykkel- og ko</w:t>
      </w:r>
      <w:r>
        <w:t>l</w:t>
      </w:r>
      <w:r>
        <w:t>lektivtiltak langs riksvei</w:t>
      </w:r>
      <w:proofErr w:type="gramStart"/>
      <w:r>
        <w:t xml:space="preserve"> (kap.</w:t>
      </w:r>
      <w:proofErr w:type="gramEnd"/>
      <w:r>
        <w:t xml:space="preserve"> 1320, post 30), tiltak finansiert med belønningsmidler</w:t>
      </w:r>
      <w:proofErr w:type="gramStart"/>
      <w:r>
        <w:t xml:space="preserve"> (kap.</w:t>
      </w:r>
      <w:proofErr w:type="gramEnd"/>
      <w:r>
        <w:t xml:space="preserve"> 1330, post 66) og delfinansiering av prosjektkostnadene for Bussveien</w:t>
      </w:r>
      <w:proofErr w:type="gramStart"/>
      <w:r>
        <w:t xml:space="preserve"> (kap.</w:t>
      </w:r>
      <w:proofErr w:type="gramEnd"/>
      <w:r>
        <w:t xml:space="preserve"> 1330, post 63). </w:t>
      </w:r>
    </w:p>
    <w:p w:rsidR="00077095" w:rsidRDefault="00DE7C41" w:rsidP="00F83AC0">
      <w:r>
        <w:t xml:space="preserve">Bypakke Nord-Jæren ble vedtatt av Stortinget ved behandlingen av Prop. 47 S (2016–2017) </w:t>
      </w:r>
      <w:r>
        <w:rPr>
          <w:rStyle w:val="kursiv"/>
          <w:sz w:val="21"/>
          <w:szCs w:val="21"/>
        </w:rPr>
        <w:t>Fina</w:t>
      </w:r>
      <w:r>
        <w:rPr>
          <w:rStyle w:val="kursiv"/>
          <w:sz w:val="21"/>
          <w:szCs w:val="21"/>
        </w:rPr>
        <w:t>n</w:t>
      </w:r>
      <w:r>
        <w:rPr>
          <w:rStyle w:val="kursiv"/>
          <w:sz w:val="21"/>
          <w:szCs w:val="21"/>
        </w:rPr>
        <w:t>siering av Bypakke Nord-Jæren i Randaberg, Sandnes, Sola og Stavanger kommunar i Rogaland</w:t>
      </w:r>
      <w:r>
        <w:t xml:space="preserve"> og Innst. 214 S (2016–2017). Tiltakene finansieres gjennom statlige bevilgninger, bompenger, fylkeskommunale og kommunale midler. Bypakken er en del av byvekstavtalen, som samlet omtales som Bymilj</w:t>
      </w:r>
      <w:r>
        <w:t>ø</w:t>
      </w:r>
      <w:r>
        <w:t>pakken.</w:t>
      </w:r>
    </w:p>
    <w:p w:rsidR="00077095" w:rsidRDefault="00DE7C41" w:rsidP="00F83AC0">
      <w:r>
        <w:t xml:space="preserve">Fra 1. oktober 2018 ble bompengeopplegget lagt om i tråd med Prop. 47 S (2016–2017)og Innst. 214 S (2016–2017). Det er i dag 38 bomstasjoner med enveis innkreving i tette ringer rundt viktige reisemål på Nord-Jæren. Takstene </w:t>
      </w:r>
      <w:proofErr w:type="gramStart"/>
      <w:r>
        <w:t>er</w:t>
      </w:r>
      <w:proofErr w:type="gramEnd"/>
      <w:r>
        <w:t xml:space="preserve"> </w:t>
      </w:r>
      <w:proofErr w:type="gramStart"/>
      <w:r>
        <w:t>tidsdifferensierte</w:t>
      </w:r>
      <w:proofErr w:type="gramEnd"/>
      <w:r>
        <w:t xml:space="preserve">. </w:t>
      </w:r>
    </w:p>
    <w:p w:rsidR="00077095" w:rsidRDefault="00DE7C41" w:rsidP="00F83AC0">
      <w:r>
        <w:t>Samferdselsdepartementet foreslår at den innførte rushtidsavgiften i tråd med Prop. 47 S (2016–2017) kan fjernes dersom det er lokalpolitisk tilslutning til dette gjennom vedtak. Det vises til fo</w:t>
      </w:r>
      <w:r>
        <w:t>r</w:t>
      </w:r>
      <w:r>
        <w:t xml:space="preserve">slag om fullmakt. Lokale myndigheter har signalisert at det er aktuelt å gjøre flere justeringer i </w:t>
      </w:r>
      <w:r>
        <w:lastRenderedPageBreak/>
        <w:t>bompengeopplegget. Det kan også være aktuelt å endre porteføljen. Endringer av dette omfanget bør ses i sammenheng for å sikre at en når det til enhver tid gjeldende nullvekstmålet. Det må også dokumenteres at inntektene fra pakken faktisk kan finansiere samtlige prosjekter som ligger i pa</w:t>
      </w:r>
      <w:r>
        <w:t>k</w:t>
      </w:r>
      <w:r>
        <w:t>ken. Prosjektene må fremgå i prioritert rekkefølge. Dersom lokale myndigheter ønsker å fjerne rushtidsavgiften raskt uten at helheten i pakken er vurdert, legger departementet til grunn at dette ses på som et første trinn i revideringen av pakken. Det forutsettes da at lokale myndigheter på et senere tidspunkt vedtar et samlet opplegg som ivaretar helheten i pakken og krav om måloppnåelse. Det må vurderes om revidert pakke utløser krav om ekstern kvalitetssikring (KS2). Samferdsel</w:t>
      </w:r>
      <w:r>
        <w:t>s</w:t>
      </w:r>
      <w:r>
        <w:t>departementet vil komme tilbake til saken på egnet måte.</w:t>
      </w:r>
    </w:p>
    <w:p w:rsidR="00077095" w:rsidRDefault="00DE7C41" w:rsidP="00F83AC0">
      <w:r>
        <w:t xml:space="preserve">Det er et mål for byvekstavtalen å legge til rette for god byutvikling gjennom å samarbeide om områdeutvikling knyttet til sentrum, knutepunkter og stasjoner. Stavanger, Paradis, Sandnes og Skeiane er spesielt nevnt. </w:t>
      </w:r>
    </w:p>
    <w:p w:rsidR="00077095" w:rsidRDefault="00DE7C41" w:rsidP="00F83AC0">
      <w:r>
        <w:t>Det er gjennomført konkurranse om persontogtilbudet på Sørlandsbanen, Arendalsbanen og Jæ</w:t>
      </w:r>
      <w:r>
        <w:t>r</w:t>
      </w:r>
      <w:r>
        <w:t>banen, med planlagt oppstart for den nye operatøren GoAhead AS 15. desember 2019. For å legge til rette for god samordning av togtilbudet og resten av kollektivtrafikken samarbeider Jernbaned</w:t>
      </w:r>
      <w:r>
        <w:t>i</w:t>
      </w:r>
      <w:r>
        <w:t xml:space="preserve">rektoratet med Rogaland fylkeskommunes administrasjonsselskap for kollektivtrafikk, Kolumbus, om takst, rute- og billettsamarbeid. </w:t>
      </w:r>
    </w:p>
    <w:p w:rsidR="00077095" w:rsidRDefault="00DE7C41" w:rsidP="00F83AC0">
      <w:pPr>
        <w:pStyle w:val="avsnitt-undertittel"/>
      </w:pPr>
      <w:r>
        <w:t>Resultater 2018</w:t>
      </w:r>
    </w:p>
    <w:p w:rsidR="00077095" w:rsidRDefault="00DE7C41" w:rsidP="00F83AC0">
      <w:r>
        <w:t>Målet i gjeldende byvekstavtale for Nord-Jæren (2017–2023) er at veksten i persontransporten skal tas med kollektivtransport, sykling og gange, dvs. nullvekstmålet for persontransport med bil. R</w:t>
      </w:r>
      <w:r>
        <w:t>e</w:t>
      </w:r>
      <w:r>
        <w:t>feranseåret er 2017.</w:t>
      </w:r>
    </w:p>
    <w:p w:rsidR="00077095" w:rsidRDefault="00DE7C41" w:rsidP="00F83AC0">
      <w:r>
        <w:t>Målinger i fastsatte trafikkregistreringspunkter (byindeksen) viser at personbiltrafikken på Nord-Jæren er redusert med om lag 2 pst. fra 2017 til 2018. Etter omlegging av bompengeopple</w:t>
      </w:r>
      <w:r>
        <w:t>g</w:t>
      </w:r>
      <w:r>
        <w:t xml:space="preserve">get i fjerde kvartal 2018 er biltrafikken på Nord-Jæren redusert med 6 pst. sammenlignet med samme periode i 2017. </w:t>
      </w:r>
    </w:p>
    <w:p w:rsidR="00077095" w:rsidRDefault="00DE7C41" w:rsidP="00F83AC0">
      <w:r>
        <w:t xml:space="preserve">I 2018 var det 19,7 mill. påstigninger på buss og 4,3 mill. påstigninger på tog. Dette er en økning fra 2017 på hhv. 7 og 25 pst. Etter innføring av nytt bompengeopplegg i fjerde kvartal 2018 har antallet busspassasjerer økt med 11 pst. sammenlignet med samme periode året før. </w:t>
      </w:r>
    </w:p>
    <w:p w:rsidR="00077095" w:rsidRDefault="00DE7C41" w:rsidP="00F83AC0">
      <w:r>
        <w:t xml:space="preserve">Antall reiser med hurtigbåt i Ryfylke og til Byøyene har økt med hhv. 6 og 21 pst. fra 2017 til 2018. </w:t>
      </w:r>
    </w:p>
    <w:p w:rsidR="00077095" w:rsidRDefault="00DE7C41" w:rsidP="00F83AC0">
      <w:r>
        <w:t>Sykkeltrafikken målt i Statens vegvesens tellepunkter økte med 7 pst. fra 2017 til 2018. Etter in</w:t>
      </w:r>
      <w:r>
        <w:t>n</w:t>
      </w:r>
      <w:r>
        <w:t>føring av nytt bompengeopplegg i fjerde kvartal 2018 økte sykkeltrafikken med 60 pst. samme</w:t>
      </w:r>
      <w:r>
        <w:t>n</w:t>
      </w:r>
      <w:r>
        <w:t xml:space="preserve">lignet med samme kvartal året før. </w:t>
      </w:r>
    </w:p>
    <w:p w:rsidR="00077095" w:rsidRDefault="00DE7C41" w:rsidP="00F83AC0">
      <w:r>
        <w:t xml:space="preserve">Bruken av midler i 2018 ble fastsatt gjennom Stortingets behandling av Prop. 1 S (2017–2018), lokale myndigheters budsjettvedtak og behandling i styringsgruppen. Bruken av midler er vist i tabell 5.17. </w:t>
      </w:r>
    </w:p>
    <w:p w:rsidR="00853BA6" w:rsidRDefault="00853BA6" w:rsidP="00853BA6">
      <w:pPr>
        <w:pStyle w:val="tabell-tittel"/>
      </w:pPr>
      <w:r>
        <w:t>Bruk av midler i 2018</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6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60"/>
        </w:trPr>
        <w:tc>
          <w:tcPr>
            <w:tcW w:w="5320" w:type="dxa"/>
          </w:tcPr>
          <w:p w:rsidR="00077095" w:rsidRDefault="00077095" w:rsidP="00F83AC0"/>
        </w:tc>
        <w:tc>
          <w:tcPr>
            <w:tcW w:w="4200" w:type="dxa"/>
            <w:gridSpan w:val="5"/>
          </w:tcPr>
          <w:p w:rsidR="00077095" w:rsidRDefault="00DE7C41" w:rsidP="00F83AC0">
            <w:r>
              <w:t>Budsjett/regnskap 2018</w:t>
            </w:r>
            <w:r>
              <w:rPr>
                <w:rStyle w:val="skrift-hevet"/>
                <w:sz w:val="19"/>
                <w:szCs w:val="19"/>
              </w:rPr>
              <w:t>1</w:t>
            </w:r>
          </w:p>
        </w:tc>
      </w:tr>
      <w:tr w:rsidR="00077095" w:rsidTr="00186265">
        <w:trPr>
          <w:trHeight w:val="36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Lokal</w:t>
            </w:r>
          </w:p>
        </w:tc>
        <w:tc>
          <w:tcPr>
            <w:tcW w:w="840" w:type="dxa"/>
          </w:tcPr>
          <w:p w:rsidR="00077095" w:rsidRDefault="00DE7C41" w:rsidP="00F83AC0">
            <w:r>
              <w:t>Bom</w:t>
            </w:r>
          </w:p>
        </w:tc>
        <w:tc>
          <w:tcPr>
            <w:tcW w:w="840" w:type="dxa"/>
          </w:tcPr>
          <w:p w:rsidR="00077095" w:rsidRDefault="00DE7C41" w:rsidP="00F83AC0">
            <w:r>
              <w:t>Annet</w:t>
            </w:r>
          </w:p>
        </w:tc>
        <w:tc>
          <w:tcPr>
            <w:tcW w:w="840" w:type="dxa"/>
          </w:tcPr>
          <w:p w:rsidR="00077095" w:rsidRDefault="00DE7C41" w:rsidP="00F83AC0">
            <w:r>
              <w:t>Totalt</w:t>
            </w:r>
          </w:p>
        </w:tc>
      </w:tr>
      <w:tr w:rsidR="00077095" w:rsidTr="00186265">
        <w:trPr>
          <w:trHeight w:val="380"/>
        </w:trPr>
        <w:tc>
          <w:tcPr>
            <w:tcW w:w="5320" w:type="dxa"/>
          </w:tcPr>
          <w:p w:rsidR="00077095" w:rsidRDefault="00DE7C41" w:rsidP="00F83AC0">
            <w:r>
              <w:rPr>
                <w:rStyle w:val="kursiv"/>
                <w:sz w:val="21"/>
                <w:szCs w:val="21"/>
              </w:rPr>
              <w:t>Riksvei</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E39 Eiganestunnelen</w:t>
            </w:r>
          </w:p>
        </w:tc>
        <w:tc>
          <w:tcPr>
            <w:tcW w:w="840" w:type="dxa"/>
          </w:tcPr>
          <w:p w:rsidR="00077095" w:rsidRDefault="00DE7C41" w:rsidP="00F83AC0">
            <w:r>
              <w:t>385</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385</w:t>
            </w:r>
          </w:p>
        </w:tc>
      </w:tr>
      <w:tr w:rsidR="00077095" w:rsidTr="00186265">
        <w:trPr>
          <w:trHeight w:val="380"/>
        </w:trPr>
        <w:tc>
          <w:tcPr>
            <w:tcW w:w="5320" w:type="dxa"/>
          </w:tcPr>
          <w:p w:rsidR="00077095" w:rsidRDefault="00DE7C41" w:rsidP="00F83AC0">
            <w:r>
              <w:lastRenderedPageBreak/>
              <w:t>Rv. 509 Sømmevågen</w:t>
            </w:r>
          </w:p>
        </w:tc>
        <w:tc>
          <w:tcPr>
            <w:tcW w:w="840" w:type="dxa"/>
          </w:tcPr>
          <w:p w:rsidR="00077095" w:rsidRDefault="00DE7C41" w:rsidP="00F83AC0">
            <w:r>
              <w:t>20</w:t>
            </w:r>
          </w:p>
        </w:tc>
        <w:tc>
          <w:tcPr>
            <w:tcW w:w="840" w:type="dxa"/>
          </w:tcPr>
          <w:p w:rsidR="00077095" w:rsidRDefault="00077095" w:rsidP="00F83AC0"/>
        </w:tc>
        <w:tc>
          <w:tcPr>
            <w:tcW w:w="840" w:type="dxa"/>
          </w:tcPr>
          <w:p w:rsidR="00077095" w:rsidRDefault="00DE7C41" w:rsidP="00F83AC0">
            <w:r>
              <w:t>50</w:t>
            </w:r>
          </w:p>
        </w:tc>
        <w:tc>
          <w:tcPr>
            <w:tcW w:w="840" w:type="dxa"/>
          </w:tcPr>
          <w:p w:rsidR="00077095" w:rsidRDefault="00077095" w:rsidP="00F83AC0"/>
        </w:tc>
        <w:tc>
          <w:tcPr>
            <w:tcW w:w="840" w:type="dxa"/>
          </w:tcPr>
          <w:p w:rsidR="00077095" w:rsidRDefault="00DE7C41" w:rsidP="00F83AC0">
            <w:r>
              <w:t>70</w:t>
            </w:r>
          </w:p>
        </w:tc>
      </w:tr>
      <w:tr w:rsidR="00077095" w:rsidTr="00186265">
        <w:trPr>
          <w:trHeight w:val="380"/>
        </w:trPr>
        <w:tc>
          <w:tcPr>
            <w:tcW w:w="5320" w:type="dxa"/>
          </w:tcPr>
          <w:p w:rsidR="00077095" w:rsidRDefault="00DE7C41" w:rsidP="00F83AC0">
            <w:r>
              <w:t>Rv. 509 Sømmevågen–Sola skole</w:t>
            </w:r>
          </w:p>
        </w:tc>
        <w:tc>
          <w:tcPr>
            <w:tcW w:w="840" w:type="dxa"/>
          </w:tcPr>
          <w:p w:rsidR="00077095" w:rsidRDefault="00077095" w:rsidP="00F83AC0"/>
        </w:tc>
        <w:tc>
          <w:tcPr>
            <w:tcW w:w="840" w:type="dxa"/>
          </w:tcPr>
          <w:p w:rsidR="00077095" w:rsidRDefault="00DE7C41" w:rsidP="00F83AC0">
            <w:r>
              <w:t>55</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55</w:t>
            </w:r>
          </w:p>
        </w:tc>
      </w:tr>
      <w:tr w:rsidR="00077095" w:rsidTr="00186265">
        <w:trPr>
          <w:trHeight w:val="380"/>
        </w:trPr>
        <w:tc>
          <w:tcPr>
            <w:tcW w:w="5320" w:type="dxa"/>
          </w:tcPr>
          <w:p w:rsidR="00077095" w:rsidRDefault="00DE7C41" w:rsidP="00F83AC0">
            <w:r>
              <w:t>E39 Hove–Sandved</w:t>
            </w:r>
          </w:p>
        </w:tc>
        <w:tc>
          <w:tcPr>
            <w:tcW w:w="840" w:type="dxa"/>
          </w:tcPr>
          <w:p w:rsidR="00077095" w:rsidRDefault="00DE7C41" w:rsidP="00F83AC0">
            <w:r>
              <w:t>125</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125</w:t>
            </w:r>
          </w:p>
        </w:tc>
      </w:tr>
      <w:tr w:rsidR="00077095" w:rsidTr="00186265">
        <w:trPr>
          <w:trHeight w:val="380"/>
        </w:trPr>
        <w:tc>
          <w:tcPr>
            <w:tcW w:w="5320" w:type="dxa"/>
          </w:tcPr>
          <w:p w:rsidR="00077095" w:rsidRDefault="00DE7C41" w:rsidP="00F83AC0">
            <w:r>
              <w:t>Gang-, sykkel- og kollektivtiltak (E39 Sykkelsta</w:t>
            </w:r>
            <w:r>
              <w:t>m</w:t>
            </w:r>
            <w:r>
              <w:t>veien)</w:t>
            </w:r>
          </w:p>
        </w:tc>
        <w:tc>
          <w:tcPr>
            <w:tcW w:w="840" w:type="dxa"/>
          </w:tcPr>
          <w:p w:rsidR="00077095" w:rsidRDefault="00DE7C41" w:rsidP="00F83AC0">
            <w:r>
              <w:t>260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260</w:t>
            </w:r>
          </w:p>
        </w:tc>
      </w:tr>
      <w:tr w:rsidR="00077095" w:rsidTr="00186265">
        <w:trPr>
          <w:trHeight w:val="380"/>
        </w:trPr>
        <w:tc>
          <w:tcPr>
            <w:tcW w:w="5320" w:type="dxa"/>
          </w:tcPr>
          <w:p w:rsidR="00077095" w:rsidRDefault="00DE7C41" w:rsidP="00F83AC0">
            <w:r>
              <w:rPr>
                <w:rStyle w:val="kursiv"/>
                <w:sz w:val="21"/>
                <w:szCs w:val="21"/>
              </w:rPr>
              <w:t>Sum riksvei</w:t>
            </w:r>
          </w:p>
        </w:tc>
        <w:tc>
          <w:tcPr>
            <w:tcW w:w="840" w:type="dxa"/>
          </w:tcPr>
          <w:p w:rsidR="00077095" w:rsidRDefault="00DE7C41" w:rsidP="00F83AC0">
            <w:r>
              <w:t>790</w:t>
            </w:r>
          </w:p>
        </w:tc>
        <w:tc>
          <w:tcPr>
            <w:tcW w:w="840" w:type="dxa"/>
          </w:tcPr>
          <w:p w:rsidR="00077095" w:rsidRDefault="00DE7C41" w:rsidP="00F83AC0">
            <w:r>
              <w:t>55</w:t>
            </w:r>
          </w:p>
        </w:tc>
        <w:tc>
          <w:tcPr>
            <w:tcW w:w="840" w:type="dxa"/>
          </w:tcPr>
          <w:p w:rsidR="00077095" w:rsidRDefault="00DE7C41" w:rsidP="00F83AC0">
            <w:r>
              <w:t>50</w:t>
            </w:r>
          </w:p>
        </w:tc>
        <w:tc>
          <w:tcPr>
            <w:tcW w:w="840" w:type="dxa"/>
          </w:tcPr>
          <w:p w:rsidR="00077095" w:rsidRDefault="00077095" w:rsidP="00F83AC0"/>
        </w:tc>
        <w:tc>
          <w:tcPr>
            <w:tcW w:w="840" w:type="dxa"/>
          </w:tcPr>
          <w:p w:rsidR="00077095" w:rsidRDefault="00DE7C41" w:rsidP="00F83AC0">
            <w:r>
              <w:t>895</w:t>
            </w:r>
          </w:p>
        </w:tc>
      </w:tr>
      <w:tr w:rsidR="00077095" w:rsidTr="00186265">
        <w:trPr>
          <w:trHeight w:val="380"/>
        </w:trPr>
        <w:tc>
          <w:tcPr>
            <w:tcW w:w="5320" w:type="dxa"/>
          </w:tcPr>
          <w:p w:rsidR="00077095" w:rsidRDefault="00DE7C41" w:rsidP="00F83AC0">
            <w:r>
              <w:t>Bussveien</w:t>
            </w:r>
          </w:p>
        </w:tc>
        <w:tc>
          <w:tcPr>
            <w:tcW w:w="840" w:type="dxa"/>
          </w:tcPr>
          <w:p w:rsidR="00077095" w:rsidRDefault="00DE7C41" w:rsidP="00F83AC0">
            <w:r>
              <w:t>300</w:t>
            </w:r>
          </w:p>
        </w:tc>
        <w:tc>
          <w:tcPr>
            <w:tcW w:w="840" w:type="dxa"/>
          </w:tcPr>
          <w:p w:rsidR="00077095" w:rsidRDefault="00DE7C41" w:rsidP="00F83AC0">
            <w:r>
              <w:t>12</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312</w:t>
            </w:r>
          </w:p>
        </w:tc>
      </w:tr>
      <w:tr w:rsidR="00077095" w:rsidTr="00186265">
        <w:trPr>
          <w:trHeight w:val="380"/>
        </w:trPr>
        <w:tc>
          <w:tcPr>
            <w:tcW w:w="5320" w:type="dxa"/>
          </w:tcPr>
          <w:p w:rsidR="00077095" w:rsidRDefault="00DE7C41" w:rsidP="00F83AC0">
            <w:r>
              <w:t>Belønningsmidler</w:t>
            </w:r>
          </w:p>
        </w:tc>
        <w:tc>
          <w:tcPr>
            <w:tcW w:w="840" w:type="dxa"/>
          </w:tcPr>
          <w:p w:rsidR="00077095" w:rsidRDefault="00DE7C41" w:rsidP="00F83AC0">
            <w:r>
              <w:t>100</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100</w:t>
            </w:r>
          </w:p>
        </w:tc>
      </w:tr>
      <w:tr w:rsidR="00077095" w:rsidTr="00186265">
        <w:trPr>
          <w:trHeight w:val="38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Fv. 505 Skjæveland–Foss Eikeland</w:t>
            </w:r>
          </w:p>
        </w:tc>
        <w:tc>
          <w:tcPr>
            <w:tcW w:w="840" w:type="dxa"/>
          </w:tcPr>
          <w:p w:rsidR="00077095" w:rsidRDefault="00077095" w:rsidP="00F83AC0"/>
        </w:tc>
        <w:tc>
          <w:tcPr>
            <w:tcW w:w="840" w:type="dxa"/>
          </w:tcPr>
          <w:p w:rsidR="00077095" w:rsidRDefault="00DE7C41" w:rsidP="00F83AC0">
            <w:r>
              <w:t>62</w:t>
            </w:r>
          </w:p>
        </w:tc>
        <w:tc>
          <w:tcPr>
            <w:tcW w:w="840" w:type="dxa"/>
          </w:tcPr>
          <w:p w:rsidR="00077095" w:rsidRDefault="00DE7C41" w:rsidP="00F83AC0">
            <w:r>
              <w:t>280</w:t>
            </w:r>
          </w:p>
        </w:tc>
        <w:tc>
          <w:tcPr>
            <w:tcW w:w="840" w:type="dxa"/>
          </w:tcPr>
          <w:p w:rsidR="00077095" w:rsidRDefault="00077095" w:rsidP="00F83AC0"/>
        </w:tc>
        <w:tc>
          <w:tcPr>
            <w:tcW w:w="840" w:type="dxa"/>
          </w:tcPr>
          <w:p w:rsidR="00077095" w:rsidRDefault="00DE7C41" w:rsidP="00F83AC0">
            <w:r>
              <w:t>342</w:t>
            </w:r>
          </w:p>
        </w:tc>
      </w:tr>
      <w:tr w:rsidR="00077095" w:rsidTr="00186265">
        <w:trPr>
          <w:trHeight w:val="380"/>
        </w:trPr>
        <w:tc>
          <w:tcPr>
            <w:tcW w:w="5320" w:type="dxa"/>
          </w:tcPr>
          <w:p w:rsidR="00077095" w:rsidRDefault="00DE7C41" w:rsidP="00F83AC0">
            <w:r>
              <w:t>Bygging av bomstasjoner</w:t>
            </w:r>
          </w:p>
        </w:tc>
        <w:tc>
          <w:tcPr>
            <w:tcW w:w="840" w:type="dxa"/>
          </w:tcPr>
          <w:p w:rsidR="00077095" w:rsidRDefault="00077095" w:rsidP="00F83AC0"/>
        </w:tc>
        <w:tc>
          <w:tcPr>
            <w:tcW w:w="840" w:type="dxa"/>
          </w:tcPr>
          <w:p w:rsidR="00077095" w:rsidRDefault="00DE7C41" w:rsidP="00F83AC0">
            <w:r>
              <w:t>12</w:t>
            </w:r>
          </w:p>
        </w:tc>
        <w:tc>
          <w:tcPr>
            <w:tcW w:w="840" w:type="dxa"/>
          </w:tcPr>
          <w:p w:rsidR="00077095" w:rsidRDefault="00DE7C41" w:rsidP="00F83AC0">
            <w:r>
              <w:t>57</w:t>
            </w:r>
          </w:p>
        </w:tc>
        <w:tc>
          <w:tcPr>
            <w:tcW w:w="840" w:type="dxa"/>
          </w:tcPr>
          <w:p w:rsidR="00077095" w:rsidRDefault="00077095" w:rsidP="00F83AC0"/>
        </w:tc>
        <w:tc>
          <w:tcPr>
            <w:tcW w:w="840" w:type="dxa"/>
          </w:tcPr>
          <w:p w:rsidR="00077095" w:rsidRDefault="00DE7C41" w:rsidP="00F83AC0">
            <w:r>
              <w:t>69</w:t>
            </w:r>
          </w:p>
        </w:tc>
      </w:tr>
      <w:tr w:rsidR="00077095" w:rsidTr="00186265">
        <w:trPr>
          <w:trHeight w:val="380"/>
        </w:trPr>
        <w:tc>
          <w:tcPr>
            <w:tcW w:w="5320" w:type="dxa"/>
          </w:tcPr>
          <w:p w:rsidR="00077095" w:rsidRDefault="00DE7C41" w:rsidP="00F83AC0">
            <w:r>
              <w:t>Kollektivfelt fv. 44 Breidablikkveien–Stasjonsveien</w:t>
            </w:r>
          </w:p>
        </w:tc>
        <w:tc>
          <w:tcPr>
            <w:tcW w:w="840" w:type="dxa"/>
          </w:tcPr>
          <w:p w:rsidR="00077095" w:rsidRDefault="00077095" w:rsidP="00F83AC0"/>
        </w:tc>
        <w:tc>
          <w:tcPr>
            <w:tcW w:w="840" w:type="dxa"/>
          </w:tcPr>
          <w:p w:rsidR="00077095" w:rsidRDefault="00DE7C41" w:rsidP="00F83AC0">
            <w:r>
              <w:t>5</w:t>
            </w:r>
          </w:p>
        </w:tc>
        <w:tc>
          <w:tcPr>
            <w:tcW w:w="840" w:type="dxa"/>
          </w:tcPr>
          <w:p w:rsidR="00077095" w:rsidRDefault="00DE7C41" w:rsidP="00F83AC0">
            <w:r>
              <w:t>44</w:t>
            </w:r>
          </w:p>
        </w:tc>
        <w:tc>
          <w:tcPr>
            <w:tcW w:w="840" w:type="dxa"/>
          </w:tcPr>
          <w:p w:rsidR="00077095" w:rsidRDefault="00077095" w:rsidP="00F83AC0"/>
        </w:tc>
        <w:tc>
          <w:tcPr>
            <w:tcW w:w="840" w:type="dxa"/>
          </w:tcPr>
          <w:p w:rsidR="00077095" w:rsidRDefault="00DE7C41" w:rsidP="00F83AC0">
            <w:r>
              <w:t>49</w:t>
            </w:r>
          </w:p>
        </w:tc>
      </w:tr>
      <w:tr w:rsidR="00077095" w:rsidTr="00186265">
        <w:trPr>
          <w:trHeight w:val="380"/>
        </w:trPr>
        <w:tc>
          <w:tcPr>
            <w:tcW w:w="5320" w:type="dxa"/>
          </w:tcPr>
          <w:p w:rsidR="00077095" w:rsidRDefault="00DE7C41" w:rsidP="00F83AC0">
            <w:r>
              <w:t>Tiltak for gående og syklende</w:t>
            </w:r>
          </w:p>
        </w:tc>
        <w:tc>
          <w:tcPr>
            <w:tcW w:w="840" w:type="dxa"/>
          </w:tcPr>
          <w:p w:rsidR="00077095" w:rsidRDefault="00077095" w:rsidP="00F83AC0"/>
        </w:tc>
        <w:tc>
          <w:tcPr>
            <w:tcW w:w="840" w:type="dxa"/>
          </w:tcPr>
          <w:p w:rsidR="00077095" w:rsidRDefault="00DE7C41" w:rsidP="00F83AC0">
            <w:r>
              <w:t>38</w:t>
            </w:r>
          </w:p>
        </w:tc>
        <w:tc>
          <w:tcPr>
            <w:tcW w:w="840" w:type="dxa"/>
          </w:tcPr>
          <w:p w:rsidR="00077095" w:rsidRDefault="00DE7C41" w:rsidP="00F83AC0">
            <w:r>
              <w:t>160</w:t>
            </w:r>
          </w:p>
        </w:tc>
        <w:tc>
          <w:tcPr>
            <w:tcW w:w="840" w:type="dxa"/>
          </w:tcPr>
          <w:p w:rsidR="00077095" w:rsidRDefault="00077095" w:rsidP="00F83AC0"/>
        </w:tc>
        <w:tc>
          <w:tcPr>
            <w:tcW w:w="840" w:type="dxa"/>
          </w:tcPr>
          <w:p w:rsidR="00077095" w:rsidRDefault="00DE7C41" w:rsidP="00F83AC0">
            <w:r>
              <w:t>198</w:t>
            </w:r>
          </w:p>
        </w:tc>
      </w:tr>
      <w:tr w:rsidR="00077095" w:rsidTr="00186265">
        <w:trPr>
          <w:trHeight w:val="380"/>
        </w:trPr>
        <w:tc>
          <w:tcPr>
            <w:tcW w:w="5320" w:type="dxa"/>
          </w:tcPr>
          <w:p w:rsidR="00077095" w:rsidRDefault="00DE7C41" w:rsidP="00F83AC0">
            <w:r>
              <w:rPr>
                <w:rStyle w:val="kursiv"/>
                <w:sz w:val="21"/>
                <w:szCs w:val="21"/>
              </w:rPr>
              <w:t xml:space="preserve">Sum lokale veitiltak og programområder </w:t>
            </w:r>
          </w:p>
        </w:tc>
        <w:tc>
          <w:tcPr>
            <w:tcW w:w="840" w:type="dxa"/>
          </w:tcPr>
          <w:p w:rsidR="00077095" w:rsidRDefault="00077095" w:rsidP="00F83AC0"/>
        </w:tc>
        <w:tc>
          <w:tcPr>
            <w:tcW w:w="840" w:type="dxa"/>
          </w:tcPr>
          <w:p w:rsidR="00077095" w:rsidRDefault="00DE7C41" w:rsidP="00F83AC0">
            <w:r>
              <w:t>117</w:t>
            </w:r>
          </w:p>
        </w:tc>
        <w:tc>
          <w:tcPr>
            <w:tcW w:w="840" w:type="dxa"/>
          </w:tcPr>
          <w:p w:rsidR="00077095" w:rsidRDefault="00DE7C41" w:rsidP="00F83AC0">
            <w:r>
              <w:t>541</w:t>
            </w:r>
          </w:p>
        </w:tc>
        <w:tc>
          <w:tcPr>
            <w:tcW w:w="840" w:type="dxa"/>
          </w:tcPr>
          <w:p w:rsidR="00077095" w:rsidRDefault="00077095" w:rsidP="00F83AC0"/>
        </w:tc>
        <w:tc>
          <w:tcPr>
            <w:tcW w:w="840" w:type="dxa"/>
          </w:tcPr>
          <w:p w:rsidR="00077095" w:rsidRDefault="00DE7C41" w:rsidP="00F83AC0">
            <w:r>
              <w:t>658</w:t>
            </w:r>
          </w:p>
        </w:tc>
      </w:tr>
      <w:tr w:rsidR="00077095" w:rsidTr="00186265">
        <w:trPr>
          <w:trHeight w:val="380"/>
        </w:trPr>
        <w:tc>
          <w:tcPr>
            <w:tcW w:w="5320" w:type="dxa"/>
          </w:tcPr>
          <w:p w:rsidR="00077095" w:rsidRDefault="00DE7C41" w:rsidP="00F83AC0">
            <w:r>
              <w:t>Sum</w:t>
            </w:r>
          </w:p>
        </w:tc>
        <w:tc>
          <w:tcPr>
            <w:tcW w:w="840" w:type="dxa"/>
          </w:tcPr>
          <w:p w:rsidR="00077095" w:rsidRDefault="00DE7C41" w:rsidP="00F83AC0">
            <w:r>
              <w:t>1 190</w:t>
            </w:r>
          </w:p>
        </w:tc>
        <w:tc>
          <w:tcPr>
            <w:tcW w:w="840" w:type="dxa"/>
          </w:tcPr>
          <w:p w:rsidR="00077095" w:rsidRDefault="00DE7C41" w:rsidP="00F83AC0">
            <w:r>
              <w:t>184</w:t>
            </w:r>
          </w:p>
        </w:tc>
        <w:tc>
          <w:tcPr>
            <w:tcW w:w="840" w:type="dxa"/>
          </w:tcPr>
          <w:p w:rsidR="00077095" w:rsidRDefault="00DE7C41" w:rsidP="00F83AC0">
            <w:r>
              <w:t>591</w:t>
            </w:r>
          </w:p>
        </w:tc>
        <w:tc>
          <w:tcPr>
            <w:tcW w:w="840" w:type="dxa"/>
          </w:tcPr>
          <w:p w:rsidR="00077095" w:rsidRDefault="00DE7C41" w:rsidP="00F83AC0">
            <w:r>
              <w:t>0</w:t>
            </w:r>
          </w:p>
        </w:tc>
        <w:tc>
          <w:tcPr>
            <w:tcW w:w="840" w:type="dxa"/>
          </w:tcPr>
          <w:p w:rsidR="00077095" w:rsidRDefault="00DE7C41" w:rsidP="00F83AC0">
            <w:r>
              <w:t>1 965</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For riksvei, Bussveien og belønningsmidler viser tabellen bevilgninger og ikke regnskapstall.</w:t>
      </w:r>
    </w:p>
    <w:p w:rsidR="00077095" w:rsidRDefault="00DE7C41" w:rsidP="00F83AC0">
      <w:r>
        <w:t>Midler til gang-, sykkel- og kollektivtiltak på riksvei ble i hovedsak benyttet til å starte opp pr</w:t>
      </w:r>
      <w:r>
        <w:t>o</w:t>
      </w:r>
      <w:r>
        <w:t>sjektet E39 Sørmarka–Smeaheia (Sykkelstamveien). Som følge av forsinkede avklaringer, i h</w:t>
      </w:r>
      <w:r>
        <w:t>o</w:t>
      </w:r>
      <w:r>
        <w:t>vedsak knyttet til mer komplisert grunnerverv enn forventet, ble oppstart for prosjektet forsinket. Framdriften for Bussveien er forsinket som følge av arbeid med å avklare løsninger for flere del</w:t>
      </w:r>
      <w:r>
        <w:t>s</w:t>
      </w:r>
      <w:r>
        <w:t xml:space="preserve">trekninger. </w:t>
      </w:r>
    </w:p>
    <w:p w:rsidR="00077095" w:rsidRDefault="00DE7C41" w:rsidP="00F83AC0">
      <w:pPr>
        <w:pStyle w:val="avsnitt-undertittel"/>
      </w:pPr>
      <w:r>
        <w:t>Mål og prioriteringer i 2020</w:t>
      </w:r>
    </w:p>
    <w:p w:rsidR="00077095" w:rsidRDefault="00DE7C41" w:rsidP="00F83AC0">
      <w:r>
        <w:t>Tabell 5.18 viser foreløpig fordeling av midler i 2020. Prioriteringene er basert på handlingspr</w:t>
      </w:r>
      <w:r>
        <w:t>o</w:t>
      </w:r>
      <w:r>
        <w:t>grammet 2018–2021 og behandlingen av årsbudsjettet for Bymiljøpakken 2020. Handlingsprogram for Bymiljøpakken for perioden 2019–2022 skal etter planen behandles i løpet av høsten 2019. Endelig prioritering mellom enkelte tiltak skjer gjennom porteføljestyringen.</w:t>
      </w:r>
    </w:p>
    <w:p w:rsidR="00853BA6" w:rsidRDefault="00853BA6" w:rsidP="00853BA6">
      <w:pPr>
        <w:pStyle w:val="tabell-tittel"/>
      </w:pPr>
      <w:r>
        <w:t>Foreløpig fordeling av midler i 2020</w:t>
      </w:r>
    </w:p>
    <w:p w:rsidR="00077095" w:rsidRDefault="00DE7C41" w:rsidP="00F83AC0">
      <w:pPr>
        <w:pStyle w:val="Tabellnavn"/>
      </w:pPr>
      <w:r>
        <w:t>06J3xt2</w:t>
      </w:r>
    </w:p>
    <w:tbl>
      <w:tblPr>
        <w:tblStyle w:val="StandardTabell"/>
        <w:tblW w:w="0" w:type="auto"/>
        <w:tblLayout w:type="fixed"/>
        <w:tblLook w:val="04A0" w:firstRow="1" w:lastRow="0" w:firstColumn="1" w:lastColumn="0" w:noHBand="0" w:noVBand="1"/>
      </w:tblPr>
      <w:tblGrid>
        <w:gridCol w:w="5320"/>
        <w:gridCol w:w="840"/>
        <w:gridCol w:w="840"/>
        <w:gridCol w:w="840"/>
        <w:gridCol w:w="840"/>
        <w:gridCol w:w="840"/>
      </w:tblGrid>
      <w:tr w:rsidR="00077095" w:rsidTr="00186265">
        <w:trPr>
          <w:trHeight w:val="360"/>
        </w:trPr>
        <w:tc>
          <w:tcPr>
            <w:tcW w:w="5320" w:type="dxa"/>
            <w:shd w:val="clear" w:color="auto" w:fill="FFFFFF"/>
          </w:tcPr>
          <w:p w:rsidR="00077095" w:rsidRDefault="00077095" w:rsidP="00F83AC0"/>
        </w:tc>
        <w:tc>
          <w:tcPr>
            <w:tcW w:w="4200" w:type="dxa"/>
            <w:gridSpan w:val="5"/>
          </w:tcPr>
          <w:p w:rsidR="00077095" w:rsidRDefault="00DE7C41" w:rsidP="00F83AC0">
            <w:r>
              <w:t>Mill. kr</w:t>
            </w:r>
          </w:p>
        </w:tc>
      </w:tr>
      <w:tr w:rsidR="00077095" w:rsidTr="00186265">
        <w:trPr>
          <w:trHeight w:val="360"/>
        </w:trPr>
        <w:tc>
          <w:tcPr>
            <w:tcW w:w="5320" w:type="dxa"/>
          </w:tcPr>
          <w:p w:rsidR="00077095" w:rsidRDefault="00077095" w:rsidP="00F83AC0"/>
        </w:tc>
        <w:tc>
          <w:tcPr>
            <w:tcW w:w="4200" w:type="dxa"/>
            <w:gridSpan w:val="5"/>
          </w:tcPr>
          <w:p w:rsidR="00077095" w:rsidRDefault="00DE7C41" w:rsidP="00F83AC0">
            <w:r>
              <w:t>Budsjett 2020</w:t>
            </w:r>
          </w:p>
        </w:tc>
      </w:tr>
      <w:tr w:rsidR="00077095" w:rsidTr="00186265">
        <w:trPr>
          <w:trHeight w:val="360"/>
        </w:trPr>
        <w:tc>
          <w:tcPr>
            <w:tcW w:w="5320" w:type="dxa"/>
          </w:tcPr>
          <w:p w:rsidR="00077095" w:rsidRDefault="00077095" w:rsidP="00F83AC0"/>
        </w:tc>
        <w:tc>
          <w:tcPr>
            <w:tcW w:w="840" w:type="dxa"/>
          </w:tcPr>
          <w:p w:rsidR="00077095" w:rsidRDefault="00DE7C41" w:rsidP="00F83AC0">
            <w:r>
              <w:t>Stat</w:t>
            </w:r>
          </w:p>
        </w:tc>
        <w:tc>
          <w:tcPr>
            <w:tcW w:w="840" w:type="dxa"/>
          </w:tcPr>
          <w:p w:rsidR="00077095" w:rsidRDefault="00DE7C41" w:rsidP="00F83AC0">
            <w:r>
              <w:t>Lokal</w:t>
            </w:r>
          </w:p>
        </w:tc>
        <w:tc>
          <w:tcPr>
            <w:tcW w:w="840" w:type="dxa"/>
          </w:tcPr>
          <w:p w:rsidR="00077095" w:rsidRDefault="00DE7C41" w:rsidP="00F83AC0">
            <w:r>
              <w:t>Bom</w:t>
            </w:r>
          </w:p>
        </w:tc>
        <w:tc>
          <w:tcPr>
            <w:tcW w:w="840" w:type="dxa"/>
          </w:tcPr>
          <w:p w:rsidR="00077095" w:rsidRDefault="00DE7C41" w:rsidP="00F83AC0">
            <w:r>
              <w:t>Annet</w:t>
            </w:r>
          </w:p>
        </w:tc>
        <w:tc>
          <w:tcPr>
            <w:tcW w:w="840" w:type="dxa"/>
          </w:tcPr>
          <w:p w:rsidR="00077095" w:rsidRDefault="00DE7C41" w:rsidP="00F83AC0">
            <w:r>
              <w:t>Totalt</w:t>
            </w:r>
          </w:p>
        </w:tc>
      </w:tr>
      <w:tr w:rsidR="00077095" w:rsidTr="00186265">
        <w:trPr>
          <w:trHeight w:val="380"/>
        </w:trPr>
        <w:tc>
          <w:tcPr>
            <w:tcW w:w="5320" w:type="dxa"/>
          </w:tcPr>
          <w:p w:rsidR="00077095" w:rsidRDefault="00DE7C41" w:rsidP="00F83AC0">
            <w:r>
              <w:rPr>
                <w:rStyle w:val="kursiv"/>
                <w:sz w:val="21"/>
                <w:szCs w:val="21"/>
              </w:rPr>
              <w:t>Riksvei</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E39 Eiganestunnelen</w:t>
            </w:r>
          </w:p>
        </w:tc>
        <w:tc>
          <w:tcPr>
            <w:tcW w:w="840" w:type="dxa"/>
          </w:tcPr>
          <w:p w:rsidR="00077095" w:rsidRDefault="00DE7C41" w:rsidP="00F83AC0">
            <w:r>
              <w:t>115</w:t>
            </w:r>
          </w:p>
        </w:tc>
        <w:tc>
          <w:tcPr>
            <w:tcW w:w="840" w:type="dxa"/>
          </w:tcPr>
          <w:p w:rsidR="00077095" w:rsidRDefault="00077095" w:rsidP="00F83AC0"/>
        </w:tc>
        <w:tc>
          <w:tcPr>
            <w:tcW w:w="840" w:type="dxa"/>
          </w:tcPr>
          <w:p w:rsidR="00077095" w:rsidRDefault="00DE7C41" w:rsidP="00F83AC0">
            <w:r>
              <w:t>1</w:t>
            </w:r>
          </w:p>
        </w:tc>
        <w:tc>
          <w:tcPr>
            <w:tcW w:w="840" w:type="dxa"/>
          </w:tcPr>
          <w:p w:rsidR="00077095" w:rsidRDefault="00077095" w:rsidP="00F83AC0"/>
        </w:tc>
        <w:tc>
          <w:tcPr>
            <w:tcW w:w="840" w:type="dxa"/>
          </w:tcPr>
          <w:p w:rsidR="00077095" w:rsidRDefault="00DE7C41" w:rsidP="00F83AC0">
            <w:r>
              <w:t>116</w:t>
            </w:r>
          </w:p>
        </w:tc>
      </w:tr>
      <w:tr w:rsidR="00077095" w:rsidTr="00186265">
        <w:trPr>
          <w:trHeight w:val="380"/>
        </w:trPr>
        <w:tc>
          <w:tcPr>
            <w:tcW w:w="5320" w:type="dxa"/>
          </w:tcPr>
          <w:p w:rsidR="00077095" w:rsidRDefault="00DE7C41" w:rsidP="00F83AC0">
            <w:r>
              <w:t>Gang-, sykkel- og kollektivtiltak (E39 Sykkelsta</w:t>
            </w:r>
            <w:r>
              <w:t>m</w:t>
            </w:r>
            <w:r>
              <w:t>veien)</w:t>
            </w:r>
          </w:p>
        </w:tc>
        <w:tc>
          <w:tcPr>
            <w:tcW w:w="840" w:type="dxa"/>
          </w:tcPr>
          <w:p w:rsidR="00077095" w:rsidRDefault="00DE7C41" w:rsidP="00F83AC0">
            <w:r>
              <w:t>55</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55</w:t>
            </w:r>
          </w:p>
        </w:tc>
      </w:tr>
      <w:tr w:rsidR="00077095" w:rsidTr="00186265">
        <w:trPr>
          <w:trHeight w:val="380"/>
        </w:trPr>
        <w:tc>
          <w:tcPr>
            <w:tcW w:w="5320" w:type="dxa"/>
          </w:tcPr>
          <w:p w:rsidR="00077095" w:rsidRDefault="00DE7C41" w:rsidP="00F83AC0">
            <w:r>
              <w:rPr>
                <w:rStyle w:val="kursiv"/>
                <w:sz w:val="21"/>
                <w:szCs w:val="21"/>
              </w:rPr>
              <w:t>Sum riksvei</w:t>
            </w:r>
          </w:p>
        </w:tc>
        <w:tc>
          <w:tcPr>
            <w:tcW w:w="840" w:type="dxa"/>
          </w:tcPr>
          <w:p w:rsidR="00077095" w:rsidRDefault="00DE7C41" w:rsidP="00F83AC0">
            <w:r>
              <w:t>170</w:t>
            </w:r>
          </w:p>
        </w:tc>
        <w:tc>
          <w:tcPr>
            <w:tcW w:w="840" w:type="dxa"/>
          </w:tcPr>
          <w:p w:rsidR="00077095" w:rsidRDefault="00077095" w:rsidP="00F83AC0"/>
        </w:tc>
        <w:tc>
          <w:tcPr>
            <w:tcW w:w="840" w:type="dxa"/>
          </w:tcPr>
          <w:p w:rsidR="00077095" w:rsidRDefault="00DE7C41" w:rsidP="00F83AC0">
            <w:r>
              <w:t>1</w:t>
            </w:r>
          </w:p>
        </w:tc>
        <w:tc>
          <w:tcPr>
            <w:tcW w:w="840" w:type="dxa"/>
          </w:tcPr>
          <w:p w:rsidR="00077095" w:rsidRDefault="00077095" w:rsidP="00F83AC0"/>
        </w:tc>
        <w:tc>
          <w:tcPr>
            <w:tcW w:w="840" w:type="dxa"/>
          </w:tcPr>
          <w:p w:rsidR="00077095" w:rsidRDefault="00DE7C41" w:rsidP="00F83AC0">
            <w:r>
              <w:t>171</w:t>
            </w:r>
          </w:p>
        </w:tc>
      </w:tr>
      <w:tr w:rsidR="00077095" w:rsidTr="00186265">
        <w:trPr>
          <w:trHeight w:val="380"/>
        </w:trPr>
        <w:tc>
          <w:tcPr>
            <w:tcW w:w="5320" w:type="dxa"/>
          </w:tcPr>
          <w:p w:rsidR="00077095" w:rsidRDefault="00DE7C41" w:rsidP="00F83AC0">
            <w:r>
              <w:lastRenderedPageBreak/>
              <w:t>Bussveien</w:t>
            </w:r>
          </w:p>
        </w:tc>
        <w:tc>
          <w:tcPr>
            <w:tcW w:w="840" w:type="dxa"/>
          </w:tcPr>
          <w:p w:rsidR="00077095" w:rsidRDefault="00DE7C41" w:rsidP="00F83AC0">
            <w:r>
              <w:t>190</w:t>
            </w:r>
          </w:p>
        </w:tc>
        <w:tc>
          <w:tcPr>
            <w:tcW w:w="840" w:type="dxa"/>
          </w:tcPr>
          <w:p w:rsidR="00077095" w:rsidRDefault="00077095" w:rsidP="00F83AC0"/>
        </w:tc>
        <w:tc>
          <w:tcPr>
            <w:tcW w:w="840" w:type="dxa"/>
          </w:tcPr>
          <w:p w:rsidR="00077095" w:rsidRDefault="00DE7C41" w:rsidP="00F83AC0">
            <w:r>
              <w:t>342</w:t>
            </w:r>
          </w:p>
        </w:tc>
        <w:tc>
          <w:tcPr>
            <w:tcW w:w="840" w:type="dxa"/>
          </w:tcPr>
          <w:p w:rsidR="00077095" w:rsidRDefault="00077095" w:rsidP="00F83AC0"/>
        </w:tc>
        <w:tc>
          <w:tcPr>
            <w:tcW w:w="840" w:type="dxa"/>
          </w:tcPr>
          <w:p w:rsidR="00077095" w:rsidRDefault="00DE7C41" w:rsidP="00F83AC0">
            <w:r>
              <w:t>532</w:t>
            </w:r>
          </w:p>
        </w:tc>
      </w:tr>
      <w:tr w:rsidR="00077095" w:rsidTr="00186265">
        <w:trPr>
          <w:trHeight w:val="380"/>
        </w:trPr>
        <w:tc>
          <w:tcPr>
            <w:tcW w:w="5320" w:type="dxa"/>
          </w:tcPr>
          <w:p w:rsidR="00077095" w:rsidRDefault="00DE7C41" w:rsidP="00F83AC0">
            <w:r>
              <w:t>Belønningsmidler</w:t>
            </w:r>
            <w:r>
              <w:rPr>
                <w:rStyle w:val="skrift-hevet"/>
                <w:sz w:val="21"/>
                <w:szCs w:val="21"/>
              </w:rPr>
              <w:t>1</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rPr>
                <w:rStyle w:val="kursiv"/>
                <w:sz w:val="21"/>
                <w:szCs w:val="21"/>
              </w:rPr>
              <w:t>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c>
          <w:tcPr>
            <w:tcW w:w="840" w:type="dxa"/>
          </w:tcPr>
          <w:p w:rsidR="00077095" w:rsidRDefault="00077095" w:rsidP="00F83AC0"/>
        </w:tc>
      </w:tr>
      <w:tr w:rsidR="00077095" w:rsidTr="00186265">
        <w:trPr>
          <w:trHeight w:val="380"/>
        </w:trPr>
        <w:tc>
          <w:tcPr>
            <w:tcW w:w="5320" w:type="dxa"/>
          </w:tcPr>
          <w:p w:rsidR="00077095" w:rsidRDefault="00DE7C41" w:rsidP="00F83AC0">
            <w:r>
              <w:t xml:space="preserve">Lokale tiltak for gående og syklende </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245</w:t>
            </w:r>
          </w:p>
        </w:tc>
        <w:tc>
          <w:tcPr>
            <w:tcW w:w="840" w:type="dxa"/>
          </w:tcPr>
          <w:p w:rsidR="00077095" w:rsidRDefault="00077095" w:rsidP="00F83AC0"/>
        </w:tc>
        <w:tc>
          <w:tcPr>
            <w:tcW w:w="840" w:type="dxa"/>
          </w:tcPr>
          <w:p w:rsidR="00077095" w:rsidRDefault="00DE7C41" w:rsidP="00F83AC0">
            <w:r>
              <w:t>245</w:t>
            </w:r>
          </w:p>
        </w:tc>
      </w:tr>
      <w:tr w:rsidR="00077095" w:rsidTr="00186265">
        <w:trPr>
          <w:trHeight w:val="380"/>
        </w:trPr>
        <w:tc>
          <w:tcPr>
            <w:tcW w:w="5320" w:type="dxa"/>
          </w:tcPr>
          <w:p w:rsidR="00077095" w:rsidRDefault="00DE7C41" w:rsidP="00F83AC0">
            <w:r>
              <w:t xml:space="preserve">Lokale trafikksikkerhetstiltak </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58</w:t>
            </w:r>
          </w:p>
        </w:tc>
        <w:tc>
          <w:tcPr>
            <w:tcW w:w="840" w:type="dxa"/>
          </w:tcPr>
          <w:p w:rsidR="00077095" w:rsidRDefault="00077095" w:rsidP="00F83AC0"/>
        </w:tc>
        <w:tc>
          <w:tcPr>
            <w:tcW w:w="840" w:type="dxa"/>
          </w:tcPr>
          <w:p w:rsidR="00077095" w:rsidRDefault="00DE7C41" w:rsidP="00F83AC0">
            <w:r>
              <w:t>58</w:t>
            </w:r>
          </w:p>
        </w:tc>
      </w:tr>
      <w:tr w:rsidR="00077095" w:rsidTr="00186265">
        <w:trPr>
          <w:trHeight w:val="380"/>
        </w:trPr>
        <w:tc>
          <w:tcPr>
            <w:tcW w:w="5320" w:type="dxa"/>
          </w:tcPr>
          <w:p w:rsidR="00077095" w:rsidRDefault="00DE7C41" w:rsidP="00F83AC0">
            <w:r>
              <w:t>Planlegging</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62</w:t>
            </w:r>
          </w:p>
        </w:tc>
        <w:tc>
          <w:tcPr>
            <w:tcW w:w="840" w:type="dxa"/>
          </w:tcPr>
          <w:p w:rsidR="00077095" w:rsidRDefault="00077095" w:rsidP="00F83AC0"/>
        </w:tc>
        <w:tc>
          <w:tcPr>
            <w:tcW w:w="840" w:type="dxa"/>
          </w:tcPr>
          <w:p w:rsidR="00077095" w:rsidRDefault="00DE7C41" w:rsidP="00F83AC0">
            <w:r>
              <w:t>62</w:t>
            </w:r>
          </w:p>
        </w:tc>
      </w:tr>
      <w:tr w:rsidR="00077095" w:rsidTr="00186265">
        <w:trPr>
          <w:trHeight w:val="380"/>
        </w:trPr>
        <w:tc>
          <w:tcPr>
            <w:tcW w:w="5320" w:type="dxa"/>
          </w:tcPr>
          <w:p w:rsidR="00077095" w:rsidRDefault="00DE7C41" w:rsidP="00F83AC0">
            <w:r>
              <w:rPr>
                <w:rStyle w:val="kursiv"/>
                <w:sz w:val="21"/>
                <w:szCs w:val="21"/>
              </w:rPr>
              <w:t>Sum lokale veitiltak og programområder</w:t>
            </w:r>
          </w:p>
        </w:tc>
        <w:tc>
          <w:tcPr>
            <w:tcW w:w="840" w:type="dxa"/>
          </w:tcPr>
          <w:p w:rsidR="00077095" w:rsidRDefault="00077095" w:rsidP="00F83AC0"/>
        </w:tc>
        <w:tc>
          <w:tcPr>
            <w:tcW w:w="840" w:type="dxa"/>
          </w:tcPr>
          <w:p w:rsidR="00077095" w:rsidRDefault="00077095" w:rsidP="00F83AC0"/>
        </w:tc>
        <w:tc>
          <w:tcPr>
            <w:tcW w:w="840" w:type="dxa"/>
          </w:tcPr>
          <w:p w:rsidR="00077095" w:rsidRDefault="00DE7C41" w:rsidP="00F83AC0">
            <w:r>
              <w:t>365</w:t>
            </w:r>
          </w:p>
        </w:tc>
        <w:tc>
          <w:tcPr>
            <w:tcW w:w="840" w:type="dxa"/>
          </w:tcPr>
          <w:p w:rsidR="00077095" w:rsidRDefault="00077095" w:rsidP="00F83AC0"/>
        </w:tc>
        <w:tc>
          <w:tcPr>
            <w:tcW w:w="840" w:type="dxa"/>
          </w:tcPr>
          <w:p w:rsidR="00077095" w:rsidRDefault="00DE7C41" w:rsidP="00F83AC0">
            <w:r>
              <w:t>365</w:t>
            </w:r>
          </w:p>
        </w:tc>
      </w:tr>
      <w:tr w:rsidR="00077095" w:rsidTr="00186265">
        <w:trPr>
          <w:trHeight w:val="380"/>
        </w:trPr>
        <w:tc>
          <w:tcPr>
            <w:tcW w:w="5320" w:type="dxa"/>
          </w:tcPr>
          <w:p w:rsidR="00077095" w:rsidRDefault="00DE7C41" w:rsidP="00F83AC0">
            <w:r>
              <w:t>Sum</w:t>
            </w:r>
          </w:p>
        </w:tc>
        <w:tc>
          <w:tcPr>
            <w:tcW w:w="840" w:type="dxa"/>
          </w:tcPr>
          <w:p w:rsidR="00077095" w:rsidRDefault="00DE7C41" w:rsidP="00F83AC0">
            <w:r>
              <w:t>360</w:t>
            </w:r>
          </w:p>
        </w:tc>
        <w:tc>
          <w:tcPr>
            <w:tcW w:w="840" w:type="dxa"/>
          </w:tcPr>
          <w:p w:rsidR="00077095" w:rsidRDefault="00DE7C41" w:rsidP="00F83AC0">
            <w:r>
              <w:t>0</w:t>
            </w:r>
          </w:p>
        </w:tc>
        <w:tc>
          <w:tcPr>
            <w:tcW w:w="840" w:type="dxa"/>
          </w:tcPr>
          <w:p w:rsidR="00077095" w:rsidRDefault="00DE7C41" w:rsidP="00F83AC0">
            <w:r>
              <w:t>708</w:t>
            </w:r>
          </w:p>
        </w:tc>
        <w:tc>
          <w:tcPr>
            <w:tcW w:w="840" w:type="dxa"/>
          </w:tcPr>
          <w:p w:rsidR="00077095" w:rsidRDefault="00DE7C41" w:rsidP="00F83AC0">
            <w:r>
              <w:t>0</w:t>
            </w:r>
          </w:p>
        </w:tc>
        <w:tc>
          <w:tcPr>
            <w:tcW w:w="840" w:type="dxa"/>
          </w:tcPr>
          <w:p w:rsidR="00077095" w:rsidRDefault="00DE7C41" w:rsidP="00F83AC0">
            <w:r>
              <w:t>1 068</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Statens bidrag gjennom belønningsmidler er tema i de pågående reforhandlingene av byvekstavtalen, og vil bli fastsatt ved ny avtaleinngåelse. Dersom det ikke inngås ny byvekstavtale, utbetales belønningsmidler i henhold til gjeldende avtale. Staten er også innstilt på å øke tilbudet med inntil 50 mill. kr per år i avtaleperioden dersom det lokalt er ønske om å inngå en avtale uten rushtidsavgift og dette lar seg realisere innenfor nullvekstmålet.</w:t>
      </w:r>
    </w:p>
    <w:p w:rsidR="00077095" w:rsidRDefault="00DE7C41" w:rsidP="00F83AC0">
      <w:pPr>
        <w:pStyle w:val="avsnitt-undertittel"/>
      </w:pPr>
      <w:r>
        <w:t>Riksvei</w:t>
      </w:r>
    </w:p>
    <w:p w:rsidR="00077095" w:rsidRDefault="00DE7C41" w:rsidP="00F83AC0">
      <w:pPr>
        <w:pStyle w:val="avsnitt-under-undertittel"/>
      </w:pPr>
      <w:r>
        <w:t>Store prosjekter</w:t>
      </w:r>
    </w:p>
    <w:p w:rsidR="00077095" w:rsidRDefault="00DE7C41" w:rsidP="00F83AC0">
      <w:r>
        <w:t>For 2020 settes det av 115 mill. kr i statlige midler til å fullføre utbyggingen av prosjektet E39 E</w:t>
      </w:r>
      <w:r>
        <w:t>i</w:t>
      </w:r>
      <w:r>
        <w:t>ganestunnelen. Det vises til nærmere omtale av prosjektet i den rutevise omtalen.</w:t>
      </w:r>
    </w:p>
    <w:p w:rsidR="00077095" w:rsidRDefault="00DE7C41" w:rsidP="00F83AC0">
      <w:pPr>
        <w:pStyle w:val="avsnitt-under-undertittel"/>
      </w:pPr>
      <w:r>
        <w:t xml:space="preserve">Gang-, sykkel- og kollektivtiltak </w:t>
      </w:r>
    </w:p>
    <w:p w:rsidR="00077095" w:rsidRDefault="00DE7C41" w:rsidP="00F83AC0">
      <w:r>
        <w:t>Det settes av 55 mill. kr til gang-, sykkel- og kollektivtrafikktiltak langs riksvei. Midlene vil i h</w:t>
      </w:r>
      <w:r>
        <w:t>o</w:t>
      </w:r>
      <w:r>
        <w:t>vedsak brukes til å videreføre utbyggingen av E39 Sykkelstamveien, i tråd med handlingspr</w:t>
      </w:r>
      <w:r>
        <w:t>o</w:t>
      </w:r>
      <w:r>
        <w:t xml:space="preserve">grammet for Bymiljøpakken 2018–2021. Stamveien skal bidra til å overføre arbeidsreiser på Nord-Jæren fra personbil til sykkel, og vil også fungere som en effektiv sykkelvei fra bydeler til bysentraene Stavanger og Sandnes. </w:t>
      </w:r>
    </w:p>
    <w:p w:rsidR="00077095" w:rsidRDefault="00DE7C41" w:rsidP="00F83AC0">
      <w:r>
        <w:t xml:space="preserve">Anleggsarbeidene på delstrekningen Sørmarka–Smeaheia startet opp høsten 2018, og prosjektet ventes åpnet for trafikk i 2023. Anleggsarbeidene på delstrekningen Smeaheia–Oalsgata ventes startet opp våren 2020 og åpnet for trafikk i 2022. Det er også lagt til grunn midler til forberedende arbeider på delstrekningen Schancheholen–Sørmarka, med sikte på anleggsstart i 2021. </w:t>
      </w:r>
    </w:p>
    <w:p w:rsidR="00077095" w:rsidRDefault="00DE7C41" w:rsidP="00F83AC0">
      <w:pPr>
        <w:pStyle w:val="avsnitt-under-undertittel"/>
      </w:pPr>
      <w:r>
        <w:t>Bussveien</w:t>
      </w:r>
    </w:p>
    <w:p w:rsidR="00077095" w:rsidRDefault="00DE7C41" w:rsidP="00F83AC0">
      <w:r>
        <w:t>Prosjektet er sist omtalt i Prop. 1 S (2018–2019), side 151.</w:t>
      </w:r>
    </w:p>
    <w:p w:rsidR="00077095" w:rsidRDefault="00DE7C41" w:rsidP="00F83AC0">
      <w:r>
        <w:t>Prosjektet omfatter bygging av et sammenhengende høykvalitets bussystem på Nord-Jæren, som vil gi et kollektivtilbud som sikrer punktlighet, høy kapasitet og byutvikling langs traseen.</w:t>
      </w:r>
    </w:p>
    <w:p w:rsidR="00077095" w:rsidRDefault="00DE7C41" w:rsidP="00F83AC0">
      <w:r>
        <w:t>Basert på gjeldende byvekstavtale for perioden 2017–2023 er det statlige bidraget til Bussveien anslått til om lag 4,9 mill. 2017-kr. Bidraget er beregnet ut fra et kostnadsanslag eksklusive me</w:t>
      </w:r>
      <w:r>
        <w:t>r</w:t>
      </w:r>
      <w:r>
        <w:t>verdiavgift på fylkesveidelene av prosjektet. Endelig fastsettelse av det maksimale statlige bidraget er tema i de pågående reforhandlingene av byvekstavtalen. Det skal i den forbindelse også fastse</w:t>
      </w:r>
      <w:r>
        <w:t>t</w:t>
      </w:r>
      <w:r>
        <w:t>tes styringsmål eller styringsramme for hver delstrekning av Bussveiprosjektet i tråd med regj</w:t>
      </w:r>
      <w:r>
        <w:t>e</w:t>
      </w:r>
      <w:r>
        <w:t xml:space="preserve">ringens føringer for kostnadsstyring av store kollektivprosjekter med statlig tilskudd. </w:t>
      </w:r>
    </w:p>
    <w:p w:rsidR="00077095" w:rsidRDefault="00DE7C41" w:rsidP="00F83AC0">
      <w:r>
        <w:t xml:space="preserve">Fremdriften er forsinket som følge av arbeid med å avklare løsninger for flere delstrekninger, og hele prosjektet blir gjennomgått med sikte på kostnadsreduserende tiltak. Det er derfor usikkerhet </w:t>
      </w:r>
      <w:r>
        <w:lastRenderedPageBreak/>
        <w:t xml:space="preserve">knyttet til behovet for midler i 2020. Det settes av 190 mill. kr i statlig bidrag. I tillegg legges det til grunn 342 mill. kr i bompenger. </w:t>
      </w:r>
    </w:p>
    <w:p w:rsidR="00077095" w:rsidRDefault="00DE7C41" w:rsidP="00F83AC0">
      <w:pPr>
        <w:pStyle w:val="avsnitt-under-undertittel"/>
      </w:pPr>
      <w:r>
        <w:t>Belønningsmidler</w:t>
      </w:r>
    </w:p>
    <w:p w:rsidR="00077095" w:rsidRDefault="00DE7C41" w:rsidP="00F83AC0">
      <w:r>
        <w:t>Statens bidrag gjennom belønningsmidler er tema i de pågående reforhandlingene av byvekstavt</w:t>
      </w:r>
      <w:r>
        <w:t>a</w:t>
      </w:r>
      <w:r>
        <w:t>len, og vil bli fastsatt ved ny avtaleinngåelse. I budsjettforslaget er det rom for å øke det statlige bidraget i 2020 sammenlignet med gjeldende avtale. Dersom det ikke inngås reforhandlet avtale, utbetales midler i henhold til gjeldende avtale.</w:t>
      </w:r>
    </w:p>
    <w:p w:rsidR="00077095" w:rsidRDefault="00DE7C41" w:rsidP="00F83AC0">
      <w:r>
        <w:t>Staten er også innstilt på å øke det statlige bidraget med inntil 50 mill. kr per år i avtaleperioden dersom det lokalt er ønske om å inngå en avtale uten rushtidsavgift og dette lar seg realisere inne</w:t>
      </w:r>
      <w:r>
        <w:t>n</w:t>
      </w:r>
      <w:r>
        <w:t>for nullvekstmålet.</w:t>
      </w:r>
    </w:p>
    <w:p w:rsidR="00077095" w:rsidRDefault="00DE7C41" w:rsidP="00F83AC0">
      <w:r>
        <w:t>I tillegg settes det av 50 mill. kr til reduserte billettpriser på kollektivtransport.</w:t>
      </w:r>
    </w:p>
    <w:p w:rsidR="00077095" w:rsidRDefault="00DE7C41" w:rsidP="00F83AC0">
      <w:pPr>
        <w:pStyle w:val="avsnitt-undertittel"/>
      </w:pPr>
      <w:r>
        <w:t xml:space="preserve">Lokale veitiltak og programområder </w:t>
      </w:r>
    </w:p>
    <w:p w:rsidR="00077095" w:rsidRDefault="00DE7C41" w:rsidP="00F83AC0">
      <w:r>
        <w:t xml:space="preserve">Det legges til grunn 365 mill. kr i bompenger til trafikksikkerhetstiltak, planlegging og for å legge til rette for gående og syklende. </w:t>
      </w:r>
    </w:p>
    <w:p w:rsidR="00077095" w:rsidRDefault="00DE7C41" w:rsidP="00F83AC0">
      <w:pPr>
        <w:pStyle w:val="avsnitt-undertittel"/>
      </w:pPr>
      <w:r>
        <w:t>Jernbaneinvesteringer</w:t>
      </w:r>
    </w:p>
    <w:p w:rsidR="00077095" w:rsidRDefault="00DE7C41" w:rsidP="00F83AC0">
      <w:r>
        <w:t>Seks kommuner på Jæren og Rogaland fylkeskommune har inngått avtale med Jernbanedirektoratet om medfinansiering av planleggingen av nytt dobbeltspor Sandnes–Nærbø. Planleggingen prior</w:t>
      </w:r>
      <w:r>
        <w:t>i</w:t>
      </w:r>
      <w:r>
        <w:t>teres videreført i 2020.</w:t>
      </w:r>
    </w:p>
    <w:p w:rsidR="00077095" w:rsidRDefault="00DE7C41" w:rsidP="00F83AC0">
      <w:r>
        <w:t>Videre planlegging av stasjonsutbedringer på Stavanger og Sandnes stasjoner prioriteres også i 2020.</w:t>
      </w:r>
    </w:p>
    <w:p w:rsidR="00077095" w:rsidRDefault="00DE7C41" w:rsidP="00F83AC0">
      <w:pPr>
        <w:pStyle w:val="b-progkat"/>
      </w:pPr>
      <w:r>
        <w:t>Programkategori 21.40 Særskilte transporttiltak</w:t>
      </w:r>
    </w:p>
    <w:p w:rsidR="00077095" w:rsidRDefault="00DE7C41" w:rsidP="00F83AC0">
      <w:pPr>
        <w:pStyle w:val="avsnitt-tittel"/>
      </w:pPr>
      <w:r>
        <w:t>Utgifter under programkategori 21.40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1330</w:t>
            </w:r>
          </w:p>
        </w:tc>
        <w:tc>
          <w:tcPr>
            <w:tcW w:w="4080" w:type="dxa"/>
          </w:tcPr>
          <w:p w:rsidR="00077095" w:rsidRDefault="00DE7C41" w:rsidP="00186265">
            <w:r>
              <w:t>Særskilte transporttiltak</w:t>
            </w:r>
          </w:p>
        </w:tc>
        <w:tc>
          <w:tcPr>
            <w:tcW w:w="1020" w:type="dxa"/>
          </w:tcPr>
          <w:p w:rsidR="00077095" w:rsidRDefault="00DE7C41" w:rsidP="00186265">
            <w:pPr>
              <w:jc w:val="right"/>
            </w:pPr>
            <w:r>
              <w:t>3 193 068</w:t>
            </w:r>
          </w:p>
        </w:tc>
        <w:tc>
          <w:tcPr>
            <w:tcW w:w="1020" w:type="dxa"/>
          </w:tcPr>
          <w:p w:rsidR="00077095" w:rsidRDefault="00DE7C41" w:rsidP="00186265">
            <w:pPr>
              <w:jc w:val="right"/>
            </w:pPr>
            <w:r>
              <w:t>4 028 000</w:t>
            </w:r>
          </w:p>
        </w:tc>
        <w:tc>
          <w:tcPr>
            <w:tcW w:w="1020" w:type="dxa"/>
          </w:tcPr>
          <w:p w:rsidR="00077095" w:rsidRDefault="00DE7C41" w:rsidP="00186265">
            <w:pPr>
              <w:jc w:val="right"/>
            </w:pPr>
            <w:r>
              <w:t>5 901 000</w:t>
            </w:r>
          </w:p>
        </w:tc>
        <w:tc>
          <w:tcPr>
            <w:tcW w:w="1020" w:type="dxa"/>
          </w:tcPr>
          <w:p w:rsidR="00077095" w:rsidRDefault="00DE7C41" w:rsidP="00186265">
            <w:pPr>
              <w:jc w:val="right"/>
            </w:pPr>
            <w:r>
              <w:t>46,5</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21.40</w:t>
            </w:r>
          </w:p>
        </w:tc>
        <w:tc>
          <w:tcPr>
            <w:tcW w:w="1020" w:type="dxa"/>
          </w:tcPr>
          <w:p w:rsidR="00077095" w:rsidRDefault="00DE7C41" w:rsidP="00186265">
            <w:pPr>
              <w:jc w:val="right"/>
            </w:pPr>
            <w:r>
              <w:t>3 193 068</w:t>
            </w:r>
          </w:p>
        </w:tc>
        <w:tc>
          <w:tcPr>
            <w:tcW w:w="1020" w:type="dxa"/>
          </w:tcPr>
          <w:p w:rsidR="00077095" w:rsidRDefault="00DE7C41" w:rsidP="00186265">
            <w:pPr>
              <w:jc w:val="right"/>
            </w:pPr>
            <w:r>
              <w:t>4 028 000</w:t>
            </w:r>
          </w:p>
        </w:tc>
        <w:tc>
          <w:tcPr>
            <w:tcW w:w="1020" w:type="dxa"/>
          </w:tcPr>
          <w:p w:rsidR="00077095" w:rsidRDefault="00DE7C41" w:rsidP="00186265">
            <w:pPr>
              <w:jc w:val="right"/>
            </w:pPr>
            <w:r>
              <w:t>5 901 000</w:t>
            </w:r>
          </w:p>
        </w:tc>
        <w:tc>
          <w:tcPr>
            <w:tcW w:w="1020" w:type="dxa"/>
          </w:tcPr>
          <w:p w:rsidR="00077095" w:rsidRDefault="00DE7C41" w:rsidP="00186265">
            <w:pPr>
              <w:jc w:val="right"/>
            </w:pPr>
            <w:r>
              <w:t>46,5</w:t>
            </w:r>
          </w:p>
        </w:tc>
      </w:tr>
    </w:tbl>
    <w:p w:rsidR="00077095" w:rsidRDefault="00077095" w:rsidP="00F83AC0"/>
    <w:p w:rsidR="00077095" w:rsidRDefault="00DE7C41" w:rsidP="00F83AC0">
      <w:pPr>
        <w:pStyle w:val="avsnitt-tittel"/>
      </w:pPr>
      <w:r>
        <w:t>Inntekter under programkategori 21.40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 xml:space="preserve">skap </w:t>
            </w:r>
            <w:r>
              <w:lastRenderedPageBreak/>
              <w:t>2018</w:t>
            </w:r>
          </w:p>
        </w:tc>
        <w:tc>
          <w:tcPr>
            <w:tcW w:w="1020" w:type="dxa"/>
          </w:tcPr>
          <w:p w:rsidR="00077095" w:rsidRDefault="00DE7C41" w:rsidP="00186265">
            <w:pPr>
              <w:jc w:val="right"/>
            </w:pPr>
            <w:r>
              <w:lastRenderedPageBreak/>
              <w:t xml:space="preserve">Saldert budsjett </w:t>
            </w:r>
            <w:r>
              <w:lastRenderedPageBreak/>
              <w:t>2019</w:t>
            </w:r>
          </w:p>
        </w:tc>
        <w:tc>
          <w:tcPr>
            <w:tcW w:w="1020" w:type="dxa"/>
          </w:tcPr>
          <w:p w:rsidR="00077095" w:rsidRDefault="00DE7C41" w:rsidP="00186265">
            <w:pPr>
              <w:jc w:val="right"/>
            </w:pPr>
            <w:r>
              <w:lastRenderedPageBreak/>
              <w:t>Forslag 2020</w:t>
            </w:r>
          </w:p>
        </w:tc>
        <w:tc>
          <w:tcPr>
            <w:tcW w:w="1020" w:type="dxa"/>
          </w:tcPr>
          <w:p w:rsidR="00077095" w:rsidRDefault="00DE7C41" w:rsidP="00186265">
            <w:pPr>
              <w:jc w:val="right"/>
            </w:pPr>
            <w:r>
              <w:t xml:space="preserve">Pst. endr. </w:t>
            </w:r>
            <w:r>
              <w:lastRenderedPageBreak/>
              <w:t>19/20</w:t>
            </w:r>
          </w:p>
        </w:tc>
      </w:tr>
      <w:tr w:rsidR="00077095" w:rsidTr="00186265">
        <w:trPr>
          <w:trHeight w:val="380"/>
        </w:trPr>
        <w:tc>
          <w:tcPr>
            <w:tcW w:w="1020" w:type="dxa"/>
          </w:tcPr>
          <w:p w:rsidR="00077095" w:rsidRDefault="00DE7C41" w:rsidP="00186265">
            <w:r>
              <w:lastRenderedPageBreak/>
              <w:t>4330</w:t>
            </w:r>
          </w:p>
        </w:tc>
        <w:tc>
          <w:tcPr>
            <w:tcW w:w="4080" w:type="dxa"/>
          </w:tcPr>
          <w:p w:rsidR="00077095" w:rsidRDefault="00DE7C41" w:rsidP="00186265">
            <w:r>
              <w:t>Særskilte transporttiltak</w:t>
            </w:r>
          </w:p>
        </w:tc>
        <w:tc>
          <w:tcPr>
            <w:tcW w:w="1020" w:type="dxa"/>
          </w:tcPr>
          <w:p w:rsidR="00077095" w:rsidRDefault="00DE7C41" w:rsidP="00186265">
            <w:pPr>
              <w:jc w:val="right"/>
            </w:pPr>
            <w:r>
              <w:t>13 900</w:t>
            </w:r>
          </w:p>
        </w:tc>
        <w:tc>
          <w:tcPr>
            <w:tcW w:w="1020" w:type="dxa"/>
          </w:tcPr>
          <w:p w:rsidR="00077095" w:rsidRDefault="00DE7C41" w:rsidP="00186265">
            <w:pPr>
              <w:jc w:val="right"/>
            </w:pPr>
            <w:r>
              <w:t>14 200</w:t>
            </w:r>
          </w:p>
        </w:tc>
        <w:tc>
          <w:tcPr>
            <w:tcW w:w="1020" w:type="dxa"/>
          </w:tcPr>
          <w:p w:rsidR="00077095" w:rsidRDefault="00DE7C41" w:rsidP="00186265">
            <w:pPr>
              <w:jc w:val="right"/>
            </w:pPr>
            <w:r>
              <w:t>14 600</w:t>
            </w:r>
          </w:p>
        </w:tc>
        <w:tc>
          <w:tcPr>
            <w:tcW w:w="1020" w:type="dxa"/>
          </w:tcPr>
          <w:p w:rsidR="00077095" w:rsidRDefault="00DE7C41" w:rsidP="00186265">
            <w:pPr>
              <w:jc w:val="right"/>
            </w:pPr>
            <w:r>
              <w:t>2,8</w:t>
            </w:r>
          </w:p>
        </w:tc>
      </w:tr>
      <w:tr w:rsidR="00077095" w:rsidTr="00186265">
        <w:trPr>
          <w:trHeight w:val="380"/>
        </w:trPr>
        <w:tc>
          <w:tcPr>
            <w:tcW w:w="1020" w:type="dxa"/>
          </w:tcPr>
          <w:p w:rsidR="00077095" w:rsidRDefault="00DE7C41" w:rsidP="00186265">
            <w:r>
              <w:t>4331</w:t>
            </w:r>
          </w:p>
        </w:tc>
        <w:tc>
          <w:tcPr>
            <w:tcW w:w="4080" w:type="dxa"/>
          </w:tcPr>
          <w:p w:rsidR="00077095" w:rsidRDefault="00DE7C41" w:rsidP="00186265">
            <w:r>
              <w:t>Infrastrukturfond</w:t>
            </w:r>
          </w:p>
        </w:tc>
        <w:tc>
          <w:tcPr>
            <w:tcW w:w="1020" w:type="dxa"/>
          </w:tcPr>
          <w:p w:rsidR="00077095" w:rsidRDefault="00DE7C41" w:rsidP="00186265">
            <w:pPr>
              <w:jc w:val="right"/>
            </w:pPr>
            <w:r>
              <w:t>2 053 000</w:t>
            </w:r>
          </w:p>
        </w:tc>
        <w:tc>
          <w:tcPr>
            <w:tcW w:w="1020" w:type="dxa"/>
          </w:tcPr>
          <w:p w:rsidR="00077095" w:rsidRDefault="00DE7C41" w:rsidP="00186265">
            <w:pPr>
              <w:jc w:val="right"/>
            </w:pPr>
            <w:r>
              <w:t>2 053 000</w:t>
            </w:r>
          </w:p>
        </w:tc>
        <w:tc>
          <w:tcPr>
            <w:tcW w:w="1020" w:type="dxa"/>
          </w:tcPr>
          <w:p w:rsidR="00077095" w:rsidRDefault="00DE7C41" w:rsidP="00186265">
            <w:pPr>
              <w:jc w:val="right"/>
            </w:pPr>
            <w:r>
              <w:t>2 053 000</w:t>
            </w:r>
          </w:p>
        </w:tc>
        <w:tc>
          <w:tcPr>
            <w:tcW w:w="1020" w:type="dxa"/>
          </w:tcPr>
          <w:p w:rsidR="00077095" w:rsidRDefault="00DE7C41" w:rsidP="00186265">
            <w:pPr>
              <w:jc w:val="right"/>
            </w:pPr>
            <w:r>
              <w:t>0,0</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21.40</w:t>
            </w:r>
          </w:p>
        </w:tc>
        <w:tc>
          <w:tcPr>
            <w:tcW w:w="1020" w:type="dxa"/>
          </w:tcPr>
          <w:p w:rsidR="00077095" w:rsidRDefault="00DE7C41" w:rsidP="00186265">
            <w:pPr>
              <w:jc w:val="right"/>
            </w:pPr>
            <w:r>
              <w:t>2 066 900</w:t>
            </w:r>
          </w:p>
        </w:tc>
        <w:tc>
          <w:tcPr>
            <w:tcW w:w="1020" w:type="dxa"/>
          </w:tcPr>
          <w:p w:rsidR="00077095" w:rsidRDefault="00DE7C41" w:rsidP="00186265">
            <w:pPr>
              <w:jc w:val="right"/>
            </w:pPr>
            <w:r>
              <w:t>2 067 200</w:t>
            </w:r>
          </w:p>
        </w:tc>
        <w:tc>
          <w:tcPr>
            <w:tcW w:w="1020" w:type="dxa"/>
          </w:tcPr>
          <w:p w:rsidR="00077095" w:rsidRDefault="00DE7C41" w:rsidP="00186265">
            <w:pPr>
              <w:jc w:val="right"/>
            </w:pPr>
            <w:r>
              <w:t>2 067 600</w:t>
            </w:r>
          </w:p>
        </w:tc>
        <w:tc>
          <w:tcPr>
            <w:tcW w:w="1020" w:type="dxa"/>
          </w:tcPr>
          <w:p w:rsidR="00077095" w:rsidRDefault="00DE7C41" w:rsidP="00186265">
            <w:pPr>
              <w:jc w:val="right"/>
            </w:pPr>
            <w:r>
              <w:t>0,0</w:t>
            </w:r>
          </w:p>
        </w:tc>
      </w:tr>
    </w:tbl>
    <w:p w:rsidR="00077095" w:rsidRDefault="00077095" w:rsidP="00F83AC0"/>
    <w:p w:rsidR="00077095" w:rsidRDefault="00DE7C41" w:rsidP="00F83AC0">
      <w:r>
        <w:t xml:space="preserve">Programkategorien omfatter ordninger knyttet til kollektivtransport og infrastrukturfondet. Det foreslås bevilget 5 901 mill. kr til særskilte transporttiltak, som er en økning på 46,5 pst. fra saldert budsjett 2019. Økningen gjelder i hovedsak belønningsmidler til tilskuddsordninger i byområdene og store kollektivprosjekter i tråd med regjeringspartienes bompengeavtale. </w:t>
      </w:r>
    </w:p>
    <w:p w:rsidR="00077095" w:rsidRDefault="00DE7C41" w:rsidP="00F83AC0">
      <w:r>
        <w:t>Inntektene gjelder i hovedsak avkastningen av innskuddene i infrastrukturfondet i 2013–2016 som er på 2 053 mill. kr.</w:t>
      </w:r>
    </w:p>
    <w:p w:rsidR="00077095" w:rsidRDefault="00DE7C41" w:rsidP="00F83AC0">
      <w:r>
        <w:t>Fra 2020 foreslås kap. 1330, post 61 Belønningsmidler for bedre kollektivtransport mv. i byomr</w:t>
      </w:r>
      <w:r>
        <w:t>å</w:t>
      </w:r>
      <w:r>
        <w:t xml:space="preserve">dene og post 64 Belønningsmidler til bymiljøavtaler og byvekstavtaler slått sammen til post 66 Belønningsmidler til tilskuddsordninger i byområder. </w:t>
      </w:r>
    </w:p>
    <w:p w:rsidR="00077095" w:rsidRDefault="00DE7C41" w:rsidP="00F83AC0">
      <w:r>
        <w:t>Til de ulike ordningene som skal bidra til å styrke kollektivtransporten, foreslås det bevilget 236,5 mill. kr til utvidet TT-ordning for brukere med særskilte behov, 2 070 mill. kr til særskilt tilskudd til store kollektivprosjekter, 2 650,5 mill. kr til belønningsmidler til tilskuddsordninger i byomr</w:t>
      </w:r>
      <w:r>
        <w:t>å</w:t>
      </w:r>
      <w:r>
        <w:t>der, samt 16,1 mill. kr til konkurransen Smartere transport i Norge. Videre foreslås det 57,2 mill. kr til nasjonal reiseplanlegger og elektronisk billettering og 14,6 mill. kr til kjøp av tjenester fra Entur AS. Sistnevnte finansieres ved gebyrer. Basert på gjeldende avtale med Hurtigruten AS for peri</w:t>
      </w:r>
      <w:r>
        <w:t>o</w:t>
      </w:r>
      <w:r>
        <w:t>den 2012–2019, der opsjon for 2020 er utløst, foreslås det bevilget 856,1 mill. kr til kjøp av sj</w:t>
      </w:r>
      <w:r>
        <w:t>ø</w:t>
      </w:r>
      <w:r>
        <w:t>transporttjenester på strekningen Bergen–Kirkenes.</w:t>
      </w:r>
    </w:p>
    <w:p w:rsidR="00077095" w:rsidRDefault="00DE7C41" w:rsidP="00F83AC0">
      <w:pPr>
        <w:pStyle w:val="b-budkaptit"/>
      </w:pPr>
      <w:r>
        <w:t>Kap. 1330 Særskilte transporttiltak</w:t>
      </w:r>
    </w:p>
    <w:p w:rsidR="00077095" w:rsidRDefault="00077095" w:rsidP="00F83AC0"/>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640"/>
        </w:trPr>
        <w:tc>
          <w:tcPr>
            <w:tcW w:w="1140" w:type="dxa"/>
          </w:tcPr>
          <w:p w:rsidR="00077095" w:rsidRDefault="00DE7C41" w:rsidP="00186265">
            <w:r>
              <w:t>60</w:t>
            </w:r>
          </w:p>
        </w:tc>
        <w:tc>
          <w:tcPr>
            <w:tcW w:w="4560" w:type="dxa"/>
          </w:tcPr>
          <w:p w:rsidR="00077095" w:rsidRDefault="00DE7C41" w:rsidP="00186265">
            <w:r>
              <w:t>Utvidet TT-ordning for brukere med sær</w:t>
            </w:r>
            <w:r>
              <w:t>s</w:t>
            </w:r>
            <w:r>
              <w:t>kilte behov</w:t>
            </w:r>
            <w:r>
              <w:rPr>
                <w:rStyle w:val="kursiv"/>
                <w:sz w:val="21"/>
                <w:szCs w:val="21"/>
              </w:rPr>
              <w:t xml:space="preserve">, kan overføres </w:t>
            </w:r>
          </w:p>
        </w:tc>
        <w:tc>
          <w:tcPr>
            <w:tcW w:w="1140" w:type="dxa"/>
          </w:tcPr>
          <w:p w:rsidR="00077095" w:rsidRDefault="00DE7C41" w:rsidP="00186265">
            <w:pPr>
              <w:jc w:val="right"/>
            </w:pPr>
            <w:r>
              <w:t>84 762</w:t>
            </w:r>
          </w:p>
        </w:tc>
        <w:tc>
          <w:tcPr>
            <w:tcW w:w="1140" w:type="dxa"/>
          </w:tcPr>
          <w:p w:rsidR="00077095" w:rsidRDefault="00DE7C41" w:rsidP="00186265">
            <w:pPr>
              <w:jc w:val="right"/>
            </w:pPr>
            <w:r>
              <w:t>184 200</w:t>
            </w:r>
          </w:p>
        </w:tc>
        <w:tc>
          <w:tcPr>
            <w:tcW w:w="1140" w:type="dxa"/>
          </w:tcPr>
          <w:p w:rsidR="00077095" w:rsidRDefault="00DE7C41" w:rsidP="00186265">
            <w:pPr>
              <w:jc w:val="right"/>
            </w:pPr>
            <w:r>
              <w:t>236 500</w:t>
            </w:r>
          </w:p>
        </w:tc>
      </w:tr>
      <w:tr w:rsidR="00077095" w:rsidTr="00186265">
        <w:trPr>
          <w:trHeight w:val="880"/>
        </w:trPr>
        <w:tc>
          <w:tcPr>
            <w:tcW w:w="1140" w:type="dxa"/>
          </w:tcPr>
          <w:p w:rsidR="00077095" w:rsidRDefault="00DE7C41" w:rsidP="00186265">
            <w:r>
              <w:t>61</w:t>
            </w:r>
          </w:p>
        </w:tc>
        <w:tc>
          <w:tcPr>
            <w:tcW w:w="4560" w:type="dxa"/>
          </w:tcPr>
          <w:p w:rsidR="00077095" w:rsidRDefault="00DE7C41" w:rsidP="00186265">
            <w:r>
              <w:t>Belønningsordningen for bedre kollektiv</w:t>
            </w:r>
            <w:r>
              <w:t>t</w:t>
            </w:r>
            <w:r>
              <w:t>ransport mv. i byområdene</w:t>
            </w:r>
            <w:r>
              <w:rPr>
                <w:rStyle w:val="kursiv"/>
                <w:sz w:val="21"/>
                <w:szCs w:val="21"/>
              </w:rPr>
              <w:t xml:space="preserve">, kan overføres, kan nyttes under post 64 </w:t>
            </w:r>
          </w:p>
        </w:tc>
        <w:tc>
          <w:tcPr>
            <w:tcW w:w="1140" w:type="dxa"/>
          </w:tcPr>
          <w:p w:rsidR="00077095" w:rsidRDefault="00DE7C41" w:rsidP="00186265">
            <w:pPr>
              <w:jc w:val="right"/>
            </w:pPr>
            <w:r>
              <w:t>329 250</w:t>
            </w:r>
          </w:p>
        </w:tc>
        <w:tc>
          <w:tcPr>
            <w:tcW w:w="1140" w:type="dxa"/>
          </w:tcPr>
          <w:p w:rsidR="00077095" w:rsidRDefault="00DE7C41" w:rsidP="00186265">
            <w:pPr>
              <w:jc w:val="right"/>
            </w:pPr>
            <w:r>
              <w:t>752 000</w:t>
            </w:r>
          </w:p>
        </w:tc>
        <w:tc>
          <w:tcPr>
            <w:tcW w:w="1140" w:type="dxa"/>
          </w:tcPr>
          <w:p w:rsidR="00077095" w:rsidRDefault="00077095" w:rsidP="00186265">
            <w:pPr>
              <w:jc w:val="right"/>
            </w:pPr>
          </w:p>
        </w:tc>
      </w:tr>
      <w:tr w:rsidR="00077095" w:rsidTr="00186265">
        <w:trPr>
          <w:trHeight w:val="640"/>
        </w:trPr>
        <w:tc>
          <w:tcPr>
            <w:tcW w:w="1140" w:type="dxa"/>
          </w:tcPr>
          <w:p w:rsidR="00077095" w:rsidRDefault="00DE7C41" w:rsidP="00186265">
            <w:r>
              <w:t>63</w:t>
            </w:r>
          </w:p>
        </w:tc>
        <w:tc>
          <w:tcPr>
            <w:tcW w:w="4560" w:type="dxa"/>
          </w:tcPr>
          <w:p w:rsidR="00077095" w:rsidRDefault="00DE7C41" w:rsidP="00186265">
            <w:r>
              <w:t>Særskilt tilskudd til store kollektivprosjekter</w:t>
            </w:r>
            <w:r>
              <w:rPr>
                <w:rStyle w:val="kursiv"/>
                <w:sz w:val="21"/>
                <w:szCs w:val="21"/>
              </w:rPr>
              <w:t xml:space="preserve">, kan overføres </w:t>
            </w:r>
          </w:p>
        </w:tc>
        <w:tc>
          <w:tcPr>
            <w:tcW w:w="1140" w:type="dxa"/>
          </w:tcPr>
          <w:p w:rsidR="00077095" w:rsidRDefault="00DE7C41" w:rsidP="00186265">
            <w:pPr>
              <w:jc w:val="right"/>
            </w:pPr>
            <w:r>
              <w:t>725 363</w:t>
            </w:r>
          </w:p>
        </w:tc>
        <w:tc>
          <w:tcPr>
            <w:tcW w:w="1140" w:type="dxa"/>
          </w:tcPr>
          <w:p w:rsidR="00077095" w:rsidRDefault="00DE7C41" w:rsidP="00186265">
            <w:pPr>
              <w:jc w:val="right"/>
            </w:pPr>
            <w:r>
              <w:t>1 532 000</w:t>
            </w:r>
          </w:p>
        </w:tc>
        <w:tc>
          <w:tcPr>
            <w:tcW w:w="1140" w:type="dxa"/>
          </w:tcPr>
          <w:p w:rsidR="00077095" w:rsidRDefault="00DE7C41" w:rsidP="00186265">
            <w:pPr>
              <w:jc w:val="right"/>
            </w:pPr>
            <w:r>
              <w:t>2 070 000</w:t>
            </w:r>
          </w:p>
        </w:tc>
      </w:tr>
      <w:tr w:rsidR="00077095" w:rsidTr="00186265">
        <w:trPr>
          <w:trHeight w:val="640"/>
        </w:trPr>
        <w:tc>
          <w:tcPr>
            <w:tcW w:w="1140" w:type="dxa"/>
          </w:tcPr>
          <w:p w:rsidR="00077095" w:rsidRDefault="00DE7C41" w:rsidP="00186265">
            <w:r>
              <w:t>64</w:t>
            </w:r>
          </w:p>
        </w:tc>
        <w:tc>
          <w:tcPr>
            <w:tcW w:w="4560" w:type="dxa"/>
          </w:tcPr>
          <w:p w:rsidR="00077095" w:rsidRDefault="00DE7C41" w:rsidP="00186265">
            <w:r>
              <w:t>Belønningsmidler til bymiljøavtaler og b</w:t>
            </w:r>
            <w:r>
              <w:t>y</w:t>
            </w:r>
            <w:r>
              <w:t>vekstavtaler</w:t>
            </w:r>
            <w:r>
              <w:rPr>
                <w:rStyle w:val="kursiv"/>
                <w:sz w:val="21"/>
                <w:szCs w:val="21"/>
              </w:rPr>
              <w:t xml:space="preserve">, kan overføres </w:t>
            </w:r>
          </w:p>
        </w:tc>
        <w:tc>
          <w:tcPr>
            <w:tcW w:w="1140" w:type="dxa"/>
          </w:tcPr>
          <w:p w:rsidR="00077095" w:rsidRDefault="00DE7C41" w:rsidP="00186265">
            <w:pPr>
              <w:jc w:val="right"/>
            </w:pPr>
            <w:r>
              <w:t>750 000</w:t>
            </w:r>
          </w:p>
        </w:tc>
        <w:tc>
          <w:tcPr>
            <w:tcW w:w="1140" w:type="dxa"/>
          </w:tcPr>
          <w:p w:rsidR="00077095" w:rsidRDefault="00DE7C41" w:rsidP="00186265">
            <w:pPr>
              <w:jc w:val="right"/>
            </w:pPr>
            <w:r>
              <w:t>771 000</w:t>
            </w:r>
          </w:p>
        </w:tc>
        <w:tc>
          <w:tcPr>
            <w:tcW w:w="1140" w:type="dxa"/>
          </w:tcPr>
          <w:p w:rsidR="00077095" w:rsidRDefault="00077095" w:rsidP="00186265">
            <w:pPr>
              <w:jc w:val="right"/>
            </w:pPr>
          </w:p>
        </w:tc>
      </w:tr>
      <w:tr w:rsidR="00077095" w:rsidTr="00186265">
        <w:trPr>
          <w:trHeight w:val="380"/>
        </w:trPr>
        <w:tc>
          <w:tcPr>
            <w:tcW w:w="1140" w:type="dxa"/>
          </w:tcPr>
          <w:p w:rsidR="00077095" w:rsidRDefault="00DE7C41" w:rsidP="00186265">
            <w:r>
              <w:t>65</w:t>
            </w:r>
          </w:p>
        </w:tc>
        <w:tc>
          <w:tcPr>
            <w:tcW w:w="4560" w:type="dxa"/>
          </w:tcPr>
          <w:p w:rsidR="00077095" w:rsidRDefault="00DE7C41" w:rsidP="00186265">
            <w:r>
              <w:t>Konkurransen Smartere transport</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077095" w:rsidRDefault="00DE7C41" w:rsidP="00186265">
            <w:pPr>
              <w:jc w:val="right"/>
            </w:pPr>
            <w:r>
              <w:t>15 000</w:t>
            </w:r>
          </w:p>
        </w:tc>
        <w:tc>
          <w:tcPr>
            <w:tcW w:w="1140" w:type="dxa"/>
          </w:tcPr>
          <w:p w:rsidR="00077095" w:rsidRDefault="00DE7C41" w:rsidP="00186265">
            <w:pPr>
              <w:jc w:val="right"/>
            </w:pPr>
            <w:r>
              <w:t>15 400</w:t>
            </w:r>
          </w:p>
        </w:tc>
        <w:tc>
          <w:tcPr>
            <w:tcW w:w="1140" w:type="dxa"/>
          </w:tcPr>
          <w:p w:rsidR="00077095" w:rsidRDefault="00DE7C41" w:rsidP="00186265">
            <w:pPr>
              <w:jc w:val="right"/>
            </w:pPr>
            <w:r>
              <w:t>16 100</w:t>
            </w:r>
          </w:p>
        </w:tc>
      </w:tr>
      <w:tr w:rsidR="00077095" w:rsidTr="00186265">
        <w:trPr>
          <w:trHeight w:val="640"/>
        </w:trPr>
        <w:tc>
          <w:tcPr>
            <w:tcW w:w="1140" w:type="dxa"/>
          </w:tcPr>
          <w:p w:rsidR="00077095" w:rsidRDefault="00DE7C41" w:rsidP="00186265">
            <w:r>
              <w:lastRenderedPageBreak/>
              <w:t>66</w:t>
            </w:r>
          </w:p>
        </w:tc>
        <w:tc>
          <w:tcPr>
            <w:tcW w:w="4560" w:type="dxa"/>
          </w:tcPr>
          <w:p w:rsidR="00077095" w:rsidRDefault="00DE7C41" w:rsidP="00186265">
            <w:r>
              <w:t>Belønningsmidler til tilskuddsordninger i byområder</w:t>
            </w:r>
            <w:r>
              <w:rPr>
                <w:rStyle w:val="kursiv"/>
                <w:sz w:val="21"/>
                <w:szCs w:val="21"/>
              </w:rPr>
              <w:t xml:space="preserve">, kan overføres </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2 650 500</w:t>
            </w:r>
          </w:p>
        </w:tc>
      </w:tr>
      <w:tr w:rsidR="00077095" w:rsidTr="00186265">
        <w:trPr>
          <w:trHeight w:val="640"/>
        </w:trPr>
        <w:tc>
          <w:tcPr>
            <w:tcW w:w="1140" w:type="dxa"/>
          </w:tcPr>
          <w:p w:rsidR="00077095" w:rsidRDefault="00DE7C41" w:rsidP="00186265">
            <w:r>
              <w:t>70</w:t>
            </w:r>
          </w:p>
        </w:tc>
        <w:tc>
          <w:tcPr>
            <w:tcW w:w="4560" w:type="dxa"/>
          </w:tcPr>
          <w:p w:rsidR="00077095" w:rsidRDefault="00DE7C41" w:rsidP="00186265">
            <w:r>
              <w:t xml:space="preserve">Kjøp av sjøtransporttjenester på strekningen Bergen-Kirkenes </w:t>
            </w:r>
          </w:p>
        </w:tc>
        <w:tc>
          <w:tcPr>
            <w:tcW w:w="1140" w:type="dxa"/>
          </w:tcPr>
          <w:p w:rsidR="00077095" w:rsidRDefault="00DE7C41" w:rsidP="00186265">
            <w:pPr>
              <w:jc w:val="right"/>
            </w:pPr>
            <w:r>
              <w:t>693 982</w:t>
            </w:r>
          </w:p>
        </w:tc>
        <w:tc>
          <w:tcPr>
            <w:tcW w:w="1140" w:type="dxa"/>
          </w:tcPr>
          <w:p w:rsidR="00077095" w:rsidRDefault="00DE7C41" w:rsidP="00186265">
            <w:pPr>
              <w:jc w:val="right"/>
            </w:pPr>
            <w:r>
              <w:t>725 100</w:t>
            </w:r>
          </w:p>
        </w:tc>
        <w:tc>
          <w:tcPr>
            <w:tcW w:w="1140" w:type="dxa"/>
          </w:tcPr>
          <w:p w:rsidR="00077095" w:rsidRDefault="00DE7C41" w:rsidP="00186265">
            <w:pPr>
              <w:jc w:val="right"/>
            </w:pPr>
            <w:r>
              <w:t>856 100</w:t>
            </w:r>
          </w:p>
        </w:tc>
      </w:tr>
      <w:tr w:rsidR="00077095" w:rsidTr="00186265">
        <w:trPr>
          <w:trHeight w:val="640"/>
        </w:trPr>
        <w:tc>
          <w:tcPr>
            <w:tcW w:w="1140" w:type="dxa"/>
          </w:tcPr>
          <w:p w:rsidR="00077095" w:rsidRDefault="00DE7C41" w:rsidP="00186265">
            <w:r>
              <w:t>75</w:t>
            </w:r>
          </w:p>
        </w:tc>
        <w:tc>
          <w:tcPr>
            <w:tcW w:w="4560" w:type="dxa"/>
          </w:tcPr>
          <w:p w:rsidR="00077095" w:rsidRDefault="00DE7C41" w:rsidP="00186265">
            <w:r>
              <w:t xml:space="preserve">Tilskudd for reduserte bompengetakster utenfor byområdene </w:t>
            </w:r>
          </w:p>
        </w:tc>
        <w:tc>
          <w:tcPr>
            <w:tcW w:w="1140" w:type="dxa"/>
          </w:tcPr>
          <w:p w:rsidR="00077095" w:rsidRDefault="00DE7C41" w:rsidP="00186265">
            <w:pPr>
              <w:jc w:val="right"/>
            </w:pPr>
            <w:r>
              <w:t>541 800</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640"/>
        </w:trPr>
        <w:tc>
          <w:tcPr>
            <w:tcW w:w="1140" w:type="dxa"/>
          </w:tcPr>
          <w:p w:rsidR="00077095" w:rsidRDefault="00DE7C41" w:rsidP="00186265">
            <w:r>
              <w:t>76</w:t>
            </w:r>
          </w:p>
        </w:tc>
        <w:tc>
          <w:tcPr>
            <w:tcW w:w="4560" w:type="dxa"/>
          </w:tcPr>
          <w:p w:rsidR="00077095" w:rsidRDefault="00DE7C41" w:rsidP="00186265">
            <w:r>
              <w:t>Reiseplanlegger og elektronisk billettering</w:t>
            </w:r>
            <w:r>
              <w:rPr>
                <w:rStyle w:val="kursiv"/>
                <w:sz w:val="21"/>
                <w:szCs w:val="21"/>
              </w:rPr>
              <w:t xml:space="preserve">, kan overføres </w:t>
            </w:r>
          </w:p>
        </w:tc>
        <w:tc>
          <w:tcPr>
            <w:tcW w:w="1140" w:type="dxa"/>
          </w:tcPr>
          <w:p w:rsidR="00077095" w:rsidRDefault="00DE7C41" w:rsidP="00186265">
            <w:pPr>
              <w:jc w:val="right"/>
            </w:pPr>
            <w:r>
              <w:t>39 011</w:t>
            </w:r>
          </w:p>
        </w:tc>
        <w:tc>
          <w:tcPr>
            <w:tcW w:w="1140" w:type="dxa"/>
          </w:tcPr>
          <w:p w:rsidR="00077095" w:rsidRDefault="00DE7C41" w:rsidP="00186265">
            <w:pPr>
              <w:jc w:val="right"/>
            </w:pPr>
            <w:r>
              <w:t>34 100</w:t>
            </w:r>
          </w:p>
        </w:tc>
        <w:tc>
          <w:tcPr>
            <w:tcW w:w="1140" w:type="dxa"/>
          </w:tcPr>
          <w:p w:rsidR="00077095" w:rsidRDefault="00DE7C41" w:rsidP="00186265">
            <w:pPr>
              <w:jc w:val="right"/>
            </w:pPr>
            <w:r>
              <w:t>57 200</w:t>
            </w:r>
          </w:p>
        </w:tc>
      </w:tr>
      <w:tr w:rsidR="00077095" w:rsidTr="00186265">
        <w:trPr>
          <w:trHeight w:val="380"/>
        </w:trPr>
        <w:tc>
          <w:tcPr>
            <w:tcW w:w="1140" w:type="dxa"/>
          </w:tcPr>
          <w:p w:rsidR="00077095" w:rsidRDefault="00DE7C41" w:rsidP="00186265">
            <w:r>
              <w:t>77</w:t>
            </w:r>
          </w:p>
        </w:tc>
        <w:tc>
          <w:tcPr>
            <w:tcW w:w="4560" w:type="dxa"/>
          </w:tcPr>
          <w:p w:rsidR="00077095" w:rsidRDefault="00DE7C41" w:rsidP="00186265">
            <w:r>
              <w:t xml:space="preserve">Kjøp av tjenester fra Entur AS </w:t>
            </w:r>
          </w:p>
        </w:tc>
        <w:tc>
          <w:tcPr>
            <w:tcW w:w="1140" w:type="dxa"/>
          </w:tcPr>
          <w:p w:rsidR="00077095" w:rsidRDefault="00DE7C41" w:rsidP="00186265">
            <w:pPr>
              <w:jc w:val="right"/>
            </w:pPr>
            <w:r>
              <w:t>13 900</w:t>
            </w:r>
          </w:p>
        </w:tc>
        <w:tc>
          <w:tcPr>
            <w:tcW w:w="1140" w:type="dxa"/>
          </w:tcPr>
          <w:p w:rsidR="00077095" w:rsidRDefault="00DE7C41" w:rsidP="00186265">
            <w:pPr>
              <w:jc w:val="right"/>
            </w:pPr>
            <w:r>
              <w:t>14 200</w:t>
            </w:r>
          </w:p>
        </w:tc>
        <w:tc>
          <w:tcPr>
            <w:tcW w:w="1140" w:type="dxa"/>
          </w:tcPr>
          <w:p w:rsidR="00077095" w:rsidRDefault="00DE7C41" w:rsidP="00186265">
            <w:pPr>
              <w:jc w:val="right"/>
            </w:pPr>
            <w:r>
              <w:t>14 600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1330</w:t>
            </w:r>
          </w:p>
        </w:tc>
        <w:tc>
          <w:tcPr>
            <w:tcW w:w="1140" w:type="dxa"/>
          </w:tcPr>
          <w:p w:rsidR="00077095" w:rsidRDefault="00DE7C41" w:rsidP="00186265">
            <w:pPr>
              <w:jc w:val="right"/>
            </w:pPr>
            <w:r>
              <w:t>3 193 068</w:t>
            </w:r>
          </w:p>
        </w:tc>
        <w:tc>
          <w:tcPr>
            <w:tcW w:w="1140" w:type="dxa"/>
          </w:tcPr>
          <w:p w:rsidR="00077095" w:rsidRDefault="00DE7C41" w:rsidP="00186265">
            <w:pPr>
              <w:jc w:val="right"/>
            </w:pPr>
            <w:r>
              <w:t>4 028 000</w:t>
            </w:r>
          </w:p>
        </w:tc>
        <w:tc>
          <w:tcPr>
            <w:tcW w:w="1140" w:type="dxa"/>
          </w:tcPr>
          <w:p w:rsidR="00077095" w:rsidRDefault="00DE7C41" w:rsidP="00186265">
            <w:pPr>
              <w:jc w:val="right"/>
            </w:pPr>
            <w:r>
              <w:t>5 901 000</w:t>
            </w:r>
          </w:p>
        </w:tc>
      </w:tr>
    </w:tbl>
    <w:p w:rsidR="00077095" w:rsidRDefault="00077095" w:rsidP="00F83AC0"/>
    <w:p w:rsidR="00077095" w:rsidRDefault="00DE7C41" w:rsidP="00F83AC0">
      <w:pPr>
        <w:pStyle w:val="b-post"/>
      </w:pPr>
      <w:r>
        <w:t xml:space="preserve">Post 60 Utvidet TT-ordning for brukere med særskilte behov </w:t>
      </w:r>
    </w:p>
    <w:p w:rsidR="00077095" w:rsidRDefault="00DE7C41" w:rsidP="00F83AC0">
      <w:r>
        <w:t xml:space="preserve">Det foreslås bevilget 236,5 mill. kr. </w:t>
      </w:r>
    </w:p>
    <w:p w:rsidR="00077095" w:rsidRDefault="00DE7C41" w:rsidP="00F83AC0">
      <w:r>
        <w:t>Fylkeskommunene har som en del av ansvaret for den lokale kollektivtransporten, også ansvaret for TT-ordningen (tilrettelagt transport for funksjonshemmede), som er ment brukt til fritidsreiser. I likhet med det ordinære kollektivtilbudet er det store variasjoner i TT-tilbudet fra fylke til fylke. Mange fylkeskommuner differensierer tilbudet mellom godkjente brukere, gir flere reiser til pers</w:t>
      </w:r>
      <w:r>
        <w:t>o</w:t>
      </w:r>
      <w:r>
        <w:t xml:space="preserve">ner med særlige behov og mer til yngre enn til eldre brukere. En del brukere opplever likevel at tilbudet ikke er tilstrekkelig. </w:t>
      </w:r>
    </w:p>
    <w:p w:rsidR="00077095" w:rsidRDefault="00DE7C41" w:rsidP="00F83AC0">
      <w:r>
        <w:t>Den utvidede TT-ordningen for brukere med særskilte behov, som er en direkte fortsettelse av TT-forsøket som startet i 2012, er en statlig toppfinansieringsordning for å tilby brukere med sæ</w:t>
      </w:r>
      <w:r>
        <w:t>r</w:t>
      </w:r>
      <w:r>
        <w:t>lige behov 200 enkeltreiser i året. De første tildelingene skjedde i andre halvår 2016. Samferdsel</w:t>
      </w:r>
      <w:r>
        <w:t>s</w:t>
      </w:r>
      <w:r>
        <w:t xml:space="preserve">departementet har utarbeidet retningslinjer med nærmere kriterier for ordningen, bl.a. krav om årlig rapportering. </w:t>
      </w:r>
    </w:p>
    <w:p w:rsidR="00077095" w:rsidRDefault="00DE7C41" w:rsidP="00F83AC0">
      <w:r>
        <w:t xml:space="preserve">Ved utgangen av 2018 var om lag 6 400 brukere i åtte fylker omfattet av den utvidede TT-ordningen, av om lag 105 000 TT-brukere totalt. Fylkeskommunenes rapporter for 2018 viser at brukerne i stor grad er fornøyde med den utvidede TT-ordningen, og den har bidratt til at de er mer aktive. Bruken varierer imidlertid betydelig. Noen velger å bruke de tildelte TT-midlene til mange korte reiser, andre velger færre og lengre reiser, mens noen ikke bruker ordningen. </w:t>
      </w:r>
    </w:p>
    <w:p w:rsidR="00077095" w:rsidRDefault="00DE7C41" w:rsidP="00F83AC0">
      <w:r>
        <w:t>Av det tildelte tilskuddet for 2018 på 112,9 mill. kr har fylkeskommunene rapportert et mindrefo</w:t>
      </w:r>
      <w:r>
        <w:t>r</w:t>
      </w:r>
      <w:r>
        <w:t>bruk på 51,7 mill. kr. Dette innebærer at 57 pst. av det tildelte tilskuddet er brukt. Blant årsakene til mindreforbruket er at ordningen er vanskelig for fylkeskommunene å budsjettere, særlig var dette tilfelle i begynnelsen. Tilsagn om midler gis til fylkeskommunene først etter rapportering for for</w:t>
      </w:r>
      <w:r>
        <w:t>e</w:t>
      </w:r>
      <w:r>
        <w:t>gående år og søknadsbehandling, dvs. flere måneder ut i det nye året. Fylkeskommunene har bu</w:t>
      </w:r>
      <w:r>
        <w:t>d</w:t>
      </w:r>
      <w:r>
        <w:t>sjettrisikoen for ordningen, noe som fører til at noen fylkeskommuner søker om tilskudd som tar høyde for at alle brukere bruker hele sin kvote. Bruken tar seg også opp når brukerne blir kjent med tilbudet. Et helhetsinntrykk, bl.a. basert på det betydelige mindreforbruket i ordningen, indikerer at få brukere utnytter hele sin tildelte kvote. Fylkeskommunenes utbetalinger til tilrettelagt transport har likevel økt som følge av en økning i antall reiser, og at brukerne foretar lengre reiser enn tidl</w:t>
      </w:r>
      <w:r>
        <w:t>i</w:t>
      </w:r>
      <w:r>
        <w:t xml:space="preserve">gere. </w:t>
      </w:r>
    </w:p>
    <w:p w:rsidR="00077095" w:rsidRDefault="00DE7C41" w:rsidP="00F83AC0">
      <w:r>
        <w:t xml:space="preserve">For 2019 er det bevilget 184,2 mill. kr til utvidet TT-ordning for brukere med særskilte behov. Av dette omfatter 45 mill. kr en utvidelse av ordningen fra andre halvår. Det har vært et betydelig mindreforbruk de siste årene. Tildelingen for 2019 er gjort mer i tråd med den faktiske bruken. Samferdselsdepartementet har derfor tildelt 78,4 mill. kr til de åtte fylkeskommunene som ved </w:t>
      </w:r>
      <w:r>
        <w:lastRenderedPageBreak/>
        <w:t>inngangen til 2019 var med i ordningen. Dette er Aust-Agder, Finnmark, Møre og Romsdal, Sogn og Fjordane, Troms, Trøndelag, Vestfold og Østfold. I tillegg har departementet tildelt 64,2 mill. kr til Hedmark, Hordaland, Telemark, Nordland og Oppland fylkeskommuner for andre halvår 2019.</w:t>
      </w:r>
    </w:p>
    <w:p w:rsidR="00077095" w:rsidRDefault="00DE7C41" w:rsidP="00F83AC0">
      <w:r>
        <w:t xml:space="preserve">Bevilgningsforslaget for 2020 viderefører ordningen for de fylkeskommunene som nå deltar. </w:t>
      </w:r>
    </w:p>
    <w:p w:rsidR="00077095" w:rsidRDefault="00DE7C41" w:rsidP="00F83AC0">
      <w:pPr>
        <w:pStyle w:val="b-post"/>
      </w:pPr>
      <w:r>
        <w:t>Post 63 Særskilt tilskudd til store kollektivprosjekter</w:t>
      </w:r>
    </w:p>
    <w:p w:rsidR="00077095" w:rsidRDefault="00DE7C41" w:rsidP="00F83AC0">
      <w:r>
        <w:t xml:space="preserve">Det foreslås bevilget 2 070 mill. kr. </w:t>
      </w:r>
    </w:p>
    <w:p w:rsidR="00077095" w:rsidRDefault="00DE7C41" w:rsidP="00F83AC0">
      <w:r>
        <w:t>Gjennom bymiljøavtalene og byvekstavtalene bidrar staten med inntil 50 pst. av prosjektkostnad</w:t>
      </w:r>
      <w:r>
        <w:t>e</w:t>
      </w:r>
      <w:r>
        <w:t xml:space="preserve">ne for viktige fylkeskommunale kollektivtransportprosjekter. Det statlige bidraget tildeles i tråd med de fastsatte retningslinjene for denne tilskuddsordningen. </w:t>
      </w:r>
    </w:p>
    <w:p w:rsidR="00077095" w:rsidRDefault="00DE7C41" w:rsidP="00F83AC0">
      <w:r>
        <w:t>Regjeringen vil tilby lokale myndigheter å øke tilskuddet til 66 pst. under gitte forutsetninger. Ø</w:t>
      </w:r>
      <w:r>
        <w:t>k</w:t>
      </w:r>
      <w:r>
        <w:t xml:space="preserve">ningen skal øremerkes reduserte bompenger og bedre kollektivtilbud i byene. Inntil den konkrete innretningen er nærmere avklart, er denne økningen i tilskuddet fra 50 pst. til 66 pst. plassert og nærmere omtalt under post 66 Belønningsmidler til tilskuddsordninger i byområder. </w:t>
      </w:r>
    </w:p>
    <w:p w:rsidR="00077095" w:rsidRDefault="00DE7C41" w:rsidP="00F83AC0">
      <w:r>
        <w:t>Tilskuddsordningen er avgrenset til fem konkrete prosjekter i de fire største byområdene, dvs. Oslo og Akershus, Bergen, Trondheim og Nord-Jæren, og forutsetter at det er inngått bymiljøavtale eller byvekstavtale. Bompenger kan benyttes som lokal andel.</w:t>
      </w:r>
    </w:p>
    <w:p w:rsidR="00077095" w:rsidRDefault="00DE7C41" w:rsidP="00F83AC0">
      <w:r>
        <w:t xml:space="preserve">Det vises til nærmere omtale av bymiljøavtalene og byvekstavtalene under programkategori 21.30 Veiformål, Nærmere om investeringsprogrammet, Byomtaler. </w:t>
      </w:r>
    </w:p>
    <w:p w:rsidR="00077095" w:rsidRDefault="00DE7C41" w:rsidP="00F83AC0">
      <w:r>
        <w:t>På bakgrunn av forpliktelsene om 50 pst. statlig finansiering i gjeldende avtaler, er det lagt til grunn 2 070 mill. kr i 2020 med følgende fordeling:</w:t>
      </w:r>
    </w:p>
    <w:p w:rsidR="00077095" w:rsidRDefault="00DE7C41" w:rsidP="00F83AC0">
      <w:pPr>
        <w:pStyle w:val="Liste"/>
      </w:pPr>
      <w:r>
        <w:t>768 mill. kr til Fornebubanen i Oslo og Akershus</w:t>
      </w:r>
    </w:p>
    <w:p w:rsidR="00077095" w:rsidRDefault="00DE7C41" w:rsidP="00F83AC0">
      <w:pPr>
        <w:pStyle w:val="Liste"/>
      </w:pPr>
      <w:r>
        <w:t>980 mill. kr til Bybanen til Fyllingsdalen i Bergen</w:t>
      </w:r>
    </w:p>
    <w:p w:rsidR="00077095" w:rsidRDefault="00DE7C41" w:rsidP="00F83AC0">
      <w:pPr>
        <w:pStyle w:val="Liste"/>
      </w:pPr>
      <w:r>
        <w:t>132 mill. kr til Metrobussen i Trondheim</w:t>
      </w:r>
    </w:p>
    <w:p w:rsidR="00077095" w:rsidRDefault="00DE7C41" w:rsidP="00F83AC0">
      <w:pPr>
        <w:pStyle w:val="Liste"/>
      </w:pPr>
      <w:r>
        <w:t>190 mill. kr til Bussveien på Nord-Jæren.</w:t>
      </w:r>
    </w:p>
    <w:p w:rsidR="00077095" w:rsidRDefault="00DE7C41" w:rsidP="00F83AC0">
      <w:r>
        <w:t xml:space="preserve">Den foreslåtte bevilgningen skal dekke 50 pst. av utbyggingskostnadene i 2020. Statlig bidrag til reguleringsplanlegging av Metrobussen og Bussveien blir utbetalt etterskuddsvis i utbyggingsfasen for det enkelte delprosjektet. </w:t>
      </w:r>
    </w:p>
    <w:p w:rsidR="00077095" w:rsidRDefault="00DE7C41" w:rsidP="00F83AC0">
      <w:r>
        <w:t>Ny T-banetunnel i Oslo er også omfattet av ordningen. Planleggingen av prosjektet er i en tidlig fase, og utbetaling av inntil 50 pst. statlig tilskudd vil først skje i utbyggingsfasen.</w:t>
      </w:r>
    </w:p>
    <w:p w:rsidR="00077095" w:rsidRDefault="00DE7C41" w:rsidP="00F83AC0">
      <w:pPr>
        <w:pStyle w:val="b-post"/>
      </w:pPr>
      <w:r>
        <w:t xml:space="preserve">Post 65 Konkurransen Smartere transport </w:t>
      </w:r>
    </w:p>
    <w:p w:rsidR="00077095" w:rsidRDefault="00DE7C41" w:rsidP="00F83AC0">
      <w:r>
        <w:t>Det foreslås bevilget 16,1 mill. kr til konkurransen om Smartere transport i Norge.</w:t>
      </w:r>
    </w:p>
    <w:p w:rsidR="00077095" w:rsidRDefault="00DE7C41" w:rsidP="00F83AC0">
      <w:r>
        <w:t>Formålet med konkurransen er å oppmuntre norske fylkeskommuner, i samarbeid med aktuelle bykommuner og andre offentlige og private aktører, til å utarbeide fremtidsrettede forslag til mer effektive og miljøvennlige mobiltetsløsninger.</w:t>
      </w:r>
    </w:p>
    <w:p w:rsidR="00077095" w:rsidRDefault="00DE7C41" w:rsidP="00F83AC0">
      <w:r>
        <w:t>Det ble høsten 2018 inngått avtaler om midler til de fylkeskommunene som vil få tildelt midler, dvs. Nordland, Møre og Romsdal, Oslo kommune og Akershus, Rogaland og Hordaland.</w:t>
      </w:r>
    </w:p>
    <w:p w:rsidR="00077095" w:rsidRDefault="00DE7C41" w:rsidP="00F83AC0">
      <w:r>
        <w:t>Det er avtalt korte, årlig rapporteringer om bruk av midlene og oppnådde resultater.</w:t>
      </w:r>
    </w:p>
    <w:p w:rsidR="00077095" w:rsidRDefault="00DE7C41" w:rsidP="00F83AC0">
      <w:r>
        <w:t>Den årlige fordelingen av midler kan variere, og vil vurderes i den ordinære budsjettprosessen.</w:t>
      </w:r>
    </w:p>
    <w:p w:rsidR="00077095" w:rsidRDefault="00DE7C41" w:rsidP="00F83AC0">
      <w:pPr>
        <w:pStyle w:val="b-post"/>
      </w:pPr>
      <w:r>
        <w:t>Post 66 Belønningsmidler til tilskuddsordninger i byområder</w:t>
      </w:r>
    </w:p>
    <w:p w:rsidR="00077095" w:rsidRDefault="00DE7C41" w:rsidP="00F83AC0">
      <w:r>
        <w:t>Det foreslås bevilget 2 650,5 mill. kr.</w:t>
      </w:r>
    </w:p>
    <w:p w:rsidR="00077095" w:rsidRDefault="00DE7C41" w:rsidP="00F83AC0">
      <w:r>
        <w:lastRenderedPageBreak/>
        <w:t xml:space="preserve">Midlene går til: </w:t>
      </w:r>
    </w:p>
    <w:p w:rsidR="00077095" w:rsidRDefault="00DE7C41" w:rsidP="00F83AC0">
      <w:pPr>
        <w:pStyle w:val="Liste"/>
      </w:pPr>
      <w:r>
        <w:t>Belønningsordningen for bedre kollektivtransport mv. i byområdene</w:t>
      </w:r>
    </w:p>
    <w:p w:rsidR="00077095" w:rsidRDefault="00DE7C41" w:rsidP="00F83AC0">
      <w:pPr>
        <w:pStyle w:val="Liste"/>
      </w:pPr>
      <w:r>
        <w:t>Belønningsmidler til bymiljøavtaler og byvekstavtaler</w:t>
      </w:r>
    </w:p>
    <w:p w:rsidR="00077095" w:rsidRDefault="00DE7C41" w:rsidP="00F83AC0">
      <w:pPr>
        <w:pStyle w:val="Liste"/>
      </w:pPr>
      <w:r>
        <w:t>Tilskudd til reduserte billettpriser på kollektivtrafikk i de store byene</w:t>
      </w:r>
    </w:p>
    <w:p w:rsidR="00077095" w:rsidRDefault="00DE7C41" w:rsidP="00F83AC0">
      <w:pPr>
        <w:pStyle w:val="Liste"/>
      </w:pPr>
      <w:r>
        <w:t>Tilskudd til reduserte bompenger og bedre kollektivtilbud i de fire største byområdene.</w:t>
      </w:r>
    </w:p>
    <w:p w:rsidR="00077095" w:rsidRDefault="00DE7C41" w:rsidP="00F83AC0">
      <w:r>
        <w:t>I tråd med regjeringspartienes bompengeavtale er det foreslått å øke det statlige bidraget til store kollektivprosjekter fra 50 til 66 pst. Det er knyttet betingelser til hvordan disse midlene kan brukes, ved at halvparten av tilskuddet skal gå til reduserte bompenger og halvparten til bedre kollektivti</w:t>
      </w:r>
      <w:r>
        <w:t>l</w:t>
      </w:r>
      <w:r>
        <w:t>bud. Det opprettes derfor to nye tilskuddsordninger som ivaretar dette. Disse ordningene må ses i sammenheng med bevilgningen på kap. 1330, post 63. Tabell 5.19 viser statlige tilskudd til de ni største byområdene på kap. 1330, postene 63 og 66.</w:t>
      </w:r>
    </w:p>
    <w:p w:rsidR="00853BA6" w:rsidRDefault="00853BA6" w:rsidP="00853BA6">
      <w:pPr>
        <w:pStyle w:val="tabell-tittel"/>
      </w:pPr>
      <w:r>
        <w:t>Statlige tilskudd til de ni største byområdene på kap. 1330, postene 63 og 66</w:t>
      </w:r>
    </w:p>
    <w:p w:rsidR="00077095" w:rsidRDefault="00DE7C41" w:rsidP="00F83AC0">
      <w:pPr>
        <w:pStyle w:val="Tabellnavn"/>
      </w:pPr>
      <w:r>
        <w:t>04J1tx2</w:t>
      </w:r>
    </w:p>
    <w:tbl>
      <w:tblPr>
        <w:tblStyle w:val="StandardTabell"/>
        <w:tblW w:w="9100" w:type="dxa"/>
        <w:tblLayout w:type="fixed"/>
        <w:tblLook w:val="04A0" w:firstRow="1" w:lastRow="0" w:firstColumn="1" w:lastColumn="0" w:noHBand="0" w:noVBand="1"/>
      </w:tblPr>
      <w:tblGrid>
        <w:gridCol w:w="1300"/>
        <w:gridCol w:w="5200"/>
        <w:gridCol w:w="1300"/>
        <w:gridCol w:w="1300"/>
      </w:tblGrid>
      <w:tr w:rsidR="00077095" w:rsidTr="00186265">
        <w:trPr>
          <w:trHeight w:val="360"/>
        </w:trPr>
        <w:tc>
          <w:tcPr>
            <w:tcW w:w="1300" w:type="dxa"/>
            <w:shd w:val="clear" w:color="auto" w:fill="FFFFFF"/>
          </w:tcPr>
          <w:p w:rsidR="00077095" w:rsidRDefault="00DE7C41" w:rsidP="00186265">
            <w:pPr>
              <w:jc w:val="right"/>
            </w:pPr>
            <w:r>
              <w:t>Kap.</w:t>
            </w:r>
          </w:p>
        </w:tc>
        <w:tc>
          <w:tcPr>
            <w:tcW w:w="5200" w:type="dxa"/>
          </w:tcPr>
          <w:p w:rsidR="00077095" w:rsidRDefault="00DE7C41" w:rsidP="00186265">
            <w:r>
              <w:t>Post</w:t>
            </w:r>
          </w:p>
        </w:tc>
        <w:tc>
          <w:tcPr>
            <w:tcW w:w="1300" w:type="dxa"/>
          </w:tcPr>
          <w:p w:rsidR="00077095" w:rsidRDefault="00DE7C41" w:rsidP="00186265">
            <w:pPr>
              <w:jc w:val="right"/>
            </w:pPr>
            <w:r>
              <w:t>Benevning</w:t>
            </w:r>
          </w:p>
        </w:tc>
        <w:tc>
          <w:tcPr>
            <w:tcW w:w="1300" w:type="dxa"/>
          </w:tcPr>
          <w:p w:rsidR="00077095" w:rsidRDefault="00DE7C41" w:rsidP="00186265">
            <w:pPr>
              <w:jc w:val="right"/>
            </w:pPr>
            <w:r>
              <w:t>Mill. kr</w:t>
            </w:r>
          </w:p>
        </w:tc>
      </w:tr>
      <w:tr w:rsidR="00077095" w:rsidTr="00186265">
        <w:trPr>
          <w:trHeight w:val="380"/>
        </w:trPr>
        <w:tc>
          <w:tcPr>
            <w:tcW w:w="1300" w:type="dxa"/>
          </w:tcPr>
          <w:p w:rsidR="00077095" w:rsidRDefault="00DE7C41" w:rsidP="00186265">
            <w:pPr>
              <w:jc w:val="right"/>
            </w:pPr>
            <w:r>
              <w:t>1330</w:t>
            </w:r>
          </w:p>
        </w:tc>
        <w:tc>
          <w:tcPr>
            <w:tcW w:w="5200" w:type="dxa"/>
          </w:tcPr>
          <w:p w:rsidR="00077095" w:rsidRDefault="00DE7C41" w:rsidP="00186265">
            <w:r>
              <w:t>63</w:t>
            </w:r>
          </w:p>
        </w:tc>
        <w:tc>
          <w:tcPr>
            <w:tcW w:w="1300" w:type="dxa"/>
          </w:tcPr>
          <w:p w:rsidR="00077095" w:rsidRDefault="00DE7C41" w:rsidP="00186265">
            <w:pPr>
              <w:jc w:val="right"/>
            </w:pPr>
            <w:r>
              <w:t>Særskilt tilskudd til store ko</w:t>
            </w:r>
            <w:r>
              <w:t>l</w:t>
            </w:r>
            <w:r>
              <w:t>lektivpr</w:t>
            </w:r>
            <w:r>
              <w:t>o</w:t>
            </w:r>
            <w:r>
              <w:t xml:space="preserve">sjekter </w:t>
            </w:r>
          </w:p>
        </w:tc>
        <w:tc>
          <w:tcPr>
            <w:tcW w:w="1300" w:type="dxa"/>
          </w:tcPr>
          <w:p w:rsidR="00077095" w:rsidRDefault="00DE7C41" w:rsidP="00186265">
            <w:pPr>
              <w:jc w:val="right"/>
            </w:pPr>
            <w:r>
              <w:t>2 070</w:t>
            </w:r>
          </w:p>
        </w:tc>
      </w:tr>
      <w:tr w:rsidR="00077095" w:rsidTr="00186265">
        <w:trPr>
          <w:trHeight w:val="380"/>
        </w:trPr>
        <w:tc>
          <w:tcPr>
            <w:tcW w:w="1300" w:type="dxa"/>
          </w:tcPr>
          <w:p w:rsidR="00077095" w:rsidRDefault="00DE7C41" w:rsidP="00186265">
            <w:pPr>
              <w:jc w:val="right"/>
            </w:pPr>
            <w:r>
              <w:t>1330</w:t>
            </w:r>
          </w:p>
        </w:tc>
        <w:tc>
          <w:tcPr>
            <w:tcW w:w="5200" w:type="dxa"/>
          </w:tcPr>
          <w:p w:rsidR="00077095" w:rsidRDefault="00DE7C41" w:rsidP="00186265">
            <w:r>
              <w:t>66</w:t>
            </w:r>
          </w:p>
        </w:tc>
        <w:tc>
          <w:tcPr>
            <w:tcW w:w="1300" w:type="dxa"/>
          </w:tcPr>
          <w:p w:rsidR="00077095" w:rsidRDefault="00DE7C41" w:rsidP="00186265">
            <w:pPr>
              <w:jc w:val="right"/>
            </w:pPr>
            <w:r>
              <w:t>Belø</w:t>
            </w:r>
            <w:r>
              <w:t>n</w:t>
            </w:r>
            <w:r>
              <w:t>ningsmi</w:t>
            </w:r>
            <w:r>
              <w:t>d</w:t>
            </w:r>
            <w:r>
              <w:t>ler til ti</w:t>
            </w:r>
            <w:r>
              <w:t>l</w:t>
            </w:r>
            <w:r>
              <w:t>skudd</w:t>
            </w:r>
            <w:r>
              <w:t>s</w:t>
            </w:r>
            <w:r>
              <w:t>ordninger i byområder</w:t>
            </w:r>
          </w:p>
        </w:tc>
        <w:tc>
          <w:tcPr>
            <w:tcW w:w="1300" w:type="dxa"/>
          </w:tcPr>
          <w:p w:rsidR="00077095" w:rsidRDefault="00DE7C41" w:rsidP="00186265">
            <w:pPr>
              <w:jc w:val="right"/>
            </w:pPr>
            <w:r>
              <w:t>2 650</w:t>
            </w:r>
          </w:p>
        </w:tc>
      </w:tr>
      <w:tr w:rsidR="00077095" w:rsidTr="00186265">
        <w:trPr>
          <w:trHeight w:val="380"/>
        </w:trPr>
        <w:tc>
          <w:tcPr>
            <w:tcW w:w="1300" w:type="dxa"/>
          </w:tcPr>
          <w:p w:rsidR="00077095" w:rsidRDefault="00077095" w:rsidP="00186265">
            <w:pPr>
              <w:jc w:val="right"/>
            </w:pPr>
          </w:p>
        </w:tc>
        <w:tc>
          <w:tcPr>
            <w:tcW w:w="5200" w:type="dxa"/>
          </w:tcPr>
          <w:p w:rsidR="00077095" w:rsidRDefault="00077095" w:rsidP="00186265"/>
        </w:tc>
        <w:tc>
          <w:tcPr>
            <w:tcW w:w="1300" w:type="dxa"/>
          </w:tcPr>
          <w:p w:rsidR="00077095" w:rsidRDefault="00DE7C41" w:rsidP="00186265">
            <w:pPr>
              <w:jc w:val="right"/>
            </w:pPr>
            <w:r>
              <w:rPr>
                <w:rStyle w:val="kursiv"/>
                <w:sz w:val="21"/>
                <w:szCs w:val="21"/>
              </w:rPr>
              <w:t>– Belø</w:t>
            </w:r>
            <w:r>
              <w:rPr>
                <w:rStyle w:val="kursiv"/>
                <w:sz w:val="21"/>
                <w:szCs w:val="21"/>
              </w:rPr>
              <w:t>n</w:t>
            </w:r>
            <w:r>
              <w:rPr>
                <w:rStyle w:val="kursiv"/>
                <w:sz w:val="21"/>
                <w:szCs w:val="21"/>
              </w:rPr>
              <w:t>ningsor</w:t>
            </w:r>
            <w:r>
              <w:rPr>
                <w:rStyle w:val="kursiv"/>
                <w:sz w:val="21"/>
                <w:szCs w:val="21"/>
              </w:rPr>
              <w:t>d</w:t>
            </w:r>
            <w:r>
              <w:rPr>
                <w:rStyle w:val="kursiv"/>
                <w:sz w:val="21"/>
                <w:szCs w:val="21"/>
              </w:rPr>
              <w:t>ningen for bedre ko</w:t>
            </w:r>
            <w:r>
              <w:rPr>
                <w:rStyle w:val="kursiv"/>
                <w:sz w:val="21"/>
                <w:szCs w:val="21"/>
              </w:rPr>
              <w:t>l</w:t>
            </w:r>
            <w:r>
              <w:rPr>
                <w:rStyle w:val="kursiv"/>
                <w:sz w:val="21"/>
                <w:szCs w:val="21"/>
              </w:rPr>
              <w:t>lektivtran</w:t>
            </w:r>
            <w:r>
              <w:rPr>
                <w:rStyle w:val="kursiv"/>
                <w:sz w:val="21"/>
                <w:szCs w:val="21"/>
              </w:rPr>
              <w:t>s</w:t>
            </w:r>
            <w:r>
              <w:rPr>
                <w:rStyle w:val="kursiv"/>
                <w:sz w:val="21"/>
                <w:szCs w:val="21"/>
              </w:rPr>
              <w:t>port mv. i byområdene</w:t>
            </w:r>
          </w:p>
        </w:tc>
        <w:tc>
          <w:tcPr>
            <w:tcW w:w="1300" w:type="dxa"/>
          </w:tcPr>
          <w:p w:rsidR="00077095" w:rsidRDefault="00DE7C41" w:rsidP="00186265">
            <w:pPr>
              <w:jc w:val="right"/>
            </w:pPr>
            <w:r>
              <w:rPr>
                <w:rStyle w:val="kursiv"/>
                <w:sz w:val="21"/>
                <w:szCs w:val="21"/>
              </w:rPr>
              <w:t>350</w:t>
            </w:r>
          </w:p>
        </w:tc>
      </w:tr>
      <w:tr w:rsidR="00077095" w:rsidTr="00186265">
        <w:trPr>
          <w:trHeight w:val="380"/>
        </w:trPr>
        <w:tc>
          <w:tcPr>
            <w:tcW w:w="1300" w:type="dxa"/>
          </w:tcPr>
          <w:p w:rsidR="00077095" w:rsidRDefault="00077095" w:rsidP="00186265">
            <w:pPr>
              <w:jc w:val="right"/>
            </w:pPr>
          </w:p>
        </w:tc>
        <w:tc>
          <w:tcPr>
            <w:tcW w:w="5200" w:type="dxa"/>
          </w:tcPr>
          <w:p w:rsidR="00077095" w:rsidRDefault="00077095" w:rsidP="00186265"/>
        </w:tc>
        <w:tc>
          <w:tcPr>
            <w:tcW w:w="1300" w:type="dxa"/>
          </w:tcPr>
          <w:p w:rsidR="00077095" w:rsidRDefault="00DE7C41" w:rsidP="00186265">
            <w:pPr>
              <w:jc w:val="right"/>
            </w:pPr>
            <w:r>
              <w:rPr>
                <w:rStyle w:val="kursiv"/>
                <w:sz w:val="21"/>
                <w:szCs w:val="21"/>
              </w:rPr>
              <w:t>– Belø</w:t>
            </w:r>
            <w:r>
              <w:rPr>
                <w:rStyle w:val="kursiv"/>
                <w:sz w:val="21"/>
                <w:szCs w:val="21"/>
              </w:rPr>
              <w:t>n</w:t>
            </w:r>
            <w:r>
              <w:rPr>
                <w:rStyle w:val="kursiv"/>
                <w:sz w:val="21"/>
                <w:szCs w:val="21"/>
              </w:rPr>
              <w:t>ningsmidler bymi</w:t>
            </w:r>
            <w:r>
              <w:rPr>
                <w:rStyle w:val="kursiv"/>
                <w:sz w:val="21"/>
                <w:szCs w:val="21"/>
              </w:rPr>
              <w:t>l</w:t>
            </w:r>
            <w:r>
              <w:rPr>
                <w:rStyle w:val="kursiv"/>
                <w:sz w:val="21"/>
                <w:szCs w:val="21"/>
              </w:rPr>
              <w:t>jø-/byvekstavtaler</w:t>
            </w:r>
          </w:p>
        </w:tc>
        <w:tc>
          <w:tcPr>
            <w:tcW w:w="1300" w:type="dxa"/>
          </w:tcPr>
          <w:p w:rsidR="00077095" w:rsidRDefault="00DE7C41" w:rsidP="00186265">
            <w:pPr>
              <w:jc w:val="right"/>
            </w:pPr>
            <w:r>
              <w:rPr>
                <w:rStyle w:val="kursiv"/>
                <w:sz w:val="21"/>
                <w:szCs w:val="21"/>
              </w:rPr>
              <w:t>1 150</w:t>
            </w:r>
          </w:p>
        </w:tc>
      </w:tr>
      <w:tr w:rsidR="00077095" w:rsidTr="00186265">
        <w:trPr>
          <w:trHeight w:val="380"/>
        </w:trPr>
        <w:tc>
          <w:tcPr>
            <w:tcW w:w="1300" w:type="dxa"/>
          </w:tcPr>
          <w:p w:rsidR="00077095" w:rsidRDefault="00077095" w:rsidP="00186265">
            <w:pPr>
              <w:jc w:val="right"/>
            </w:pPr>
          </w:p>
        </w:tc>
        <w:tc>
          <w:tcPr>
            <w:tcW w:w="5200" w:type="dxa"/>
          </w:tcPr>
          <w:p w:rsidR="00077095" w:rsidRDefault="00077095" w:rsidP="00186265"/>
        </w:tc>
        <w:tc>
          <w:tcPr>
            <w:tcW w:w="1300" w:type="dxa"/>
          </w:tcPr>
          <w:p w:rsidR="00077095" w:rsidRDefault="00DE7C41" w:rsidP="00186265">
            <w:pPr>
              <w:jc w:val="right"/>
            </w:pPr>
            <w:r>
              <w:rPr>
                <w:rStyle w:val="kursiv"/>
                <w:sz w:val="21"/>
                <w:szCs w:val="21"/>
              </w:rPr>
              <w:t>– Reduserte billettpriser på kolle</w:t>
            </w:r>
            <w:r>
              <w:rPr>
                <w:rStyle w:val="kursiv"/>
                <w:sz w:val="21"/>
                <w:szCs w:val="21"/>
              </w:rPr>
              <w:t>k</w:t>
            </w:r>
            <w:r>
              <w:rPr>
                <w:rStyle w:val="kursiv"/>
                <w:sz w:val="21"/>
                <w:szCs w:val="21"/>
              </w:rPr>
              <w:t>tivtrafikk</w:t>
            </w:r>
          </w:p>
        </w:tc>
        <w:tc>
          <w:tcPr>
            <w:tcW w:w="1300" w:type="dxa"/>
          </w:tcPr>
          <w:p w:rsidR="00077095" w:rsidRDefault="00DE7C41" w:rsidP="00186265">
            <w:pPr>
              <w:jc w:val="right"/>
            </w:pPr>
            <w:r>
              <w:rPr>
                <w:rStyle w:val="kursiv"/>
                <w:sz w:val="21"/>
                <w:szCs w:val="21"/>
              </w:rPr>
              <w:t>300</w:t>
            </w:r>
          </w:p>
        </w:tc>
      </w:tr>
      <w:tr w:rsidR="00077095" w:rsidTr="00186265">
        <w:trPr>
          <w:trHeight w:val="380"/>
        </w:trPr>
        <w:tc>
          <w:tcPr>
            <w:tcW w:w="1300" w:type="dxa"/>
          </w:tcPr>
          <w:p w:rsidR="00077095" w:rsidRDefault="00077095" w:rsidP="00186265">
            <w:pPr>
              <w:jc w:val="right"/>
            </w:pPr>
          </w:p>
        </w:tc>
        <w:tc>
          <w:tcPr>
            <w:tcW w:w="5200" w:type="dxa"/>
          </w:tcPr>
          <w:p w:rsidR="00077095" w:rsidRDefault="00077095" w:rsidP="00186265"/>
        </w:tc>
        <w:tc>
          <w:tcPr>
            <w:tcW w:w="1300" w:type="dxa"/>
          </w:tcPr>
          <w:p w:rsidR="00077095" w:rsidRDefault="00DE7C41" w:rsidP="00186265">
            <w:pPr>
              <w:jc w:val="right"/>
            </w:pPr>
            <w:r>
              <w:rPr>
                <w:rStyle w:val="kursiv"/>
                <w:sz w:val="21"/>
                <w:szCs w:val="21"/>
              </w:rPr>
              <w:t>– Reduserte bompenger og bedre kollektivti</w:t>
            </w:r>
            <w:r>
              <w:rPr>
                <w:rStyle w:val="kursiv"/>
                <w:sz w:val="21"/>
                <w:szCs w:val="21"/>
              </w:rPr>
              <w:t>l</w:t>
            </w:r>
            <w:r>
              <w:rPr>
                <w:rStyle w:val="kursiv"/>
                <w:sz w:val="21"/>
                <w:szCs w:val="21"/>
              </w:rPr>
              <w:t>bud</w:t>
            </w:r>
          </w:p>
        </w:tc>
        <w:tc>
          <w:tcPr>
            <w:tcW w:w="1300" w:type="dxa"/>
          </w:tcPr>
          <w:p w:rsidR="00077095" w:rsidRDefault="00DE7C41" w:rsidP="00186265">
            <w:pPr>
              <w:jc w:val="right"/>
            </w:pPr>
            <w:r>
              <w:rPr>
                <w:rStyle w:val="kursiv"/>
                <w:sz w:val="21"/>
                <w:szCs w:val="21"/>
              </w:rPr>
              <w:t>850</w:t>
            </w:r>
          </w:p>
        </w:tc>
      </w:tr>
      <w:tr w:rsidR="00077095" w:rsidTr="00186265">
        <w:trPr>
          <w:trHeight w:val="380"/>
        </w:trPr>
        <w:tc>
          <w:tcPr>
            <w:tcW w:w="1300" w:type="dxa"/>
          </w:tcPr>
          <w:p w:rsidR="00077095" w:rsidRDefault="00077095" w:rsidP="00186265">
            <w:pPr>
              <w:jc w:val="right"/>
            </w:pPr>
          </w:p>
        </w:tc>
        <w:tc>
          <w:tcPr>
            <w:tcW w:w="5200" w:type="dxa"/>
          </w:tcPr>
          <w:p w:rsidR="00077095" w:rsidRDefault="00077095" w:rsidP="00186265"/>
        </w:tc>
        <w:tc>
          <w:tcPr>
            <w:tcW w:w="1300" w:type="dxa"/>
          </w:tcPr>
          <w:p w:rsidR="00077095" w:rsidRDefault="00DE7C41" w:rsidP="00186265">
            <w:pPr>
              <w:jc w:val="right"/>
            </w:pPr>
            <w:r>
              <w:t>Sum</w:t>
            </w:r>
          </w:p>
        </w:tc>
        <w:tc>
          <w:tcPr>
            <w:tcW w:w="1300" w:type="dxa"/>
          </w:tcPr>
          <w:p w:rsidR="00077095" w:rsidRDefault="00DE7C41" w:rsidP="00186265">
            <w:pPr>
              <w:jc w:val="right"/>
            </w:pPr>
            <w:r>
              <w:t>4 720</w:t>
            </w:r>
          </w:p>
        </w:tc>
      </w:tr>
    </w:tbl>
    <w:p w:rsidR="00077095" w:rsidRDefault="00077095" w:rsidP="00F83AC0">
      <w:pPr>
        <w:pStyle w:val="Tabellnavn"/>
      </w:pPr>
    </w:p>
    <w:p w:rsidR="00077095" w:rsidRDefault="00DE7C41" w:rsidP="00F83AC0">
      <w:r>
        <w:t xml:space="preserve">Det vises til egen omtale av bymiljøavtalene og byvekstavtalene under programkategori 21.30 Veiformål, Nærmere om investeringsprogrammet, Byomtaler. </w:t>
      </w:r>
    </w:p>
    <w:p w:rsidR="00077095" w:rsidRDefault="00DE7C41" w:rsidP="00F83AC0">
      <w:pPr>
        <w:pStyle w:val="avsnitt-undertittel"/>
      </w:pPr>
      <w:r>
        <w:t>Belønningsordningen for bedre kollektivtransport mv. i byområdene</w:t>
      </w:r>
    </w:p>
    <w:p w:rsidR="00077095" w:rsidRDefault="00DE7C41" w:rsidP="00F83AC0">
      <w:r>
        <w:t>Det settes av 350 mill. kr.</w:t>
      </w:r>
    </w:p>
    <w:p w:rsidR="00077095" w:rsidRDefault="00DE7C41" w:rsidP="00F83AC0">
      <w:r>
        <w:t xml:space="preserve">Regjeringens mål er at veksten i persontransporten i byområdene skal tas med kollektivtransport, sykkel og gange. Belønningsordningen er en incentivordning som skal bidra til å nå dette målet. </w:t>
      </w:r>
    </w:p>
    <w:p w:rsidR="00077095" w:rsidRDefault="00DE7C41" w:rsidP="00F83AC0">
      <w:r>
        <w:t xml:space="preserve">Belønningsordningen skal stimulere til bedre fremkommelighet, miljø og helse i storbyområdene ved å dempe veksten i personbiltransport og øke antallet kollektivreiser på bekostning av reiser med personbil. Belønningsavtalene skal legge til rette for en markert endring i transportutviklingen i det aktuelle byområdet. </w:t>
      </w:r>
    </w:p>
    <w:p w:rsidR="00077095" w:rsidRDefault="00DE7C41" w:rsidP="00F83AC0">
      <w:r>
        <w:t>I belønningsavtalene er det fastsatt mål knyttet til utviklingen av persontransporten. Departementet legger i oppfølgingen av avtalene vekt på måloppnåelse. Byområdene må endre virkemiddelbruken i avtaleperioden dersom det er nødvendig for å nå målet. Før de årlige midlene tildeles byområd</w:t>
      </w:r>
      <w:r>
        <w:t>e</w:t>
      </w:r>
      <w:r>
        <w:t xml:space="preserve">ne, skal de rapportere om utviklingen i foregående år. </w:t>
      </w:r>
    </w:p>
    <w:p w:rsidR="00077095" w:rsidRDefault="00DE7C41" w:rsidP="00F83AC0">
      <w:pPr>
        <w:pStyle w:val="avsnitt-under-undertittel"/>
      </w:pPr>
      <w:r>
        <w:t>Utbetaling av belønningsmidler i 2018 og 2019</w:t>
      </w:r>
    </w:p>
    <w:p w:rsidR="00077095" w:rsidRDefault="00DE7C41" w:rsidP="00F83AC0">
      <w:r>
        <w:t>I 2018 ble det utbetalt 329,25 mill. kr i belønningsmidler over kap. 1330, post 61 med følgende fordeling:</w:t>
      </w:r>
    </w:p>
    <w:p w:rsidR="00077095" w:rsidRDefault="00DE7C41" w:rsidP="00F83AC0">
      <w:pPr>
        <w:pStyle w:val="Liste"/>
      </w:pPr>
      <w:r>
        <w:t>90 mill. kr til Kristiansand</w:t>
      </w:r>
    </w:p>
    <w:p w:rsidR="00077095" w:rsidRDefault="00DE7C41" w:rsidP="00F83AC0">
      <w:pPr>
        <w:pStyle w:val="Liste"/>
      </w:pPr>
      <w:r>
        <w:t>86 mill. kr til Buskerudbyen</w:t>
      </w:r>
    </w:p>
    <w:p w:rsidR="00077095" w:rsidRDefault="00DE7C41" w:rsidP="00F83AC0">
      <w:pPr>
        <w:pStyle w:val="Liste"/>
      </w:pPr>
      <w:r>
        <w:t>60 mill. kr til Grenland</w:t>
      </w:r>
    </w:p>
    <w:p w:rsidR="00077095" w:rsidRDefault="00DE7C41" w:rsidP="00F83AC0">
      <w:pPr>
        <w:pStyle w:val="Liste"/>
      </w:pPr>
      <w:r>
        <w:t>61 mill. kr til Nedre Glomma</w:t>
      </w:r>
    </w:p>
    <w:p w:rsidR="00077095" w:rsidRDefault="00DE7C41" w:rsidP="00F83AC0">
      <w:pPr>
        <w:pStyle w:val="Liste"/>
      </w:pPr>
      <w:r>
        <w:t>32,25 mill. kr til Tromsø.</w:t>
      </w:r>
    </w:p>
    <w:p w:rsidR="00077095" w:rsidRDefault="00DE7C41" w:rsidP="00F83AC0">
      <w:r>
        <w:t xml:space="preserve">Midlene er utbetalt i tråd med avtalte beløp for alle byområdene, med unntak av Tromsø. </w:t>
      </w:r>
    </w:p>
    <w:p w:rsidR="00077095" w:rsidRDefault="00DE7C41" w:rsidP="00F83AC0">
      <w:r>
        <w:t>Belønningsavtalen for Tromsø løp ut i 2018. Målet om nullvekst i biltrafikken ble ikke nådd i a</w:t>
      </w:r>
      <w:r>
        <w:t>v</w:t>
      </w:r>
      <w:r>
        <w:t>taleperioden. Kollektivtransporten økte, men ikke så mye som avtalt. Økningen i antall syklister var derimot i tråd med avtalen. På grunn av manglende måloppnåelse i avtaleperioden ble halvpa</w:t>
      </w:r>
      <w:r>
        <w:t>r</w:t>
      </w:r>
      <w:r>
        <w:t xml:space="preserve">ten av det avtalefestede beløpet på 64,5 mill. kr for 2018 holdt tilbake, og vil først bli utbetalt når det er forhandlet frem og inngått en byvekstavtale. </w:t>
      </w:r>
    </w:p>
    <w:p w:rsidR="00077095" w:rsidRDefault="00DE7C41" w:rsidP="00F83AC0">
      <w:r>
        <w:t>I 2019 har følgende byområder belønningsavtale:</w:t>
      </w:r>
    </w:p>
    <w:p w:rsidR="00077095" w:rsidRDefault="00DE7C41" w:rsidP="00F83AC0">
      <w:pPr>
        <w:pStyle w:val="Liste"/>
      </w:pPr>
      <w:r>
        <w:t xml:space="preserve">Kristiansand (Vest-Agder fylkeskommune og Kristiansand kommune) for perioden 2017–2019 med en ramme på 300 mill. kr. </w:t>
      </w:r>
    </w:p>
    <w:p w:rsidR="00077095" w:rsidRDefault="00DE7C41" w:rsidP="00F83AC0">
      <w:pPr>
        <w:pStyle w:val="Liste"/>
      </w:pPr>
      <w:r>
        <w:t>Buskerudbyen (Buskerud fylkeskommune og kommunene Drammen, Kongsberg, Lier, Nedre Eiker og Øvre Eiker) for perioden 2018–2019 med en ramme på 166 mill. kr.</w:t>
      </w:r>
    </w:p>
    <w:p w:rsidR="00077095" w:rsidRDefault="00DE7C41" w:rsidP="00F83AC0">
      <w:pPr>
        <w:pStyle w:val="Liste"/>
      </w:pPr>
      <w:r>
        <w:t>Grenland (Telemark fylkeskommune og kommunene Skien, Porsgrunn og Siljan) for p</w:t>
      </w:r>
      <w:r>
        <w:t>e</w:t>
      </w:r>
      <w:r>
        <w:t>rioden 2017–2020 med en ramme på 250,2 mill. kr (60 mill. kr i 2020).</w:t>
      </w:r>
    </w:p>
    <w:p w:rsidR="00077095" w:rsidRDefault="00DE7C41" w:rsidP="00F83AC0">
      <w:pPr>
        <w:pStyle w:val="Liste"/>
      </w:pPr>
      <w:r>
        <w:t>Nedre Glomma (Østfold fylkeskommune og kommunene Fredrikstad og Sarpsborg) for perioden 2018–2019 med en ramme på 116 mill. kr.</w:t>
      </w:r>
    </w:p>
    <w:p w:rsidR="00077095" w:rsidRDefault="00DE7C41" w:rsidP="00F83AC0">
      <w:pPr>
        <w:pStyle w:val="Liste"/>
      </w:pPr>
      <w:r>
        <w:t>Tromsø (Troms fylkeskommune og Tromsø kommune) for 2019 med en ramme på 65 mill. kr.</w:t>
      </w:r>
    </w:p>
    <w:p w:rsidR="00077095" w:rsidRDefault="00DE7C41" w:rsidP="00F83AC0">
      <w:r>
        <w:t>I Kristiansand, Buskerudbyen, Grenland og Nedre Glomma er biltrafikken redusert noe i tråd med målene i inngåtte belønningsavtaler. I Kristiansand, Buskerudbyen og Grenland øker kollektivtr</w:t>
      </w:r>
      <w:r>
        <w:t>a</w:t>
      </w:r>
      <w:r>
        <w:lastRenderedPageBreak/>
        <w:t xml:space="preserve">fikken. Belønningsmidlene for 2019 er utbetalt i tråd med avtalte beløp for alle byområdene. Dette gjelder også den nye ettårige belønningsavtalen for Tromsø som ble inngått i 2019. </w:t>
      </w:r>
    </w:p>
    <w:p w:rsidR="00077095" w:rsidRDefault="00DE7C41" w:rsidP="00F83AC0">
      <w:pPr>
        <w:pStyle w:val="avsnitt-under-undertittel"/>
      </w:pPr>
      <w:r>
        <w:t>Belønningsavtaler i 2020</w:t>
      </w:r>
    </w:p>
    <w:p w:rsidR="00077095" w:rsidRDefault="00DE7C41" w:rsidP="00F83AC0">
      <w:r>
        <w:t xml:space="preserve">For 2020 er det i gjeldende belønningsavtale med Grenland lagt til grunn en utbetaling på 60 mill. kr. For Kristiansand, Buskerudbyen, Nedre Glomma og Tromsø er 2019 siste år i avtaleperioden. Buskerudbyen har søkt om ny belønningsavtale for perioden 2020–2021. </w:t>
      </w:r>
    </w:p>
    <w:p w:rsidR="00077095" w:rsidRDefault="00DE7C41" w:rsidP="00F83AC0">
      <w:r>
        <w:t>For Kristiansand, Buskerudbyen, Grenland, Nedre Glomma, og Tromsø vil Samferdselsdepart</w:t>
      </w:r>
      <w:r>
        <w:t>e</w:t>
      </w:r>
      <w:r>
        <w:t>mentet legge til rette for å videreføre belønningsmidlene på 2019-nivå frem til videreutviklet mål for nullvekst er fastsatt. Byene kan søke om belønningsavtale i tråd med retningslinjene for or</w:t>
      </w:r>
      <w:r>
        <w:t>d</w:t>
      </w:r>
      <w:r>
        <w:t>ningen.</w:t>
      </w:r>
    </w:p>
    <w:p w:rsidR="00077095" w:rsidRDefault="00DE7C41" w:rsidP="00F83AC0">
      <w:pPr>
        <w:pStyle w:val="avsnitt-undertittel"/>
      </w:pPr>
      <w:r>
        <w:t>Belønningsmidler til bymiljøavtaler og byvekstavtaler</w:t>
      </w:r>
    </w:p>
    <w:p w:rsidR="00077095" w:rsidRDefault="00DE7C41" w:rsidP="00F83AC0">
      <w:r>
        <w:t>Det settes av om lag 1 150 mill. kr.</w:t>
      </w:r>
    </w:p>
    <w:p w:rsidR="00077095" w:rsidRDefault="00DE7C41" w:rsidP="00F83AC0">
      <w:r>
        <w:t>Belønningsordningen for bedre kollektivtransport og mindre bilbruk i byområdene har vært et vi</w:t>
      </w:r>
      <w:r>
        <w:t>k</w:t>
      </w:r>
      <w:r>
        <w:t>tig verktøy for å nå målet om at veksten i persontransporten i byområdene skal tas med kollektiv</w:t>
      </w:r>
      <w:r>
        <w:t>t</w:t>
      </w:r>
      <w:r>
        <w:t>ransport, sykkel og gange. For byområder der det inngås byvekstavtaler, videreføres belønning</w:t>
      </w:r>
      <w:r>
        <w:t>s</w:t>
      </w:r>
      <w:r>
        <w:t xml:space="preserve">midlene som en del av det statlige bidraget i disse avtalene. </w:t>
      </w:r>
    </w:p>
    <w:p w:rsidR="00077095" w:rsidRDefault="00DE7C41" w:rsidP="00F83AC0">
      <w:r>
        <w:rPr>
          <w:spacing w:val="-2"/>
        </w:rPr>
        <w:t>Belønningsmidlene i bymiljøavtaler og byvekst</w:t>
      </w:r>
      <w:r>
        <w:t>avtaler kan brukes til samme type tiltak som tidlig</w:t>
      </w:r>
      <w:r>
        <w:t>e</w:t>
      </w:r>
      <w:r>
        <w:t>re, men kan også i sin helhet gå til drift av kollektivtransport. Midlene skal brukes i tråd med det overordnede målet i avtalene. Forbedring av kollektivtilbudet må ses i sammenheng med en må</w:t>
      </w:r>
      <w:r>
        <w:t>l</w:t>
      </w:r>
      <w:r>
        <w:t>rettet arealplanlegging og parkeringspolitikk, samt med helhetlig satsing på sykkel og gange. Op</w:t>
      </w:r>
      <w:r>
        <w:t>p</w:t>
      </w:r>
      <w:r>
        <w:t>følgingen skjer i de etablerte styrings- og rapporteringssystemene for avtalene.</w:t>
      </w:r>
    </w:p>
    <w:p w:rsidR="00077095" w:rsidRDefault="00DE7C41" w:rsidP="00F83AC0">
      <w:r>
        <w:t>For Oslo og Akershus, Bergen, Trondheimsområdet og Nord-Jæren er belønningsmidlene en del av bymiljøavtalene/byvekstavtalene. I 2018 ble det i tråd med gjeldende avtaler utbetalt 750 mill. kr over kap. 1330, post 64, med følgende fordeling:</w:t>
      </w:r>
    </w:p>
    <w:p w:rsidR="00077095" w:rsidRDefault="00DE7C41" w:rsidP="00F83AC0">
      <w:pPr>
        <w:pStyle w:val="Liste"/>
      </w:pPr>
      <w:r>
        <w:t>280 mill. kr til Oslo og Akershus</w:t>
      </w:r>
    </w:p>
    <w:p w:rsidR="00077095" w:rsidRDefault="00DE7C41" w:rsidP="00F83AC0">
      <w:pPr>
        <w:pStyle w:val="Liste"/>
      </w:pPr>
      <w:r>
        <w:t>200 mill. kr til Bergen</w:t>
      </w:r>
    </w:p>
    <w:p w:rsidR="00077095" w:rsidRDefault="00DE7C41" w:rsidP="00F83AC0">
      <w:pPr>
        <w:pStyle w:val="Liste"/>
      </w:pPr>
      <w:r>
        <w:t>170 mill. kr til Trondheim</w:t>
      </w:r>
    </w:p>
    <w:p w:rsidR="00077095" w:rsidRDefault="00DE7C41" w:rsidP="00F83AC0">
      <w:pPr>
        <w:pStyle w:val="Liste"/>
      </w:pPr>
      <w:r>
        <w:t>100 mill. kr til Nord-Jæren.</w:t>
      </w:r>
    </w:p>
    <w:p w:rsidR="00077095" w:rsidRDefault="00DE7C41" w:rsidP="00F83AC0">
      <w:r>
        <w:t>Det ble inngått reforhandlet byvekstavtale for Trondheimsområdet i juni 2019. Forslag til refo</w:t>
      </w:r>
      <w:r>
        <w:t>r</w:t>
      </w:r>
      <w:r>
        <w:t>handlet byvekstavtale for Oslo og Akershus er oversendt til lokalpolitisk behandling før avtalein</w:t>
      </w:r>
      <w:r>
        <w:t>n</w:t>
      </w:r>
      <w:r>
        <w:t>gåelse. For Bergensområdet og Nord-Jæren pågår det fremdeles reforhandlinger av byvekstavtal</w:t>
      </w:r>
      <w:r>
        <w:t>e</w:t>
      </w:r>
      <w:r>
        <w:t>ne. Det vises til nærmere omtale under byomtaler i programkategori 21.30 Veiformål, Nærmere om investeringsprogrammet.</w:t>
      </w:r>
    </w:p>
    <w:p w:rsidR="00077095" w:rsidRDefault="00DE7C41" w:rsidP="00F83AC0">
      <w:r>
        <w:t xml:space="preserve">I tråd med den nye byvekstavtalen for Trondheimsområdet er det for 2020 lagt til grunn 256 mill. kr i belønningsmidler. Forutsatt at det inngås reforhandlet avtale for Oslo og Akershus, er det lagt til grunn en tildeling på 329 mill. kr i 2020. </w:t>
      </w:r>
    </w:p>
    <w:p w:rsidR="00077095" w:rsidRDefault="00DE7C41" w:rsidP="00F83AC0">
      <w:r>
        <w:t>For Bergensområdet og Nord-Jæren vil beløpene bli fastsatt ved ny avtaleinngåelse. Det er lagt opp til at det statlige bidraget i 2020 kan økes sammenlignet med gjeldende avtaler. For Nord-Jæren er staten i tillegg innstilt på å øke det statlige bidraget med inntil 50 mill. kr per år i avtaleperioden, dersom det lokalt er ønske om å inngå en avtale uten rushtidsavgift og dette lar seg realisere inne</w:t>
      </w:r>
      <w:r>
        <w:t>n</w:t>
      </w:r>
      <w:r>
        <w:t>for nullvekstmålet. Det vises til forslag til romertallsvedtak og nærmere omtale under programk</w:t>
      </w:r>
      <w:r>
        <w:t>a</w:t>
      </w:r>
      <w:r>
        <w:t xml:space="preserve">tegori 21.30 Veiformål, Nærmere om investeringsprogrammet, Byomtaler. Dersom det ikke inngås reforhandlede avtaler for Bergensområdet og Nord-Jæren, vil det bli betalt ut belønningsmidler i henhold til gjeldende avtaler. </w:t>
      </w:r>
    </w:p>
    <w:p w:rsidR="00077095" w:rsidRDefault="00DE7C41" w:rsidP="00F83AC0">
      <w:pPr>
        <w:pStyle w:val="avsnitt-undertittel"/>
      </w:pPr>
      <w:r>
        <w:lastRenderedPageBreak/>
        <w:t>Tilskudd til reduserte billettpriser på kollektivtrafikk i de store byene</w:t>
      </w:r>
    </w:p>
    <w:p w:rsidR="00077095" w:rsidRDefault="00DE7C41" w:rsidP="00F83AC0">
      <w:r>
        <w:t>Det settes av 300 mill. kr til reduserte billettpriser på kollektivtrafikk i de store byene. Samfer</w:t>
      </w:r>
      <w:r>
        <w:t>d</w:t>
      </w:r>
      <w:r>
        <w:t>selsdepartementet legger til grunn at alle de ni byom</w:t>
      </w:r>
      <w:r>
        <w:rPr>
          <w:spacing w:val="-1"/>
        </w:rPr>
        <w:t>rådene som er omfattet av ordningen med b</w:t>
      </w:r>
      <w:r>
        <w:rPr>
          <w:spacing w:val="-1"/>
        </w:rPr>
        <w:t>y</w:t>
      </w:r>
      <w:r>
        <w:rPr>
          <w:spacing w:val="-1"/>
        </w:rPr>
        <w:t>vekst</w:t>
      </w:r>
      <w:r>
        <w:t>avtaler, får en andel av tilskuddet. Departementet legger opp til at Oslo og Akershus, Be</w:t>
      </w:r>
      <w:r>
        <w:t>r</w:t>
      </w:r>
      <w:r>
        <w:t>gensområdet, Trondheimsområdet og Nord-Jæren tildeles 50 mill. kr hver, og at Kristiansand, Buskerudbyen, Grenland, Nedre Glomma og Tromsø tildeles 20 mill. kr hver. Det er viktig at by</w:t>
      </w:r>
      <w:r>
        <w:t>e</w:t>
      </w:r>
      <w:r>
        <w:t>ne i samarbeid med transportetatene utvikler gode rutiner for rapportering gjennom bymiljøavtal</w:t>
      </w:r>
      <w:r>
        <w:t>e</w:t>
      </w:r>
      <w:r>
        <w:t>ne/byvekstavtalene eller belønningsavtalene, som sikrer mulighet for å kontrollere at midlene b</w:t>
      </w:r>
      <w:r>
        <w:t>e</w:t>
      </w:r>
      <w:r>
        <w:t>nyttes som forutsatt.</w:t>
      </w:r>
    </w:p>
    <w:p w:rsidR="00077095" w:rsidRDefault="00DE7C41" w:rsidP="00F83AC0">
      <w:pPr>
        <w:pStyle w:val="avsnitt-undertittel"/>
      </w:pPr>
      <w:r>
        <w:t>Tilskudd til reduserte bompenger og bedre kollektivtilbud i de fire største byområdene</w:t>
      </w:r>
    </w:p>
    <w:p w:rsidR="00077095" w:rsidRDefault="00DE7C41" w:rsidP="00F83AC0">
      <w:r>
        <w:t>Det settes av om lag 850 mill. kr.</w:t>
      </w:r>
    </w:p>
    <w:p w:rsidR="00077095" w:rsidRDefault="00DE7C41" w:rsidP="00F83AC0">
      <w:r>
        <w:t>Staten dekker 50 pst. av prosjektkostnadene i fem fylkeskommunale kollektivtransportprosjekter i de fire største byområdene, dvs. Oslo og Akershus, Bergensområdet, Trondheimsområdet og Nord-Jæren. Midlene utbetales i henhold til rasjonell fremdrift i prosjektene. Ordningen er nærm</w:t>
      </w:r>
      <w:r>
        <w:t>e</w:t>
      </w:r>
      <w:r>
        <w:t>re omtalt under kap. 1330, post 63. Regjeringen vil tilby lokale myndigheter å øke det statlige b</w:t>
      </w:r>
      <w:r>
        <w:t>i</w:t>
      </w:r>
      <w:r>
        <w:t>draget til 66 pst. i disse prosjektene, inkludert ny T-banetunnel i Oslo.</w:t>
      </w:r>
    </w:p>
    <w:p w:rsidR="00077095" w:rsidRDefault="00DE7C41" w:rsidP="00F83AC0">
      <w:r>
        <w:t>Det er en forutsetning at halvparten av det økte tilskuddet øremerkes reduserte bompenger og halvparten øremerkes bedre kollektivtilbud i byene etter lokal prioritering. Det er også en forutse</w:t>
      </w:r>
      <w:r>
        <w:t>t</w:t>
      </w:r>
      <w:r>
        <w:t xml:space="preserve">ning for tildeling av midlene at nullvekstmålet for persontransport med bil nås. Et videreutviklet nullvekstmål skal avklares i løpet av 2019. </w:t>
      </w:r>
    </w:p>
    <w:p w:rsidR="00077095" w:rsidRDefault="00DE7C41" w:rsidP="00F83AC0">
      <w:r>
        <w:rPr>
          <w:spacing w:val="-3"/>
        </w:rPr>
        <w:t>Økt bevilgningsbehov som følge av at tilskuddet</w:t>
      </w:r>
      <w:r>
        <w:t xml:space="preserve"> endres fra 50 til 66 pst., er samlet anslått til om lag 8,5 mrd. kr i perioden 2020–2029. Det er lagt opp til at tilskuddet utbetales fordelt over hele peri</w:t>
      </w:r>
      <w:r>
        <w:t>o</w:t>
      </w:r>
      <w:r>
        <w:t>den og uavhengig av fremdrift i prosjektene. I 2020 legges det opp til en fordeling på om lag:</w:t>
      </w:r>
    </w:p>
    <w:p w:rsidR="00077095" w:rsidRDefault="00DE7C41" w:rsidP="00F83AC0">
      <w:pPr>
        <w:pStyle w:val="Liste"/>
      </w:pPr>
      <w:r>
        <w:t>510 mill. kr Oslo og Akershus</w:t>
      </w:r>
    </w:p>
    <w:p w:rsidR="00077095" w:rsidRDefault="00DE7C41" w:rsidP="00F83AC0">
      <w:pPr>
        <w:pStyle w:val="Liste"/>
      </w:pPr>
      <w:r>
        <w:t>110 mill. kr til Bergensområdet</w:t>
      </w:r>
    </w:p>
    <w:p w:rsidR="00077095" w:rsidRDefault="00DE7C41" w:rsidP="00F83AC0">
      <w:pPr>
        <w:pStyle w:val="Liste"/>
      </w:pPr>
      <w:r>
        <w:t>60 mill. kr til Trondheimsområdet</w:t>
      </w:r>
    </w:p>
    <w:p w:rsidR="00077095" w:rsidRDefault="00DE7C41" w:rsidP="00F83AC0">
      <w:pPr>
        <w:pStyle w:val="Liste"/>
      </w:pPr>
      <w:r>
        <w:t>170 mill. kr til Nord-Jæren.</w:t>
      </w:r>
    </w:p>
    <w:p w:rsidR="00077095" w:rsidRDefault="00DE7C41" w:rsidP="00F83AC0">
      <w:r>
        <w:t>Tildeling av midler forutsetter at lokale myndigheter gir tilslutning til innretningen av tilskuddet som omtalt over. Samferdselsdepartementet vil komme nærmere tilbake til prosess for å inkludere økt tilskudd i byvekstavtalene i byområdene der det blir aktuelt. Det er viktig at byene i samarbeid med transportetatene utvikler gode rutiner for rapportering innenfor bymiljøavtal</w:t>
      </w:r>
      <w:r>
        <w:t>e</w:t>
      </w:r>
      <w:r>
        <w:t xml:space="preserve">ne/byvekstavtalene som sikrer mulighet for å kontrollere at midlene benyttes etter forutsetningene for tilskuddene. </w:t>
      </w:r>
    </w:p>
    <w:p w:rsidR="00077095" w:rsidRDefault="00DE7C41" w:rsidP="00F83AC0">
      <w:pPr>
        <w:pStyle w:val="b-post"/>
      </w:pPr>
      <w:r>
        <w:t>Post 70 Kjøp av sjøtransporttjenester på strekningen Bergen–Kirkenes</w:t>
      </w:r>
    </w:p>
    <w:p w:rsidR="00077095" w:rsidRDefault="00DE7C41" w:rsidP="00F83AC0">
      <w:r>
        <w:t>Det foreslås bevilget 856,1 mill. kr.</w:t>
      </w:r>
    </w:p>
    <w:p w:rsidR="00077095" w:rsidRDefault="00DE7C41" w:rsidP="00F83AC0">
      <w:r>
        <w:t>Formålet med statens kjøp av sjøtransporttjenester er å sikre et tilbud mellom Bergen og Kirkenes for distansereisende, og godstransport nord for Tromsø.</w:t>
      </w:r>
    </w:p>
    <w:p w:rsidR="00077095" w:rsidRDefault="00DE7C41" w:rsidP="00F83AC0">
      <w:r>
        <w:t>Gjeldende avtale med Hurtigruten AS for perioden 2012–2019 ble inngått etter en anbudskonku</w:t>
      </w:r>
      <w:r>
        <w:t>r</w:t>
      </w:r>
      <w:r>
        <w:t>ranse. Staten har valgt å løse ut opsjonen til å forlenge avtalen med inntil ett år. I henhold til avt</w:t>
      </w:r>
      <w:r>
        <w:t>a</w:t>
      </w:r>
      <w:r>
        <w:t xml:space="preserve">len skal staten kjøpe sjøtransporttjenester mellom Bergen og Kirkenes for totalt 5 120 mill. 2011-kr i perioden 2012–2019. Det er avtalt en større godtgjørelse i begynnelsen av avtaleperioden med gradvis nedtrapping over resten av perioden. Vederlaget for opsjonsåret 2020 er 640 mill. 2011-kr mot 580 mill. 2011-kr i 2019. Avtalen sikrer daglige seilinger hele året mellom Bergen og Kirkenes og til 32 havner i mellom. </w:t>
      </w:r>
    </w:p>
    <w:p w:rsidR="00077095" w:rsidRDefault="00DE7C41" w:rsidP="00F83AC0">
      <w:r>
        <w:lastRenderedPageBreak/>
        <w:t>Forpliktelsen i gjeldende avtale omfatter befordring av distansepassasjerer. Dette er reisende som kun kjøper billett for reise på selvvalgt strekning og består fortrinnsvis av lokale reisende. Trafi</w:t>
      </w:r>
      <w:r>
        <w:t>k</w:t>
      </w:r>
      <w:r>
        <w:t xml:space="preserve">ken med Kystruten Bergen–Kirkenes målt i antall distansepassasjerkilometer viste en nedgang på 7,1 pst. fra 2017 til 2018. Antall distansepassasjerer befordret i samme periode gikk ned med 4,4 pst. </w:t>
      </w:r>
    </w:p>
    <w:p w:rsidR="00077095" w:rsidRDefault="00DE7C41" w:rsidP="00F83AC0">
      <w:r>
        <w:t>I 2018 oppnådde Kystruten Bergen–Kirkenes en regularitet på 97,8 pst. målt i forhold til selskapets ruteplan.</w:t>
      </w:r>
    </w:p>
    <w:p w:rsidR="00077095" w:rsidRDefault="00DE7C41" w:rsidP="00F83AC0">
      <w:r>
        <w:t xml:space="preserve">Samferdselsdepartementet gjennomførte i 2018 en konkurranse om å levere sjøtransporttjenester på strekningen Bergen–Kirkenes. Fra 1. januar 2021 vil Hurtigruten Cruise AS operere sju skip og Havila Kystruten AS fire skip. Leverandørene skal samarbeide om å levere et tilfredsstillende transporttilbud på strekningen og fortsatt sikre daglige og helårlige anløp i de samme 34 havnene som i dag. Det vises til nærmere omtale i Prop. 87 S (2017–2018) </w:t>
      </w:r>
      <w:r>
        <w:rPr>
          <w:rStyle w:val="kursiv"/>
          <w:sz w:val="21"/>
          <w:szCs w:val="21"/>
        </w:rPr>
        <w:t>Nokre saker om luftfart, veg, særski</w:t>
      </w:r>
      <w:r>
        <w:rPr>
          <w:rStyle w:val="kursiv"/>
          <w:sz w:val="21"/>
          <w:szCs w:val="21"/>
        </w:rPr>
        <w:t>l</w:t>
      </w:r>
      <w:r>
        <w:rPr>
          <w:rStyle w:val="kursiv"/>
          <w:sz w:val="21"/>
          <w:szCs w:val="21"/>
        </w:rPr>
        <w:t>de transporttiltak, kyst og post og telekommunikasjonar</w:t>
      </w:r>
      <w:r>
        <w:t>.</w:t>
      </w:r>
    </w:p>
    <w:p w:rsidR="00077095" w:rsidRDefault="00DE7C41" w:rsidP="00F83AC0">
      <w:pPr>
        <w:pStyle w:val="b-post"/>
      </w:pPr>
      <w:r>
        <w:t>Post 76 Reiseplanlegger og elektronisk billettering</w:t>
      </w:r>
    </w:p>
    <w:p w:rsidR="00077095" w:rsidRDefault="00DE7C41" w:rsidP="00F83AC0">
      <w:r>
        <w:t>Det foreslås bevilget 57,2 mill. kr.</w:t>
      </w:r>
    </w:p>
    <w:p w:rsidR="00077095" w:rsidRDefault="00DE7C41" w:rsidP="00F83AC0">
      <w:r>
        <w:t>Den økte bevilgningen i 2020 legger til rette for at Entur AS kan inkludere nye mobilitetsløsninger i den digitale infrastrukturen, i tråd med forpliktelsene etter kommisjonsdelegert forordning (EU) 2017/1926, som supplerer Direktiv 2010/40/EU om multimodale reiseinformasjonstjenester. Det legges opp til at forordningen tas inn i EØS-avtalen i løpet av 2019. Løsningen forordningen legger opp til har budsjettmessige konsekvenser, jf. forslaget om økningen på posten, og den vil derfor bli lagt frem for Stortinget for samtykke før innlemmelse i EØS-avtalen. Utover forpliktelsen i foror</w:t>
      </w:r>
      <w:r>
        <w:t>d</w:t>
      </w:r>
      <w:r>
        <w:t>ningen er det bl.a. tatt høyde for å utvikle løsninger for bedre informasjon til publikum om avvik på tvers av transportører. Løsningene skal gjøre informasjonsinnhenting, planlegging og billettkjøp enklere for de reisende.</w:t>
      </w:r>
    </w:p>
    <w:p w:rsidR="00077095" w:rsidRDefault="00DE7C41" w:rsidP="00F83AC0">
      <w:r>
        <w:t>Bevilgningen for 2020 skal videre gå til drift og videreutvikling av rutedatabase og reiseplanle</w:t>
      </w:r>
      <w:r>
        <w:t>g</w:t>
      </w:r>
      <w:r>
        <w:t>gingstjeneste, samt grunnleggende systemer innen elektronisk billettering. I 2020 skal Entur AS fortsette arbeidet med å ferdigstille en nasjonal pris- og produktdatabase. Med denne databasen er det mulig å få informasjon om hvilken billett en trenger for reisen, hvor den kjøpes og hva det ko</w:t>
      </w:r>
      <w:r>
        <w:t>s</w:t>
      </w:r>
      <w:r>
        <w:t xml:space="preserve">ter. </w:t>
      </w:r>
    </w:p>
    <w:p w:rsidR="00077095" w:rsidRDefault="00DE7C41" w:rsidP="00F83AC0">
      <w:r>
        <w:t>Det er et mål at informasjon om kollektivtransport i Norge skal være samlet på ett sted og være tilgjengelig for alle. Videre skal det være enkelt å planlegge reiser og kjøpe billetter, uavhengig av hvor en er og hvilket selskap som tilbyr kollektivtransporten. Staten legger til rette for dette gje</w:t>
      </w:r>
      <w:r>
        <w:t>n</w:t>
      </w:r>
      <w:r>
        <w:t>nom:</w:t>
      </w:r>
    </w:p>
    <w:p w:rsidR="00077095" w:rsidRDefault="00DE7C41" w:rsidP="00F83AC0">
      <w:pPr>
        <w:pStyle w:val="Liste"/>
      </w:pPr>
      <w:r>
        <w:t>å fastsette standarder for kunngjøring av reiseinformasjon og utforming av elektroniske billettløsninger</w:t>
      </w:r>
    </w:p>
    <w:p w:rsidR="00077095" w:rsidRDefault="00DE7C41" w:rsidP="00F83AC0">
      <w:pPr>
        <w:pStyle w:val="Liste"/>
      </w:pPr>
      <w:r>
        <w:t xml:space="preserve">å innhente og gjøre tilgjengelig rutedata og annen reiseinformasjon i en nasjonal digital løsning </w:t>
      </w:r>
    </w:p>
    <w:p w:rsidR="00077095" w:rsidRDefault="00DE7C41" w:rsidP="00F83AC0">
      <w:pPr>
        <w:pStyle w:val="Liste"/>
      </w:pPr>
      <w:r>
        <w:t>å drive en nasjonal og konkurransenøytral reiseplanleggingstjeneste</w:t>
      </w:r>
    </w:p>
    <w:p w:rsidR="00077095" w:rsidRDefault="00DE7C41" w:rsidP="00F83AC0">
      <w:pPr>
        <w:pStyle w:val="Liste"/>
      </w:pPr>
      <w:proofErr w:type="gramStart"/>
      <w:r>
        <w:t>å sørge for grunnleggende systemer som gjør det mulig å kjøpe digitale billetter på tvers av regioner og kollektivoperatører.</w:t>
      </w:r>
      <w:proofErr w:type="gramEnd"/>
    </w:p>
    <w:p w:rsidR="00077095" w:rsidRDefault="00DE7C41" w:rsidP="00F83AC0">
      <w:r>
        <w:t>Jernbanedirektoratet skal bidra til at det er enkelt å reise med kollektivtransport, og at statens initi</w:t>
      </w:r>
      <w:r>
        <w:t>a</w:t>
      </w:r>
      <w:r>
        <w:t>tiver på området blir ivaretatt på en helhetlig og effektiv måte. Direktoratet har ansvaret for å fas</w:t>
      </w:r>
      <w:r>
        <w:t>t</w:t>
      </w:r>
      <w:r>
        <w:t xml:space="preserve">sette standarder og for å inngå avtaler med Entur AS om å levere reiseplanleggingstjenester til de kollektivreisende. </w:t>
      </w:r>
    </w:p>
    <w:p w:rsidR="00077095" w:rsidRDefault="00DE7C41" w:rsidP="00F83AC0">
      <w:r>
        <w:t>Entur AS har ansvaret for å forvalte, drive og videreutvikle en nasjonal digital plattform for reis</w:t>
      </w:r>
      <w:r>
        <w:t>e</w:t>
      </w:r>
      <w:r>
        <w:t>informasjon og billettering for kollektivtransport. Selskapet henter inn og gjør tilgjengelig reisei</w:t>
      </w:r>
      <w:r>
        <w:t>n</w:t>
      </w:r>
      <w:r>
        <w:lastRenderedPageBreak/>
        <w:t>formasjon om kollektivtrafikken i Norge og driver en nasjonal konkurransenøytral reiseplanle</w:t>
      </w:r>
      <w:r>
        <w:t>g</w:t>
      </w:r>
      <w:r>
        <w:t>gingstjeneste. Dataene er tilgjengelige for enhver aktør som ønsker å bruke dem videre til å etabl</w:t>
      </w:r>
      <w:r>
        <w:t>e</w:t>
      </w:r>
      <w:r>
        <w:t>re og utvikle egne tjenester. Entur AS skal også legge til rette for at billetter kan kjøpes sømløst på tvers av kollektivtransportselskapene, jf. omtale under kap. 1330, post 77. Selskapet selger i dag billetter for flere kollektivtransportselskaper og arbeider med å inkludere øvrige.</w:t>
      </w:r>
    </w:p>
    <w:p w:rsidR="00077095" w:rsidRDefault="00DE7C41" w:rsidP="00F83AC0">
      <w:r>
        <w:t>Gjennom standardisering, deling av data og nasjonale fellesløsninger sørger Entur AS for mer e</w:t>
      </w:r>
      <w:r>
        <w:t>f</w:t>
      </w:r>
      <w:r>
        <w:t>fektiv utnyttelse av samfunnets ressurser. Over 60 kollektivaktører leverer i dag data om ruter, sanntid, transportmidler og priser til Entur AS. Rute- og sanntidsdata deles som åpne data, og he</w:t>
      </w:r>
      <w:r>
        <w:t>n</w:t>
      </w:r>
      <w:r>
        <w:t>tes både av kollektivselskapene, internasjonale selskaper og norske aktører. Den nasjonale lø</w:t>
      </w:r>
      <w:r>
        <w:t>s</w:t>
      </w:r>
      <w:r>
        <w:t>ningen inneholder så langt 4 000 rutetabeller og 60 000 stoppesteder, og bidrar til økt tilgjeng</w:t>
      </w:r>
      <w:r>
        <w:t>e</w:t>
      </w:r>
      <w:r>
        <w:t>lighet til kollektivdata. Løsningen utvides kontinuerlig med ny informasjon. Det ble i 2018 og 2019 gjennomført et arbeid for å kartlegge informasjonsbehovet knyttet til universell utforming. Dette vil danne grunnlag for fremtidige utvidelser i nasjonale krav og løsninger.</w:t>
      </w:r>
    </w:p>
    <w:p w:rsidR="00077095" w:rsidRDefault="00DE7C41" w:rsidP="00F83AC0">
      <w:r>
        <w:t>Gjennom den nasjonale reiseplanleggeren driver Entur AS motoren for kollektivreisesøk i Norge. Den benyttes av selskaper som Ruter, Skyss, AtB med flere reisesøk i sine apper og nettsider. I første halvdel av 2019 ble det foretatt 115 mill. reisesøk gjennom Entur AS’ systemer hver måned. Anslagsvis er disse søkene på reiseruter, mens øvrige søk er på avgangstider i sanntid fra stopp</w:t>
      </w:r>
      <w:r>
        <w:t>e</w:t>
      </w:r>
      <w:r>
        <w:t>sted. I tillegg til dette kommer reisesøk som gjøres med data fra selskapet levert til andre kartlø</w:t>
      </w:r>
      <w:r>
        <w:t>s</w:t>
      </w:r>
      <w:r>
        <w:t>ninger. Det er også etablert en ny nasjonal standard for deling av sanntidsinformasjon, slik at denne fremstår som lik for brukerne uansett hvilken løsning de benytter.</w:t>
      </w:r>
    </w:p>
    <w:p w:rsidR="00077095" w:rsidRDefault="00DE7C41" w:rsidP="00F83AC0">
      <w:pPr>
        <w:pStyle w:val="b-post"/>
      </w:pPr>
      <w:r>
        <w:t>Post 77 Kjøp av tjenester fra Entur AS</w:t>
      </w:r>
    </w:p>
    <w:p w:rsidR="00077095" w:rsidRDefault="00DE7C41" w:rsidP="00F83AC0">
      <w:r>
        <w:t xml:space="preserve">Det foreslås en bevilgning på 14,6 mill. kr, jf. kap. 4330, post 01. </w:t>
      </w:r>
    </w:p>
    <w:p w:rsidR="00077095" w:rsidRDefault="00DE7C41" w:rsidP="00F83AC0">
      <w:r>
        <w:t xml:space="preserve">Entur AS har ansvaret for å legge til rette for distribusjon av billetter på tvers av selskaper. Dette omfatter bl.a. forvaltning, drift og videreutvikling av løsninger for å håndtere billettransaksjoner. Disse tjenestene kommer i tillegg til å innhente rutedata og etablere en reiseplanleggingstjeneste og sentrale oppgaver knyttet til elektronisk billettering, jf. omtale under kap. 1330, post 76. </w:t>
      </w:r>
    </w:p>
    <w:p w:rsidR="00077095" w:rsidRDefault="00DE7C41" w:rsidP="00F83AC0">
      <w:r>
        <w:t xml:space="preserve">Det er et mål at de reisende skal kunne planlegge </w:t>
      </w:r>
      <w:proofErr w:type="gramStart"/>
      <w:r>
        <w:t>og</w:t>
      </w:r>
      <w:proofErr w:type="gramEnd"/>
      <w:r>
        <w:t xml:space="preserve"> kjøpe sine kollektivreiser på ett sted. Entur AS samarbeider med kollektivtransportnæringen for å oppnå mer sømløs reiseplanlegging og billett</w:t>
      </w:r>
      <w:r>
        <w:t>e</w:t>
      </w:r>
      <w:r>
        <w:t>ring for hele landet. Arbeidet med å koble sammen enda flere kollektiv- og mobilitetsleverandører vil fortsette i 2020. Per oktober 2019 er billetter for tog, Ruter og Opplandstrafikk tilgjengelig for nasjonal distribusjon og salg i Entur-appen. Billetter fra flere fylkeskommuner er ventet inn i løpet av kort tid. I takt med at salg av kollektivbilletter på tvers øker i Entur-appen, er det etablert et a</w:t>
      </w:r>
      <w:r>
        <w:t>p</w:t>
      </w:r>
      <w:r>
        <w:t>parat for å håndtere publikumshenvendelser på telefon, e-post og chat. Det er også påbegynt et a</w:t>
      </w:r>
      <w:r>
        <w:t>r</w:t>
      </w:r>
      <w:r>
        <w:t>beid med sentralt hjemmelslager for kontobasert billettering i samarbeid med AtB og andre fylker. Dette er en løsning som gjør at billetter kan kobles til f.eks. en mobiltelefon eller andre billettb</w:t>
      </w:r>
      <w:r>
        <w:t>æ</w:t>
      </w:r>
      <w:r>
        <w:t>rere, uavhengig av om billetten faktisk er kjøpt på denne enheten.</w:t>
      </w:r>
    </w:p>
    <w:p w:rsidR="00077095" w:rsidRDefault="00DE7C41" w:rsidP="00F83AC0">
      <w:r>
        <w:t>Grunnleggende tjenester knyttet til elektroniske støttesystemer for billettering finansieres ved gebyr fra brukerne, jf. kap. 4330, post 01 Gebyrer.</w:t>
      </w:r>
    </w:p>
    <w:p w:rsidR="00077095" w:rsidRDefault="00DE7C41" w:rsidP="00F83AC0">
      <w:pPr>
        <w:pStyle w:val="b-budkaptit"/>
      </w:pPr>
      <w:r>
        <w:t>Kap. 4330 Særskilte transporttiltak</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Gebyrer </w:t>
            </w:r>
          </w:p>
        </w:tc>
        <w:tc>
          <w:tcPr>
            <w:tcW w:w="1140" w:type="dxa"/>
          </w:tcPr>
          <w:p w:rsidR="00077095" w:rsidRDefault="00DE7C41" w:rsidP="00186265">
            <w:pPr>
              <w:jc w:val="right"/>
            </w:pPr>
            <w:r>
              <w:t>13 900</w:t>
            </w:r>
          </w:p>
        </w:tc>
        <w:tc>
          <w:tcPr>
            <w:tcW w:w="1140" w:type="dxa"/>
          </w:tcPr>
          <w:p w:rsidR="00077095" w:rsidRDefault="00DE7C41" w:rsidP="00186265">
            <w:pPr>
              <w:jc w:val="right"/>
            </w:pPr>
            <w:r>
              <w:t>14 200</w:t>
            </w:r>
          </w:p>
        </w:tc>
        <w:tc>
          <w:tcPr>
            <w:tcW w:w="1140" w:type="dxa"/>
          </w:tcPr>
          <w:p w:rsidR="00077095" w:rsidRDefault="00DE7C41" w:rsidP="00186265">
            <w:pPr>
              <w:jc w:val="right"/>
            </w:pPr>
            <w:r>
              <w:t>14 600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4330</w:t>
            </w:r>
          </w:p>
        </w:tc>
        <w:tc>
          <w:tcPr>
            <w:tcW w:w="1140" w:type="dxa"/>
          </w:tcPr>
          <w:p w:rsidR="00077095" w:rsidRDefault="00DE7C41" w:rsidP="00186265">
            <w:pPr>
              <w:jc w:val="right"/>
            </w:pPr>
            <w:r>
              <w:t>13 900</w:t>
            </w:r>
          </w:p>
        </w:tc>
        <w:tc>
          <w:tcPr>
            <w:tcW w:w="1140" w:type="dxa"/>
          </w:tcPr>
          <w:p w:rsidR="00077095" w:rsidRDefault="00DE7C41" w:rsidP="00186265">
            <w:pPr>
              <w:jc w:val="right"/>
            </w:pPr>
            <w:r>
              <w:t>14 200</w:t>
            </w:r>
          </w:p>
        </w:tc>
        <w:tc>
          <w:tcPr>
            <w:tcW w:w="1140" w:type="dxa"/>
          </w:tcPr>
          <w:p w:rsidR="00077095" w:rsidRDefault="00DE7C41" w:rsidP="00186265">
            <w:pPr>
              <w:jc w:val="right"/>
            </w:pPr>
            <w:r>
              <w:t>14 600</w:t>
            </w:r>
          </w:p>
        </w:tc>
      </w:tr>
    </w:tbl>
    <w:p w:rsidR="00077095" w:rsidRDefault="00077095" w:rsidP="00F83AC0"/>
    <w:p w:rsidR="00077095" w:rsidRDefault="00DE7C41" w:rsidP="00F83AC0">
      <w:pPr>
        <w:pStyle w:val="b-post"/>
      </w:pPr>
      <w:r>
        <w:t>Post 01 Gebyrer</w:t>
      </w:r>
    </w:p>
    <w:p w:rsidR="00077095" w:rsidRDefault="00DE7C41" w:rsidP="00F83AC0">
      <w:r>
        <w:t>Det budsjetteres med 14,6 mill. kr i gebyrinntekt for tilknytning til og bruk av elektroniske støtt</w:t>
      </w:r>
      <w:r>
        <w:t>e</w:t>
      </w:r>
      <w:r>
        <w:t>systemer for billettering, jf. omtale under kap. 1330, post 77.</w:t>
      </w:r>
    </w:p>
    <w:p w:rsidR="00077095" w:rsidRDefault="00DE7C41" w:rsidP="00F83AC0">
      <w:pPr>
        <w:pStyle w:val="b-budkaptit"/>
      </w:pPr>
      <w:r>
        <w:t>Kap. 4331 Infrastrukturfond</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85</w:t>
            </w:r>
          </w:p>
        </w:tc>
        <w:tc>
          <w:tcPr>
            <w:tcW w:w="4560" w:type="dxa"/>
          </w:tcPr>
          <w:p w:rsidR="00077095" w:rsidRDefault="00DE7C41" w:rsidP="00186265">
            <w:r>
              <w:t xml:space="preserve">Avkastning infrastrukturfond </w:t>
            </w:r>
          </w:p>
        </w:tc>
        <w:tc>
          <w:tcPr>
            <w:tcW w:w="1140" w:type="dxa"/>
          </w:tcPr>
          <w:p w:rsidR="00077095" w:rsidRDefault="00DE7C41" w:rsidP="00186265">
            <w:pPr>
              <w:jc w:val="right"/>
            </w:pPr>
            <w:r>
              <w:t>2 053 000</w:t>
            </w:r>
          </w:p>
        </w:tc>
        <w:tc>
          <w:tcPr>
            <w:tcW w:w="1140" w:type="dxa"/>
          </w:tcPr>
          <w:p w:rsidR="00077095" w:rsidRDefault="00DE7C41" w:rsidP="00186265">
            <w:pPr>
              <w:jc w:val="right"/>
            </w:pPr>
            <w:r>
              <w:t>2 053 000</w:t>
            </w:r>
          </w:p>
        </w:tc>
        <w:tc>
          <w:tcPr>
            <w:tcW w:w="1140" w:type="dxa"/>
          </w:tcPr>
          <w:p w:rsidR="00077095" w:rsidRDefault="00DE7C41" w:rsidP="00186265">
            <w:pPr>
              <w:jc w:val="right"/>
            </w:pPr>
            <w:r>
              <w:t>2 053 000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4331</w:t>
            </w:r>
          </w:p>
        </w:tc>
        <w:tc>
          <w:tcPr>
            <w:tcW w:w="1140" w:type="dxa"/>
          </w:tcPr>
          <w:p w:rsidR="00077095" w:rsidRDefault="00DE7C41" w:rsidP="00186265">
            <w:pPr>
              <w:jc w:val="right"/>
            </w:pPr>
            <w:r>
              <w:t>2 053 000</w:t>
            </w:r>
          </w:p>
        </w:tc>
        <w:tc>
          <w:tcPr>
            <w:tcW w:w="1140" w:type="dxa"/>
          </w:tcPr>
          <w:p w:rsidR="00077095" w:rsidRDefault="00DE7C41" w:rsidP="00186265">
            <w:pPr>
              <w:jc w:val="right"/>
            </w:pPr>
            <w:r>
              <w:t>2 053 000</w:t>
            </w:r>
          </w:p>
        </w:tc>
        <w:tc>
          <w:tcPr>
            <w:tcW w:w="1140" w:type="dxa"/>
          </w:tcPr>
          <w:p w:rsidR="00077095" w:rsidRDefault="00DE7C41" w:rsidP="00186265">
            <w:pPr>
              <w:jc w:val="right"/>
            </w:pPr>
            <w:r>
              <w:t>2 053 000</w:t>
            </w:r>
          </w:p>
        </w:tc>
      </w:tr>
    </w:tbl>
    <w:p w:rsidR="00077095" w:rsidRDefault="00077095" w:rsidP="00F83AC0"/>
    <w:p w:rsidR="00077095" w:rsidRDefault="00DE7C41" w:rsidP="00F83AC0">
      <w:pPr>
        <w:pStyle w:val="b-post"/>
      </w:pPr>
      <w:r>
        <w:t>Post 85 Avkastning</w:t>
      </w:r>
    </w:p>
    <w:p w:rsidR="00077095" w:rsidRDefault="00DE7C41" w:rsidP="00F83AC0">
      <w:r>
        <w:t>Infrastrukturfondet ble etablert i samsvar med Sundvolden-erklæringen. Det overordnede målet med fondet er varig og forutsigbar finansiering av infrastruktur.</w:t>
      </w:r>
    </w:p>
    <w:p w:rsidR="00077095" w:rsidRDefault="00DE7C41" w:rsidP="00F83AC0">
      <w:r>
        <w:t>I tråd med vanlig praksis for lignende statlige fond er det lagt til grunn at innskuddene i fondet får en rente som tilsvarer rente på statsobligasjoner med 10 års bindingstid på innskuddstidspunktet.</w:t>
      </w:r>
    </w:p>
    <w:p w:rsidR="00077095" w:rsidRDefault="00DE7C41" w:rsidP="00F83AC0">
      <w:r>
        <w:t>Innskuddene i infrastrukturfondet i 2013–2016 på i alt 100 mrd. kr, gir i 2020 en avkastning på 2 053 mill. kr. Avkastningen fordeles i 2020, som i de tre foregående år, med:</w:t>
      </w:r>
    </w:p>
    <w:p w:rsidR="00077095" w:rsidRDefault="00DE7C41" w:rsidP="00F83AC0">
      <w:pPr>
        <w:pStyle w:val="Liste"/>
      </w:pPr>
      <w:r>
        <w:t>479 mill. kr til fornying av riksveinettet, jf. kap. 1320, post 30</w:t>
      </w:r>
    </w:p>
    <w:p w:rsidR="00077095" w:rsidRDefault="00DE7C41" w:rsidP="00F83AC0">
      <w:pPr>
        <w:pStyle w:val="Liste"/>
      </w:pPr>
      <w:r>
        <w:t>863 mill. kr til Nye Veier AS, jf. kap. 1321, post 70</w:t>
      </w:r>
    </w:p>
    <w:p w:rsidR="00077095" w:rsidRDefault="00DE7C41" w:rsidP="00F83AC0">
      <w:pPr>
        <w:pStyle w:val="Liste"/>
      </w:pPr>
      <w:r>
        <w:t>305 mill. kr til fornying av jernbanenettet, jf. kap. 1352, post 71</w:t>
      </w:r>
    </w:p>
    <w:p w:rsidR="00077095" w:rsidRDefault="00DE7C41" w:rsidP="00F83AC0">
      <w:pPr>
        <w:pStyle w:val="Liste"/>
      </w:pPr>
      <w:r>
        <w:t>248 mill. kr til drift og vedlikehold av jernbanenettet, jf. kap. 1352, post 71</w:t>
      </w:r>
    </w:p>
    <w:p w:rsidR="00077095" w:rsidRDefault="00DE7C41" w:rsidP="00F83AC0">
      <w:pPr>
        <w:pStyle w:val="Liste"/>
      </w:pPr>
      <w:r>
        <w:t>87 mill. kr til kystformål, jf. kap. 1360, postene 01 og 30</w:t>
      </w:r>
    </w:p>
    <w:p w:rsidR="00077095" w:rsidRDefault="00DE7C41" w:rsidP="00F83AC0">
      <w:pPr>
        <w:pStyle w:val="Liste"/>
      </w:pPr>
      <w:r>
        <w:t xml:space="preserve">71 mill. kr for å finansiere reduksjon av sektoravgifter for Kystverket, jf. kap. 5577, post 74. </w:t>
      </w:r>
    </w:p>
    <w:p w:rsidR="00077095" w:rsidRDefault="00DE7C41" w:rsidP="00F83AC0">
      <w:pPr>
        <w:pStyle w:val="b-progkat"/>
      </w:pPr>
      <w:r>
        <w:t>Programkategori 21.50 Jernbaneformål</w:t>
      </w:r>
    </w:p>
    <w:p w:rsidR="00077095" w:rsidRDefault="00DE7C41" w:rsidP="00F83AC0">
      <w:pPr>
        <w:pStyle w:val="avsnitt-tittel"/>
      </w:pPr>
      <w:r>
        <w:t>Utgifter under programkategori 21.50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1352</w:t>
            </w:r>
          </w:p>
        </w:tc>
        <w:tc>
          <w:tcPr>
            <w:tcW w:w="4080" w:type="dxa"/>
          </w:tcPr>
          <w:p w:rsidR="00077095" w:rsidRDefault="00DE7C41" w:rsidP="00186265">
            <w:r>
              <w:t>Jernbanedirektoratet</w:t>
            </w:r>
          </w:p>
        </w:tc>
        <w:tc>
          <w:tcPr>
            <w:tcW w:w="1020" w:type="dxa"/>
          </w:tcPr>
          <w:p w:rsidR="00077095" w:rsidRDefault="00DE7C41" w:rsidP="00186265">
            <w:pPr>
              <w:jc w:val="right"/>
            </w:pPr>
            <w:r>
              <w:t xml:space="preserve">22 752 </w:t>
            </w:r>
            <w:r>
              <w:lastRenderedPageBreak/>
              <w:t>255</w:t>
            </w:r>
          </w:p>
        </w:tc>
        <w:tc>
          <w:tcPr>
            <w:tcW w:w="1020" w:type="dxa"/>
          </w:tcPr>
          <w:p w:rsidR="00077095" w:rsidRDefault="00DE7C41" w:rsidP="00186265">
            <w:pPr>
              <w:jc w:val="right"/>
            </w:pPr>
            <w:r>
              <w:lastRenderedPageBreak/>
              <w:t xml:space="preserve">25 437 </w:t>
            </w:r>
            <w:r>
              <w:lastRenderedPageBreak/>
              <w:t>000</w:t>
            </w:r>
          </w:p>
        </w:tc>
        <w:tc>
          <w:tcPr>
            <w:tcW w:w="1020" w:type="dxa"/>
          </w:tcPr>
          <w:p w:rsidR="00077095" w:rsidRDefault="00DE7C41" w:rsidP="00186265">
            <w:pPr>
              <w:jc w:val="right"/>
            </w:pPr>
            <w:r>
              <w:lastRenderedPageBreak/>
              <w:t xml:space="preserve">26 576 </w:t>
            </w:r>
            <w:r>
              <w:lastRenderedPageBreak/>
              <w:t>600</w:t>
            </w:r>
          </w:p>
        </w:tc>
        <w:tc>
          <w:tcPr>
            <w:tcW w:w="1020" w:type="dxa"/>
          </w:tcPr>
          <w:p w:rsidR="00077095" w:rsidRDefault="00DE7C41" w:rsidP="00186265">
            <w:pPr>
              <w:jc w:val="right"/>
            </w:pPr>
            <w:r>
              <w:lastRenderedPageBreak/>
              <w:t>4,5</w:t>
            </w:r>
          </w:p>
        </w:tc>
      </w:tr>
      <w:tr w:rsidR="00077095" w:rsidTr="00186265">
        <w:trPr>
          <w:trHeight w:val="380"/>
        </w:trPr>
        <w:tc>
          <w:tcPr>
            <w:tcW w:w="1020" w:type="dxa"/>
          </w:tcPr>
          <w:p w:rsidR="00077095" w:rsidRDefault="00DE7C41" w:rsidP="00186265">
            <w:r>
              <w:lastRenderedPageBreak/>
              <w:t>1353</w:t>
            </w:r>
          </w:p>
        </w:tc>
        <w:tc>
          <w:tcPr>
            <w:tcW w:w="4080" w:type="dxa"/>
          </w:tcPr>
          <w:p w:rsidR="00077095" w:rsidRDefault="00DE7C41" w:rsidP="00186265">
            <w:r>
              <w:t>Vygruppen AS</w:t>
            </w:r>
          </w:p>
        </w:tc>
        <w:tc>
          <w:tcPr>
            <w:tcW w:w="1020" w:type="dxa"/>
          </w:tcPr>
          <w:p w:rsidR="00077095" w:rsidRDefault="00077095" w:rsidP="00186265">
            <w:pPr>
              <w:jc w:val="right"/>
            </w:pPr>
          </w:p>
        </w:tc>
        <w:tc>
          <w:tcPr>
            <w:tcW w:w="1020" w:type="dxa"/>
          </w:tcPr>
          <w:p w:rsidR="00077095" w:rsidRDefault="00DE7C41" w:rsidP="00186265">
            <w:pPr>
              <w:jc w:val="right"/>
            </w:pPr>
            <w:r>
              <w:t>490 300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r w:rsidR="00077095" w:rsidTr="00186265">
        <w:trPr>
          <w:trHeight w:val="380"/>
        </w:trPr>
        <w:tc>
          <w:tcPr>
            <w:tcW w:w="1020" w:type="dxa"/>
          </w:tcPr>
          <w:p w:rsidR="00077095" w:rsidRDefault="00DE7C41" w:rsidP="00186265">
            <w:r>
              <w:t>1354</w:t>
            </w:r>
          </w:p>
        </w:tc>
        <w:tc>
          <w:tcPr>
            <w:tcW w:w="4080" w:type="dxa"/>
          </w:tcPr>
          <w:p w:rsidR="00077095" w:rsidRDefault="00DE7C41" w:rsidP="00186265">
            <w:r>
              <w:t>Statens jernbanetilsyn</w:t>
            </w:r>
          </w:p>
        </w:tc>
        <w:tc>
          <w:tcPr>
            <w:tcW w:w="1020" w:type="dxa"/>
          </w:tcPr>
          <w:p w:rsidR="00077095" w:rsidRDefault="00DE7C41" w:rsidP="00186265">
            <w:pPr>
              <w:jc w:val="right"/>
            </w:pPr>
            <w:r>
              <w:t>93 149</w:t>
            </w:r>
          </w:p>
        </w:tc>
        <w:tc>
          <w:tcPr>
            <w:tcW w:w="1020" w:type="dxa"/>
          </w:tcPr>
          <w:p w:rsidR="00077095" w:rsidRDefault="00DE7C41" w:rsidP="00186265">
            <w:pPr>
              <w:jc w:val="right"/>
            </w:pPr>
            <w:r>
              <w:t>94 100</w:t>
            </w:r>
          </w:p>
        </w:tc>
        <w:tc>
          <w:tcPr>
            <w:tcW w:w="1020" w:type="dxa"/>
          </w:tcPr>
          <w:p w:rsidR="00077095" w:rsidRDefault="00DE7C41" w:rsidP="00186265">
            <w:pPr>
              <w:jc w:val="right"/>
            </w:pPr>
            <w:r>
              <w:t>95 900</w:t>
            </w:r>
          </w:p>
        </w:tc>
        <w:tc>
          <w:tcPr>
            <w:tcW w:w="1020" w:type="dxa"/>
          </w:tcPr>
          <w:p w:rsidR="00077095" w:rsidRDefault="00DE7C41" w:rsidP="00186265">
            <w:pPr>
              <w:jc w:val="right"/>
            </w:pPr>
            <w:r>
              <w:t>1,9</w:t>
            </w:r>
          </w:p>
        </w:tc>
      </w:tr>
      <w:tr w:rsidR="00077095" w:rsidTr="00186265">
        <w:trPr>
          <w:trHeight w:val="380"/>
        </w:trPr>
        <w:tc>
          <w:tcPr>
            <w:tcW w:w="1020" w:type="dxa"/>
          </w:tcPr>
          <w:p w:rsidR="00077095" w:rsidRDefault="00DE7C41" w:rsidP="00186265">
            <w:r>
              <w:t>1357</w:t>
            </w:r>
          </w:p>
        </w:tc>
        <w:tc>
          <w:tcPr>
            <w:tcW w:w="4080" w:type="dxa"/>
          </w:tcPr>
          <w:p w:rsidR="00077095" w:rsidRDefault="00DE7C41" w:rsidP="00186265">
            <w:r>
              <w:t>Mantena AS</w:t>
            </w:r>
          </w:p>
        </w:tc>
        <w:tc>
          <w:tcPr>
            <w:tcW w:w="1020" w:type="dxa"/>
          </w:tcPr>
          <w:p w:rsidR="00077095" w:rsidRDefault="00077095" w:rsidP="00186265">
            <w:pPr>
              <w:jc w:val="right"/>
            </w:pPr>
          </w:p>
        </w:tc>
        <w:tc>
          <w:tcPr>
            <w:tcW w:w="1020" w:type="dxa"/>
          </w:tcPr>
          <w:p w:rsidR="00077095" w:rsidRDefault="00DE7C41" w:rsidP="00186265">
            <w:pPr>
              <w:jc w:val="right"/>
            </w:pPr>
            <w:r>
              <w:t>390 400</w:t>
            </w:r>
          </w:p>
        </w:tc>
        <w:tc>
          <w:tcPr>
            <w:tcW w:w="1020" w:type="dxa"/>
          </w:tcPr>
          <w:p w:rsidR="00077095" w:rsidRDefault="00DE7C41" w:rsidP="00186265">
            <w:pPr>
              <w:jc w:val="right"/>
            </w:pPr>
            <w:r>
              <w:t>109 100</w:t>
            </w:r>
          </w:p>
        </w:tc>
        <w:tc>
          <w:tcPr>
            <w:tcW w:w="1020" w:type="dxa"/>
          </w:tcPr>
          <w:p w:rsidR="00077095" w:rsidRDefault="00DE7C41" w:rsidP="00186265">
            <w:pPr>
              <w:jc w:val="right"/>
            </w:pPr>
            <w:r>
              <w:t>-72,1</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21.50</w:t>
            </w:r>
          </w:p>
        </w:tc>
        <w:tc>
          <w:tcPr>
            <w:tcW w:w="1020" w:type="dxa"/>
          </w:tcPr>
          <w:p w:rsidR="00077095" w:rsidRDefault="00DE7C41" w:rsidP="00186265">
            <w:pPr>
              <w:jc w:val="right"/>
            </w:pPr>
            <w:r>
              <w:t>22 845 404</w:t>
            </w:r>
          </w:p>
        </w:tc>
        <w:tc>
          <w:tcPr>
            <w:tcW w:w="1020" w:type="dxa"/>
          </w:tcPr>
          <w:p w:rsidR="00077095" w:rsidRDefault="00DE7C41" w:rsidP="00186265">
            <w:pPr>
              <w:jc w:val="right"/>
            </w:pPr>
            <w:r>
              <w:t>26 411 800</w:t>
            </w:r>
          </w:p>
        </w:tc>
        <w:tc>
          <w:tcPr>
            <w:tcW w:w="1020" w:type="dxa"/>
          </w:tcPr>
          <w:p w:rsidR="00077095" w:rsidRDefault="00DE7C41" w:rsidP="00186265">
            <w:pPr>
              <w:jc w:val="right"/>
            </w:pPr>
            <w:r>
              <w:t>26 781 600</w:t>
            </w:r>
          </w:p>
        </w:tc>
        <w:tc>
          <w:tcPr>
            <w:tcW w:w="1020" w:type="dxa"/>
          </w:tcPr>
          <w:p w:rsidR="00077095" w:rsidRDefault="00DE7C41" w:rsidP="00186265">
            <w:pPr>
              <w:jc w:val="right"/>
            </w:pPr>
            <w:r>
              <w:t>1,4</w:t>
            </w:r>
          </w:p>
        </w:tc>
      </w:tr>
    </w:tbl>
    <w:p w:rsidR="00077095" w:rsidRDefault="00077095" w:rsidP="00F83AC0"/>
    <w:p w:rsidR="00077095" w:rsidRDefault="00DE7C41" w:rsidP="00F83AC0">
      <w:pPr>
        <w:pStyle w:val="avsnitt-tittel"/>
      </w:pPr>
      <w:r>
        <w:t>Inntekter under programkategori 21.50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4352</w:t>
            </w:r>
          </w:p>
        </w:tc>
        <w:tc>
          <w:tcPr>
            <w:tcW w:w="4080" w:type="dxa"/>
          </w:tcPr>
          <w:p w:rsidR="00077095" w:rsidRDefault="00DE7C41" w:rsidP="00186265">
            <w:r>
              <w:t>Jernbanedirektoratet</w:t>
            </w:r>
          </w:p>
        </w:tc>
        <w:tc>
          <w:tcPr>
            <w:tcW w:w="1020" w:type="dxa"/>
          </w:tcPr>
          <w:p w:rsidR="00077095" w:rsidRDefault="00DE7C41" w:rsidP="00186265">
            <w:pPr>
              <w:jc w:val="right"/>
            </w:pPr>
            <w:r>
              <w:t>114 073</w:t>
            </w:r>
          </w:p>
        </w:tc>
        <w:tc>
          <w:tcPr>
            <w:tcW w:w="1020" w:type="dxa"/>
          </w:tcPr>
          <w:p w:rsidR="00077095" w:rsidRDefault="00DE7C41" w:rsidP="00186265">
            <w:pPr>
              <w:jc w:val="right"/>
            </w:pPr>
            <w:r>
              <w:t>98 600</w:t>
            </w:r>
          </w:p>
        </w:tc>
        <w:tc>
          <w:tcPr>
            <w:tcW w:w="1020" w:type="dxa"/>
          </w:tcPr>
          <w:p w:rsidR="00077095" w:rsidRDefault="00DE7C41" w:rsidP="00186265">
            <w:pPr>
              <w:jc w:val="right"/>
            </w:pPr>
            <w:r>
              <w:t>3 800</w:t>
            </w:r>
          </w:p>
        </w:tc>
        <w:tc>
          <w:tcPr>
            <w:tcW w:w="1020" w:type="dxa"/>
          </w:tcPr>
          <w:p w:rsidR="00077095" w:rsidRDefault="00DE7C41" w:rsidP="00186265">
            <w:pPr>
              <w:jc w:val="right"/>
            </w:pPr>
            <w:r>
              <w:t>-96,1</w:t>
            </w:r>
          </w:p>
        </w:tc>
      </w:tr>
      <w:tr w:rsidR="00077095" w:rsidTr="00186265">
        <w:trPr>
          <w:trHeight w:val="380"/>
        </w:trPr>
        <w:tc>
          <w:tcPr>
            <w:tcW w:w="1020" w:type="dxa"/>
          </w:tcPr>
          <w:p w:rsidR="00077095" w:rsidRDefault="00DE7C41" w:rsidP="00186265">
            <w:r>
              <w:t>4354</w:t>
            </w:r>
          </w:p>
        </w:tc>
        <w:tc>
          <w:tcPr>
            <w:tcW w:w="4080" w:type="dxa"/>
          </w:tcPr>
          <w:p w:rsidR="00077095" w:rsidRDefault="00DE7C41" w:rsidP="00186265">
            <w:r>
              <w:t>Statens jernbanetilsyn</w:t>
            </w:r>
          </w:p>
        </w:tc>
        <w:tc>
          <w:tcPr>
            <w:tcW w:w="1020" w:type="dxa"/>
          </w:tcPr>
          <w:p w:rsidR="00077095" w:rsidRDefault="00DE7C41" w:rsidP="00186265">
            <w:pPr>
              <w:jc w:val="right"/>
            </w:pPr>
            <w:r>
              <w:t>15 013</w:t>
            </w:r>
          </w:p>
        </w:tc>
        <w:tc>
          <w:tcPr>
            <w:tcW w:w="1020" w:type="dxa"/>
          </w:tcPr>
          <w:p w:rsidR="00077095" w:rsidRDefault="00DE7C41" w:rsidP="00186265">
            <w:pPr>
              <w:jc w:val="right"/>
            </w:pPr>
            <w:r>
              <w:t>14 700</w:t>
            </w:r>
          </w:p>
        </w:tc>
        <w:tc>
          <w:tcPr>
            <w:tcW w:w="1020" w:type="dxa"/>
          </w:tcPr>
          <w:p w:rsidR="00077095" w:rsidRDefault="00DE7C41" w:rsidP="00186265">
            <w:pPr>
              <w:jc w:val="right"/>
            </w:pPr>
            <w:r>
              <w:t>15 200</w:t>
            </w:r>
          </w:p>
        </w:tc>
        <w:tc>
          <w:tcPr>
            <w:tcW w:w="1020" w:type="dxa"/>
          </w:tcPr>
          <w:p w:rsidR="00077095" w:rsidRDefault="00DE7C41" w:rsidP="00186265">
            <w:pPr>
              <w:jc w:val="right"/>
            </w:pPr>
            <w:r>
              <w:t>3,4</w:t>
            </w:r>
          </w:p>
        </w:tc>
      </w:tr>
      <w:tr w:rsidR="00077095" w:rsidTr="00186265">
        <w:trPr>
          <w:trHeight w:val="380"/>
        </w:trPr>
        <w:tc>
          <w:tcPr>
            <w:tcW w:w="1020" w:type="dxa"/>
          </w:tcPr>
          <w:p w:rsidR="00077095" w:rsidRDefault="00DE7C41" w:rsidP="00186265">
            <w:r>
              <w:t>5611</w:t>
            </w:r>
          </w:p>
        </w:tc>
        <w:tc>
          <w:tcPr>
            <w:tcW w:w="4080" w:type="dxa"/>
          </w:tcPr>
          <w:p w:rsidR="00077095" w:rsidRDefault="00DE7C41" w:rsidP="00186265">
            <w:r>
              <w:t>Aksjer i Vygruppen AS</w:t>
            </w:r>
          </w:p>
        </w:tc>
        <w:tc>
          <w:tcPr>
            <w:tcW w:w="1020" w:type="dxa"/>
          </w:tcPr>
          <w:p w:rsidR="00077095" w:rsidRDefault="00DE7C41" w:rsidP="00186265">
            <w:pPr>
              <w:jc w:val="right"/>
            </w:pPr>
            <w:r>
              <w:t>315 000</w:t>
            </w:r>
          </w:p>
        </w:tc>
        <w:tc>
          <w:tcPr>
            <w:tcW w:w="1020" w:type="dxa"/>
          </w:tcPr>
          <w:p w:rsidR="00077095" w:rsidRDefault="00DE7C41" w:rsidP="00186265">
            <w:pPr>
              <w:jc w:val="right"/>
            </w:pPr>
            <w:r>
              <w:t>225 000</w:t>
            </w:r>
          </w:p>
        </w:tc>
        <w:tc>
          <w:tcPr>
            <w:tcW w:w="1020" w:type="dxa"/>
          </w:tcPr>
          <w:p w:rsidR="00077095" w:rsidRDefault="00DE7C41" w:rsidP="00186265">
            <w:pPr>
              <w:jc w:val="right"/>
            </w:pPr>
            <w:r>
              <w:t>185 000</w:t>
            </w:r>
          </w:p>
        </w:tc>
        <w:tc>
          <w:tcPr>
            <w:tcW w:w="1020" w:type="dxa"/>
          </w:tcPr>
          <w:p w:rsidR="00077095" w:rsidRDefault="00DE7C41" w:rsidP="00186265">
            <w:pPr>
              <w:jc w:val="right"/>
            </w:pPr>
            <w:r>
              <w:t>-17,8</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21.50</w:t>
            </w:r>
          </w:p>
        </w:tc>
        <w:tc>
          <w:tcPr>
            <w:tcW w:w="1020" w:type="dxa"/>
          </w:tcPr>
          <w:p w:rsidR="00077095" w:rsidRDefault="00DE7C41" w:rsidP="00186265">
            <w:pPr>
              <w:jc w:val="right"/>
            </w:pPr>
            <w:r>
              <w:t>444 086</w:t>
            </w:r>
          </w:p>
        </w:tc>
        <w:tc>
          <w:tcPr>
            <w:tcW w:w="1020" w:type="dxa"/>
          </w:tcPr>
          <w:p w:rsidR="00077095" w:rsidRDefault="00DE7C41" w:rsidP="00186265">
            <w:pPr>
              <w:jc w:val="right"/>
            </w:pPr>
            <w:r>
              <w:t>338 300</w:t>
            </w:r>
          </w:p>
        </w:tc>
        <w:tc>
          <w:tcPr>
            <w:tcW w:w="1020" w:type="dxa"/>
          </w:tcPr>
          <w:p w:rsidR="00077095" w:rsidRDefault="00DE7C41" w:rsidP="00186265">
            <w:pPr>
              <w:jc w:val="right"/>
            </w:pPr>
            <w:r>
              <w:t>204 000</w:t>
            </w:r>
          </w:p>
        </w:tc>
        <w:tc>
          <w:tcPr>
            <w:tcW w:w="1020" w:type="dxa"/>
          </w:tcPr>
          <w:p w:rsidR="00077095" w:rsidRDefault="00DE7C41" w:rsidP="00186265">
            <w:pPr>
              <w:jc w:val="right"/>
            </w:pPr>
            <w:r>
              <w:t>-39,7</w:t>
            </w:r>
          </w:p>
        </w:tc>
      </w:tr>
    </w:tbl>
    <w:p w:rsidR="00077095" w:rsidRDefault="00077095" w:rsidP="00F83AC0"/>
    <w:p w:rsidR="00077095" w:rsidRDefault="00DE7C41" w:rsidP="00F83AC0">
      <w:r>
        <w:t xml:space="preserve">Hovedmålene for regjeringens samferdselspolitikk er trukket opp i Meld. St. 33 (2016–2017) </w:t>
      </w:r>
      <w:r>
        <w:rPr>
          <w:rStyle w:val="kursiv"/>
          <w:sz w:val="21"/>
          <w:szCs w:val="21"/>
        </w:rPr>
        <w:t>N</w:t>
      </w:r>
      <w:r>
        <w:rPr>
          <w:rStyle w:val="kursiv"/>
          <w:sz w:val="21"/>
          <w:szCs w:val="21"/>
        </w:rPr>
        <w:t>a</w:t>
      </w:r>
      <w:r>
        <w:rPr>
          <w:rStyle w:val="kursiv"/>
          <w:sz w:val="21"/>
          <w:szCs w:val="21"/>
        </w:rPr>
        <w:t xml:space="preserve">sjonal transportplan 2018–2029. </w:t>
      </w:r>
      <w:r>
        <w:t>Det overordnede målet er et transportsystem som er sikkert, fremmer verdiskaping og bidrar til omstilling til lavutslippssamfunnet. Hovedmålene i transport</w:t>
      </w:r>
      <w:r>
        <w:rPr>
          <w:spacing w:val="-3"/>
        </w:rPr>
        <w:t>politikken er å bedre fremkommeligheten, redusere</w:t>
      </w:r>
      <w:r>
        <w:t xml:space="preserve"> transportulykker i tråd med nullvisjonen og redusere klim</w:t>
      </w:r>
      <w:r>
        <w:t>a</w:t>
      </w:r>
      <w:r>
        <w:t>gassutslippene.</w:t>
      </w:r>
    </w:p>
    <w:p w:rsidR="00077095" w:rsidRDefault="00DE7C41" w:rsidP="00F83AC0">
      <w:r>
        <w:t xml:space="preserve">Samferdselsdepartementets virkemidler i jernbanesektoren omfatter rettslig regulering, etatsstyring av Jernbanedirektoratet og Statens jernbanetilsyn, samt eierstyring av Bane NOR SF, Vygruppen AS, Norske tog AS, Mantena AS og Entur AS. </w:t>
      </w:r>
    </w:p>
    <w:p w:rsidR="00077095" w:rsidRDefault="00DE7C41" w:rsidP="00F83AC0">
      <w:r>
        <w:t xml:space="preserve">Til jernbaneformål foreslås det bevilget til sammen om lag 26,8 mrd. kr. </w:t>
      </w:r>
    </w:p>
    <w:p w:rsidR="00077095" w:rsidRDefault="00DE7C41" w:rsidP="00F83AC0">
      <w:r>
        <w:t>For kap. 1352 Jernbanedirektoratet, er budsjettforslaget på 26,6 mrd. kr, som er en økning på 4,5 pst. fra saldert budsjett 2019. Bevilgningen dekker drift av Jernbanedirektoratet og utgifter til d</w:t>
      </w:r>
      <w:r>
        <w:t>i</w:t>
      </w:r>
      <w:r>
        <w:t>rektoratets planleggings- og utredningsoppgaver, kjøp av persontransporttjenester med tog, kjøp av tjenester fra Bane NOR for drift og vedlikehold, planlegging og investeringer i jernbaneinfrastru</w:t>
      </w:r>
      <w:r>
        <w:t>k</w:t>
      </w:r>
      <w:r>
        <w:t xml:space="preserve">tur, samt tilskudd til den midlertidige ordningen for godsoverføring fra vei til jernbane. </w:t>
      </w:r>
    </w:p>
    <w:p w:rsidR="00077095" w:rsidRDefault="00DE7C41" w:rsidP="00F83AC0">
      <w:r>
        <w:t>Jernbanedirektoratet har ansvaret for å fastsette standarder knyttet til kunngjøring av rute</w:t>
      </w:r>
      <w:r>
        <w:rPr>
          <w:spacing w:val="-1"/>
        </w:rPr>
        <w:t>data (re</w:t>
      </w:r>
      <w:r>
        <w:rPr>
          <w:spacing w:val="-1"/>
        </w:rPr>
        <w:t>i</w:t>
      </w:r>
      <w:r>
        <w:rPr>
          <w:spacing w:val="-1"/>
        </w:rPr>
        <w:t>seplanlegging) og elektronisk billettering,</w:t>
      </w:r>
      <w:r>
        <w:t xml:space="preserve"> </w:t>
      </w:r>
      <w:r>
        <w:rPr>
          <w:spacing w:val="-2"/>
        </w:rPr>
        <w:t>og for statens kjøp av tjenester innen reiseplanlegg</w:t>
      </w:r>
      <w:r>
        <w:t>ing og elektronisk billettering. Det vises til omtale under programkategori 21.40 Særskilte transporttiltak.</w:t>
      </w:r>
    </w:p>
    <w:p w:rsidR="00077095" w:rsidRDefault="00DE7C41" w:rsidP="00F83AC0">
      <w:r>
        <w:t>I 2020 prioriteres bl.a. innfasing av ni nye tog på Østlandet, oppstart av IC-prosjektet Klev</w:t>
      </w:r>
      <w:r>
        <w:t>e</w:t>
      </w:r>
      <w:r>
        <w:t>rud-Sørli, samt videre planlegging og utbygging av pågående IC-prosjekter, oppstart for delektrif</w:t>
      </w:r>
      <w:r>
        <w:t>i</w:t>
      </w:r>
      <w:r>
        <w:t xml:space="preserve">sering av Trønder- og Meråkerbanen og videreføring av ERTMS-prosjektet i henhold til planlagt fremdrift. </w:t>
      </w:r>
    </w:p>
    <w:p w:rsidR="00077095" w:rsidRDefault="00DE7C41" w:rsidP="00F83AC0">
      <w:r>
        <w:t>Til Statens jernbanetilsyn foreslås det bevilget 95,9 mill. kr. Det foreslås å bevilge 109,1 mill. kr i tilskudd til overgangsordningen for eldre arbeidstakere i Mantena AS.</w:t>
      </w:r>
    </w:p>
    <w:p w:rsidR="00077095" w:rsidRDefault="00DE7C41" w:rsidP="00F83AC0">
      <w:r>
        <w:lastRenderedPageBreak/>
        <w:t>Det foreslås å budsjettere med et utbytte på 185 mill. kr fra Vygruppen AS.</w:t>
      </w:r>
    </w:p>
    <w:p w:rsidR="00077095" w:rsidRDefault="00DE7C41" w:rsidP="00F83AC0">
      <w:pPr>
        <w:pStyle w:val="Undertittel"/>
      </w:pPr>
      <w:r>
        <w:t xml:space="preserve">Tilstandsvurdering og hovedutfordringer </w:t>
      </w:r>
    </w:p>
    <w:p w:rsidR="00077095" w:rsidRDefault="00DE7C41" w:rsidP="00F83AC0">
      <w:r>
        <w:t xml:space="preserve">Jernbanen er en sentral del av transportsystemet. Antallet reisende og kundetilfredsheten har økt på de fleste jernbanestrekningene. </w:t>
      </w:r>
    </w:p>
    <w:p w:rsidR="00077095" w:rsidRDefault="00DE7C41" w:rsidP="00F83AC0">
      <w:r>
        <w:t>Til sammen ble det registrert 77,7 millioner togreiser i Norge i 2018. Dette er 14,7 millioner flere enn i 2012. I 2018 var det om lag 100 flere togavganger hver dag sammenlignet med i 2014. Vek</w:t>
      </w:r>
      <w:r>
        <w:t>s</w:t>
      </w:r>
      <w:r>
        <w:t>ten i antall passasjerer viser at økt satsing på jernbane fyller et viktig behov. Likevel har det vært en negativ utvikling i både punktlighet og regularitet. I desember 2018 ble togtilbudet på Østfoldb</w:t>
      </w:r>
      <w:r>
        <w:t>a</w:t>
      </w:r>
      <w:r>
        <w:t xml:space="preserve">nen styrket noe gjennom flere avganger, da transportkapasiteten til tider har vært fullt utnyttet. Flere avganger, ikke minst i rushtiden, bidrar til et bedre rutetilbud. </w:t>
      </w:r>
    </w:p>
    <w:p w:rsidR="00077095" w:rsidRDefault="00DE7C41" w:rsidP="00F83AC0">
      <w:r>
        <w:t>Gjennom samarbeidsavtaler med regionale kollektivtransportselskaper utvikles jernbanen som en del av det samlede transportsystemet, og målet er at de reisende skal tilbys et sammenhengende transporttilbud med helhetlig reiseinformasjon og gjennomgående billetter. Entur AS gjør det en</w:t>
      </w:r>
      <w:r>
        <w:t>k</w:t>
      </w:r>
      <w:r>
        <w:t>lere å reise kollektivt i hele Norge. Jernbanedirektoratet arbeider videre med å inkludere bedre i</w:t>
      </w:r>
      <w:r>
        <w:t>n</w:t>
      </w:r>
      <w:r>
        <w:t xml:space="preserve">formasjon om universell utforming og andre transportformer i reiseplanleggeren til Entur. </w:t>
      </w:r>
    </w:p>
    <w:p w:rsidR="00077095" w:rsidRDefault="00DE7C41" w:rsidP="00F83AC0">
      <w:r>
        <w:t xml:space="preserve">Siden 2008 er det bestilt 150 nye tog. Av disse togene skal 114 være levert og satt i trafikk ved utgangen av 2019. Nye tog vil gi bedret driftsstabilitet og komfort for de reisende. </w:t>
      </w:r>
    </w:p>
    <w:p w:rsidR="00077095" w:rsidRDefault="00DE7C41" w:rsidP="00F83AC0">
      <w:r>
        <w:t>Et mer omfattende togtilbud, der flere tog enn noen gang trafikkerer jernbanenettet, gir en svært høy utnyttelse av infrastrukturen. Den høye utnyttelsen av infrastrukturen er positivt, men krever samtidig styrket innsats til vedlikehold for å opprettholde kvaliteten. Flere nye infrastrukturpr</w:t>
      </w:r>
      <w:r>
        <w:t>o</w:t>
      </w:r>
      <w:r>
        <w:t>sjekter bygges eller startes opp. Når utbyggingsprosjektene er ferdige, oppnås effekter som red</w:t>
      </w:r>
      <w:r>
        <w:t>u</w:t>
      </w:r>
      <w:r>
        <w:t>serte reisetider og/eller flere avganger, i tillegg til økt kapasitet for godstogene. Fortsatt utbygging av jernbanen er nødvendig for at den kan dekke sin del av transportbehovet.</w:t>
      </w:r>
    </w:p>
    <w:p w:rsidR="00077095" w:rsidRDefault="00DE7C41" w:rsidP="00F83AC0">
      <w:r>
        <w:t>Det er fortsatt utfordringer med lønnsomheten i containertrafikken, og det er derfor innført en mi</w:t>
      </w:r>
      <w:r>
        <w:t>d</w:t>
      </w:r>
      <w:r>
        <w:t xml:space="preserve">lertidig støtteordning for godsoverføring fra vei til jernbane. </w:t>
      </w:r>
    </w:p>
    <w:p w:rsidR="00077095" w:rsidRDefault="00DE7C41" w:rsidP="00F83AC0">
      <w:r>
        <w:t>Jernbanedirektoratet har ansvaret for den operasjonelle styringen og koordineringen av enhetene i jernbanesektoren og forvalter tildelte bevilgninger. Styringen ivaretas i all hovedsak ved å inngå og følge opp avtaler med Bane NOR SF, togselskaper og på enkelte områder med Entur AS og Norske tog AS. Avtalene innrettes slik at kravene til leverandøren er i samsvar med Stortingets forutse</w:t>
      </w:r>
      <w:r>
        <w:t>t</w:t>
      </w:r>
      <w:r>
        <w:t>ninger og føringer for bevilgningene.</w:t>
      </w:r>
    </w:p>
    <w:p w:rsidR="00077095" w:rsidRDefault="00DE7C41" w:rsidP="00F83AC0">
      <w:r>
        <w:t>Jernbanereformen medførte en omfattende omorganisering av jernbanesektoren, og det må påre</w:t>
      </w:r>
      <w:r>
        <w:t>g</w:t>
      </w:r>
      <w:r>
        <w:t xml:space="preserve">nes noe tid før endringene fullt ut er gjennomført og effektene tas ut. Reformen skal gi positive effekter for de reisende og mer jernbane for bevilgningene. </w:t>
      </w:r>
    </w:p>
    <w:p w:rsidR="00077095" w:rsidRDefault="00DE7C41" w:rsidP="00F83AC0">
      <w:r>
        <w:t>Jernbanedirektoratet har beregnet at konkurranseutsettingen av Trafikkpakke 1: Sør, Trafikkpakke: 2 Nord og inngåelsen av nye Trafikkavtaler med Vygruppen AS og Vy Gjøvikbanen AS medfører redusert utgiftsbehov på om lag 493 mill. kr i 2020. Departementet har utarbeidet en gevinstreal</w:t>
      </w:r>
      <w:r>
        <w:t>i</w:t>
      </w:r>
      <w:r>
        <w:t>seringsplan for jernbanereformen, jf. omtale i del III, kap. 7.4.2.</w:t>
      </w:r>
    </w:p>
    <w:p w:rsidR="00077095" w:rsidRDefault="00DE7C41" w:rsidP="00F83AC0">
      <w:r>
        <w:t>Statens jernbanetilsyn har god oversikt over konkurransen i jernbanemarkedene og har fulgt gje</w:t>
      </w:r>
      <w:r>
        <w:t>n</w:t>
      </w:r>
      <w:r>
        <w:t>nomføringen av jernbanereformen tett. Tilsynet har etablert gode rutiner for å innhente markedsi</w:t>
      </w:r>
      <w:r>
        <w:t>n</w:t>
      </w:r>
      <w:r>
        <w:t>formasjon og vurdere etterlevelse av regelverket. I 2018 behandlet tilsynet omfattende og prins</w:t>
      </w:r>
      <w:r>
        <w:t>i</w:t>
      </w:r>
      <w:r>
        <w:t xml:space="preserve">pielle klagesaker som krevde betydelige ressurser. Tilsynet hadde tett dialog med bransjen og andre myndighetsorganer for å informere og veilede om regelverket på markedsovervåkingsområdet. </w:t>
      </w:r>
    </w:p>
    <w:p w:rsidR="00077095" w:rsidRDefault="00DE7C41" w:rsidP="00F83AC0">
      <w:r>
        <w:t>Med de omfattende endringene i sektoren øker også risikoen for målkonflikter. Jernbanedirektor</w:t>
      </w:r>
      <w:r>
        <w:t>a</w:t>
      </w:r>
      <w:r>
        <w:t xml:space="preserve">tet har kartlagt risikoforholdene og følger disse opp. </w:t>
      </w:r>
    </w:p>
    <w:p w:rsidR="00077095" w:rsidRDefault="00DE7C41" w:rsidP="00F83AC0">
      <w:r>
        <w:lastRenderedPageBreak/>
        <w:t>Den senere tids kostnadsutvikling i flere av de større investeringsprosjektene får konsekvenser for gjennomføringen av prosjektporteføljen i Nasjonal transportplan 2018–2029. Betydelige kostnad</w:t>
      </w:r>
      <w:r>
        <w:t>s</w:t>
      </w:r>
      <w:r>
        <w:t>økninger i Follobane-prosjektet kommer til å påvirke oppstart- og ferdigstillelsestidspunkt for flere andre prosjekter. Det er også risiko for at kostnadsrammen til Sandbukta–Moss–Såstad på Øs</w:t>
      </w:r>
      <w:r>
        <w:t>t</w:t>
      </w:r>
      <w:r>
        <w:t xml:space="preserve">foldbanen må økes, jf. nærmere omtale i </w:t>
      </w:r>
      <w:r>
        <w:rPr>
          <w:rStyle w:val="kursiv"/>
          <w:sz w:val="21"/>
          <w:szCs w:val="21"/>
        </w:rPr>
        <w:t xml:space="preserve">Nærmere om investeringsprogrammet. </w:t>
      </w:r>
      <w:r>
        <w:t>For det planlagte do</w:t>
      </w:r>
      <w:r>
        <w:t>b</w:t>
      </w:r>
      <w:r>
        <w:t>beltsporet fra Haug til Sarpsborg/Klavestadhaugen er det nødvendig å se på alternative og rimel</w:t>
      </w:r>
      <w:r>
        <w:t>i</w:t>
      </w:r>
      <w:r>
        <w:t xml:space="preserve">gere løsninger. </w:t>
      </w:r>
    </w:p>
    <w:p w:rsidR="00077095" w:rsidRDefault="00DE7C41" w:rsidP="00F83AC0">
      <w:r>
        <w:t>Det var en sammenhengende forbedring av punktligheten fra 2011 og frem til 2017. Fra 2012 og frem til 2017 var punktligheten i hovedsak bedre enn fastsatt mål på 90 pst. for alle persontog og 95 pst. for Gardermobanen. 2018 var et svært krevende år for jernbanen, og målene for regularitet og punktlighet ble ikke nådd. En kald og vanskelig vinter, etterfulgt av en tidlig og svært varm sommer, medførte store utfordringer og problemer med infrastrukturen. Det var på strekningen Drammen–Lillestrøm at flest tog og passasjerer ble forhindret som et resultat av disse problemene. Høyere utnyttelse av kapasiteten i jernbanenettet, gjennom flere togavganger og flere godstog, har i tillegg forårsaket større slitasje enn ventet.</w:t>
      </w:r>
    </w:p>
    <w:p w:rsidR="00077095" w:rsidRDefault="00DE7C41" w:rsidP="00F83AC0">
      <w:r>
        <w:t>Det ble i 2018 iverksatt flere tiltak for å bedre situasjonen, bl.a. mer avanserte analyser og elektr</w:t>
      </w:r>
      <w:r>
        <w:t>o</w:t>
      </w:r>
      <w:r>
        <w:t>nisk døgnkontinuerlig overvåkning av kritiske komponenter og strekninger (SMART vedlikehold). Analysene har medført at feilfrekvensen på sporveksler er redusert med om lag 67 pst. Økt overv</w:t>
      </w:r>
      <w:r>
        <w:t>å</w:t>
      </w:r>
      <w:r>
        <w:t>king har gitt en reduksjon i antallet forsinkelsestimer og innstillinger som følge av at feil oppdages og rettes før de får konsekvenser for togtrafikken. Bedre oppmerking av hvor togene stopper på stasjonene på Østfoldbanen, er ut fra tidligere erfaringer forventet å gi en reduksjon i hvert st</w:t>
      </w:r>
      <w:r>
        <w:t>a</w:t>
      </w:r>
      <w:r>
        <w:t>sjonsopphold på om lag 15 sekunder.</w:t>
      </w:r>
    </w:p>
    <w:p w:rsidR="00077095" w:rsidRDefault="00DE7C41" w:rsidP="00F83AC0">
      <w:r>
        <w:t>Driftsavbrudd i togtrafikken påfører togselskapene, togpassasjerene, vareeiere og infrastrukturfo</w:t>
      </w:r>
      <w:r>
        <w:t>r</w:t>
      </w:r>
      <w:r>
        <w:t>valter kostnader og andre ulemper. Feil ved signal- og sikringsanlegg er den største enkeltårsaken til innstilling av tog.</w:t>
      </w:r>
    </w:p>
    <w:p w:rsidR="00077095" w:rsidRDefault="00DE7C41" w:rsidP="00F83AC0">
      <w:r>
        <w:t>Klimaendringer med økt omfang av ras og flom kan gi driftsavbrudd. For å opprettholde og fo</w:t>
      </w:r>
      <w:r>
        <w:t>r</w:t>
      </w:r>
      <w:r>
        <w:t>bedre fremkommeligheten på lang sikt må infrastrukturen dimensjoneres for konsekvensene av klimaendringer. Dette gjelder både utbedring av eksisterende infrastruktur ved fornying og annet vedlikehold, investeringer i ras- og flomsikring, samt utforming og bygging av ny infrastruktur.</w:t>
      </w:r>
    </w:p>
    <w:p w:rsidR="00077095" w:rsidRDefault="00DE7C41" w:rsidP="00F83AC0">
      <w:r>
        <w:t>Det er en ambisjon å overføre mer godstransport fra vei til sjø og bane. Godstransport på jernbane har et konkurransefortrinn ved transport av store volumer over lange avstander. På kortere avsta</w:t>
      </w:r>
      <w:r>
        <w:t>n</w:t>
      </w:r>
      <w:r>
        <w:t>der er det stor konkurranse fra veitransporten. Godstransporten er særlig følsom for større driftsa</w:t>
      </w:r>
      <w:r>
        <w:t>v</w:t>
      </w:r>
      <w:r>
        <w:t xml:space="preserve">brudd i togtrafikken etter flom og ras, siden det er få omkjøringsmuligheter. </w:t>
      </w:r>
    </w:p>
    <w:p w:rsidR="00077095" w:rsidRDefault="00DE7C41" w:rsidP="00F83AC0">
      <w:r>
        <w:t xml:space="preserve">I 2019 er det etablert en midlertidig støtteordning som skal styrke jernbanens konkurranseevne frem til tiltak i godspakken i Nasjonal transportplan 2018–2029 får effekt. Støtten skal kompensere for enkelte av godsoperatørenes kostnader, og er ment å opprettholde nåværende volumer ved å styrke selskapene som driver med kombinerte transporter og vognlast. </w:t>
      </w:r>
    </w:p>
    <w:p w:rsidR="00077095" w:rsidRDefault="00DE7C41" w:rsidP="00F83AC0">
      <w:r>
        <w:t xml:space="preserve">Transportsikkerhet er et overordnet mål for samferdselspolitikken, med en nullvisjon for hardt skadde og drepte. Statens jernbanetilsyn har hovedansvaret for tilsyn med norsk jernbane, inkludert tunnelbane, sporvei og forstadsbane, samt tau- og kabelbaner og fornøyelsesinnretninger. </w:t>
      </w:r>
    </w:p>
    <w:p w:rsidR="00077095" w:rsidRDefault="00DE7C41" w:rsidP="00F83AC0">
      <w:r>
        <w:t>Videre skal tilsynet se til at virksomhet underlagt jernbanelovgivningen utøves på en sikker og hensiktsmessig måte til det beste for miljøet, de reisende, jernbanens personale og publikum. Ti</w:t>
      </w:r>
      <w:r>
        <w:t>l</w:t>
      </w:r>
      <w:r>
        <w:rPr>
          <w:spacing w:val="-3"/>
        </w:rPr>
        <w:t>synets oppgaver er knyttet til sikkerhet, samtrafikk</w:t>
      </w:r>
      <w:r>
        <w:t>evne og markedsovervåkning. For å sikre gode prosesser i søknader om tillatelser følger tilsynet implementeringen av sikringsforskriften tett. Ti</w:t>
      </w:r>
      <w:r>
        <w:t>l</w:t>
      </w:r>
      <w:r>
        <w:t>synet er i dialog med jernbanevirksomhetene om store utviklingsprosjekter, som nye tog og trikker, Follobanen og implementeringen av signalsystemet ERTMS.</w:t>
      </w:r>
    </w:p>
    <w:p w:rsidR="00077095" w:rsidRDefault="00DE7C41" w:rsidP="00F83AC0">
      <w:r>
        <w:t>Det er trygt å kjøre tog, trikk og t-bane i Norge. Tall fra EUs jernbanebyrå (ERA) viser at Norge er blant EU/EØS-landene med lavest antall alvorlige ulykker per togkilometer. Det høye sikkerhet</w:t>
      </w:r>
      <w:r>
        <w:t>s</w:t>
      </w:r>
      <w:r>
        <w:lastRenderedPageBreak/>
        <w:t>nivået har vært stabilt i mange år, med et gjennomsnitt på 31 ulykker for årene 2012–2018, inkl</w:t>
      </w:r>
      <w:r>
        <w:t>u</w:t>
      </w:r>
      <w:r>
        <w:t xml:space="preserve">dert trikk og t-bane. </w:t>
      </w:r>
    </w:p>
    <w:p w:rsidR="00077095" w:rsidRDefault="00DE7C41" w:rsidP="00F83AC0">
      <w:r>
        <w:t>Jernbanesektoren har lave klimagassutslipp sammenlignet med andre transportformer. Det er også relativt små støyproblemer fra jernbanen sammenlignet med andre transportslag, men det gje</w:t>
      </w:r>
      <w:r>
        <w:t>n</w:t>
      </w:r>
      <w:r>
        <w:t>nomføres likevel tiltak for å redusere støy fra jernbanetrafikken. For å redusere tapet av natu</w:t>
      </w:r>
      <w:r>
        <w:t>r</w:t>
      </w:r>
      <w:r>
        <w:t>mangfold, er god planlegging og valg av trasé avgjørende. I tillegg kan det være nødvendig med avbøtende tiltak.</w:t>
      </w:r>
    </w:p>
    <w:p w:rsidR="00077095" w:rsidRDefault="00DE7C41" w:rsidP="00F83AC0">
      <w:r>
        <w:t>Jernbanedirektoratet overvåker kompetansesituasjonen og er pådriver for at tilbudet innen høyere utdanning er tilpasset jernbanesektorens fremtidige behov for kompetanse og kapasitet. I 2019 a</w:t>
      </w:r>
      <w:r>
        <w:t>r</w:t>
      </w:r>
      <w:r>
        <w:t>beider Jernbanedirektoratet videre med en strategi for høyere utdanning. Ett av tiltakene er å op</w:t>
      </w:r>
      <w:r>
        <w:t>p</w:t>
      </w:r>
      <w:r>
        <w:t xml:space="preserve">rette samarbeidsprosjektet </w:t>
      </w:r>
      <w:r>
        <w:rPr>
          <w:rStyle w:val="kursiv"/>
          <w:sz w:val="21"/>
          <w:szCs w:val="21"/>
        </w:rPr>
        <w:t>Initiativet for Fremtidens Samferdselskompetanse</w:t>
      </w:r>
      <w:r>
        <w:t xml:space="preserve"> mellom Jernbanedirektoratet og Statens vegvesen. Målet med prosjektet er å strukturere og styrke dialogen mellom direktorat</w:t>
      </w:r>
      <w:r>
        <w:t>e</w:t>
      </w:r>
      <w:r>
        <w:t>ne, akademia og bransjen innen vei og jernbane, slik at norske utdanningsinstitusjoner i størst m</w:t>
      </w:r>
      <w:r>
        <w:t>u</w:t>
      </w:r>
      <w:r>
        <w:t xml:space="preserve">lig grad kan levere forskningsbasert og arbeidslivsrelevant utdanning til samferdselssektoren. </w:t>
      </w:r>
    </w:p>
    <w:p w:rsidR="00077095" w:rsidRDefault="00DE7C41" w:rsidP="00F83AC0">
      <w:r>
        <w:t>I 2019 ble Norsk Jernbaneskole delt, og lokførerutdanningen ble videreført som Norsk Fagskole for lokførerutdanning under Jernbanedirektoratet, mens øvrige deler ble overført til Bane NOR. Fag</w:t>
      </w:r>
      <w:r>
        <w:t>s</w:t>
      </w:r>
      <w:r>
        <w:t>kolen overvåker kapasitetsbehovet i sektoren og bidrar til å sikre togselskapenes kapasitet og ko</w:t>
      </w:r>
      <w:r>
        <w:t>m</w:t>
      </w:r>
      <w:r>
        <w:t>petanse.</w:t>
      </w:r>
    </w:p>
    <w:p w:rsidR="00077095" w:rsidRDefault="00DE7C41" w:rsidP="00F83AC0">
      <w:pPr>
        <w:pStyle w:val="Undertittel"/>
      </w:pPr>
      <w:r>
        <w:t>Resultatrapport 2018</w:t>
      </w:r>
    </w:p>
    <w:p w:rsidR="00077095" w:rsidRDefault="00DE7C41" w:rsidP="00F83AC0">
      <w:r>
        <w:t>I samsvar med Nasjonal transportplan 2018–2029 rapporteres det på målene fremkommelighet, sikkerhet, og klima og miljø. Det overordnede målet er å gi jernbanens brukere gode togtilbud i tråd med transportbehovene.</w:t>
      </w:r>
    </w:p>
    <w:p w:rsidR="00077095" w:rsidRDefault="00DE7C41" w:rsidP="00F83AC0">
      <w:r>
        <w:t>Fastsatte måltall for sikkerhet, driftsstabilitet og kundetilfredshet gjelder kun Bane NOR SF. Tabell 5.20 oppsummerer måloppnåelse i 2018. Omtalene av de enkelte områdene er supplert med resu</w:t>
      </w:r>
      <w:r>
        <w:t>l</w:t>
      </w:r>
      <w:r>
        <w:t>tater for Vygruppen AS der disse er relevante.</w:t>
      </w:r>
    </w:p>
    <w:p w:rsidR="00853BA6" w:rsidRDefault="00853BA6" w:rsidP="00853BA6">
      <w:pPr>
        <w:pStyle w:val="tabell-tittel"/>
      </w:pPr>
      <w:r>
        <w:t>Mål og resultater 2018</w:t>
      </w:r>
    </w:p>
    <w:p w:rsidR="00077095" w:rsidRDefault="00DE7C41" w:rsidP="00F83AC0">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077095" w:rsidTr="00186265">
        <w:trPr>
          <w:trHeight w:val="600"/>
        </w:trPr>
        <w:tc>
          <w:tcPr>
            <w:tcW w:w="4560" w:type="dxa"/>
            <w:shd w:val="clear" w:color="auto" w:fill="FFFFFF"/>
          </w:tcPr>
          <w:p w:rsidR="00077095" w:rsidRDefault="00DE7C41" w:rsidP="00186265">
            <w:r>
              <w:t>Parameter</w:t>
            </w:r>
          </w:p>
        </w:tc>
        <w:tc>
          <w:tcPr>
            <w:tcW w:w="1140" w:type="dxa"/>
          </w:tcPr>
          <w:p w:rsidR="00077095" w:rsidRDefault="00DE7C41" w:rsidP="00186265">
            <w:pPr>
              <w:jc w:val="right"/>
            </w:pPr>
            <w:r>
              <w:t>Mål 2018</w:t>
            </w:r>
          </w:p>
        </w:tc>
        <w:tc>
          <w:tcPr>
            <w:tcW w:w="1140" w:type="dxa"/>
          </w:tcPr>
          <w:p w:rsidR="00077095" w:rsidRDefault="00DE7C41" w:rsidP="00186265">
            <w:pPr>
              <w:jc w:val="right"/>
            </w:pPr>
            <w:r>
              <w:t>Resultat 2018</w:t>
            </w:r>
          </w:p>
        </w:tc>
        <w:tc>
          <w:tcPr>
            <w:tcW w:w="1140" w:type="dxa"/>
          </w:tcPr>
          <w:p w:rsidR="00077095" w:rsidRDefault="00DE7C41" w:rsidP="00186265">
            <w:pPr>
              <w:jc w:val="right"/>
            </w:pPr>
            <w:r>
              <w:t>Mål 2019</w:t>
            </w:r>
          </w:p>
        </w:tc>
        <w:tc>
          <w:tcPr>
            <w:tcW w:w="1140" w:type="dxa"/>
          </w:tcPr>
          <w:p w:rsidR="00077095" w:rsidRDefault="00DE7C41" w:rsidP="00186265">
            <w:pPr>
              <w:jc w:val="right"/>
            </w:pPr>
            <w:r>
              <w:t>Mål 2023</w:t>
            </w:r>
            <w:r>
              <w:rPr>
                <w:rStyle w:val="skrift-hevet"/>
                <w:sz w:val="19"/>
                <w:szCs w:val="19"/>
              </w:rPr>
              <w:t>1</w:t>
            </w:r>
          </w:p>
        </w:tc>
      </w:tr>
      <w:tr w:rsidR="00077095" w:rsidTr="00186265">
        <w:trPr>
          <w:trHeight w:val="380"/>
        </w:trPr>
        <w:tc>
          <w:tcPr>
            <w:tcW w:w="4560" w:type="dxa"/>
          </w:tcPr>
          <w:p w:rsidR="00077095" w:rsidRDefault="00DE7C41" w:rsidP="00186265">
            <w:r>
              <w:rPr>
                <w:rStyle w:val="kursiv"/>
                <w:sz w:val="21"/>
                <w:szCs w:val="21"/>
              </w:rPr>
              <w:t xml:space="preserve">Sikkerhet </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4560" w:type="dxa"/>
          </w:tcPr>
          <w:p w:rsidR="00077095" w:rsidRDefault="00DE7C41" w:rsidP="00186265">
            <w:r>
              <w:t>Maksimalt antall drepte siste fem år</w:t>
            </w:r>
          </w:p>
        </w:tc>
        <w:tc>
          <w:tcPr>
            <w:tcW w:w="1140" w:type="dxa"/>
          </w:tcPr>
          <w:p w:rsidR="00077095" w:rsidRDefault="00DE7C41" w:rsidP="00186265">
            <w:pPr>
              <w:jc w:val="right"/>
            </w:pPr>
            <w:r>
              <w:t>19</w:t>
            </w:r>
          </w:p>
        </w:tc>
        <w:tc>
          <w:tcPr>
            <w:tcW w:w="1140" w:type="dxa"/>
          </w:tcPr>
          <w:p w:rsidR="00077095" w:rsidRDefault="00DE7C41" w:rsidP="00186265">
            <w:pPr>
              <w:jc w:val="right"/>
            </w:pPr>
            <w:r>
              <w:t>14</w:t>
            </w:r>
          </w:p>
        </w:tc>
        <w:tc>
          <w:tcPr>
            <w:tcW w:w="1140" w:type="dxa"/>
          </w:tcPr>
          <w:p w:rsidR="00077095" w:rsidRDefault="00DE7C41" w:rsidP="00186265">
            <w:pPr>
              <w:jc w:val="right"/>
            </w:pPr>
            <w:r>
              <w:t>18</w:t>
            </w:r>
          </w:p>
        </w:tc>
        <w:tc>
          <w:tcPr>
            <w:tcW w:w="1140" w:type="dxa"/>
          </w:tcPr>
          <w:p w:rsidR="00077095" w:rsidRDefault="00DE7C41" w:rsidP="00186265">
            <w:pPr>
              <w:jc w:val="right"/>
            </w:pPr>
            <w:r>
              <w:t>15</w:t>
            </w:r>
          </w:p>
        </w:tc>
      </w:tr>
      <w:tr w:rsidR="00077095" w:rsidTr="00186265">
        <w:trPr>
          <w:trHeight w:val="380"/>
        </w:trPr>
        <w:tc>
          <w:tcPr>
            <w:tcW w:w="4560" w:type="dxa"/>
          </w:tcPr>
          <w:p w:rsidR="00077095" w:rsidRDefault="00DE7C41" w:rsidP="00186265">
            <w:r>
              <w:t xml:space="preserve">Maksimalt antall personskader, hardt skadd, siste 5 år </w:t>
            </w:r>
          </w:p>
        </w:tc>
        <w:tc>
          <w:tcPr>
            <w:tcW w:w="1140" w:type="dxa"/>
          </w:tcPr>
          <w:p w:rsidR="00077095" w:rsidRDefault="00DE7C41" w:rsidP="00186265">
            <w:pPr>
              <w:jc w:val="right"/>
            </w:pPr>
            <w:r>
              <w:t>15</w:t>
            </w:r>
          </w:p>
        </w:tc>
        <w:tc>
          <w:tcPr>
            <w:tcW w:w="1140" w:type="dxa"/>
          </w:tcPr>
          <w:p w:rsidR="00077095" w:rsidRDefault="00DE7C41" w:rsidP="00186265">
            <w:pPr>
              <w:jc w:val="right"/>
            </w:pPr>
            <w:r>
              <w:t>10</w:t>
            </w:r>
          </w:p>
        </w:tc>
        <w:tc>
          <w:tcPr>
            <w:tcW w:w="1140" w:type="dxa"/>
          </w:tcPr>
          <w:p w:rsidR="00077095" w:rsidRDefault="00DE7C41" w:rsidP="00186265">
            <w:pPr>
              <w:jc w:val="right"/>
            </w:pPr>
            <w:r>
              <w:t>15</w:t>
            </w:r>
          </w:p>
        </w:tc>
        <w:tc>
          <w:tcPr>
            <w:tcW w:w="1140" w:type="dxa"/>
          </w:tcPr>
          <w:p w:rsidR="00077095" w:rsidRDefault="00DE7C41" w:rsidP="00186265">
            <w:pPr>
              <w:jc w:val="right"/>
            </w:pPr>
            <w:r>
              <w:t>12</w:t>
            </w:r>
          </w:p>
        </w:tc>
      </w:tr>
      <w:tr w:rsidR="00077095" w:rsidTr="00186265">
        <w:trPr>
          <w:trHeight w:val="640"/>
        </w:trPr>
        <w:tc>
          <w:tcPr>
            <w:tcW w:w="4560" w:type="dxa"/>
          </w:tcPr>
          <w:p w:rsidR="00077095" w:rsidRDefault="00DE7C41" w:rsidP="00186265">
            <w:r>
              <w:t>Maksimalt antall alvorlige hendelser, «jer</w:t>
            </w:r>
            <w:r>
              <w:t>n</w:t>
            </w:r>
            <w:r>
              <w:t>baneulykker», siste 5 år</w:t>
            </w:r>
          </w:p>
        </w:tc>
        <w:tc>
          <w:tcPr>
            <w:tcW w:w="1140" w:type="dxa"/>
          </w:tcPr>
          <w:p w:rsidR="00077095" w:rsidRDefault="00DE7C41" w:rsidP="00186265">
            <w:pPr>
              <w:jc w:val="right"/>
            </w:pPr>
            <w:r>
              <w:t>98</w:t>
            </w:r>
          </w:p>
        </w:tc>
        <w:tc>
          <w:tcPr>
            <w:tcW w:w="1140" w:type="dxa"/>
          </w:tcPr>
          <w:p w:rsidR="00077095" w:rsidRDefault="00DE7C41" w:rsidP="00186265">
            <w:pPr>
              <w:jc w:val="right"/>
            </w:pPr>
            <w:r>
              <w:t>113</w:t>
            </w:r>
          </w:p>
        </w:tc>
        <w:tc>
          <w:tcPr>
            <w:tcW w:w="1140" w:type="dxa"/>
          </w:tcPr>
          <w:p w:rsidR="00077095" w:rsidRDefault="00DE7C41" w:rsidP="00186265">
            <w:pPr>
              <w:jc w:val="right"/>
            </w:pPr>
            <w:r>
              <w:t>92</w:t>
            </w:r>
          </w:p>
        </w:tc>
        <w:tc>
          <w:tcPr>
            <w:tcW w:w="1140" w:type="dxa"/>
          </w:tcPr>
          <w:p w:rsidR="00077095" w:rsidRDefault="00DE7C41" w:rsidP="00186265">
            <w:pPr>
              <w:jc w:val="right"/>
            </w:pPr>
            <w:r>
              <w:t>76</w:t>
            </w:r>
          </w:p>
        </w:tc>
      </w:tr>
      <w:tr w:rsidR="00077095" w:rsidTr="00186265">
        <w:trPr>
          <w:trHeight w:val="380"/>
        </w:trPr>
        <w:tc>
          <w:tcPr>
            <w:tcW w:w="4560" w:type="dxa"/>
          </w:tcPr>
          <w:p w:rsidR="00077095" w:rsidRDefault="00DE7C41" w:rsidP="00186265">
            <w:r>
              <w:rPr>
                <w:rStyle w:val="kursiv"/>
                <w:sz w:val="21"/>
                <w:szCs w:val="21"/>
              </w:rPr>
              <w:t>Driftsstabilitet</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4560" w:type="dxa"/>
          </w:tcPr>
          <w:p w:rsidR="00077095" w:rsidRDefault="00DE7C41" w:rsidP="00186265">
            <w:r>
              <w:t>Punktlighet alle persontog</w:t>
            </w:r>
          </w:p>
        </w:tc>
        <w:tc>
          <w:tcPr>
            <w:tcW w:w="1140" w:type="dxa"/>
          </w:tcPr>
          <w:p w:rsidR="00077095" w:rsidRDefault="00DE7C41" w:rsidP="00186265">
            <w:pPr>
              <w:jc w:val="right"/>
            </w:pPr>
            <w:r>
              <w:t>90,0</w:t>
            </w:r>
          </w:p>
        </w:tc>
        <w:tc>
          <w:tcPr>
            <w:tcW w:w="1140" w:type="dxa"/>
          </w:tcPr>
          <w:p w:rsidR="00077095" w:rsidRDefault="00DE7C41" w:rsidP="00186265">
            <w:pPr>
              <w:jc w:val="right"/>
            </w:pPr>
            <w:r>
              <w:t>88,7</w:t>
            </w:r>
          </w:p>
        </w:tc>
        <w:tc>
          <w:tcPr>
            <w:tcW w:w="1140" w:type="dxa"/>
          </w:tcPr>
          <w:p w:rsidR="00077095" w:rsidRDefault="00DE7C41" w:rsidP="00186265">
            <w:pPr>
              <w:jc w:val="right"/>
            </w:pPr>
            <w:r>
              <w:t>90,0</w:t>
            </w:r>
          </w:p>
        </w:tc>
        <w:tc>
          <w:tcPr>
            <w:tcW w:w="1140" w:type="dxa"/>
          </w:tcPr>
          <w:p w:rsidR="00077095" w:rsidRDefault="00DE7C41" w:rsidP="00186265">
            <w:pPr>
              <w:jc w:val="right"/>
            </w:pPr>
            <w:r>
              <w:t>90,0</w:t>
            </w:r>
          </w:p>
        </w:tc>
      </w:tr>
      <w:tr w:rsidR="00077095" w:rsidTr="00186265">
        <w:trPr>
          <w:trHeight w:val="380"/>
        </w:trPr>
        <w:tc>
          <w:tcPr>
            <w:tcW w:w="4560" w:type="dxa"/>
          </w:tcPr>
          <w:p w:rsidR="00077095" w:rsidRDefault="00DE7C41" w:rsidP="00186265">
            <w:r>
              <w:t>Punktlighet Gardermobanen (Flytoget)</w:t>
            </w:r>
          </w:p>
        </w:tc>
        <w:tc>
          <w:tcPr>
            <w:tcW w:w="1140" w:type="dxa"/>
          </w:tcPr>
          <w:p w:rsidR="00077095" w:rsidRDefault="00DE7C41" w:rsidP="00186265">
            <w:pPr>
              <w:jc w:val="right"/>
            </w:pPr>
            <w:r>
              <w:t>95,0</w:t>
            </w:r>
          </w:p>
        </w:tc>
        <w:tc>
          <w:tcPr>
            <w:tcW w:w="1140" w:type="dxa"/>
          </w:tcPr>
          <w:p w:rsidR="00077095" w:rsidRDefault="00DE7C41" w:rsidP="00186265">
            <w:pPr>
              <w:jc w:val="right"/>
            </w:pPr>
            <w:r>
              <w:t>93,7</w:t>
            </w:r>
          </w:p>
        </w:tc>
        <w:tc>
          <w:tcPr>
            <w:tcW w:w="1140" w:type="dxa"/>
          </w:tcPr>
          <w:p w:rsidR="00077095" w:rsidRDefault="00DE7C41" w:rsidP="00186265">
            <w:pPr>
              <w:jc w:val="right"/>
            </w:pPr>
            <w:r>
              <w:t>96,0</w:t>
            </w:r>
          </w:p>
        </w:tc>
        <w:tc>
          <w:tcPr>
            <w:tcW w:w="1140" w:type="dxa"/>
          </w:tcPr>
          <w:p w:rsidR="00077095" w:rsidRDefault="00DE7C41" w:rsidP="00186265">
            <w:pPr>
              <w:jc w:val="right"/>
            </w:pPr>
            <w:r>
              <w:t>96,0</w:t>
            </w:r>
          </w:p>
        </w:tc>
      </w:tr>
      <w:tr w:rsidR="00077095" w:rsidTr="00186265">
        <w:trPr>
          <w:trHeight w:val="380"/>
        </w:trPr>
        <w:tc>
          <w:tcPr>
            <w:tcW w:w="4560" w:type="dxa"/>
          </w:tcPr>
          <w:p w:rsidR="00077095" w:rsidRDefault="00DE7C41" w:rsidP="00186265">
            <w:r>
              <w:t>Oppetid i pst.</w:t>
            </w:r>
          </w:p>
        </w:tc>
        <w:tc>
          <w:tcPr>
            <w:tcW w:w="1140" w:type="dxa"/>
          </w:tcPr>
          <w:p w:rsidR="00077095" w:rsidRDefault="00DE7C41" w:rsidP="00186265">
            <w:pPr>
              <w:jc w:val="right"/>
            </w:pPr>
            <w:r>
              <w:t>99,3</w:t>
            </w:r>
          </w:p>
        </w:tc>
        <w:tc>
          <w:tcPr>
            <w:tcW w:w="1140" w:type="dxa"/>
          </w:tcPr>
          <w:p w:rsidR="00077095" w:rsidRDefault="00DE7C41" w:rsidP="00186265">
            <w:pPr>
              <w:jc w:val="right"/>
            </w:pPr>
            <w:r>
              <w:t>98,7</w:t>
            </w:r>
          </w:p>
        </w:tc>
        <w:tc>
          <w:tcPr>
            <w:tcW w:w="1140" w:type="dxa"/>
          </w:tcPr>
          <w:p w:rsidR="00077095" w:rsidRDefault="00DE7C41" w:rsidP="00186265">
            <w:pPr>
              <w:jc w:val="right"/>
            </w:pPr>
            <w:r>
              <w:t>99,3</w:t>
            </w:r>
          </w:p>
        </w:tc>
        <w:tc>
          <w:tcPr>
            <w:tcW w:w="1140" w:type="dxa"/>
          </w:tcPr>
          <w:p w:rsidR="00077095" w:rsidRDefault="00DE7C41" w:rsidP="00186265">
            <w:pPr>
              <w:jc w:val="right"/>
            </w:pPr>
            <w:r>
              <w:t>99,3</w:t>
            </w:r>
          </w:p>
        </w:tc>
      </w:tr>
      <w:tr w:rsidR="00077095" w:rsidTr="00186265">
        <w:trPr>
          <w:trHeight w:val="380"/>
        </w:trPr>
        <w:tc>
          <w:tcPr>
            <w:tcW w:w="4560" w:type="dxa"/>
          </w:tcPr>
          <w:p w:rsidR="00077095" w:rsidRDefault="00DE7C41" w:rsidP="00186265">
            <w:r>
              <w:t>Regularitet i pst.</w:t>
            </w:r>
          </w:p>
        </w:tc>
        <w:tc>
          <w:tcPr>
            <w:tcW w:w="1140" w:type="dxa"/>
          </w:tcPr>
          <w:p w:rsidR="00077095" w:rsidRDefault="00DE7C41" w:rsidP="00186265">
            <w:pPr>
              <w:jc w:val="right"/>
            </w:pPr>
            <w:r>
              <w:t>99,2</w:t>
            </w:r>
          </w:p>
        </w:tc>
        <w:tc>
          <w:tcPr>
            <w:tcW w:w="1140" w:type="dxa"/>
          </w:tcPr>
          <w:p w:rsidR="00077095" w:rsidRDefault="00DE7C41" w:rsidP="00186265">
            <w:pPr>
              <w:jc w:val="right"/>
            </w:pPr>
            <w:r>
              <w:t>96,2</w:t>
            </w:r>
          </w:p>
        </w:tc>
        <w:tc>
          <w:tcPr>
            <w:tcW w:w="1140" w:type="dxa"/>
          </w:tcPr>
          <w:p w:rsidR="00077095" w:rsidRDefault="00DE7C41" w:rsidP="00186265">
            <w:pPr>
              <w:jc w:val="right"/>
            </w:pPr>
            <w:r>
              <w:t>99,2</w:t>
            </w:r>
          </w:p>
        </w:tc>
        <w:tc>
          <w:tcPr>
            <w:tcW w:w="1140" w:type="dxa"/>
          </w:tcPr>
          <w:p w:rsidR="00077095" w:rsidRDefault="00DE7C41" w:rsidP="00186265">
            <w:pPr>
              <w:jc w:val="right"/>
            </w:pPr>
            <w:r>
              <w:t>99,3</w:t>
            </w:r>
          </w:p>
        </w:tc>
      </w:tr>
      <w:tr w:rsidR="00077095" w:rsidTr="00186265">
        <w:trPr>
          <w:trHeight w:val="380"/>
        </w:trPr>
        <w:tc>
          <w:tcPr>
            <w:tcW w:w="4560" w:type="dxa"/>
          </w:tcPr>
          <w:p w:rsidR="00077095" w:rsidRDefault="00DE7C41" w:rsidP="00186265">
            <w:r>
              <w:rPr>
                <w:rStyle w:val="kursiv"/>
                <w:sz w:val="21"/>
                <w:szCs w:val="21"/>
              </w:rPr>
              <w:t>Kundetilfredshet</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4560" w:type="dxa"/>
          </w:tcPr>
          <w:p w:rsidR="00077095" w:rsidRDefault="00DE7C41" w:rsidP="00186265">
            <w:r>
              <w:lastRenderedPageBreak/>
              <w:t>Bane NORs resultat i NSBs kundeunders</w:t>
            </w:r>
            <w:r>
              <w:t>ø</w:t>
            </w:r>
            <w:r>
              <w:t>kelse</w:t>
            </w:r>
          </w:p>
        </w:tc>
        <w:tc>
          <w:tcPr>
            <w:tcW w:w="1140" w:type="dxa"/>
          </w:tcPr>
          <w:p w:rsidR="00077095" w:rsidRDefault="00DE7C41" w:rsidP="00186265">
            <w:pPr>
              <w:jc w:val="right"/>
            </w:pPr>
            <w:r>
              <w:t>75</w:t>
            </w:r>
          </w:p>
        </w:tc>
        <w:tc>
          <w:tcPr>
            <w:tcW w:w="1140" w:type="dxa"/>
          </w:tcPr>
          <w:p w:rsidR="00077095" w:rsidRDefault="00DE7C41" w:rsidP="00186265">
            <w:pPr>
              <w:jc w:val="right"/>
            </w:pPr>
            <w:r>
              <w:t>74</w:t>
            </w:r>
          </w:p>
        </w:tc>
        <w:tc>
          <w:tcPr>
            <w:tcW w:w="1140" w:type="dxa"/>
          </w:tcPr>
          <w:p w:rsidR="00077095" w:rsidRDefault="00DE7C41" w:rsidP="00186265">
            <w:pPr>
              <w:jc w:val="right"/>
            </w:pPr>
            <w:r>
              <w:t>75</w:t>
            </w:r>
          </w:p>
        </w:tc>
        <w:tc>
          <w:tcPr>
            <w:tcW w:w="1140" w:type="dxa"/>
          </w:tcPr>
          <w:p w:rsidR="00077095" w:rsidRDefault="00DE7C41" w:rsidP="00186265">
            <w:pPr>
              <w:jc w:val="right"/>
            </w:pPr>
            <w:r>
              <w:t>75</w:t>
            </w:r>
          </w:p>
        </w:tc>
      </w:tr>
      <w:tr w:rsidR="00077095" w:rsidTr="00186265">
        <w:trPr>
          <w:trHeight w:val="380"/>
        </w:trPr>
        <w:tc>
          <w:tcPr>
            <w:tcW w:w="4560" w:type="dxa"/>
          </w:tcPr>
          <w:p w:rsidR="00077095" w:rsidRDefault="00DE7C41" w:rsidP="00186265">
            <w:r>
              <w:t>Brukerundersøkelse blant togselskapene</w:t>
            </w:r>
          </w:p>
        </w:tc>
        <w:tc>
          <w:tcPr>
            <w:tcW w:w="1140" w:type="dxa"/>
          </w:tcPr>
          <w:p w:rsidR="00077095" w:rsidRDefault="00DE7C41" w:rsidP="00186265">
            <w:pPr>
              <w:jc w:val="right"/>
            </w:pPr>
            <w:r>
              <w:t>65</w:t>
            </w:r>
          </w:p>
        </w:tc>
        <w:tc>
          <w:tcPr>
            <w:tcW w:w="1140" w:type="dxa"/>
          </w:tcPr>
          <w:p w:rsidR="00077095" w:rsidRDefault="00DE7C41" w:rsidP="00186265">
            <w:pPr>
              <w:jc w:val="right"/>
            </w:pPr>
            <w:r>
              <w:t>49</w:t>
            </w:r>
          </w:p>
        </w:tc>
        <w:tc>
          <w:tcPr>
            <w:tcW w:w="1140" w:type="dxa"/>
          </w:tcPr>
          <w:p w:rsidR="00077095" w:rsidRDefault="00DE7C41" w:rsidP="00186265">
            <w:pPr>
              <w:jc w:val="right"/>
            </w:pPr>
            <w:r>
              <w:t>66</w:t>
            </w:r>
          </w:p>
        </w:tc>
        <w:tc>
          <w:tcPr>
            <w:tcW w:w="1140" w:type="dxa"/>
          </w:tcPr>
          <w:p w:rsidR="00077095" w:rsidRDefault="00DE7C41" w:rsidP="00186265">
            <w:pPr>
              <w:jc w:val="right"/>
            </w:pPr>
            <w:r>
              <w:t>70</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Mål 2023 er endret fra og med 2019, jf. nærmere omtale under Nærmere om budsjettforslaget, Mål og prioriteringer</w:t>
      </w:r>
    </w:p>
    <w:p w:rsidR="00077095" w:rsidRDefault="00DE7C41" w:rsidP="00F83AC0">
      <w:pPr>
        <w:pStyle w:val="avsnitt-undertittel"/>
      </w:pPr>
      <w:r>
        <w:t xml:space="preserve">Sikkerhet </w:t>
      </w:r>
    </w:p>
    <w:p w:rsidR="00077095" w:rsidRDefault="00DE7C41" w:rsidP="00F83AC0">
      <w:r>
        <w:t xml:space="preserve">Selv om trafikken øker, er sikkerhetsnivået på det norske jernbanenettet blant det beste i Europa, og ulykkesrisikoen er på et lavt nivå. Personer som oppholder seg i sporet og på planoverganger utgjør i tillegg til ras, den største risikoen for ulykker med personskader. </w:t>
      </w:r>
    </w:p>
    <w:p w:rsidR="00077095" w:rsidRDefault="00DE7C41" w:rsidP="00F83AC0">
      <w:r>
        <w:t>Det å opprettholde og forbedre sikkerheten på jernbanen er et langsiktig, systematisk og målrettet arbeid. Identifisering og håndtering av nye risikoforhold, f.eks. knyttet til klimaendringer, er en viktig del av dette. Dette er ett av fem tiltaksområder i programområdet Sikkerhet og miljø, som gjelder sikkerhetsrelaterte investeringer i eksisterende infrastruktur, jf. nærmere omtale under kap. 1352, post 73 Kjøp av infrastrukturtjenester – investeringer.</w:t>
      </w:r>
    </w:p>
    <w:p w:rsidR="00077095" w:rsidRDefault="00DE7C41" w:rsidP="00F83AC0">
      <w:r>
        <w:t>I 2018 omkom fem personer i jernbaneulykker. Totalt har det vært 14 dødsfall etter ulykker de siste fem årene. I 2018 var det to ulykker med alvorlig personskade. Totalt har det vært 10 hardt skadde de siste fem årene. I 2018 ble det registrert 29 uhell og ulykker, som er definert som jernbaneuly</w:t>
      </w:r>
      <w:r>
        <w:t>k</w:t>
      </w:r>
      <w:r>
        <w:t xml:space="preserve">ker på grunn av omfang (tidsforsinkelser, skadekostnader og/eller personskader). Måltallet for femårsperioden 2014–2018 er maksimalt 98 jernbaneulykker. I denne perioden ble det registrert til sammen 113 jernbaneulykker. Feil ved kontaktledningsanlegg er en betydelig årsak til antall uhell og ulykker. Slike feil fører ofte til at strekningen må stenges i mer enn seks timer, og hendelsen klassifiseres dermed som en jernbaneulykke. </w:t>
      </w:r>
    </w:p>
    <w:p w:rsidR="00077095" w:rsidRDefault="00DE7C41" w:rsidP="00F83AC0">
      <w:r>
        <w:t>Statens jernbanetilsyn førte tilsyn og kontroll med over 30 jernbanevirksomheter i 2018. Aktørene som opererer i Norge driver i hovedsak i samsvar med regelverkets krav om sikkerhetsstyring, og jernbaneinfrastruktur og kjøretøy tilfredsstiller kravene til sikkerhet og samtrafikkevne. Det er sæ</w:t>
      </w:r>
      <w:r>
        <w:t>r</w:t>
      </w:r>
      <w:r>
        <w:t xml:space="preserve">lig innenfor leverandørstyring og beredskap at det er utfordrende å drive god sikkerhetsstyring. Innsatsen de siste årene har gitt resultater, men videre oppfølging er nødvendig. Implementering av sikringsforskriften følges tett, bl.a. gjennom tilsynsaktivitetene i 2018. </w:t>
      </w:r>
    </w:p>
    <w:p w:rsidR="00077095" w:rsidRDefault="00DE7C41" w:rsidP="00F83AC0">
      <w:pPr>
        <w:pStyle w:val="avsnitt-under-undertittel"/>
      </w:pPr>
      <w:r>
        <w:t xml:space="preserve">Taubaner og fornøyelsesinnretninger </w:t>
      </w:r>
    </w:p>
    <w:p w:rsidR="00077095" w:rsidRDefault="00DE7C41" w:rsidP="00F83AC0">
      <w:r>
        <w:t>Sikkerheten for publikum i taubaner og fornøyelsesinnretninger er på et stabilt, høyt nivå. Det var to ulykker i 2018 med personskade. Basert på nytt regelverk har tilsynet gjennomført en større o</w:t>
      </w:r>
      <w:r>
        <w:t>m</w:t>
      </w:r>
      <w:r>
        <w:t>legging av metoder og prosesser for å behandle søknader om driftstillatelser, gjennomføre tilsyn og vurdere risiko og sikkerhet. Tilbakemeldingene fra aktørene tilsier at endringene vil bidra til økt sikkerhet for publikum. Nye krav til innrapportering og kategorisering av uønskede hendelser og ulykker vil, når rapporteringen øker, kunne gi et mer dekkende og nyansert bilde av sikkerheten i bransjene.</w:t>
      </w:r>
    </w:p>
    <w:p w:rsidR="00077095" w:rsidRDefault="00DE7C41" w:rsidP="00F83AC0">
      <w:pPr>
        <w:pStyle w:val="avsnitt-under-undertittel"/>
      </w:pPr>
      <w:r>
        <w:t>Samfunnssikkerhet</w:t>
      </w:r>
    </w:p>
    <w:p w:rsidR="00077095" w:rsidRDefault="00DE7C41" w:rsidP="00F83AC0">
      <w:r>
        <w:t>Jernbanedirektoratet har det overordnede ansvaret for samfunnssikkerhet i jernbanesektoren, mens Bane NOR som infrastrukturforvalter, har ansvar for å vurdere behov, beslutte tiltak og koordinere med øvrige aktører i sektoren.</w:t>
      </w:r>
    </w:p>
    <w:p w:rsidR="00077095" w:rsidRDefault="00DE7C41" w:rsidP="00F83AC0">
      <w:r>
        <w:t>Bane NOR prioriterer og jobber kontinuerlig med å styrke jernbaneinfrastrukturen til å stå imot klimapåkjenninger og naturhendelser. Økt nedbør utgjør den største klimatrusselen for den norske jernbanen. Det er etablert systemer og helhetlig beredskap som også omfatter naturhendelser. Jer</w:t>
      </w:r>
      <w:r>
        <w:t>n</w:t>
      </w:r>
      <w:r>
        <w:lastRenderedPageBreak/>
        <w:t>baneinfrastruktur må fortsatt gjøres mer robust mot klimapåkjenninger og naturhendelser, men operativ tilpasning vil være det viktigste bidraget for å ivareta sikkerheten.</w:t>
      </w:r>
    </w:p>
    <w:p w:rsidR="00077095" w:rsidRDefault="00DE7C41" w:rsidP="00F83AC0">
      <w:r>
        <w:t>Selv med nøye kartlegging vil det være usikkerheter om risiko for naturhendelser, og hvor slike mest sannsynlig vil inntreffe. Sikring mot konsekvenser av klimaendringene vil derfor kreve bet</w:t>
      </w:r>
      <w:r>
        <w:t>y</w:t>
      </w:r>
      <w:r>
        <w:t>delige ressurser fremover, i form av metodeutvikling for bedre kartlegging, gjennomføring av kar</w:t>
      </w:r>
      <w:r>
        <w:t>t</w:t>
      </w:r>
      <w:r>
        <w:t xml:space="preserve">legginger og effektiv sikring mot konsekvenser. Bane NOR har utarbeidet en handlingsplan for dette, tilpasset behovene. </w:t>
      </w:r>
    </w:p>
    <w:p w:rsidR="00077095" w:rsidRDefault="00DE7C41" w:rsidP="00F83AC0">
      <w:r>
        <w:t>Bane NOR har gradvis styrket sin styring og kontroll med informasjonssikkerhet og digital sikke</w:t>
      </w:r>
      <w:r>
        <w:t>r</w:t>
      </w:r>
      <w:r>
        <w:t xml:space="preserve">het som svar på økt digital sårbarhet. Det arbeides videre med å digitalisere jernbanen ved å utvikle og ta i bruk løsninger med fremtidens teknologi, som skal gi de reisende og togselskapene en trygg, moderne, kundevennlig og kostnadseffektiv jernbane. Sikkerhetsutfordringene dette innebærer, håndteres i samarbeid med nasjonale sikkerhetsmyndigheter og leverandører. </w:t>
      </w:r>
    </w:p>
    <w:p w:rsidR="00077095" w:rsidRDefault="00DE7C41" w:rsidP="00F83AC0">
      <w:r>
        <w:t>Foretaket arbeider systematisk med å håndtere uønskede hendelser, uønskede tilsiktede handlinger, samt trusler eller mistanke om slike handlinger. Sikringsarbeidet utføres iht. krav i «Forskrift om sikring på jernbane» (sikringsforskriften). Sikkerhetstiltak som kan bidra til et tryggere samfunn, besluttes og prioriteres gjennom systematiske verdi- og sårbarhetsvurderinger, for å sikre at sa</w:t>
      </w:r>
      <w:r>
        <w:t>m</w:t>
      </w:r>
      <w:r>
        <w:t>funnets midler anvendes optimalt. Verdi- og sårbarhetsvurderinger er gjennomført for infrastrukt</w:t>
      </w:r>
      <w:r>
        <w:t>u</w:t>
      </w:r>
      <w:r>
        <w:t>rens fysiske objekter som stasjoner, terminaler m.m. Tiltak er iverksatt basert på avdekket sårbarhet og vurdering av behov for sikring mot uønskede tilsiktede handlinger.</w:t>
      </w:r>
    </w:p>
    <w:p w:rsidR="00077095" w:rsidRDefault="00DE7C41" w:rsidP="00F83AC0">
      <w:r>
        <w:t>Bane NOR har startet arbeidet med å styrke seg på forebyggende sikkerhet iht. ny sikkerhetslov med fokus på sikring av grunnleggende nasjonale funksjoner og nasjonale sikkerhetsinteresser.</w:t>
      </w:r>
    </w:p>
    <w:p w:rsidR="00077095" w:rsidRDefault="00DE7C41" w:rsidP="00F83AC0">
      <w:r>
        <w:t xml:space="preserve">I 2018 var Bane NOR involvert i planleggingen og gjennomføringen av NATO-øvelsen Trident Juncture 18. I 2020 vil Jernbanedirektoratet, Statens jernbanetilsyn og Bane NOR </w:t>
      </w:r>
      <w:proofErr w:type="gramStart"/>
      <w:r>
        <w:t>videreføre</w:t>
      </w:r>
      <w:proofErr w:type="gramEnd"/>
      <w:r>
        <w:t xml:space="preserve"> det sivilt/militære samarbeidet som deltakere i prosjektet «Transport i Totalforsvaret».</w:t>
      </w:r>
    </w:p>
    <w:p w:rsidR="00077095" w:rsidRDefault="00DE7C41" w:rsidP="00F83AC0">
      <w:r>
        <w:t>Samfunnssikkerhetsaspektet skal styrkes som et kvalitativt beslutningsgrunnlag for store samfer</w:t>
      </w:r>
      <w:r>
        <w:t>d</w:t>
      </w:r>
      <w:r>
        <w:t>selsprosjekter i Nasjonal transportplan, og Jernbanedirektoratet deltok i 2018 i utredningsgruppen «Samfunnssikkerhet». Gruppen leverte i oktober 2018 en rapport som bl.a. foreslo en ny metode for å identifisere og synliggjøre virkninger på samfunnssikkerheten i store samferdselsprosjekter.</w:t>
      </w:r>
    </w:p>
    <w:p w:rsidR="00077095" w:rsidRDefault="00DE7C41" w:rsidP="00F83AC0">
      <w:pPr>
        <w:pStyle w:val="avsnitt-under-undertittel"/>
      </w:pPr>
      <w:r>
        <w:t xml:space="preserve">Dyrepåkjørsler </w:t>
      </w:r>
    </w:p>
    <w:p w:rsidR="00077095" w:rsidRDefault="00DE7C41" w:rsidP="00F83AC0">
      <w:r>
        <w:t>Dyrepåkjørsler er et dyrevelferdsproblem, men også et problem for reindriften, landbruksnæringen og togtrafikken. I 2018 ble det registrert 2 809 påkjørte dyr, som er 660 flere enn i 2017. Nivået i 2018 er litt høyere enn gjennomsnittet for de siste ti årene. Det er flest elg og rådyr som blir p</w:t>
      </w:r>
      <w:r>
        <w:t>å</w:t>
      </w:r>
      <w:r>
        <w:t>kjørt, men også tamrein og sau rammes.</w:t>
      </w:r>
    </w:p>
    <w:p w:rsidR="00077095" w:rsidRDefault="00DE7C41" w:rsidP="00F83AC0">
      <w:r>
        <w:t>Bane NOR har en handlingsplan for å redusere antall dyr påkjørt med tog i perioden 2018–2021. Planen omhandler tiltak mot påkjørsler av elg, tamrein og sau. Målet er å redusere antall dyrep</w:t>
      </w:r>
      <w:r>
        <w:t>å</w:t>
      </w:r>
      <w:r>
        <w:t>kjørsler med tog fra dagens nivå. Det er i planperioden blitt gjennomført tiltak på de fleste utsatte strekninger. Programområdet Sikkerhet og miljø er rammestyrt, og det er derfor opp til Bane NOR å vurdere hvilke tiltak innenfor de ulike områdene som prioriteres, ut fra hvilke som gir best effekt i forhold til ressursinnsatsen.</w:t>
      </w:r>
    </w:p>
    <w:p w:rsidR="00077095" w:rsidRDefault="00DE7C41" w:rsidP="00F83AC0">
      <w:r>
        <w:t>Vegetasjonsrydding er ett av få tiltak som har hatt dokumentert effekt mot påkjørsler av elg, og er Bane NORs hovedtiltak mot slike påkjørsler. I 2018 ble det til sammen hogd og vedlikeholdt veg</w:t>
      </w:r>
      <w:r>
        <w:t>e</w:t>
      </w:r>
      <w:r>
        <w:t>tasjon i terrenget langs sporet for totalt 75 mill. kr.</w:t>
      </w:r>
    </w:p>
    <w:p w:rsidR="00077095" w:rsidRDefault="00DE7C41" w:rsidP="00F83AC0">
      <w:r>
        <w:t>I reindriftsområdene jobbes det med å forebygge påkjørsler av tamrein, bl.a. med særskilte rutiner og nye reingjerder. Tiltakene gjøres i samarbeid og samråd med reindriftsnæringen. Samarbeidet mellom reindriftsnæringen og Bane NOR har blitt tettere og bedre. Bane NOR har inngått nye a</w:t>
      </w:r>
      <w:r>
        <w:t>v</w:t>
      </w:r>
      <w:r>
        <w:t>taler med fem av de 11 reinbeitedistriktene langs Nordlandsbanen der problemene med reinp</w:t>
      </w:r>
      <w:r>
        <w:t>å</w:t>
      </w:r>
      <w:r>
        <w:lastRenderedPageBreak/>
        <w:t xml:space="preserve">kjørsler er størst. Arbeidet med å bygge et 25 km langt reingjerde på strekningen Bjoråsen tunnel–Skog på Nordlandsbanen ble påbegynt i 2018 og ventes ferdig i 2019. Til sammen bygger Bane NOR 44 km med reingjerder til en kostnad på om lag 60 mill. kr i perioden 2018–2021. Når denne utbyggingen er ferdig, blir det totalt 63,5 kilometer reingjerder på Nordlandsbanen. </w:t>
      </w:r>
    </w:p>
    <w:p w:rsidR="00077095" w:rsidRDefault="00DE7C41" w:rsidP="00F83AC0">
      <w:r>
        <w:t>Videre tilbyr Bane NOR økonomisk bistand til å flytte reinflokken over jernbanesporet dersom sporet ligger mellom beiteområdene. I tillegg praktiseres og videreutvikles rutiner i forbindelse med «reinmelding», en egen nettside for reinmeldinger for Hardangervidda. Når det kommer inn en melding om at rein befinner seg i eller nær sporet, innføres redusert hastighet på delstrekninger i en tidsbegrenset periode, slik at føreren har mulighet til å stanse toget. Meldingene kommer fra både reineiere og lokførere.</w:t>
      </w:r>
    </w:p>
    <w:p w:rsidR="00077095" w:rsidRDefault="00DE7C41" w:rsidP="00F83AC0">
      <w:r>
        <w:t>Høsten 2018 påbegynte Bane NOR et nytt FoU-prosjekt i samarbeid med Norsk institutt for bi</w:t>
      </w:r>
      <w:r>
        <w:t>o</w:t>
      </w:r>
      <w:r>
        <w:t>økonomi (NIBIO), for å redusere antall påkjørsler av tamrein. Hensikten med prosjektet er å finne ny teknologi for å hindre tamreinpåkjørsler.</w:t>
      </w:r>
    </w:p>
    <w:p w:rsidR="00077095" w:rsidRDefault="00DE7C41" w:rsidP="00F83AC0">
      <w:pPr>
        <w:pStyle w:val="avsnitt-undertittel"/>
      </w:pPr>
      <w:r>
        <w:t>Fremkommelighet</w:t>
      </w:r>
    </w:p>
    <w:p w:rsidR="00077095" w:rsidRDefault="00DE7C41" w:rsidP="00F83AC0">
      <w:pPr>
        <w:pStyle w:val="avsnitt-undertittel"/>
      </w:pPr>
      <w:r>
        <w:t>Trafikkutvikling – persontog</w:t>
      </w:r>
    </w:p>
    <w:p w:rsidR="00077095" w:rsidRDefault="00DE7C41" w:rsidP="00F83AC0">
      <w:pPr>
        <w:rPr>
          <w:rFonts w:ascii="Times New Roman" w:hAnsi="Times New Roman"/>
          <w:szCs w:val="24"/>
          <w:lang w:val="en-GB"/>
        </w:rPr>
      </w:pPr>
      <w:r>
        <w:t>Figur 5.5 viser utviklingen i persontrafikk på jernbanen i tiårsperioden 2009–2018, målt i tran</w:t>
      </w:r>
      <w:r>
        <w:t>s</w:t>
      </w:r>
      <w:r>
        <w:t>portvolum (antall reiser) og transportarbeid (antall personkilometer).</w:t>
      </w:r>
    </w:p>
    <w:p w:rsidR="00077095" w:rsidRDefault="00F83AC0" w:rsidP="00F83AC0">
      <w:pPr>
        <w:pStyle w:val="Figur"/>
      </w:pPr>
      <w:r>
        <w:rPr>
          <w:noProof/>
        </w:rPr>
        <w:t>[:figur:figX-X.jpg]</w:t>
      </w:r>
    </w:p>
    <w:p w:rsidR="00077095" w:rsidRDefault="00DE7C41" w:rsidP="00F83AC0">
      <w:pPr>
        <w:pStyle w:val="figur-tittel"/>
      </w:pPr>
      <w:r>
        <w:t>Persontrafikk med tog</w:t>
      </w:r>
    </w:p>
    <w:p w:rsidR="00077095" w:rsidRDefault="00DE7C41" w:rsidP="00F83AC0">
      <w:pPr>
        <w:pStyle w:val="figur-noter"/>
      </w:pPr>
      <w:r>
        <w:t>Fra og med januar 2017 ble automatisk passasjertelling tatt i bruk til rapportering av antall reiser med jernbane på Øs</w:t>
      </w:r>
      <w:r>
        <w:t>t</w:t>
      </w:r>
      <w:r>
        <w:t>landet. Denne forbedringen av metoden for passasjertellinger medfører at passasjertallene for 2018 ser ut til ligge på et noe lavere nivå enn i tidligere år og blir derfor ikke direkte sammenlignbare.</w:t>
      </w:r>
    </w:p>
    <w:p w:rsidR="00077095" w:rsidRDefault="00DE7C41" w:rsidP="00F83AC0">
      <w:pPr>
        <w:pStyle w:val="Kilde"/>
        <w:rPr>
          <w:rFonts w:ascii="Times New Roman" w:hAnsi="Times New Roman"/>
          <w:sz w:val="24"/>
          <w:szCs w:val="24"/>
          <w:lang w:val="en-GB"/>
        </w:rPr>
      </w:pPr>
      <w:r>
        <w:t>Statistisk sentralbyrå</w:t>
      </w:r>
    </w:p>
    <w:p w:rsidR="00077095" w:rsidRDefault="00DE7C41" w:rsidP="00F83AC0">
      <w:r>
        <w:t xml:space="preserve">I 2018 var det til sammen 77,7 millioner togpassasjer på det nasjonale jernbanenettet. Det er en økning på 4,1 millioner reiser siden 2017. 73 pst. av reisene var med lokaltog, som tilsvarer 42,5 pst. av transportarbeidet. Passasjerer med tog på mellomdistanse og Flytoget sto for 32,5 pst. av reisene og 39 pst. av transportarbeidet. Langdistanse og grensekryssende tog hadde til sammen 5 pst. av passasjerene og 29,9 pst. av transportarbeidet. </w:t>
      </w:r>
    </w:p>
    <w:p w:rsidR="00853BA6" w:rsidRDefault="00853BA6" w:rsidP="00853BA6">
      <w:pPr>
        <w:pStyle w:val="tabell-tittel"/>
      </w:pPr>
      <w:r>
        <w:t>Persontrafikk med tog på ulike togtyper 2018</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2480"/>
        <w:gridCol w:w="1400"/>
        <w:gridCol w:w="1400"/>
        <w:gridCol w:w="1400"/>
        <w:gridCol w:w="1400"/>
        <w:gridCol w:w="1400"/>
      </w:tblGrid>
      <w:tr w:rsidR="00077095" w:rsidTr="00186265">
        <w:trPr>
          <w:trHeight w:val="360"/>
        </w:trPr>
        <w:tc>
          <w:tcPr>
            <w:tcW w:w="2480" w:type="dxa"/>
            <w:shd w:val="clear" w:color="auto" w:fill="FFFFFF"/>
          </w:tcPr>
          <w:p w:rsidR="00077095" w:rsidRDefault="00077095" w:rsidP="00F83AC0"/>
        </w:tc>
        <w:tc>
          <w:tcPr>
            <w:tcW w:w="2800" w:type="dxa"/>
            <w:gridSpan w:val="2"/>
          </w:tcPr>
          <w:p w:rsidR="00077095" w:rsidRDefault="00DE7C41" w:rsidP="00F83AC0">
            <w:r>
              <w:t>Transportvolum</w:t>
            </w:r>
          </w:p>
        </w:tc>
        <w:tc>
          <w:tcPr>
            <w:tcW w:w="4200" w:type="dxa"/>
            <w:gridSpan w:val="3"/>
          </w:tcPr>
          <w:p w:rsidR="00077095" w:rsidRDefault="00DE7C41" w:rsidP="00F83AC0">
            <w:r>
              <w:t>Transportarbeid</w:t>
            </w:r>
          </w:p>
        </w:tc>
      </w:tr>
      <w:tr w:rsidR="00077095" w:rsidTr="00186265">
        <w:trPr>
          <w:trHeight w:val="600"/>
        </w:trPr>
        <w:tc>
          <w:tcPr>
            <w:tcW w:w="2480" w:type="dxa"/>
          </w:tcPr>
          <w:p w:rsidR="00077095" w:rsidRDefault="00DE7C41" w:rsidP="00F83AC0">
            <w:r>
              <w:t>Togtype</w:t>
            </w:r>
          </w:p>
        </w:tc>
        <w:tc>
          <w:tcPr>
            <w:tcW w:w="1400" w:type="dxa"/>
          </w:tcPr>
          <w:p w:rsidR="00077095" w:rsidRDefault="00DE7C41" w:rsidP="00F83AC0">
            <w:r>
              <w:t>1 000 reiser</w:t>
            </w:r>
          </w:p>
        </w:tc>
        <w:tc>
          <w:tcPr>
            <w:tcW w:w="1400" w:type="dxa"/>
          </w:tcPr>
          <w:p w:rsidR="00077095" w:rsidRDefault="00DE7C41" w:rsidP="00F83AC0">
            <w:r>
              <w:t>Andel i pst.</w:t>
            </w:r>
          </w:p>
        </w:tc>
        <w:tc>
          <w:tcPr>
            <w:tcW w:w="1400" w:type="dxa"/>
          </w:tcPr>
          <w:p w:rsidR="00077095" w:rsidRDefault="00DE7C41" w:rsidP="00F83AC0">
            <w:r>
              <w:t>Millioner personkm</w:t>
            </w:r>
          </w:p>
        </w:tc>
        <w:tc>
          <w:tcPr>
            <w:tcW w:w="1400" w:type="dxa"/>
          </w:tcPr>
          <w:p w:rsidR="00077095" w:rsidRDefault="00DE7C41" w:rsidP="00F83AC0">
            <w:r>
              <w:t>Andel i pst.</w:t>
            </w:r>
          </w:p>
        </w:tc>
        <w:tc>
          <w:tcPr>
            <w:tcW w:w="1400" w:type="dxa"/>
          </w:tcPr>
          <w:p w:rsidR="00077095" w:rsidRDefault="00DE7C41" w:rsidP="00F83AC0">
            <w:r>
              <w:t>Km per reise</w:t>
            </w:r>
          </w:p>
        </w:tc>
      </w:tr>
      <w:tr w:rsidR="00077095" w:rsidTr="00186265">
        <w:trPr>
          <w:trHeight w:val="380"/>
        </w:trPr>
        <w:tc>
          <w:tcPr>
            <w:tcW w:w="2480" w:type="dxa"/>
          </w:tcPr>
          <w:p w:rsidR="00077095" w:rsidRDefault="00DE7C41" w:rsidP="00F83AC0">
            <w:r>
              <w:t>Lokaltog Oslo</w:t>
            </w:r>
          </w:p>
        </w:tc>
        <w:tc>
          <w:tcPr>
            <w:tcW w:w="1400" w:type="dxa"/>
          </w:tcPr>
          <w:p w:rsidR="00077095" w:rsidRDefault="00DE7C41" w:rsidP="00F83AC0">
            <w:r>
              <w:t>40 988</w:t>
            </w:r>
          </w:p>
        </w:tc>
        <w:tc>
          <w:tcPr>
            <w:tcW w:w="1400" w:type="dxa"/>
          </w:tcPr>
          <w:p w:rsidR="00077095" w:rsidRDefault="00DE7C41" w:rsidP="00F83AC0">
            <w:r>
              <w:t>52,7</w:t>
            </w:r>
          </w:p>
        </w:tc>
        <w:tc>
          <w:tcPr>
            <w:tcW w:w="1400" w:type="dxa"/>
          </w:tcPr>
          <w:p w:rsidR="00077095" w:rsidRDefault="00DE7C41" w:rsidP="00F83AC0">
            <w:r>
              <w:t>921</w:t>
            </w:r>
          </w:p>
        </w:tc>
        <w:tc>
          <w:tcPr>
            <w:tcW w:w="1400" w:type="dxa"/>
          </w:tcPr>
          <w:p w:rsidR="00077095" w:rsidRDefault="00DE7C41" w:rsidP="00F83AC0">
            <w:r>
              <w:t>24,7</w:t>
            </w:r>
          </w:p>
        </w:tc>
        <w:tc>
          <w:tcPr>
            <w:tcW w:w="1400" w:type="dxa"/>
          </w:tcPr>
          <w:p w:rsidR="00077095" w:rsidRDefault="00DE7C41" w:rsidP="00F83AC0">
            <w:r>
              <w:t>22</w:t>
            </w:r>
          </w:p>
        </w:tc>
      </w:tr>
      <w:tr w:rsidR="00077095" w:rsidTr="00186265">
        <w:trPr>
          <w:trHeight w:val="640"/>
        </w:trPr>
        <w:tc>
          <w:tcPr>
            <w:tcW w:w="2480" w:type="dxa"/>
          </w:tcPr>
          <w:p w:rsidR="00077095" w:rsidRDefault="00DE7C41" w:rsidP="00F83AC0">
            <w:r>
              <w:t>Lokaltog Stavanger, Bergen, Trondheim</w:t>
            </w:r>
          </w:p>
        </w:tc>
        <w:tc>
          <w:tcPr>
            <w:tcW w:w="1400" w:type="dxa"/>
          </w:tcPr>
          <w:p w:rsidR="00077095" w:rsidRDefault="00DE7C41" w:rsidP="00F83AC0">
            <w:r>
              <w:t>7 551</w:t>
            </w:r>
          </w:p>
        </w:tc>
        <w:tc>
          <w:tcPr>
            <w:tcW w:w="1400" w:type="dxa"/>
          </w:tcPr>
          <w:p w:rsidR="00077095" w:rsidRDefault="00DE7C41" w:rsidP="00F83AC0">
            <w:r>
              <w:t>9,7</w:t>
            </w:r>
          </w:p>
        </w:tc>
        <w:tc>
          <w:tcPr>
            <w:tcW w:w="1400" w:type="dxa"/>
          </w:tcPr>
          <w:p w:rsidR="00077095" w:rsidRDefault="00DE7C41" w:rsidP="00F83AC0">
            <w:r>
              <w:t>229</w:t>
            </w:r>
          </w:p>
        </w:tc>
        <w:tc>
          <w:tcPr>
            <w:tcW w:w="1400" w:type="dxa"/>
          </w:tcPr>
          <w:p w:rsidR="00077095" w:rsidRDefault="00DE7C41" w:rsidP="00F83AC0">
            <w:r>
              <w:t>6,1</w:t>
            </w:r>
          </w:p>
        </w:tc>
        <w:tc>
          <w:tcPr>
            <w:tcW w:w="1400" w:type="dxa"/>
          </w:tcPr>
          <w:p w:rsidR="00077095" w:rsidRDefault="00DE7C41" w:rsidP="00F83AC0">
            <w:r>
              <w:t>30</w:t>
            </w:r>
          </w:p>
        </w:tc>
      </w:tr>
      <w:tr w:rsidR="00077095" w:rsidTr="00186265">
        <w:trPr>
          <w:trHeight w:val="380"/>
        </w:trPr>
        <w:tc>
          <w:tcPr>
            <w:tcW w:w="2480" w:type="dxa"/>
          </w:tcPr>
          <w:p w:rsidR="00077095" w:rsidRDefault="00DE7C41" w:rsidP="00F83AC0">
            <w:r>
              <w:t>Flytoget</w:t>
            </w:r>
          </w:p>
        </w:tc>
        <w:tc>
          <w:tcPr>
            <w:tcW w:w="1400" w:type="dxa"/>
          </w:tcPr>
          <w:p w:rsidR="00077095" w:rsidRDefault="00DE7C41" w:rsidP="00F83AC0">
            <w:r>
              <w:t>6 826</w:t>
            </w:r>
          </w:p>
        </w:tc>
        <w:tc>
          <w:tcPr>
            <w:tcW w:w="1400" w:type="dxa"/>
          </w:tcPr>
          <w:p w:rsidR="00077095" w:rsidRDefault="00DE7C41" w:rsidP="00F83AC0">
            <w:r>
              <w:t>8,8</w:t>
            </w:r>
          </w:p>
        </w:tc>
        <w:tc>
          <w:tcPr>
            <w:tcW w:w="1400" w:type="dxa"/>
          </w:tcPr>
          <w:p w:rsidR="00077095" w:rsidRDefault="00DE7C41" w:rsidP="00F83AC0">
            <w:r>
              <w:t>356</w:t>
            </w:r>
          </w:p>
        </w:tc>
        <w:tc>
          <w:tcPr>
            <w:tcW w:w="1400" w:type="dxa"/>
          </w:tcPr>
          <w:p w:rsidR="00077095" w:rsidRDefault="00DE7C41" w:rsidP="00F83AC0">
            <w:r>
              <w:t>9,6</w:t>
            </w:r>
          </w:p>
        </w:tc>
        <w:tc>
          <w:tcPr>
            <w:tcW w:w="1400" w:type="dxa"/>
          </w:tcPr>
          <w:p w:rsidR="00077095" w:rsidRDefault="00DE7C41" w:rsidP="00F83AC0">
            <w:r>
              <w:t>52</w:t>
            </w:r>
          </w:p>
        </w:tc>
      </w:tr>
      <w:tr w:rsidR="00077095" w:rsidTr="00186265">
        <w:trPr>
          <w:trHeight w:val="380"/>
        </w:trPr>
        <w:tc>
          <w:tcPr>
            <w:tcW w:w="2480" w:type="dxa"/>
          </w:tcPr>
          <w:p w:rsidR="00077095" w:rsidRDefault="00DE7C41" w:rsidP="00F83AC0">
            <w:r>
              <w:t>Mellomdistanse</w:t>
            </w:r>
            <w:r>
              <w:rPr>
                <w:rStyle w:val="skrift-hevet"/>
                <w:sz w:val="21"/>
                <w:szCs w:val="21"/>
              </w:rPr>
              <w:t>1</w:t>
            </w:r>
          </w:p>
        </w:tc>
        <w:tc>
          <w:tcPr>
            <w:tcW w:w="1400" w:type="dxa"/>
          </w:tcPr>
          <w:p w:rsidR="00077095" w:rsidRDefault="00DE7C41" w:rsidP="00F83AC0">
            <w:r>
              <w:t>18 451</w:t>
            </w:r>
          </w:p>
        </w:tc>
        <w:tc>
          <w:tcPr>
            <w:tcW w:w="1400" w:type="dxa"/>
          </w:tcPr>
          <w:p w:rsidR="00077095" w:rsidRDefault="00DE7C41" w:rsidP="00F83AC0">
            <w:r>
              <w:t>23,7</w:t>
            </w:r>
          </w:p>
        </w:tc>
        <w:tc>
          <w:tcPr>
            <w:tcW w:w="1400" w:type="dxa"/>
          </w:tcPr>
          <w:p w:rsidR="00077095" w:rsidRDefault="00DE7C41" w:rsidP="00F83AC0">
            <w:r>
              <w:t>1 102</w:t>
            </w:r>
          </w:p>
        </w:tc>
        <w:tc>
          <w:tcPr>
            <w:tcW w:w="1400" w:type="dxa"/>
          </w:tcPr>
          <w:p w:rsidR="00077095" w:rsidRDefault="00DE7C41" w:rsidP="00F83AC0">
            <w:r>
              <w:t>29,6</w:t>
            </w:r>
          </w:p>
        </w:tc>
        <w:tc>
          <w:tcPr>
            <w:tcW w:w="1400" w:type="dxa"/>
          </w:tcPr>
          <w:p w:rsidR="00077095" w:rsidRDefault="00DE7C41" w:rsidP="00F83AC0">
            <w:r>
              <w:t>60</w:t>
            </w:r>
          </w:p>
        </w:tc>
      </w:tr>
      <w:tr w:rsidR="00077095" w:rsidTr="00186265">
        <w:trPr>
          <w:trHeight w:val="380"/>
        </w:trPr>
        <w:tc>
          <w:tcPr>
            <w:tcW w:w="2480" w:type="dxa"/>
          </w:tcPr>
          <w:p w:rsidR="00077095" w:rsidRDefault="00DE7C41" w:rsidP="00F83AC0">
            <w:r>
              <w:t>Langdistanse og na</w:t>
            </w:r>
            <w:r>
              <w:t>t</w:t>
            </w:r>
            <w:r>
              <w:t>tog</w:t>
            </w:r>
            <w:r>
              <w:rPr>
                <w:rStyle w:val="skrift-hevet"/>
                <w:sz w:val="21"/>
                <w:szCs w:val="21"/>
              </w:rPr>
              <w:t>2</w:t>
            </w:r>
          </w:p>
        </w:tc>
        <w:tc>
          <w:tcPr>
            <w:tcW w:w="1400" w:type="dxa"/>
          </w:tcPr>
          <w:p w:rsidR="00077095" w:rsidRDefault="00DE7C41" w:rsidP="00F83AC0">
            <w:r>
              <w:t>3 474</w:t>
            </w:r>
          </w:p>
        </w:tc>
        <w:tc>
          <w:tcPr>
            <w:tcW w:w="1400" w:type="dxa"/>
          </w:tcPr>
          <w:p w:rsidR="00077095" w:rsidRDefault="00DE7C41" w:rsidP="00F83AC0">
            <w:r>
              <w:t>4,5</w:t>
            </w:r>
          </w:p>
        </w:tc>
        <w:tc>
          <w:tcPr>
            <w:tcW w:w="1400" w:type="dxa"/>
          </w:tcPr>
          <w:p w:rsidR="00077095" w:rsidRDefault="00DE7C41" w:rsidP="00F83AC0">
            <w:r>
              <w:t>1 076</w:t>
            </w:r>
          </w:p>
        </w:tc>
        <w:tc>
          <w:tcPr>
            <w:tcW w:w="1400" w:type="dxa"/>
          </w:tcPr>
          <w:p w:rsidR="00077095" w:rsidRDefault="00DE7C41" w:rsidP="00F83AC0">
            <w:r>
              <w:t>28,9</w:t>
            </w:r>
          </w:p>
        </w:tc>
        <w:tc>
          <w:tcPr>
            <w:tcW w:w="1400" w:type="dxa"/>
          </w:tcPr>
          <w:p w:rsidR="00077095" w:rsidRDefault="00DE7C41" w:rsidP="00F83AC0">
            <w:r>
              <w:t>310</w:t>
            </w:r>
          </w:p>
        </w:tc>
      </w:tr>
      <w:tr w:rsidR="00077095" w:rsidTr="00186265">
        <w:trPr>
          <w:trHeight w:val="380"/>
        </w:trPr>
        <w:tc>
          <w:tcPr>
            <w:tcW w:w="2480" w:type="dxa"/>
          </w:tcPr>
          <w:p w:rsidR="00077095" w:rsidRDefault="00DE7C41" w:rsidP="00F83AC0">
            <w:r>
              <w:lastRenderedPageBreak/>
              <w:t>Grensekryssende tog</w:t>
            </w:r>
          </w:p>
        </w:tc>
        <w:tc>
          <w:tcPr>
            <w:tcW w:w="1400" w:type="dxa"/>
          </w:tcPr>
          <w:p w:rsidR="00077095" w:rsidRDefault="00DE7C41" w:rsidP="00F83AC0">
            <w:r>
              <w:t>441,8</w:t>
            </w:r>
          </w:p>
        </w:tc>
        <w:tc>
          <w:tcPr>
            <w:tcW w:w="1400" w:type="dxa"/>
          </w:tcPr>
          <w:p w:rsidR="00077095" w:rsidRDefault="00DE7C41" w:rsidP="00F83AC0">
            <w:r>
              <w:t>0,6</w:t>
            </w:r>
          </w:p>
        </w:tc>
        <w:tc>
          <w:tcPr>
            <w:tcW w:w="1400" w:type="dxa"/>
          </w:tcPr>
          <w:p w:rsidR="00077095" w:rsidRDefault="00DE7C41" w:rsidP="00F83AC0">
            <w:r>
              <w:t>38</w:t>
            </w:r>
          </w:p>
        </w:tc>
        <w:tc>
          <w:tcPr>
            <w:tcW w:w="1400" w:type="dxa"/>
          </w:tcPr>
          <w:p w:rsidR="00077095" w:rsidRDefault="00DE7C41" w:rsidP="00F83AC0">
            <w:r>
              <w:t>1,0</w:t>
            </w:r>
          </w:p>
        </w:tc>
        <w:tc>
          <w:tcPr>
            <w:tcW w:w="1400" w:type="dxa"/>
          </w:tcPr>
          <w:p w:rsidR="00077095" w:rsidRDefault="00DE7C41" w:rsidP="00F83AC0">
            <w:r>
              <w:t>86</w:t>
            </w:r>
          </w:p>
        </w:tc>
      </w:tr>
      <w:tr w:rsidR="00077095" w:rsidTr="00186265">
        <w:trPr>
          <w:trHeight w:val="380"/>
        </w:trPr>
        <w:tc>
          <w:tcPr>
            <w:tcW w:w="2480" w:type="dxa"/>
          </w:tcPr>
          <w:p w:rsidR="00077095" w:rsidRDefault="00DE7C41" w:rsidP="00F83AC0">
            <w:r>
              <w:t>Sum alle togtyper</w:t>
            </w:r>
          </w:p>
        </w:tc>
        <w:tc>
          <w:tcPr>
            <w:tcW w:w="1400" w:type="dxa"/>
          </w:tcPr>
          <w:p w:rsidR="00077095" w:rsidRDefault="00DE7C41" w:rsidP="00F83AC0">
            <w:r>
              <w:t>77 732</w:t>
            </w:r>
          </w:p>
        </w:tc>
        <w:tc>
          <w:tcPr>
            <w:tcW w:w="1400" w:type="dxa"/>
          </w:tcPr>
          <w:p w:rsidR="00077095" w:rsidRDefault="00DE7C41" w:rsidP="00F83AC0">
            <w:r>
              <w:t>100</w:t>
            </w:r>
          </w:p>
        </w:tc>
        <w:tc>
          <w:tcPr>
            <w:tcW w:w="1400" w:type="dxa"/>
          </w:tcPr>
          <w:p w:rsidR="00077095" w:rsidRDefault="00DE7C41" w:rsidP="00F83AC0">
            <w:r>
              <w:t>3 722</w:t>
            </w:r>
          </w:p>
        </w:tc>
        <w:tc>
          <w:tcPr>
            <w:tcW w:w="1400" w:type="dxa"/>
          </w:tcPr>
          <w:p w:rsidR="00077095" w:rsidRDefault="00DE7C41" w:rsidP="00F83AC0">
            <w:r>
              <w:t>100</w:t>
            </w:r>
          </w:p>
        </w:tc>
        <w:tc>
          <w:tcPr>
            <w:tcW w:w="1400" w:type="dxa"/>
          </w:tcPr>
          <w:p w:rsidR="00077095" w:rsidRDefault="00DE7C41" w:rsidP="00F83AC0">
            <w:r>
              <w:t>48</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Mellomdistanse omfatter InterCity-strekningene, Gjøvikbanen og korte regiontog</w:t>
      </w:r>
    </w:p>
    <w:p w:rsidR="00077095" w:rsidRDefault="00DE7C41" w:rsidP="00F83AC0">
      <w:pPr>
        <w:pStyle w:val="tabell-noter"/>
        <w:rPr>
          <w:rStyle w:val="skrift-hevet"/>
          <w:sz w:val="17"/>
          <w:szCs w:val="17"/>
        </w:rPr>
      </w:pPr>
      <w:r>
        <w:rPr>
          <w:rStyle w:val="skrift-hevet"/>
          <w:sz w:val="17"/>
          <w:szCs w:val="17"/>
        </w:rPr>
        <w:t>2</w:t>
      </w:r>
      <w:r>
        <w:tab/>
        <w:t>Langdistanse omfatter Bergensbanen, Dovrebanen, Sørlandsbanen og Nordlandsbanen</w:t>
      </w:r>
    </w:p>
    <w:p w:rsidR="00077095" w:rsidRDefault="00DE7C41" w:rsidP="00F83AC0">
      <w:pPr>
        <w:pStyle w:val="Kilde"/>
      </w:pPr>
      <w:r>
        <w:t>Statistisk sentralbyrå</w:t>
      </w:r>
    </w:p>
    <w:p w:rsidR="00077095" w:rsidRDefault="00DE7C41" w:rsidP="00F83AC0">
      <w:pPr>
        <w:pStyle w:val="avsnitt-undertittel"/>
      </w:pPr>
      <w:r>
        <w:t xml:space="preserve">Trafikkutvikling – godstog </w:t>
      </w:r>
    </w:p>
    <w:p w:rsidR="00077095" w:rsidRDefault="00DE7C41" w:rsidP="00F83AC0">
      <w:pPr>
        <w:rPr>
          <w:rFonts w:ascii="Times New Roman" w:hAnsi="Times New Roman"/>
          <w:szCs w:val="24"/>
          <w:lang w:val="en-GB"/>
        </w:rPr>
      </w:pPr>
      <w:r>
        <w:t>Figur 5.6 viser utviklingen i godstransport med jernbane i perioden 2008–2018, målt i transpor</w:t>
      </w:r>
      <w:r>
        <w:t>t</w:t>
      </w:r>
      <w:r>
        <w:t>mengde (antall tonn) og transportarbeid (tonnkilometer). I perioden økte transportmengden med 42,1 pst., og transportarbeidet med 13,9 pst. Både transportmengden og transportarbeidet økte fra 2017 til 2018, med henholdsvis 0,7 pst. og 2,1 pst.</w:t>
      </w:r>
    </w:p>
    <w:p w:rsidR="00077095" w:rsidRDefault="00F83AC0" w:rsidP="00F83AC0">
      <w:pPr>
        <w:pStyle w:val="Figur"/>
      </w:pPr>
      <w:r>
        <w:rPr>
          <w:noProof/>
        </w:rPr>
        <w:t>[:figur:figX-X.jpg]</w:t>
      </w:r>
    </w:p>
    <w:p w:rsidR="00077095" w:rsidRDefault="00DE7C41" w:rsidP="00F83AC0">
      <w:pPr>
        <w:pStyle w:val="figur-tittel"/>
      </w:pPr>
      <w:r>
        <w:t>Godstrafikk med tog</w:t>
      </w:r>
    </w:p>
    <w:p w:rsidR="00077095" w:rsidRDefault="00DE7C41" w:rsidP="00F83AC0">
      <w:pPr>
        <w:pStyle w:val="Kilde"/>
        <w:rPr>
          <w:rFonts w:ascii="Times New Roman" w:hAnsi="Times New Roman"/>
          <w:sz w:val="24"/>
          <w:szCs w:val="24"/>
          <w:lang w:val="en-GB"/>
        </w:rPr>
      </w:pPr>
      <w:r>
        <w:t>Statistisk sentralbyrå</w:t>
      </w:r>
    </w:p>
    <w:p w:rsidR="00077095" w:rsidRDefault="00DE7C41" w:rsidP="00F83AC0">
      <w:r>
        <w:t>Intermodal transport i Norge, dvs. transport av standardiserte containere og andre transportenheter som kan fraktes av flere transportmidler som lastebil, tog og båt, utgjorde omtrent 4,1 millioner tonn i 2018. Dette er i hovedsak frakt over lange avstander, og denne kategorien utgjorde 56,7 pst. av det samlede godstransportarbeidet på norsk jernbane i 2017. 95,5 pst. av det intermodale tran</w:t>
      </w:r>
      <w:r>
        <w:t>s</w:t>
      </w:r>
      <w:r>
        <w:t xml:space="preserve">portarbeidet var i 2018 nasjonal transport. </w:t>
      </w:r>
    </w:p>
    <w:p w:rsidR="00077095" w:rsidRDefault="00DE7C41" w:rsidP="00F83AC0">
      <w:r>
        <w:t>Den gjennomsnittlige lengden for de intermodale, nasjonale transportene var i 2018 som i 2017, 519,2 km.</w:t>
      </w:r>
    </w:p>
    <w:p w:rsidR="00077095" w:rsidRDefault="00DE7C41" w:rsidP="00F83AC0">
      <w:pPr>
        <w:pStyle w:val="avsnitt-undertittel"/>
      </w:pPr>
      <w:r>
        <w:t xml:space="preserve">Driftsstabilitet – punktlighet, regularitet og oppetid </w:t>
      </w:r>
    </w:p>
    <w:p w:rsidR="00077095" w:rsidRDefault="00DE7C41" w:rsidP="00F83AC0">
      <w:pPr>
        <w:rPr>
          <w:rStyle w:val="kursiv"/>
          <w:rFonts w:ascii="Times New Roman" w:hAnsi="Times New Roman"/>
          <w:szCs w:val="24"/>
        </w:rPr>
      </w:pPr>
      <w:r>
        <w:t>Bane NOR SF har et overordnet ansvar for at den samlede trafikkavviklingen skal kunne gje</w:t>
      </w:r>
      <w:r>
        <w:t>n</w:t>
      </w:r>
      <w:r>
        <w:t>nomføres som planlagt uten store driftsforstyrrelser. Driftsstabiliteten måles gjennom punktlighet, regularitet og oppetid.</w:t>
      </w:r>
    </w:p>
    <w:p w:rsidR="00077095" w:rsidRDefault="00F83AC0" w:rsidP="00F83AC0">
      <w:pPr>
        <w:pStyle w:val="Figur"/>
      </w:pPr>
      <w:r>
        <w:rPr>
          <w:noProof/>
        </w:rPr>
        <w:t>[:figur:figX-X.jpg]</w:t>
      </w:r>
    </w:p>
    <w:p w:rsidR="00077095" w:rsidRDefault="00DE7C41" w:rsidP="00F83AC0">
      <w:pPr>
        <w:pStyle w:val="figur-tittel"/>
      </w:pPr>
      <w:r>
        <w:t>Utvikling i punktlighet for person- og godstog</w:t>
      </w:r>
    </w:p>
    <w:p w:rsidR="00077095" w:rsidRDefault="00DE7C41" w:rsidP="00F83AC0">
      <w:pPr>
        <w:pStyle w:val="Kilde"/>
        <w:rPr>
          <w:rStyle w:val="kursiv"/>
          <w:rFonts w:ascii="Times New Roman" w:hAnsi="Times New Roman"/>
          <w:sz w:val="24"/>
          <w:szCs w:val="24"/>
        </w:rPr>
      </w:pPr>
      <w:r>
        <w:t>Jernbaneverket (2011–2016), Bane NOR SF (2017–2018)</w:t>
      </w:r>
    </w:p>
    <w:p w:rsidR="00077095" w:rsidRDefault="00DE7C41" w:rsidP="00F83AC0">
      <w:pPr>
        <w:rPr>
          <w:rStyle w:val="kursiv"/>
          <w:sz w:val="21"/>
          <w:szCs w:val="21"/>
        </w:rPr>
      </w:pPr>
      <w:r>
        <w:rPr>
          <w:rStyle w:val="kursiv"/>
          <w:sz w:val="21"/>
          <w:szCs w:val="21"/>
        </w:rPr>
        <w:t xml:space="preserve">Punktligheten </w:t>
      </w:r>
      <w:r>
        <w:t>beregnes som andelen tog i rute til endestasjonen. Togene regnes å være i rute når a</w:t>
      </w:r>
      <w:r>
        <w:t>n</w:t>
      </w:r>
      <w:r>
        <w:t>komst til endestasjon ikke avviker mer enn fire minutter fra ruten for lokaltog, Flytoget og InterC</w:t>
      </w:r>
      <w:r>
        <w:t>i</w:t>
      </w:r>
      <w:r>
        <w:t>ty-tog, og ikke mer enn seks minutter for øvrige tog. Målet for punktlighet er 90 pst. for alle pe</w:t>
      </w:r>
      <w:r>
        <w:t>r</w:t>
      </w:r>
      <w:r>
        <w:t>son- og godstog, unntatt for Gardermobanen der målet er 95 pst.</w:t>
      </w:r>
    </w:p>
    <w:p w:rsidR="00077095" w:rsidRDefault="00DE7C41" w:rsidP="00F83AC0">
      <w:r>
        <w:t>Den viktigste driveren bak punktlighetstallene er stabilitet i infrastrukturen, kvaliteten på rutepl</w:t>
      </w:r>
      <w:r>
        <w:t>a</w:t>
      </w:r>
      <w:r>
        <w:t xml:space="preserve">nen, effektiv styring og håndtering av trafikkavvik, samt driftsstabile tog. </w:t>
      </w:r>
    </w:p>
    <w:p w:rsidR="00077095" w:rsidRDefault="00DE7C41" w:rsidP="00F83AC0">
      <w:r>
        <w:t xml:space="preserve">Punktligheten for alle persontog ble 88,7 pst. i 2018, mens den for Flytoget ble 93,7 pst. </w:t>
      </w:r>
    </w:p>
    <w:p w:rsidR="00077095" w:rsidRDefault="00DE7C41" w:rsidP="00F83AC0">
      <w:r>
        <w:t>For persontog i rushtidstrafikken i Oslo-området var punktligheten på 82,0 pst., som er det svakeste resultatet siden 2011. Punktligheten for rushtidstrafikken i Bergen, Stavanger og Trondheim var også svak, med et resultat på 84,8 pst. i 2018. Dette er også en nedgang fra 2017 på 0,9 prosentp</w:t>
      </w:r>
      <w:r>
        <w:t>o</w:t>
      </w:r>
      <w:r>
        <w:t xml:space="preserve">eng, da punktligheten i disse byene var 85,7 pst. i rushtidstrafikken. </w:t>
      </w:r>
    </w:p>
    <w:p w:rsidR="00077095" w:rsidRDefault="00DE7C41" w:rsidP="00F83AC0">
      <w:r>
        <w:lastRenderedPageBreak/>
        <w:t>For godstog var punktligheten på 73 pst. i 2018 og fortsatt langt under målet på 90 pst.</w:t>
      </w:r>
    </w:p>
    <w:p w:rsidR="00077095" w:rsidRDefault="00DE7C41" w:rsidP="00F83AC0">
      <w:r>
        <w:t>I 2018 påvirket flere hendelser punktligheten negativt. Store snømengder på Sør- og Østlandet, solslyng, skogbranner og en rekke enkelthendelser som masseutglidning i Drammen, signalpr</w:t>
      </w:r>
      <w:r>
        <w:t>o</w:t>
      </w:r>
      <w:r>
        <w:t>blemer på Lillestrøm, Skøyen og Oslo S, førte til de svake punktlighetsresultatene for spesielt rus</w:t>
      </w:r>
      <w:r>
        <w:t>h</w:t>
      </w:r>
      <w:r>
        <w:t xml:space="preserve">tidstrafikken i 2018. </w:t>
      </w:r>
    </w:p>
    <w:p w:rsidR="00077095" w:rsidRDefault="00DE7C41" w:rsidP="00F83AC0">
      <w:pPr>
        <w:rPr>
          <w:rStyle w:val="kursiv"/>
          <w:sz w:val="21"/>
          <w:szCs w:val="21"/>
        </w:rPr>
      </w:pPr>
      <w:r>
        <w:rPr>
          <w:rStyle w:val="kursiv"/>
          <w:sz w:val="21"/>
          <w:szCs w:val="21"/>
        </w:rPr>
        <w:t xml:space="preserve">Regularitet </w:t>
      </w:r>
      <w:r>
        <w:t>er andelen tog som kjøres i henhold til ruteplan. Målet for 2018 var 99,2 pst., mens r</w:t>
      </w:r>
      <w:r>
        <w:t>e</w:t>
      </w:r>
      <w:r>
        <w:t>sultatet ble 96,2 pst. Dette er lavere enn regulariteten i 2017 på 97,2 pst. For å nå målet på 99,2 pst., kan maksimalt 8 av 1 000 tog bli innstilt. Dette innebærer at antall innstillinger må reduseres med om lag 2/3. Bl.a. må feil på infrastrukturen og innstillinger som skyldes togselskapene reduseres betydelig. Med økt togtetthet har målet blitt vesentlig mer krevende å nå.</w:t>
      </w:r>
    </w:p>
    <w:p w:rsidR="00077095" w:rsidRDefault="00DE7C41" w:rsidP="00F83AC0">
      <w:r>
        <w:t>I 2018 var det flere ulike hendelser som førte til et høyt antall innstillinger. Mange av innstillingene skyldtes feil på signalanlegg. September var spesielt utsatt, der den største hendelsen var en mass</w:t>
      </w:r>
      <w:r>
        <w:t>e</w:t>
      </w:r>
      <w:r>
        <w:t>utglidning i forbindelse med arbeid med bygging av et hotell i Drammen. I tillegg var det mange delinnstillinger i tett trafikkerte områder for å få trafikken i rute igjen. Denne praksisen har vært benyttet de siste årene og er tillatt i trafikkav</w:t>
      </w:r>
      <w:r>
        <w:rPr>
          <w:spacing w:val="-1"/>
        </w:rPr>
        <w:t>talen med Vygruppen, siden konsekvensene anses</w:t>
      </w:r>
      <w:r>
        <w:t xml:space="preserve"> mindre for de reisende enn store punktlighetsforstyrrelser.</w:t>
      </w:r>
    </w:p>
    <w:p w:rsidR="00077095" w:rsidRDefault="00DE7C41" w:rsidP="00F83AC0">
      <w:pPr>
        <w:rPr>
          <w:rStyle w:val="kursiv"/>
          <w:sz w:val="21"/>
          <w:szCs w:val="21"/>
        </w:rPr>
      </w:pPr>
      <w:r>
        <w:rPr>
          <w:rStyle w:val="kursiv"/>
          <w:sz w:val="21"/>
          <w:szCs w:val="21"/>
        </w:rPr>
        <w:t>Oppetid</w:t>
      </w:r>
      <w:r>
        <w:t xml:space="preserve"> defineres som andel tog som kjøres uten forsinkelser og er utledet på grunnlag av planlagte togtimer og forsinkelsestimer. Beregningene av oppetid inkluderer alle tog som inngår i ruteplanen. Oppetid er et uttrykk for infrastrukturens evne til å opprettholde kapasitet for å oppnå høyst mulig punktlighet. Høy oppetid og regularitet er avgjørende for jernbanens stabilitet. Krav til måloppn</w:t>
      </w:r>
      <w:r>
        <w:t>å</w:t>
      </w:r>
      <w:r>
        <w:t>else inngår derfor som en del av avtalene Jernbanedirektoratet inngår med Bane NOR SF og tog</w:t>
      </w:r>
      <w:r>
        <w:t>s</w:t>
      </w:r>
      <w:r>
        <w:t xml:space="preserve">elskapene om kjøp av tjenester. </w:t>
      </w:r>
    </w:p>
    <w:p w:rsidR="00077095" w:rsidRDefault="00DE7C41" w:rsidP="00F83AC0">
      <w:r>
        <w:t>Oppetiden i 2018 var 98,7 pst., som var under målet på 99,3 pst. Det er flere årsaker til dette. I 2018 ble det registrert 3 520 flere forsinkelsestimer som følge av forhold Bane NOR har ansvar for. Sammenlignet med 2017 var det en dobling av forsinkelsestimene. I hovedsak skyldtes dette feil ved infrastrukturen på grunn av solslyng, skinnebrudd og nødvendige saktekjøringer. Antall fo</w:t>
      </w:r>
      <w:r>
        <w:t>r</w:t>
      </w:r>
      <w:r>
        <w:t>sinkelsestimer som skyldtes ytre forhold er tredoblet på grunn av den utfordrende vinteren og flere ras gjennom året. Dette er en bekymringsfull utvikling, som følges opp av både Bane NOR og Jernbanedirektoratet.</w:t>
      </w:r>
    </w:p>
    <w:p w:rsidR="00077095" w:rsidRDefault="00DE7C41" w:rsidP="00F83AC0">
      <w:r>
        <w:t>Forsinkelsestimene som togselskapene har ansvaret for og utenforliggende forhold, viste i 2018 en økning sammenlignet med 2017. For togselskapene ble forsinkelsestimer som skyldtes at togene kommer sent fra hensettingsspor, doblet. Dette bidro til flest forsinkelser for godstogene. For ute</w:t>
      </w:r>
      <w:r>
        <w:t>n</w:t>
      </w:r>
      <w:r>
        <w:t>forliggende forhold skyldtes økningen i forsinkelsestimer stort sett forhold knyttet til termin</w:t>
      </w:r>
      <w:r>
        <w:t>a</w:t>
      </w:r>
      <w:r>
        <w:t>ler/hensettingsspor. De fleste forsinkelsestimene oppstår på Alnabru og Kongsvinger godstermin</w:t>
      </w:r>
      <w:r>
        <w:t>a</w:t>
      </w:r>
      <w:r>
        <w:t xml:space="preserve">ler. Hovedårsakene var vinterværet, samt utfordringer på Alnabru knyttet til hensetting av skadde lokomotiver og vogner. </w:t>
      </w:r>
    </w:p>
    <w:p w:rsidR="00077095" w:rsidRDefault="00DE7C41" w:rsidP="00F83AC0">
      <w:pPr>
        <w:pStyle w:val="avsnitt-undertittel"/>
      </w:pPr>
      <w:r>
        <w:t>Universell utforming</w:t>
      </w:r>
    </w:p>
    <w:p w:rsidR="00077095" w:rsidRDefault="00DE7C41" w:rsidP="00F83AC0">
      <w:r>
        <w:t>Det er definert to nivåer i arbeidet med universell utforming av jernbanestasjoner; «Universell u</w:t>
      </w:r>
      <w:r>
        <w:t>t</w:t>
      </w:r>
      <w:r>
        <w:t xml:space="preserve">forming» og «Tilgjengelig». </w:t>
      </w:r>
    </w:p>
    <w:p w:rsidR="00077095" w:rsidRDefault="00DE7C41" w:rsidP="00F83AC0">
      <w:r>
        <w:t>«Universell utforming» oppfyller kravene i det nasjonale regelverket, der det bl.a. må etableres et ledelinjesystem og trinnfri påstigning. «Tilgjengelig» er et delmål på veien mot universell utfo</w:t>
      </w:r>
      <w:r>
        <w:t>r</w:t>
      </w:r>
      <w:r>
        <w:t>ming, der det stilles krav til minst én adkomst til plattform som er fri for hindre, og at det kan br</w:t>
      </w:r>
      <w:r>
        <w:t>u</w:t>
      </w:r>
      <w:r>
        <w:t>kes rullestolheis eller rampe fra plattform og inn i toget. Prinsippet om universell utforming legges til grunn ved bygging av nye jernbanestasjoner og ved vesentlige endringer av eksisterende stasj</w:t>
      </w:r>
      <w:r>
        <w:t>o</w:t>
      </w:r>
      <w:r>
        <w:t xml:space="preserve">ner. For eksisterende stasjoner, der det ikke planlegges vesentlige endringer eller bygging av ny stasjon, legges det opp til oppgraderinger for å bedre tilgjengeligheten. Ved tiltak på eksisterende </w:t>
      </w:r>
      <w:r>
        <w:lastRenderedPageBreak/>
        <w:t>stasjoner er det ofte praktiske hindringer for universell utforming på grunn av beliggenhet, tilgre</w:t>
      </w:r>
      <w:r>
        <w:t>n</w:t>
      </w:r>
      <w:r>
        <w:t xml:space="preserve">sende bygninger, anlegg, topografi mv. </w:t>
      </w:r>
    </w:p>
    <w:p w:rsidR="00077095" w:rsidRDefault="00DE7C41" w:rsidP="00F83AC0">
      <w:r>
        <w:t>Det er 334 stasjoner på jernbanenettet. I løpet av 2018 oppfylte 28 stasjoner kravene til universell utforming, mens 95 stasjoner er vurdert som tilgjengelig. Alle stasjonene på jernbanenettet oppfy</w:t>
      </w:r>
      <w:r>
        <w:t>l</w:t>
      </w:r>
      <w:r>
        <w:t>ler kravene til et universelt utformet informasjonssystem. Assistansetjeneste tilbys i dag på stasj</w:t>
      </w:r>
      <w:r>
        <w:t>o</w:t>
      </w:r>
      <w:r>
        <w:t>nene Oslo S, Oslo lufthavn, Gardermoen, Bergen, Lillehammer, Trondheim S, Drammen, Asker, Lillestrøm, Ski og Sandvika.</w:t>
      </w:r>
    </w:p>
    <w:p w:rsidR="00077095" w:rsidRDefault="00DE7C41" w:rsidP="00F83AC0">
      <w:r>
        <w:t xml:space="preserve">Arbeidet med å fjerne mindre hindringer på stasjoner ble i hovedsak ferdigstilt i 2017. I alt 316 stasjoner er fri for mindre hindringer. De resterende 18 ble vurdert i løpet av 2018, og tre stasjoner rehabiliteres. På grunn av klimatiske forhold og at noen stasjoner har vernet status, er det usikkert hva som kan gjøres med de siste 15 stasjonene. </w:t>
      </w:r>
    </w:p>
    <w:p w:rsidR="00077095" w:rsidRDefault="00DE7C41" w:rsidP="00F83AC0">
      <w:pPr>
        <w:pStyle w:val="avsnitt-undertittel"/>
      </w:pPr>
      <w:r>
        <w:t xml:space="preserve">Kundetilfredshet </w:t>
      </w:r>
    </w:p>
    <w:p w:rsidR="00077095" w:rsidRDefault="00DE7C41" w:rsidP="00F83AC0">
      <w:pPr>
        <w:pStyle w:val="avsnitt-under-undertittel"/>
      </w:pPr>
      <w:r>
        <w:t>Passasjerer</w:t>
      </w:r>
    </w:p>
    <w:p w:rsidR="00077095" w:rsidRDefault="00DE7C41" w:rsidP="00F83AC0">
      <w:r>
        <w:t>Det utføres to kundetilfredshetsundersøkelser i året som måler de reisendes tilfredshet totalt for togselskapene, enkeltvis for de ulike togproduktene og for diverse områder der infrastrukturlev</w:t>
      </w:r>
      <w:r>
        <w:t>e</w:t>
      </w:r>
      <w:r>
        <w:t>randør Bane NOR SF er ansvarlig leverandør.</w:t>
      </w:r>
    </w:p>
    <w:p w:rsidR="00077095" w:rsidRDefault="00DE7C41" w:rsidP="00F83AC0">
      <w:r>
        <w:t>Kundetilfredsheten (KTI) påvirkes sterkt av driftsstabiliteten i togtrafikken. Dette understreker b</w:t>
      </w:r>
      <w:r>
        <w:t>e</w:t>
      </w:r>
      <w:r>
        <w:t xml:space="preserve">tydningen av å prioritere aktiviteter rettet mot å bedre punktligheten, regulariteten og oppetiden. </w:t>
      </w:r>
    </w:p>
    <w:p w:rsidR="00077095" w:rsidRDefault="00DE7C41" w:rsidP="00F83AC0">
      <w:r>
        <w:t>Vygruppen AS måler kundetilfredsheten gjennom en undersøkelse som deles ut til passasjerer om bord i utvalgte togavganger i undersøkelsesperioden. Fra 2018 benytter selskapet en metode og et spørreskjema utarbeidet i samarbeid med Jernbanedirektoratet. For å sikre at resultatene kan sa</w:t>
      </w:r>
      <w:r>
        <w:t>m</w:t>
      </w:r>
      <w:r>
        <w:t xml:space="preserve">menlignes, har Jernbanedirektoratet vært opptatt av at det er minst mulig endringer i spørsmålene fra tidligere år. Det er imidlertid gjort en metodeendring i forbindelse med nye trafikkavtaler, og fremover rapporteres det på resultater som er vektet etter antallet reiser per strekning. Vygruppen benytter selv uvektede resultater, og dette medfører en nivåforskjell for resultatene. </w:t>
      </w:r>
    </w:p>
    <w:p w:rsidR="00077095" w:rsidRDefault="00DE7C41" w:rsidP="00F83AC0">
      <w:r>
        <w:t>KTI er en indeks basert på fire av spørsmålene i den totale undersøkelsen som inneholder om lag 70 spørsmål. Ved målingen for 2018 oppnådde Vygruppen en KTI for passasjerene med en samlet score på 69 av 100, som er under målet på 75 poeng. De reisende er mest fornøyde med billettkjøp, ombordstigning, informasjon om bord, renhold og kupékomfort. Passasjerene er minst fornøyde med avvik fra ruteplan som forsinkelser og innstillinger, og punktlighet.</w:t>
      </w:r>
    </w:p>
    <w:p w:rsidR="00077095" w:rsidRDefault="00DE7C41" w:rsidP="00F83AC0">
      <w:r>
        <w:t>Kundetilfredsheten er lavest hos kundene på Østlandet. Dette henger bl.a. sammen med rutetilb</w:t>
      </w:r>
      <w:r>
        <w:t>u</w:t>
      </w:r>
      <w:r>
        <w:t>det, avvikshåndtering og punktlighet.</w:t>
      </w:r>
    </w:p>
    <w:p w:rsidR="00077095" w:rsidRDefault="00DE7C41" w:rsidP="00F83AC0">
      <w:r>
        <w:t>Bane NOR måles på resultater fra en egen undersøkelse gjennomført av Vygruppen rettet mot to</w:t>
      </w:r>
      <w:r>
        <w:t>g</w:t>
      </w:r>
      <w:r>
        <w:t>selskapene. I denne kundetilfredshetsundersøkelsen, som gjennomføres av togselskapet to ganger i året, stilles det spørsmål om hvordan de reisende opplever stasjonsområdet og informasjonen på stasjonsområdet både ved normaltrafikk og under avvik. Bane NOR har endret metode for rappo</w:t>
      </w:r>
      <w:r>
        <w:t>r</w:t>
      </w:r>
      <w:r>
        <w:t>tering av kundetilfredshet, og tall for 2018 kan ikke sammenlignes med tall for 2017 i Prop. 1 S (2018–2019).</w:t>
      </w:r>
    </w:p>
    <w:p w:rsidR="00077095" w:rsidRDefault="00DE7C41" w:rsidP="00F83AC0">
      <w:r>
        <w:t xml:space="preserve">Ved målingen for 2018 oppnådde Bane NOR en kundetilfredshet på 73 av 100 poeng totalt, og med følgende fordeling: </w:t>
      </w:r>
    </w:p>
    <w:p w:rsidR="00077095" w:rsidRDefault="00DE7C41" w:rsidP="00F83AC0">
      <w:pPr>
        <w:pStyle w:val="Liste"/>
      </w:pPr>
      <w:r>
        <w:t>stasjonsområde lokaltrafikk: 84 poeng</w:t>
      </w:r>
    </w:p>
    <w:p w:rsidR="00077095" w:rsidRDefault="00DE7C41" w:rsidP="00F83AC0">
      <w:pPr>
        <w:pStyle w:val="Liste"/>
      </w:pPr>
      <w:r>
        <w:t>stasjonsområde region/riks: 88 poeng</w:t>
      </w:r>
    </w:p>
    <w:p w:rsidR="00077095" w:rsidRDefault="00DE7C41" w:rsidP="00F83AC0">
      <w:pPr>
        <w:pStyle w:val="Liste"/>
      </w:pPr>
      <w:r>
        <w:t>informasjon på stasjoner, lokaltrafikk: 84 poeng</w:t>
      </w:r>
    </w:p>
    <w:p w:rsidR="00077095" w:rsidRDefault="00DE7C41" w:rsidP="00F83AC0">
      <w:pPr>
        <w:pStyle w:val="Liste"/>
      </w:pPr>
      <w:r>
        <w:t>informasjon på stasjoner, region/riks: 86 poeng</w:t>
      </w:r>
    </w:p>
    <w:p w:rsidR="00077095" w:rsidRDefault="00DE7C41" w:rsidP="00F83AC0">
      <w:pPr>
        <w:pStyle w:val="Liste"/>
      </w:pPr>
      <w:r>
        <w:lastRenderedPageBreak/>
        <w:t>informasjon ved avvik, lokaltrafikk: 48 poeng</w:t>
      </w:r>
    </w:p>
    <w:p w:rsidR="00077095" w:rsidRDefault="00DE7C41" w:rsidP="00F83AC0">
      <w:pPr>
        <w:pStyle w:val="Liste"/>
      </w:pPr>
      <w:r>
        <w:t>informasjon ved avvik, region/riks: 50 poeng.</w:t>
      </w:r>
    </w:p>
    <w:p w:rsidR="00077095" w:rsidRDefault="00DE7C41" w:rsidP="00F83AC0">
      <w:r>
        <w:t>De reisende var fornøyde med stasjonsområdet og informasjonen under normaltrafikk, men resu</w:t>
      </w:r>
      <w:r>
        <w:t>l</w:t>
      </w:r>
      <w:r>
        <w:t>tatene for informasjon ved avvik er lave. Bane NOR har i samarbeid med Vygruppen og Entur gjennomført en omfattende kartlegging av utfordringene i forbindelse med informasjon ved avvik i trafikken. Kartleggingen har resultert i 58 konkrete tiltak som vil bidra til mer korrekt og konsistent informasjon i alle kanaler. Bane NOR har opprettet et eget programkontor som skal påse at alle tiltakene gjennomføres og har den ønskede effekten. For å sikre fremdrift møtes alle aktørene i sektoren hver 14. dag. Bane NOR har tatt i bruk kundeinformasjonssystemet KARI, som er foret</w:t>
      </w:r>
      <w:r>
        <w:t>a</w:t>
      </w:r>
      <w:r>
        <w:t>kets nye, automatiske kunde- og trafikkinformasjonssystem. Dette systemet virker tilfredsstillende, og er informasjonskilden som alle aktørene benytter. I 2018 lanserte Bane NOR en ny app «NÅ», som gir de reisende nyttig informasjon om trafikken på nærmeste togstasjon i sanntid. Begge disse nye informasjonskanalene vil gi de reisende bedre informasjon om togtrafikken i normaltrafikk og under avvik.</w:t>
      </w:r>
    </w:p>
    <w:p w:rsidR="00077095" w:rsidRDefault="00DE7C41" w:rsidP="00F83AC0">
      <w:r>
        <w:t xml:space="preserve">Flytoget AS gjennomfører fire årlige målinger av kundetilfredsheten. Flytogets kundetilfredshet har vært stabilt høy over flere år og endte i 2018 for fjerde året på rad på 97 pst. </w:t>
      </w:r>
    </w:p>
    <w:p w:rsidR="00077095" w:rsidRDefault="00DE7C41" w:rsidP="00F83AC0">
      <w:r>
        <w:t>Togselskapenes tilfredshet med Bane NOR måles i foretakets årlige brukerundersøkelse. Bruke</w:t>
      </w:r>
      <w:r>
        <w:t>r</w:t>
      </w:r>
      <w:r>
        <w:t>undersøkelsen for togselskapene rapporteres fra 2018 på en indeks beregnet ut ifra resultatene på spørsmål om hvor fornøyd/misfornøyd selskapet er med Bane NOR og hvordan Bane NOR vurd</w:t>
      </w:r>
      <w:r>
        <w:t>e</w:t>
      </w:r>
      <w:r>
        <w:t xml:space="preserve">res sammenlignet med andre virksomheter i samferdselssektoren. </w:t>
      </w:r>
    </w:p>
    <w:p w:rsidR="00077095" w:rsidRDefault="00DE7C41" w:rsidP="00F83AC0">
      <w:r>
        <w:t>Resultatet økte fra 45 av 100 poeng i 2017, til 49 poeng i 2018. Bane NORs mål for 2018 var 65 poeng. Resultatene viste at Bane NOR hadde størst fremgang på brukervennligheten på «Min side», Bane NORs egen kundeportal, og punktlighet ut av verksted. Det var en tilbakegang på o</w:t>
      </w:r>
      <w:r>
        <w:t>m</w:t>
      </w:r>
      <w:r>
        <w:t>rådene som gjelder avvikshåndtering ved forsinkelser og innstillinger, evaluering av sporbrudd, informasjon til togselskapenes operative miljøer og opplevelsen av rene og trygge stasjoner. R</w:t>
      </w:r>
      <w:r>
        <w:t>e</w:t>
      </w:r>
      <w:r>
        <w:t xml:space="preserve">sultater fra brukerundersøkelsen brukes i forbedringsarbeidet. Det er utarbeidet en tiltakspakke med forbedringer på mange viktige punkter, noen med virkning på kort sikt og noen på lengre sikt. </w:t>
      </w:r>
    </w:p>
    <w:p w:rsidR="00077095" w:rsidRDefault="00DE7C41" w:rsidP="00F83AC0">
      <w:pPr>
        <w:pStyle w:val="avsnitt-undertittel"/>
      </w:pPr>
      <w:r>
        <w:t>Klima og miljø</w:t>
      </w:r>
    </w:p>
    <w:p w:rsidR="00077095" w:rsidRDefault="00DE7C41" w:rsidP="00F83AC0">
      <w:r>
        <w:t>Jernbanen har lite arealbehov og klimagassutslipp per transportert enhet sammenlignet med andre motoriserte transportformer. Jernbanens viktigste bidrag for bedre miljø og klima er derfor et godt tilbud til de reisende og godstransporten, og å overføre trafikk til elektrisk jernbane. Mer enn 80 pst. av togtrafikken i Norge skjer med elektriske tog. De siste årene har trafikkutslippene ligget konstant på om lag 50 000 tonn CO</w:t>
      </w:r>
      <w:r>
        <w:rPr>
          <w:rStyle w:val="skrift-senket"/>
          <w:sz w:val="21"/>
          <w:szCs w:val="21"/>
        </w:rPr>
        <w:t>2</w:t>
      </w:r>
      <w:r>
        <w:t>-ekvivalenter i året. Til sammenligning ble utslippene fra ve</w:t>
      </w:r>
      <w:r>
        <w:t>i</w:t>
      </w:r>
      <w:r>
        <w:t>trafikk beregnet til 8,7 millioner tonn CO</w:t>
      </w:r>
      <w:r>
        <w:rPr>
          <w:rStyle w:val="skrift-senket"/>
          <w:sz w:val="21"/>
          <w:szCs w:val="21"/>
        </w:rPr>
        <w:t>2</w:t>
      </w:r>
      <w:r>
        <w:t xml:space="preserve">-ekvivalenter i 2017. </w:t>
      </w:r>
    </w:p>
    <w:p w:rsidR="00077095" w:rsidRDefault="00DE7C41" w:rsidP="00F83AC0">
      <w:r>
        <w:t>Bane NOR har ansvar for bygging, drift og vedlikehold av jernbaneinfrastrukturen. Foretaket har et internt mål om å redusere de direkte utslippene av klimagasser med 40 pst. innen 2030, samme</w:t>
      </w:r>
      <w:r>
        <w:t>n</w:t>
      </w:r>
      <w:r>
        <w:t>lignet med nivået i 2018. Bane NOR utarbeider både klimabudsjett og klimaregnskap i prosjekter. Det er inngått en avtale mellom Bane NOR og Jernbanedirektoratet om videreutvikling av verktøy for å beregne klimagassbudsjett som skal harmoniseres med felles retningslinjer for transportetat</w:t>
      </w:r>
      <w:r>
        <w:t>e</w:t>
      </w:r>
      <w:r>
        <w:t xml:space="preserve">ne. </w:t>
      </w:r>
    </w:p>
    <w:p w:rsidR="00077095" w:rsidRDefault="00DE7C41" w:rsidP="00F83AC0">
      <w:r>
        <w:t>Bane NORs elforbruk for drift av jernbaneinfrastrukturen har ligget i intervallet 100–115 GWh de siste årene, og det har vært stabilt til tross for økt utbygging av infrastruktur med dobbeltspor. De</w:t>
      </w:r>
      <w:r>
        <w:t>t</w:t>
      </w:r>
      <w:r>
        <w:t>te kan delvis tilskrives målrettet arbeid med energistyring og energieffektivisering. I 2018 var imidlertid forbruket høyere med 123 GWh. Økningen kan forklares med en kald vinter som påvi</w:t>
      </w:r>
      <w:r>
        <w:t>r</w:t>
      </w:r>
      <w:r>
        <w:t>ker behovet for oppvarming av infrastruktur og publikumsarealer.</w:t>
      </w:r>
    </w:p>
    <w:p w:rsidR="00077095" w:rsidRDefault="00DE7C41" w:rsidP="00F83AC0">
      <w:r>
        <w:t>Siden jernbanen er en arealeffektiv transportform har anleggene relativt sett begrenset påvirkning på naturmangfoldet. De største utfordringene er knyttet til utbyggingsprosjektenes massehåndt</w:t>
      </w:r>
      <w:r>
        <w:t>e</w:t>
      </w:r>
      <w:r>
        <w:lastRenderedPageBreak/>
        <w:t>ring, samt anleggsvirksomhetens krav til traséer, som er arealkrevende og belastende for natu</w:t>
      </w:r>
      <w:r>
        <w:t>r</w:t>
      </w:r>
      <w:r>
        <w:t>mangfoldet. I planleggingen av Dovrebanen og Fellesprosjekt Ringeriksbanen og E16, jobber Bane NOR med økologisk kompensasjon som erstatning for tap av naturverdier. I samarbeid med de andre transportetatene deltar Jernbanedirektoratet i et arbeid med å vurdere og ev. videreutvikle indikatorer for naturmangfold. Arbeidet startet i 2019.</w:t>
      </w:r>
    </w:p>
    <w:p w:rsidR="00077095" w:rsidRDefault="00DE7C41" w:rsidP="00F83AC0">
      <w:r>
        <w:t xml:space="preserve">Bane NOR har som mål at miljøtilstanden langs jernbanen skal opprettholdes eller bedres, og at drift og vedlikehold av jernbanen skal gi minimale negative konsekvenser på naturmangfold, vannmiljø og dyreliv. </w:t>
      </w:r>
    </w:p>
    <w:p w:rsidR="00077095" w:rsidRDefault="00DE7C41" w:rsidP="00F83AC0">
      <w:r>
        <w:t>Bruk av sprøytemidler for å holde skinnegangen fri for vegetasjon er fortsatt en utfordring milj</w:t>
      </w:r>
      <w:r>
        <w:t>ø</w:t>
      </w:r>
      <w:r>
        <w:t>messig, men er nødvendig bl.a. av hensyn til sikkerheten. Foreløpig fins det ingen fullverdige e</w:t>
      </w:r>
      <w:r>
        <w:t>r</w:t>
      </w:r>
      <w:r>
        <w:t>statningsmetoder utover manuell rydding, noe som er kostnadskrevende. I 2018 brukte Bane NOR omtrent samme mengde sprøytemidler som i 2017, noe som representerer om lag 0,6 pst. av det nasjonale forbruket.</w:t>
      </w:r>
    </w:p>
    <w:p w:rsidR="00077095" w:rsidRDefault="00DE7C41" w:rsidP="00F83AC0">
      <w:r>
        <w:t xml:space="preserve">Jernbanens påvirkning av vannkvalitet begrenser seg til de store utbyggingsprosjektene. Bane NOR ivaretar sitt ansvar som rettighetshaver (bl.a. grunneier) og tiltakshaver (utbygger) i enkeltsaker gjennom ordinære planprosesser. Bane NORs prosjekter innhenter tillatelse til inngrep og utslipp fra miljømyndighetene, der eventuell påvirkning på vannforekomster vurderes etter vannforskriften og tas hensyn til ved fastsettelse av vilkår. Det ble i 2007 vedtatt et nasjonalt støymål der antall personer utsatt for over 38 dB innendørs støynivå skal reduseres med 30 pst. fra 2005 til 2020. </w:t>
      </w:r>
    </w:p>
    <w:p w:rsidR="00077095" w:rsidRDefault="00DE7C41" w:rsidP="00F83AC0">
      <w:r>
        <w:t>Etter ny kartlegging i 2018 ble anslaget for antall personer som er utsatt for innendørs støy over 38 dB fra jernbanen, oppjustert fra 1 150 til 1 622. Støyplager fra jernbane er fortsatt marginalt sa</w:t>
      </w:r>
      <w:r>
        <w:t>m</w:t>
      </w:r>
      <w:r>
        <w:t>menlignet med støyplager fra veitrafikk. Samferdselsdepartementet har gitt Jernbanedirektoratet i oppdrag å utrede støy og støyplager. Arbeidet med støystrategisk kartlegging ble videreført i 2018. EU-kommisjonen har i 2019 vedtatt krav til at godsvogner med tradisjonelle bremsematerialer av støpejern ikke kan brukes på nærmere angitte «stille ruter» etter 2024. Med foreslåtte tilpasninger for Norge vil dette ikke gjelde før senest 2032. Kravene vil også få konsekvenser for tog som tr</w:t>
      </w:r>
      <w:r>
        <w:t>a</w:t>
      </w:r>
      <w:r>
        <w:t xml:space="preserve">fikkerer Norge før dette. De nye kravene vil kunne bidra til et lavere støynivå. Det antas at det kan hentes ut en støygevinst på inntil 8–10 dB for godstog etter gjeldende metoder for beregning av støy ved godt vedlikeholdt skinnegang. </w:t>
      </w:r>
    </w:p>
    <w:p w:rsidR="00077095" w:rsidRDefault="00DE7C41" w:rsidP="00F83AC0">
      <w:r>
        <w:t>På oppdrag fra Samferdselsdepartementet samarbeider Jernbanedirektoratet og Bane NOR om å utrede mulige tiltak i forbindelse med videre oppfølging av støymålene.</w:t>
      </w:r>
    </w:p>
    <w:p w:rsidR="00077095" w:rsidRDefault="00DE7C41" w:rsidP="00F83AC0">
      <w:pPr>
        <w:pStyle w:val="Undertittel"/>
      </w:pPr>
      <w:r>
        <w:t>Mål og prioriteringer 2020</w:t>
      </w:r>
    </w:p>
    <w:p w:rsidR="00077095" w:rsidRDefault="00DE7C41" w:rsidP="00F83AC0">
      <w:r>
        <w:t>I Nasjonal transportplan 2018–2029 ble det lagt frem en revidert målstruktur for transportsektoren og jernbanen. Det overordnede målet er et transportsystem som er sikkert, fremmer verdiskaping og bidrar til en omstilling til lavutslippssamfunnet. Hovedmålene i transportpolitikken er bedre fremkommelighet, reduserte transportulykker i tråd med nullvisjonen og reduserte klimagassu</w:t>
      </w:r>
      <w:r>
        <w:t>t</w:t>
      </w:r>
      <w:r>
        <w:t>slipp. Under hvert av hovedmålene er det flere etappemål med indikatorer. Prioriteringene i bu</w:t>
      </w:r>
      <w:r>
        <w:t>d</w:t>
      </w:r>
      <w:r>
        <w:t xml:space="preserve">sjettforslaget er basert på målstrukturen. </w:t>
      </w:r>
    </w:p>
    <w:p w:rsidR="00077095" w:rsidRDefault="00DE7C41" w:rsidP="00F83AC0">
      <w:r>
        <w:t xml:space="preserve">Driftsstabilitet måles ved indikatorene punktlighet, regularitet og oppetid. </w:t>
      </w:r>
    </w:p>
    <w:p w:rsidR="00077095" w:rsidRDefault="00DE7C41" w:rsidP="00F83AC0">
      <w:r>
        <w:t>Jernbanedirektoratet har på oppdrag fra Samferdselsdepartementet gått gjennom målstrukturen og sanksjonsmekanismene som ligger til grunn for styringen i jernbanesektoren, og særlig sett på m</w:t>
      </w:r>
      <w:r>
        <w:t>å</w:t>
      </w:r>
      <w:r>
        <w:t>lene og indikatorene for driftsstabilitet, jf. omtale i Prop. 1 S (2017–2018). Mål bør være krevende, men samtidig realistiske for å ha en motiverende effekt. Saken ligger nå til behandling i depart</w:t>
      </w:r>
      <w:r>
        <w:t>e</w:t>
      </w:r>
      <w:r>
        <w:t>mentet og vil inngå i arbeidet med ny målstruktur i revisjonen av Nasjonal transportplan for peri</w:t>
      </w:r>
      <w:r>
        <w:t>o</w:t>
      </w:r>
      <w:r>
        <w:t>den 2022–2033.</w:t>
      </w:r>
    </w:p>
    <w:p w:rsidR="00077095" w:rsidRDefault="00DE7C41" w:rsidP="00F83AC0">
      <w:r>
        <w:lastRenderedPageBreak/>
        <w:t xml:space="preserve">Tabell 5.22 viser målstrukturen for Jernbanedirektoratet for årene 2019, 2020 og 2023, basert på Nasjonal transportplan 2018–2029. </w:t>
      </w:r>
    </w:p>
    <w:p w:rsidR="00853BA6" w:rsidRDefault="00853BA6" w:rsidP="00853BA6">
      <w:pPr>
        <w:pStyle w:val="tabell-tittel"/>
      </w:pPr>
      <w:r>
        <w:t>Jernbanedirektoratet – mål for perioden 2019–2023</w:t>
      </w:r>
    </w:p>
    <w:p w:rsidR="00077095" w:rsidRDefault="00DE7C41" w:rsidP="00F83AC0">
      <w:pPr>
        <w:pStyle w:val="Tabellnavn"/>
      </w:pPr>
      <w:r>
        <w:t>04J1xt2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77095" w:rsidTr="00186265">
        <w:trPr>
          <w:trHeight w:val="360"/>
        </w:trPr>
        <w:tc>
          <w:tcPr>
            <w:tcW w:w="5200" w:type="dxa"/>
            <w:shd w:val="clear" w:color="auto" w:fill="FFFFFF"/>
          </w:tcPr>
          <w:p w:rsidR="00077095" w:rsidRDefault="00DE7C41" w:rsidP="00186265">
            <w:r>
              <w:t>Parameter</w:t>
            </w:r>
          </w:p>
        </w:tc>
        <w:tc>
          <w:tcPr>
            <w:tcW w:w="1300" w:type="dxa"/>
          </w:tcPr>
          <w:p w:rsidR="00077095" w:rsidRDefault="00DE7C41" w:rsidP="00186265">
            <w:pPr>
              <w:jc w:val="right"/>
            </w:pPr>
            <w:r>
              <w:t>Mål 2019</w:t>
            </w:r>
          </w:p>
        </w:tc>
        <w:tc>
          <w:tcPr>
            <w:tcW w:w="1300" w:type="dxa"/>
          </w:tcPr>
          <w:p w:rsidR="00077095" w:rsidRDefault="00DE7C41" w:rsidP="00186265">
            <w:pPr>
              <w:jc w:val="right"/>
            </w:pPr>
            <w:r>
              <w:t>Mål 2020</w:t>
            </w:r>
          </w:p>
        </w:tc>
        <w:tc>
          <w:tcPr>
            <w:tcW w:w="1300" w:type="dxa"/>
          </w:tcPr>
          <w:p w:rsidR="00077095" w:rsidRDefault="00DE7C41" w:rsidP="00186265">
            <w:pPr>
              <w:jc w:val="right"/>
            </w:pPr>
            <w:r>
              <w:t>Mål 2023</w:t>
            </w:r>
          </w:p>
        </w:tc>
      </w:tr>
      <w:tr w:rsidR="00077095" w:rsidTr="00186265">
        <w:trPr>
          <w:trHeight w:val="380"/>
        </w:trPr>
        <w:tc>
          <w:tcPr>
            <w:tcW w:w="5200" w:type="dxa"/>
          </w:tcPr>
          <w:p w:rsidR="00077095" w:rsidRDefault="00DE7C41" w:rsidP="00186265">
            <w:r>
              <w:rPr>
                <w:rStyle w:val="kursiv"/>
                <w:sz w:val="21"/>
                <w:szCs w:val="21"/>
              </w:rPr>
              <w:t>Sikkerhet</w:t>
            </w:r>
          </w:p>
        </w:tc>
        <w:tc>
          <w:tcPr>
            <w:tcW w:w="1300" w:type="dxa"/>
          </w:tcPr>
          <w:p w:rsidR="00077095" w:rsidRDefault="00077095" w:rsidP="00186265">
            <w:pPr>
              <w:jc w:val="right"/>
            </w:pPr>
          </w:p>
        </w:tc>
        <w:tc>
          <w:tcPr>
            <w:tcW w:w="1300" w:type="dxa"/>
          </w:tcPr>
          <w:p w:rsidR="00077095" w:rsidRDefault="00077095" w:rsidP="00186265">
            <w:pPr>
              <w:jc w:val="right"/>
            </w:pPr>
          </w:p>
        </w:tc>
        <w:tc>
          <w:tcPr>
            <w:tcW w:w="1300" w:type="dxa"/>
          </w:tcPr>
          <w:p w:rsidR="00077095" w:rsidRDefault="00077095" w:rsidP="00186265">
            <w:pPr>
              <w:jc w:val="right"/>
            </w:pPr>
          </w:p>
        </w:tc>
      </w:tr>
      <w:tr w:rsidR="00077095" w:rsidTr="00186265">
        <w:trPr>
          <w:trHeight w:val="380"/>
        </w:trPr>
        <w:tc>
          <w:tcPr>
            <w:tcW w:w="5200" w:type="dxa"/>
          </w:tcPr>
          <w:p w:rsidR="00077095" w:rsidRDefault="00DE7C41" w:rsidP="00186265">
            <w:r>
              <w:t xml:space="preserve">Maksimalt antall drepte siste 5 år </w:t>
            </w:r>
          </w:p>
        </w:tc>
        <w:tc>
          <w:tcPr>
            <w:tcW w:w="1300" w:type="dxa"/>
          </w:tcPr>
          <w:p w:rsidR="00077095" w:rsidRDefault="00DE7C41" w:rsidP="00186265">
            <w:pPr>
              <w:jc w:val="right"/>
            </w:pPr>
            <w:r>
              <w:t>18</w:t>
            </w:r>
          </w:p>
        </w:tc>
        <w:tc>
          <w:tcPr>
            <w:tcW w:w="1300" w:type="dxa"/>
          </w:tcPr>
          <w:p w:rsidR="00077095" w:rsidRDefault="00DE7C41" w:rsidP="00186265">
            <w:pPr>
              <w:jc w:val="right"/>
            </w:pPr>
            <w:r>
              <w:t>17</w:t>
            </w:r>
          </w:p>
        </w:tc>
        <w:tc>
          <w:tcPr>
            <w:tcW w:w="1300" w:type="dxa"/>
          </w:tcPr>
          <w:p w:rsidR="00077095" w:rsidRDefault="00DE7C41" w:rsidP="00186265">
            <w:pPr>
              <w:jc w:val="right"/>
            </w:pPr>
            <w:r>
              <w:t>15</w:t>
            </w:r>
          </w:p>
        </w:tc>
      </w:tr>
      <w:tr w:rsidR="00077095" w:rsidTr="00186265">
        <w:trPr>
          <w:trHeight w:val="380"/>
        </w:trPr>
        <w:tc>
          <w:tcPr>
            <w:tcW w:w="5200" w:type="dxa"/>
          </w:tcPr>
          <w:p w:rsidR="00077095" w:rsidRDefault="00DE7C41" w:rsidP="00186265">
            <w:r>
              <w:t>Maksimalt antall personskader (hardt skadd) siste 5 år</w:t>
            </w:r>
          </w:p>
        </w:tc>
        <w:tc>
          <w:tcPr>
            <w:tcW w:w="1300" w:type="dxa"/>
          </w:tcPr>
          <w:p w:rsidR="00077095" w:rsidRDefault="00DE7C41" w:rsidP="00186265">
            <w:pPr>
              <w:jc w:val="right"/>
            </w:pPr>
            <w:r>
              <w:t>15</w:t>
            </w:r>
          </w:p>
        </w:tc>
        <w:tc>
          <w:tcPr>
            <w:tcW w:w="1300" w:type="dxa"/>
          </w:tcPr>
          <w:p w:rsidR="00077095" w:rsidRDefault="00DE7C41" w:rsidP="00186265">
            <w:pPr>
              <w:jc w:val="right"/>
            </w:pPr>
            <w:r>
              <w:t>14</w:t>
            </w:r>
          </w:p>
        </w:tc>
        <w:tc>
          <w:tcPr>
            <w:tcW w:w="1300" w:type="dxa"/>
          </w:tcPr>
          <w:p w:rsidR="00077095" w:rsidRDefault="00DE7C41" w:rsidP="00186265">
            <w:pPr>
              <w:jc w:val="right"/>
            </w:pPr>
            <w:r>
              <w:t>12</w:t>
            </w:r>
          </w:p>
        </w:tc>
      </w:tr>
      <w:tr w:rsidR="00077095" w:rsidTr="00186265">
        <w:trPr>
          <w:trHeight w:val="380"/>
        </w:trPr>
        <w:tc>
          <w:tcPr>
            <w:tcW w:w="5200" w:type="dxa"/>
          </w:tcPr>
          <w:p w:rsidR="00077095" w:rsidRDefault="00DE7C41" w:rsidP="00186265">
            <w:r>
              <w:t>Maksimalt antall alvorlige hendelser – «Jernban</w:t>
            </w:r>
            <w:r>
              <w:t>e</w:t>
            </w:r>
            <w:r>
              <w:t>ulykker»</w:t>
            </w:r>
          </w:p>
        </w:tc>
        <w:tc>
          <w:tcPr>
            <w:tcW w:w="1300" w:type="dxa"/>
          </w:tcPr>
          <w:p w:rsidR="00077095" w:rsidRDefault="00DE7C41" w:rsidP="00186265">
            <w:pPr>
              <w:jc w:val="right"/>
            </w:pPr>
            <w:r>
              <w:t>92</w:t>
            </w:r>
          </w:p>
        </w:tc>
        <w:tc>
          <w:tcPr>
            <w:tcW w:w="1300" w:type="dxa"/>
          </w:tcPr>
          <w:p w:rsidR="00077095" w:rsidRDefault="00DE7C41" w:rsidP="00186265">
            <w:pPr>
              <w:jc w:val="right"/>
            </w:pPr>
            <w:r>
              <w:t>88</w:t>
            </w:r>
          </w:p>
        </w:tc>
        <w:tc>
          <w:tcPr>
            <w:tcW w:w="1300" w:type="dxa"/>
          </w:tcPr>
          <w:p w:rsidR="00077095" w:rsidRDefault="00DE7C41" w:rsidP="00186265">
            <w:pPr>
              <w:jc w:val="right"/>
            </w:pPr>
            <w:r>
              <w:t>76</w:t>
            </w:r>
          </w:p>
        </w:tc>
      </w:tr>
      <w:tr w:rsidR="00077095" w:rsidTr="00186265">
        <w:trPr>
          <w:trHeight w:val="380"/>
        </w:trPr>
        <w:tc>
          <w:tcPr>
            <w:tcW w:w="5200" w:type="dxa"/>
          </w:tcPr>
          <w:p w:rsidR="00077095" w:rsidRDefault="00DE7C41" w:rsidP="00186265">
            <w:r>
              <w:rPr>
                <w:rStyle w:val="kursiv"/>
                <w:sz w:val="21"/>
                <w:szCs w:val="21"/>
              </w:rPr>
              <w:t>Driftsstabilitet</w:t>
            </w:r>
          </w:p>
        </w:tc>
        <w:tc>
          <w:tcPr>
            <w:tcW w:w="1300" w:type="dxa"/>
          </w:tcPr>
          <w:p w:rsidR="00077095" w:rsidRDefault="00077095" w:rsidP="00186265">
            <w:pPr>
              <w:jc w:val="right"/>
            </w:pPr>
          </w:p>
        </w:tc>
        <w:tc>
          <w:tcPr>
            <w:tcW w:w="1300" w:type="dxa"/>
          </w:tcPr>
          <w:p w:rsidR="00077095" w:rsidRDefault="00077095" w:rsidP="00186265">
            <w:pPr>
              <w:jc w:val="right"/>
            </w:pPr>
          </w:p>
        </w:tc>
        <w:tc>
          <w:tcPr>
            <w:tcW w:w="1300" w:type="dxa"/>
          </w:tcPr>
          <w:p w:rsidR="00077095" w:rsidRDefault="00077095" w:rsidP="00186265">
            <w:pPr>
              <w:jc w:val="right"/>
            </w:pPr>
          </w:p>
        </w:tc>
      </w:tr>
      <w:tr w:rsidR="00077095" w:rsidTr="00186265">
        <w:trPr>
          <w:trHeight w:val="380"/>
        </w:trPr>
        <w:tc>
          <w:tcPr>
            <w:tcW w:w="5200" w:type="dxa"/>
          </w:tcPr>
          <w:p w:rsidR="00077095" w:rsidRDefault="00DE7C41" w:rsidP="00186265">
            <w:r>
              <w:t>Oppetid i pst.</w:t>
            </w:r>
          </w:p>
        </w:tc>
        <w:tc>
          <w:tcPr>
            <w:tcW w:w="1300" w:type="dxa"/>
          </w:tcPr>
          <w:p w:rsidR="00077095" w:rsidRDefault="00DE7C41" w:rsidP="00186265">
            <w:pPr>
              <w:jc w:val="right"/>
            </w:pPr>
            <w:r>
              <w:t>99,3</w:t>
            </w:r>
          </w:p>
        </w:tc>
        <w:tc>
          <w:tcPr>
            <w:tcW w:w="1300" w:type="dxa"/>
          </w:tcPr>
          <w:p w:rsidR="00077095" w:rsidRDefault="00DE7C41" w:rsidP="00186265">
            <w:pPr>
              <w:jc w:val="right"/>
            </w:pPr>
            <w:r>
              <w:t>99,3</w:t>
            </w:r>
          </w:p>
        </w:tc>
        <w:tc>
          <w:tcPr>
            <w:tcW w:w="1300" w:type="dxa"/>
          </w:tcPr>
          <w:p w:rsidR="00077095" w:rsidRDefault="00DE7C41" w:rsidP="00186265">
            <w:pPr>
              <w:jc w:val="right"/>
            </w:pPr>
            <w:r>
              <w:t>99,3</w:t>
            </w:r>
          </w:p>
        </w:tc>
      </w:tr>
      <w:tr w:rsidR="00077095" w:rsidTr="00186265">
        <w:trPr>
          <w:trHeight w:val="380"/>
        </w:trPr>
        <w:tc>
          <w:tcPr>
            <w:tcW w:w="5200" w:type="dxa"/>
          </w:tcPr>
          <w:p w:rsidR="00077095" w:rsidRDefault="00DE7C41" w:rsidP="00186265">
            <w:r>
              <w:t>Regularitet i pst.</w:t>
            </w:r>
          </w:p>
        </w:tc>
        <w:tc>
          <w:tcPr>
            <w:tcW w:w="1300" w:type="dxa"/>
          </w:tcPr>
          <w:p w:rsidR="00077095" w:rsidRDefault="00DE7C41" w:rsidP="00186265">
            <w:pPr>
              <w:jc w:val="right"/>
            </w:pPr>
            <w:r>
              <w:t>99,2</w:t>
            </w:r>
          </w:p>
        </w:tc>
        <w:tc>
          <w:tcPr>
            <w:tcW w:w="1300" w:type="dxa"/>
          </w:tcPr>
          <w:p w:rsidR="00077095" w:rsidRDefault="00DE7C41" w:rsidP="00186265">
            <w:pPr>
              <w:jc w:val="right"/>
            </w:pPr>
            <w:r>
              <w:t>99,2</w:t>
            </w:r>
          </w:p>
        </w:tc>
        <w:tc>
          <w:tcPr>
            <w:tcW w:w="1300" w:type="dxa"/>
          </w:tcPr>
          <w:p w:rsidR="00077095" w:rsidRDefault="00DE7C41" w:rsidP="00186265">
            <w:pPr>
              <w:jc w:val="right"/>
            </w:pPr>
            <w:r>
              <w:t>99,3</w:t>
            </w:r>
          </w:p>
        </w:tc>
      </w:tr>
      <w:tr w:rsidR="00077095" w:rsidTr="00186265">
        <w:trPr>
          <w:trHeight w:val="380"/>
        </w:trPr>
        <w:tc>
          <w:tcPr>
            <w:tcW w:w="5200" w:type="dxa"/>
          </w:tcPr>
          <w:p w:rsidR="00077095" w:rsidRDefault="00DE7C41" w:rsidP="00186265">
            <w:r>
              <w:t xml:space="preserve">Punktlighet i pst. </w:t>
            </w:r>
          </w:p>
        </w:tc>
        <w:tc>
          <w:tcPr>
            <w:tcW w:w="1300" w:type="dxa"/>
          </w:tcPr>
          <w:p w:rsidR="00077095" w:rsidRDefault="00DE7C41" w:rsidP="00186265">
            <w:pPr>
              <w:jc w:val="right"/>
            </w:pPr>
            <w:r>
              <w:t>90,0</w:t>
            </w:r>
          </w:p>
        </w:tc>
        <w:tc>
          <w:tcPr>
            <w:tcW w:w="1300" w:type="dxa"/>
          </w:tcPr>
          <w:p w:rsidR="00077095" w:rsidRDefault="00DE7C41" w:rsidP="00186265">
            <w:pPr>
              <w:jc w:val="right"/>
            </w:pPr>
            <w:r>
              <w:t>90,0</w:t>
            </w:r>
          </w:p>
        </w:tc>
        <w:tc>
          <w:tcPr>
            <w:tcW w:w="1300" w:type="dxa"/>
          </w:tcPr>
          <w:p w:rsidR="00077095" w:rsidRDefault="00DE7C41" w:rsidP="00186265">
            <w:pPr>
              <w:jc w:val="right"/>
            </w:pPr>
            <w:r>
              <w:t>90,0</w:t>
            </w:r>
          </w:p>
        </w:tc>
      </w:tr>
      <w:tr w:rsidR="00077095" w:rsidTr="00186265">
        <w:trPr>
          <w:trHeight w:val="380"/>
        </w:trPr>
        <w:tc>
          <w:tcPr>
            <w:tcW w:w="5200" w:type="dxa"/>
          </w:tcPr>
          <w:p w:rsidR="00077095" w:rsidRDefault="00DE7C41" w:rsidP="00186265">
            <w:r>
              <w:t>Punktlighet Gardermobanen i pst.</w:t>
            </w:r>
          </w:p>
        </w:tc>
        <w:tc>
          <w:tcPr>
            <w:tcW w:w="1300" w:type="dxa"/>
          </w:tcPr>
          <w:p w:rsidR="00077095" w:rsidRDefault="00DE7C41" w:rsidP="00186265">
            <w:pPr>
              <w:jc w:val="right"/>
            </w:pPr>
            <w:r>
              <w:t>96,0</w:t>
            </w:r>
          </w:p>
        </w:tc>
        <w:tc>
          <w:tcPr>
            <w:tcW w:w="1300" w:type="dxa"/>
          </w:tcPr>
          <w:p w:rsidR="00077095" w:rsidRDefault="00DE7C41" w:rsidP="00186265">
            <w:pPr>
              <w:jc w:val="right"/>
            </w:pPr>
            <w:r>
              <w:t>96,0</w:t>
            </w:r>
          </w:p>
        </w:tc>
        <w:tc>
          <w:tcPr>
            <w:tcW w:w="1300" w:type="dxa"/>
          </w:tcPr>
          <w:p w:rsidR="00077095" w:rsidRDefault="00DE7C41" w:rsidP="00186265">
            <w:pPr>
              <w:jc w:val="right"/>
            </w:pPr>
            <w:r>
              <w:t>96,0</w:t>
            </w:r>
          </w:p>
        </w:tc>
      </w:tr>
      <w:tr w:rsidR="00077095" w:rsidTr="00186265">
        <w:trPr>
          <w:trHeight w:val="380"/>
        </w:trPr>
        <w:tc>
          <w:tcPr>
            <w:tcW w:w="5200" w:type="dxa"/>
          </w:tcPr>
          <w:p w:rsidR="00077095" w:rsidRDefault="00DE7C41" w:rsidP="00186265">
            <w:r>
              <w:rPr>
                <w:rStyle w:val="kursiv"/>
                <w:sz w:val="21"/>
                <w:szCs w:val="21"/>
              </w:rPr>
              <w:t>Kundetilfredshet</w:t>
            </w:r>
          </w:p>
        </w:tc>
        <w:tc>
          <w:tcPr>
            <w:tcW w:w="1300" w:type="dxa"/>
          </w:tcPr>
          <w:p w:rsidR="00077095" w:rsidRDefault="00077095" w:rsidP="00186265">
            <w:pPr>
              <w:jc w:val="right"/>
            </w:pPr>
          </w:p>
        </w:tc>
        <w:tc>
          <w:tcPr>
            <w:tcW w:w="1300" w:type="dxa"/>
          </w:tcPr>
          <w:p w:rsidR="00077095" w:rsidRDefault="00077095" w:rsidP="00186265">
            <w:pPr>
              <w:jc w:val="right"/>
            </w:pPr>
          </w:p>
        </w:tc>
        <w:tc>
          <w:tcPr>
            <w:tcW w:w="1300" w:type="dxa"/>
          </w:tcPr>
          <w:p w:rsidR="00077095" w:rsidRDefault="00077095" w:rsidP="00186265">
            <w:pPr>
              <w:jc w:val="right"/>
            </w:pPr>
          </w:p>
        </w:tc>
      </w:tr>
      <w:tr w:rsidR="00077095" w:rsidTr="00186265">
        <w:trPr>
          <w:trHeight w:val="380"/>
        </w:trPr>
        <w:tc>
          <w:tcPr>
            <w:tcW w:w="5200" w:type="dxa"/>
          </w:tcPr>
          <w:p w:rsidR="00077095" w:rsidRDefault="00DE7C41" w:rsidP="00186265">
            <w:r>
              <w:t>Resultat i NSBs kundeundersøkelse i poeng</w:t>
            </w:r>
          </w:p>
        </w:tc>
        <w:tc>
          <w:tcPr>
            <w:tcW w:w="1300" w:type="dxa"/>
          </w:tcPr>
          <w:p w:rsidR="00077095" w:rsidRDefault="00DE7C41" w:rsidP="00186265">
            <w:pPr>
              <w:jc w:val="right"/>
            </w:pPr>
            <w:r>
              <w:t>75</w:t>
            </w:r>
          </w:p>
        </w:tc>
        <w:tc>
          <w:tcPr>
            <w:tcW w:w="1300" w:type="dxa"/>
          </w:tcPr>
          <w:p w:rsidR="00077095" w:rsidRDefault="00DE7C41" w:rsidP="00186265">
            <w:pPr>
              <w:jc w:val="right"/>
            </w:pPr>
            <w:r>
              <w:t>75</w:t>
            </w:r>
          </w:p>
        </w:tc>
        <w:tc>
          <w:tcPr>
            <w:tcW w:w="1300" w:type="dxa"/>
          </w:tcPr>
          <w:p w:rsidR="00077095" w:rsidRDefault="00DE7C41" w:rsidP="00186265">
            <w:pPr>
              <w:jc w:val="right"/>
            </w:pPr>
            <w:r>
              <w:t>75</w:t>
            </w:r>
          </w:p>
        </w:tc>
      </w:tr>
      <w:tr w:rsidR="00077095" w:rsidTr="00186265">
        <w:trPr>
          <w:trHeight w:val="380"/>
        </w:trPr>
        <w:tc>
          <w:tcPr>
            <w:tcW w:w="5200" w:type="dxa"/>
          </w:tcPr>
          <w:p w:rsidR="00077095" w:rsidRDefault="00DE7C41" w:rsidP="00186265">
            <w:r>
              <w:t>Brukerundersøkelse blant togselskapene i poeng</w:t>
            </w:r>
          </w:p>
        </w:tc>
        <w:tc>
          <w:tcPr>
            <w:tcW w:w="1300" w:type="dxa"/>
          </w:tcPr>
          <w:p w:rsidR="00077095" w:rsidRDefault="00DE7C41" w:rsidP="00186265">
            <w:pPr>
              <w:jc w:val="right"/>
            </w:pPr>
            <w:r>
              <w:t>66</w:t>
            </w:r>
          </w:p>
        </w:tc>
        <w:tc>
          <w:tcPr>
            <w:tcW w:w="1300" w:type="dxa"/>
          </w:tcPr>
          <w:p w:rsidR="00077095" w:rsidRDefault="00DE7C41" w:rsidP="00186265">
            <w:pPr>
              <w:jc w:val="right"/>
            </w:pPr>
            <w:r>
              <w:t>67</w:t>
            </w:r>
          </w:p>
        </w:tc>
        <w:tc>
          <w:tcPr>
            <w:tcW w:w="1300" w:type="dxa"/>
          </w:tcPr>
          <w:p w:rsidR="00077095" w:rsidRDefault="00DE7C41" w:rsidP="00186265">
            <w:pPr>
              <w:jc w:val="right"/>
            </w:pPr>
            <w:r>
              <w:t>70</w:t>
            </w:r>
          </w:p>
        </w:tc>
      </w:tr>
    </w:tbl>
    <w:p w:rsidR="00077095" w:rsidRDefault="00077095" w:rsidP="00F83AC0">
      <w:pPr>
        <w:pStyle w:val="Tabellnavn"/>
      </w:pPr>
    </w:p>
    <w:p w:rsidR="00077095" w:rsidRDefault="00DE7C41" w:rsidP="00F83AC0">
      <w:r>
        <w:t>Resultatene for 2018 og første halvår av 2019 ligger under målene. Nivået på drift og vedlikehold for å opprettholde infrastrukturens ytelse videreføres i 2020, slik at oppetid og regularitet som et minimum kan opprettholdes på nivå med resultatene i 2017.</w:t>
      </w:r>
    </w:p>
    <w:p w:rsidR="00077095" w:rsidRDefault="00DE7C41" w:rsidP="00F83AC0">
      <w:r>
        <w:t>Ved å konkurranseutsette togstrekningene, skal bevilgningen over kap. 1352, post 70 Kjøp av pe</w:t>
      </w:r>
      <w:r>
        <w:t>r</w:t>
      </w:r>
      <w:r>
        <w:t>sontransport med tog, bidra til et minst like kunderettet tilbud som i dag samtidig som staten betaler mindre for togtilbudet. Bevilgningen til drift og vedlikehold over post 71 Kjøp av infrastrukturtj</w:t>
      </w:r>
      <w:r>
        <w:t>e</w:t>
      </w:r>
      <w:r>
        <w:t>nester – drift og vedlikehold, skal bidra til å opprettholde og videreutvikle en sikker og driftsstabil trafikkavvikling på jernbanen.</w:t>
      </w:r>
    </w:p>
    <w:p w:rsidR="00077095" w:rsidRDefault="00DE7C41" w:rsidP="00F83AC0">
      <w:r>
        <w:t>Målet med bevilgningen til investeringer over kap. 1352, postene 72 Kjøp av infrastrukturtjenester – planlegging av investeringer og 73 Kjøp av infrastrukturtjenester – investeringer, er å gjenno</w:t>
      </w:r>
      <w:r>
        <w:t>m</w:t>
      </w:r>
      <w:r>
        <w:t xml:space="preserve">føre planleggingen og utbyggingen av jernbanenettet innen kostnadsrammene, for å bygge opp om hovedmålene i Nasjonal transportplan 2018–2029. </w:t>
      </w:r>
    </w:p>
    <w:p w:rsidR="00077095" w:rsidRDefault="00DE7C41" w:rsidP="00F83AC0">
      <w:pPr>
        <w:pStyle w:val="Undertittel"/>
      </w:pPr>
      <w:r>
        <w:t>Nærmere om budsjettforslaget</w:t>
      </w:r>
    </w:p>
    <w:p w:rsidR="00077095" w:rsidRDefault="00DE7C41" w:rsidP="00F83AC0">
      <w:pPr>
        <w:pStyle w:val="b-budkaptit"/>
      </w:pPr>
      <w:r>
        <w:t>Kap. 1352 Jernbanedirektoratet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 xml:space="preserve">skap </w:t>
            </w:r>
            <w:r>
              <w:lastRenderedPageBreak/>
              <w:t>2018</w:t>
            </w:r>
          </w:p>
        </w:tc>
        <w:tc>
          <w:tcPr>
            <w:tcW w:w="1140" w:type="dxa"/>
          </w:tcPr>
          <w:p w:rsidR="00077095" w:rsidRDefault="00DE7C41" w:rsidP="00186265">
            <w:pPr>
              <w:jc w:val="right"/>
            </w:pPr>
            <w:r>
              <w:lastRenderedPageBreak/>
              <w:t xml:space="preserve">Saldert budsjett </w:t>
            </w:r>
            <w:r>
              <w:lastRenderedPageBreak/>
              <w:t>2019</w:t>
            </w:r>
          </w:p>
        </w:tc>
        <w:tc>
          <w:tcPr>
            <w:tcW w:w="1140" w:type="dxa"/>
          </w:tcPr>
          <w:p w:rsidR="00077095" w:rsidRDefault="00DE7C41" w:rsidP="00186265">
            <w:pPr>
              <w:jc w:val="right"/>
            </w:pPr>
            <w:r>
              <w:lastRenderedPageBreak/>
              <w:t>Forslag 2020</w:t>
            </w:r>
          </w:p>
        </w:tc>
      </w:tr>
      <w:tr w:rsidR="00077095" w:rsidTr="00186265">
        <w:trPr>
          <w:trHeight w:val="380"/>
        </w:trPr>
        <w:tc>
          <w:tcPr>
            <w:tcW w:w="1140" w:type="dxa"/>
          </w:tcPr>
          <w:p w:rsidR="00077095" w:rsidRDefault="00DE7C41" w:rsidP="00186265">
            <w:r>
              <w:lastRenderedPageBreak/>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458 567</w:t>
            </w:r>
          </w:p>
        </w:tc>
        <w:tc>
          <w:tcPr>
            <w:tcW w:w="1140" w:type="dxa"/>
          </w:tcPr>
          <w:p w:rsidR="00077095" w:rsidRDefault="00DE7C41" w:rsidP="00186265">
            <w:pPr>
              <w:jc w:val="right"/>
            </w:pPr>
            <w:r>
              <w:t>468 500</w:t>
            </w:r>
          </w:p>
        </w:tc>
        <w:tc>
          <w:tcPr>
            <w:tcW w:w="1140" w:type="dxa"/>
          </w:tcPr>
          <w:p w:rsidR="00077095" w:rsidRDefault="00DE7C41" w:rsidP="00186265">
            <w:pPr>
              <w:jc w:val="right"/>
            </w:pPr>
            <w:r>
              <w:t>365 600</w:t>
            </w:r>
          </w:p>
        </w:tc>
      </w:tr>
      <w:tr w:rsidR="00077095" w:rsidTr="00186265">
        <w:trPr>
          <w:trHeight w:val="640"/>
        </w:trPr>
        <w:tc>
          <w:tcPr>
            <w:tcW w:w="1140" w:type="dxa"/>
          </w:tcPr>
          <w:p w:rsidR="00077095" w:rsidRDefault="00DE7C41" w:rsidP="00186265">
            <w:r>
              <w:t>21</w:t>
            </w:r>
          </w:p>
        </w:tc>
        <w:tc>
          <w:tcPr>
            <w:tcW w:w="4560" w:type="dxa"/>
          </w:tcPr>
          <w:p w:rsidR="00077095" w:rsidRDefault="00DE7C41" w:rsidP="00186265">
            <w:r>
              <w:t>Spesielle driftsutgifter – planer og utre</w:t>
            </w:r>
            <w:r>
              <w:t>d</w:t>
            </w:r>
            <w:r>
              <w:t>ninger</w:t>
            </w:r>
            <w:r>
              <w:rPr>
                <w:rStyle w:val="kursiv"/>
                <w:sz w:val="21"/>
                <w:szCs w:val="21"/>
              </w:rPr>
              <w:t xml:space="preserve">, kan overføres, kan nyttes under post 72 </w:t>
            </w:r>
          </w:p>
        </w:tc>
        <w:tc>
          <w:tcPr>
            <w:tcW w:w="1140" w:type="dxa"/>
          </w:tcPr>
          <w:p w:rsidR="00077095" w:rsidRDefault="00DE7C41" w:rsidP="00186265">
            <w:pPr>
              <w:jc w:val="right"/>
            </w:pPr>
            <w:r>
              <w:t>57 836</w:t>
            </w:r>
          </w:p>
        </w:tc>
        <w:tc>
          <w:tcPr>
            <w:tcW w:w="1140" w:type="dxa"/>
          </w:tcPr>
          <w:p w:rsidR="00077095" w:rsidRDefault="00DE7C41" w:rsidP="00186265">
            <w:pPr>
              <w:jc w:val="right"/>
            </w:pPr>
            <w:r>
              <w:t>208 200</w:t>
            </w:r>
          </w:p>
        </w:tc>
        <w:tc>
          <w:tcPr>
            <w:tcW w:w="1140" w:type="dxa"/>
          </w:tcPr>
          <w:p w:rsidR="00077095" w:rsidRDefault="00DE7C41" w:rsidP="00186265">
            <w:pPr>
              <w:jc w:val="right"/>
            </w:pPr>
            <w:r>
              <w:t>248 700</w:t>
            </w:r>
          </w:p>
        </w:tc>
      </w:tr>
      <w:tr w:rsidR="00077095" w:rsidTr="00186265">
        <w:trPr>
          <w:trHeight w:val="380"/>
        </w:trPr>
        <w:tc>
          <w:tcPr>
            <w:tcW w:w="1140" w:type="dxa"/>
          </w:tcPr>
          <w:p w:rsidR="00077095" w:rsidRDefault="00DE7C41" w:rsidP="00186265">
            <w:r>
              <w:t>70</w:t>
            </w:r>
          </w:p>
        </w:tc>
        <w:tc>
          <w:tcPr>
            <w:tcW w:w="4560" w:type="dxa"/>
          </w:tcPr>
          <w:p w:rsidR="00077095" w:rsidRDefault="00DE7C41" w:rsidP="00186265">
            <w:r>
              <w:t>Kjøp av persontransport med tog</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077095" w:rsidRDefault="00DE7C41" w:rsidP="00186265">
            <w:pPr>
              <w:jc w:val="right"/>
            </w:pPr>
            <w:r>
              <w:t>3 835 852</w:t>
            </w:r>
          </w:p>
        </w:tc>
        <w:tc>
          <w:tcPr>
            <w:tcW w:w="1140" w:type="dxa"/>
          </w:tcPr>
          <w:p w:rsidR="00077095" w:rsidRDefault="00DE7C41" w:rsidP="00186265">
            <w:pPr>
              <w:jc w:val="right"/>
            </w:pPr>
            <w:r>
              <w:t>4 195 100</w:t>
            </w:r>
          </w:p>
        </w:tc>
        <w:tc>
          <w:tcPr>
            <w:tcW w:w="1140" w:type="dxa"/>
          </w:tcPr>
          <w:p w:rsidR="00077095" w:rsidRDefault="00DE7C41" w:rsidP="00186265">
            <w:pPr>
              <w:jc w:val="right"/>
            </w:pPr>
            <w:r>
              <w:t>4 024 200</w:t>
            </w:r>
          </w:p>
        </w:tc>
      </w:tr>
      <w:tr w:rsidR="00077095" w:rsidTr="00186265">
        <w:trPr>
          <w:trHeight w:val="880"/>
        </w:trPr>
        <w:tc>
          <w:tcPr>
            <w:tcW w:w="1140" w:type="dxa"/>
          </w:tcPr>
          <w:p w:rsidR="00077095" w:rsidRDefault="00DE7C41" w:rsidP="00186265">
            <w:r>
              <w:t>71</w:t>
            </w:r>
          </w:p>
        </w:tc>
        <w:tc>
          <w:tcPr>
            <w:tcW w:w="4560" w:type="dxa"/>
          </w:tcPr>
          <w:p w:rsidR="00077095" w:rsidRDefault="00DE7C41" w:rsidP="00186265">
            <w:r>
              <w:t>Kjøp av infrastrukturtjenester – drift og ve</w:t>
            </w:r>
            <w:r>
              <w:t>d</w:t>
            </w:r>
            <w:r>
              <w:t>likehold</w:t>
            </w:r>
            <w:r>
              <w:rPr>
                <w:rStyle w:val="kursiv"/>
                <w:sz w:val="21"/>
                <w:szCs w:val="21"/>
              </w:rPr>
              <w:t xml:space="preserve">, kan overføres, kan nyttes under post 72, post 73 og post 74 </w:t>
            </w:r>
          </w:p>
        </w:tc>
        <w:tc>
          <w:tcPr>
            <w:tcW w:w="1140" w:type="dxa"/>
          </w:tcPr>
          <w:p w:rsidR="00077095" w:rsidRDefault="00DE7C41" w:rsidP="00186265">
            <w:pPr>
              <w:jc w:val="right"/>
            </w:pPr>
            <w:r>
              <w:t>7 800 800</w:t>
            </w:r>
          </w:p>
        </w:tc>
        <w:tc>
          <w:tcPr>
            <w:tcW w:w="1140" w:type="dxa"/>
          </w:tcPr>
          <w:p w:rsidR="00077095" w:rsidRDefault="00DE7C41" w:rsidP="00186265">
            <w:pPr>
              <w:jc w:val="right"/>
            </w:pPr>
            <w:r>
              <w:t>8 423 500</w:t>
            </w:r>
          </w:p>
        </w:tc>
        <w:tc>
          <w:tcPr>
            <w:tcW w:w="1140" w:type="dxa"/>
          </w:tcPr>
          <w:p w:rsidR="00077095" w:rsidRDefault="00DE7C41" w:rsidP="00186265">
            <w:pPr>
              <w:jc w:val="right"/>
            </w:pPr>
            <w:r>
              <w:t>8 677 500</w:t>
            </w:r>
          </w:p>
        </w:tc>
      </w:tr>
      <w:tr w:rsidR="00077095" w:rsidTr="00186265">
        <w:trPr>
          <w:trHeight w:val="880"/>
        </w:trPr>
        <w:tc>
          <w:tcPr>
            <w:tcW w:w="1140" w:type="dxa"/>
          </w:tcPr>
          <w:p w:rsidR="00077095" w:rsidRDefault="00DE7C41" w:rsidP="00186265">
            <w:r>
              <w:t>72</w:t>
            </w:r>
          </w:p>
        </w:tc>
        <w:tc>
          <w:tcPr>
            <w:tcW w:w="4560" w:type="dxa"/>
          </w:tcPr>
          <w:p w:rsidR="00077095" w:rsidRDefault="00DE7C41" w:rsidP="00186265">
            <w:r>
              <w:t>Kjøp av infrastrukturtjenester – planlegging av investeringer</w:t>
            </w:r>
            <w:r>
              <w:rPr>
                <w:rStyle w:val="kursiv"/>
                <w:sz w:val="21"/>
                <w:szCs w:val="21"/>
              </w:rPr>
              <w:t xml:space="preserve">, kan overføres, kan nyttes under post 71 og post 73 </w:t>
            </w:r>
          </w:p>
        </w:tc>
        <w:tc>
          <w:tcPr>
            <w:tcW w:w="1140" w:type="dxa"/>
          </w:tcPr>
          <w:p w:rsidR="00077095" w:rsidRDefault="00DE7C41" w:rsidP="00186265">
            <w:pPr>
              <w:jc w:val="right"/>
            </w:pPr>
            <w:r>
              <w:t>2 353 800</w:t>
            </w:r>
          </w:p>
        </w:tc>
        <w:tc>
          <w:tcPr>
            <w:tcW w:w="1140" w:type="dxa"/>
          </w:tcPr>
          <w:p w:rsidR="00077095" w:rsidRDefault="00DE7C41" w:rsidP="00186265">
            <w:pPr>
              <w:jc w:val="right"/>
            </w:pPr>
            <w:r>
              <w:t>2 153 000</w:t>
            </w:r>
          </w:p>
        </w:tc>
        <w:tc>
          <w:tcPr>
            <w:tcW w:w="1140" w:type="dxa"/>
          </w:tcPr>
          <w:p w:rsidR="00077095" w:rsidRDefault="00DE7C41" w:rsidP="00186265">
            <w:pPr>
              <w:jc w:val="right"/>
            </w:pPr>
            <w:r>
              <w:t>1 602 900</w:t>
            </w:r>
          </w:p>
        </w:tc>
      </w:tr>
      <w:tr w:rsidR="00077095" w:rsidTr="00186265">
        <w:trPr>
          <w:trHeight w:val="640"/>
        </w:trPr>
        <w:tc>
          <w:tcPr>
            <w:tcW w:w="1140" w:type="dxa"/>
          </w:tcPr>
          <w:p w:rsidR="00077095" w:rsidRDefault="00DE7C41" w:rsidP="00186265">
            <w:r>
              <w:t>73</w:t>
            </w:r>
          </w:p>
        </w:tc>
        <w:tc>
          <w:tcPr>
            <w:tcW w:w="4560" w:type="dxa"/>
          </w:tcPr>
          <w:p w:rsidR="00077095" w:rsidRDefault="00DE7C41" w:rsidP="00186265">
            <w:r>
              <w:t>Kjøp av infrastrukturtjenester – invest</w:t>
            </w:r>
            <w:r>
              <w:t>e</w:t>
            </w:r>
            <w:r>
              <w:t>ringer</w:t>
            </w:r>
            <w:r>
              <w:rPr>
                <w:rStyle w:val="kursiv"/>
                <w:sz w:val="21"/>
                <w:szCs w:val="21"/>
              </w:rPr>
              <w:t xml:space="preserve">, kan overføres, kan nyttes under post 71, post 72 og post 74 </w:t>
            </w:r>
          </w:p>
        </w:tc>
        <w:tc>
          <w:tcPr>
            <w:tcW w:w="1140" w:type="dxa"/>
          </w:tcPr>
          <w:p w:rsidR="00077095" w:rsidRDefault="00DE7C41" w:rsidP="00186265">
            <w:pPr>
              <w:jc w:val="right"/>
            </w:pPr>
            <w:r>
              <w:t>8 235 300</w:t>
            </w:r>
          </w:p>
        </w:tc>
        <w:tc>
          <w:tcPr>
            <w:tcW w:w="1140" w:type="dxa"/>
          </w:tcPr>
          <w:p w:rsidR="00077095" w:rsidRDefault="00DE7C41" w:rsidP="00186265">
            <w:pPr>
              <w:jc w:val="right"/>
            </w:pPr>
            <w:r>
              <w:t>9 988 700</w:t>
            </w:r>
          </w:p>
        </w:tc>
        <w:tc>
          <w:tcPr>
            <w:tcW w:w="1140" w:type="dxa"/>
          </w:tcPr>
          <w:p w:rsidR="00077095" w:rsidRDefault="00DE7C41" w:rsidP="00186265">
            <w:pPr>
              <w:jc w:val="right"/>
            </w:pPr>
            <w:r>
              <w:t>11 569 700</w:t>
            </w:r>
          </w:p>
        </w:tc>
      </w:tr>
      <w:tr w:rsidR="00077095" w:rsidTr="00186265">
        <w:trPr>
          <w:trHeight w:val="380"/>
        </w:trPr>
        <w:tc>
          <w:tcPr>
            <w:tcW w:w="1140" w:type="dxa"/>
          </w:tcPr>
          <w:p w:rsidR="00077095" w:rsidRDefault="00DE7C41" w:rsidP="00186265">
            <w:r>
              <w:t>74</w:t>
            </w:r>
          </w:p>
        </w:tc>
        <w:tc>
          <w:tcPr>
            <w:tcW w:w="4560" w:type="dxa"/>
          </w:tcPr>
          <w:p w:rsidR="00077095" w:rsidRDefault="00DE7C41" w:rsidP="00186265">
            <w:r>
              <w:t xml:space="preserve">Tilskudd til eksterne </w:t>
            </w:r>
          </w:p>
        </w:tc>
        <w:tc>
          <w:tcPr>
            <w:tcW w:w="1140" w:type="dxa"/>
          </w:tcPr>
          <w:p w:rsidR="00077095" w:rsidRDefault="00DE7C41" w:rsidP="00186265">
            <w:pPr>
              <w:jc w:val="right"/>
            </w:pPr>
            <w:r>
              <w:t>10 100</w:t>
            </w:r>
          </w:p>
        </w:tc>
        <w:tc>
          <w:tcPr>
            <w:tcW w:w="1140" w:type="dxa"/>
          </w:tcPr>
          <w:p w:rsidR="00077095" w:rsidRDefault="00077095" w:rsidP="00186265">
            <w:pPr>
              <w:jc w:val="right"/>
            </w:pPr>
          </w:p>
        </w:tc>
        <w:tc>
          <w:tcPr>
            <w:tcW w:w="1140" w:type="dxa"/>
          </w:tcPr>
          <w:p w:rsidR="00077095" w:rsidRDefault="00077095" w:rsidP="00186265">
            <w:pPr>
              <w:jc w:val="right"/>
            </w:pPr>
          </w:p>
        </w:tc>
      </w:tr>
      <w:tr w:rsidR="00077095" w:rsidTr="00186265">
        <w:trPr>
          <w:trHeight w:val="380"/>
        </w:trPr>
        <w:tc>
          <w:tcPr>
            <w:tcW w:w="1140" w:type="dxa"/>
          </w:tcPr>
          <w:p w:rsidR="00077095" w:rsidRDefault="00DE7C41" w:rsidP="00186265">
            <w:r>
              <w:t>75</w:t>
            </w:r>
          </w:p>
        </w:tc>
        <w:tc>
          <w:tcPr>
            <w:tcW w:w="4560" w:type="dxa"/>
          </w:tcPr>
          <w:p w:rsidR="00077095" w:rsidRDefault="00DE7C41" w:rsidP="00186265">
            <w:r>
              <w:t>Tilskudd til godsoverføring fra vei til jer</w:t>
            </w:r>
            <w:r>
              <w:t>n</w:t>
            </w:r>
            <w:r>
              <w:t xml:space="preserve">bane </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88 000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1352</w:t>
            </w:r>
          </w:p>
        </w:tc>
        <w:tc>
          <w:tcPr>
            <w:tcW w:w="1140" w:type="dxa"/>
          </w:tcPr>
          <w:p w:rsidR="00077095" w:rsidRDefault="00DE7C41" w:rsidP="00186265">
            <w:pPr>
              <w:jc w:val="right"/>
            </w:pPr>
            <w:r>
              <w:t>22 752 255</w:t>
            </w:r>
          </w:p>
        </w:tc>
        <w:tc>
          <w:tcPr>
            <w:tcW w:w="1140" w:type="dxa"/>
          </w:tcPr>
          <w:p w:rsidR="00077095" w:rsidRDefault="00DE7C41" w:rsidP="00186265">
            <w:pPr>
              <w:jc w:val="right"/>
            </w:pPr>
            <w:r>
              <w:t>25 437 000</w:t>
            </w:r>
          </w:p>
        </w:tc>
        <w:tc>
          <w:tcPr>
            <w:tcW w:w="1140" w:type="dxa"/>
          </w:tcPr>
          <w:p w:rsidR="00077095" w:rsidRDefault="00DE7C41" w:rsidP="00186265">
            <w:pPr>
              <w:jc w:val="right"/>
            </w:pPr>
            <w:r>
              <w:t>26 576 600</w:t>
            </w:r>
          </w:p>
        </w:tc>
      </w:tr>
    </w:tbl>
    <w:p w:rsidR="00077095" w:rsidRDefault="00077095" w:rsidP="00F83AC0"/>
    <w:p w:rsidR="00077095" w:rsidRDefault="00DE7C41" w:rsidP="00F83AC0">
      <w:pPr>
        <w:pStyle w:val="tabell-noter"/>
      </w:pPr>
      <w:r>
        <w:t xml:space="preserve">Ved behandlingen av Prop. 114 S (2018–2019) </w:t>
      </w:r>
      <w:r>
        <w:rPr>
          <w:rStyle w:val="kursiv"/>
          <w:sz w:val="17"/>
          <w:szCs w:val="17"/>
        </w:rPr>
        <w:t>Tilleggsbevilgninger og omprioriteringer i statsbudsjettet 2019</w:t>
      </w:r>
      <w:r>
        <w:t xml:space="preserve"> og Innst. 391 S (2018–2019) ble bevilgningen på kap. 1352, postene 01 og 72 redusert med hhv. 109,7 og 511 mill. kr og postene 71 og 73 økt med hhv. 263,5 og 101 mill. kr, mens det ble bevilget 60 mill. kr på post 75.</w:t>
      </w:r>
    </w:p>
    <w:p w:rsidR="00077095" w:rsidRDefault="00DE7C41" w:rsidP="00F83AC0">
      <w:r>
        <w:t xml:space="preserve">Det foreslås bevilget 26,6 mrd. kr til kap. 1352 Jernbanedirektoratet. Budsjettforslaget er over 1,1 mrd. kr, eller 4,5 pst. høyere enn saldert budsjett 2019. </w:t>
      </w:r>
    </w:p>
    <w:p w:rsidR="00077095" w:rsidRDefault="00DE7C41" w:rsidP="00F83AC0">
      <w:r>
        <w:t>Økningen omfatter bl.a.:</w:t>
      </w:r>
    </w:p>
    <w:p w:rsidR="00077095" w:rsidRDefault="00DE7C41" w:rsidP="00F83AC0">
      <w:pPr>
        <w:pStyle w:val="Liste"/>
      </w:pPr>
      <w:r>
        <w:t xml:space="preserve">innfasing av ni nye tog til kapasitetsøkninger på Østlandet og som reservekjøretøy for når tog må tas ut av drift for å få installert ERTMS om bord </w:t>
      </w:r>
    </w:p>
    <w:p w:rsidR="00077095" w:rsidRDefault="00DE7C41" w:rsidP="00F83AC0">
      <w:pPr>
        <w:pStyle w:val="Liste"/>
      </w:pPr>
      <w:proofErr w:type="gramStart"/>
      <w:r>
        <w:t>forbedringer av togtilbudet med bl.a. bedre nettdekning ombord, flere rush-tidsavganger og flere togavganger på Østfoldbanen og Vestfoldbanen, samt billettsamarbeid med fylke</w:t>
      </w:r>
      <w:r>
        <w:t>s</w:t>
      </w:r>
      <w:r>
        <w:t>kommuner</w:t>
      </w:r>
      <w:proofErr w:type="gramEnd"/>
    </w:p>
    <w:p w:rsidR="00077095" w:rsidRDefault="00DE7C41" w:rsidP="00F83AC0">
      <w:pPr>
        <w:pStyle w:val="Liste"/>
      </w:pPr>
      <w:r>
        <w:t>tiltak for å gjøre det mer attraktivt å reise kollektivt, som ombygging av personvogner til vogner med liggestoler og bygging av sykkel</w:t>
      </w:r>
      <w:r>
        <w:rPr>
          <w:spacing w:val="-3"/>
        </w:rPr>
        <w:t>hotell i tråd med regjeringspartienes bompeng</w:t>
      </w:r>
      <w:r>
        <w:rPr>
          <w:spacing w:val="-3"/>
        </w:rPr>
        <w:t>e</w:t>
      </w:r>
      <w:r>
        <w:t>avtale</w:t>
      </w:r>
    </w:p>
    <w:p w:rsidR="00077095" w:rsidRDefault="00DE7C41" w:rsidP="00F83AC0">
      <w:pPr>
        <w:pStyle w:val="Liste"/>
      </w:pPr>
      <w:r>
        <w:t>oppstart av IC-prosjektet Kleverud-Sørli på Dovrebanen og delelektrifisering av Trønder- og Meråkerbanen</w:t>
      </w:r>
    </w:p>
    <w:p w:rsidR="00077095" w:rsidRDefault="00DE7C41" w:rsidP="00F83AC0">
      <w:pPr>
        <w:pStyle w:val="Liste"/>
      </w:pPr>
      <w:r>
        <w:t>økt aktivitet i prosjekter med anleggsstart i 2019</w:t>
      </w:r>
    </w:p>
    <w:p w:rsidR="00077095" w:rsidRDefault="00DE7C41" w:rsidP="00F83AC0">
      <w:pPr>
        <w:pStyle w:val="Liste"/>
      </w:pPr>
      <w:r>
        <w:t>kostnadsøkninger i flere av de store pågående investeringsprosjektene, særlig Follobanen og Sandbukta–Moss–Såstad.</w:t>
      </w:r>
    </w:p>
    <w:p w:rsidR="00077095" w:rsidRDefault="00DE7C41" w:rsidP="00F83AC0">
      <w:pPr>
        <w:pStyle w:val="b-post"/>
      </w:pPr>
      <w:r>
        <w:t>Post 01 Driftsutgifter</w:t>
      </w:r>
    </w:p>
    <w:p w:rsidR="00077095" w:rsidRDefault="00DE7C41" w:rsidP="00F83AC0">
      <w:r>
        <w:t>Det foreslås bevilget 365,6 mill. kr til Jernbanedirektoratets driftsutgifter, herunder utgifter til l</w:t>
      </w:r>
      <w:r>
        <w:t>o</w:t>
      </w:r>
      <w:r>
        <w:t>komotivførerutdanningen og Norsk Jernbanemuseum. Reduksjonen fra saldert budsjett 2019 gje</w:t>
      </w:r>
      <w:r>
        <w:t>l</w:t>
      </w:r>
      <w:r>
        <w:lastRenderedPageBreak/>
        <w:t xml:space="preserve">der overføringen av deler av Norsk jernbaneskole fra Jernbanedirektoratet til Bane NOR SF fra og med 1. januar 2019, jf. Prop. 114 S (2018–2019) </w:t>
      </w:r>
      <w:r>
        <w:rPr>
          <w:rStyle w:val="kursiv"/>
          <w:sz w:val="21"/>
          <w:szCs w:val="21"/>
        </w:rPr>
        <w:t xml:space="preserve">Tilleggsbevilgninger og omprioriteringer i statsbudsjettet 2019 </w:t>
      </w:r>
      <w:r>
        <w:t>og Prop. 1 S (2018–2019).</w:t>
      </w:r>
    </w:p>
    <w:p w:rsidR="00077095" w:rsidRDefault="00DE7C41" w:rsidP="00F83AC0">
      <w:r>
        <w:t xml:space="preserve">Jernbanedirektoratet skal bidra til at jernbanesektoren drives effektivt, sikkert og miljøvennlig, til beste for samfunnet, passasjerene og vareeiere. </w:t>
      </w:r>
    </w:p>
    <w:p w:rsidR="00077095" w:rsidRDefault="00DE7C41" w:rsidP="00F83AC0">
      <w:r>
        <w:t>Posten omfatter Jernbanedirektoratets utgifter til:</w:t>
      </w:r>
    </w:p>
    <w:p w:rsidR="00077095" w:rsidRDefault="00DE7C41" w:rsidP="00F83AC0">
      <w:pPr>
        <w:pStyle w:val="Liste"/>
      </w:pPr>
      <w:r>
        <w:t>overordnet langsiktig utvikling av togtilbudet og jernbanens rolle i transportsystemet</w:t>
      </w:r>
    </w:p>
    <w:p w:rsidR="00077095" w:rsidRDefault="00DE7C41" w:rsidP="00F83AC0">
      <w:pPr>
        <w:pStyle w:val="Liste"/>
      </w:pPr>
      <w:r>
        <w:t>forvaltning av kjøp av persontransporttjenester med tog, bl.a. konkurranseutsetting</w:t>
      </w:r>
    </w:p>
    <w:p w:rsidR="00077095" w:rsidRDefault="00DE7C41" w:rsidP="00F83AC0">
      <w:pPr>
        <w:pStyle w:val="Liste"/>
      </w:pPr>
      <w:r>
        <w:t>forvaltning av kjøp av infrastrukturtjenester fra Bane NOR, for drift og vedlikehold, pla</w:t>
      </w:r>
      <w:r>
        <w:t>n</w:t>
      </w:r>
      <w:r>
        <w:t>legging og utbygging av jernbaneinfrastruktur</w:t>
      </w:r>
    </w:p>
    <w:p w:rsidR="00077095" w:rsidRDefault="00DE7C41" w:rsidP="00F83AC0">
      <w:pPr>
        <w:pStyle w:val="Liste"/>
      </w:pPr>
      <w:r>
        <w:t>forvaltning av statlige støtteordninger for ERTMS-ombordutstyr i tog til eiere av togmat</w:t>
      </w:r>
      <w:r>
        <w:t>e</w:t>
      </w:r>
      <w:r>
        <w:t>riell, støtteordning for sidespor mv. og tilskudd til godsoverføring fra vei til jernbane.</w:t>
      </w:r>
    </w:p>
    <w:p w:rsidR="00077095" w:rsidRDefault="00DE7C41" w:rsidP="00F83AC0">
      <w:pPr>
        <w:pStyle w:val="avsnitt-undertittel"/>
      </w:pPr>
      <w:r>
        <w:t>Offentlig fagskole for lokomotivførerutdanningen</w:t>
      </w:r>
    </w:p>
    <w:p w:rsidR="00077095" w:rsidRDefault="00DE7C41" w:rsidP="00F83AC0">
      <w:r>
        <w:t>Det settes av om lag 70 mill. kr til drift av Offentlig fagskole for lokomotivførerutdanningen.</w:t>
      </w:r>
    </w:p>
    <w:p w:rsidR="00077095" w:rsidRDefault="00DE7C41" w:rsidP="00F83AC0">
      <w:pPr>
        <w:pStyle w:val="avsnitt-undertittel"/>
      </w:pPr>
      <w:r>
        <w:t>Norsk jernbanemuseum</w:t>
      </w:r>
    </w:p>
    <w:p w:rsidR="00077095" w:rsidRDefault="00DE7C41" w:rsidP="00F83AC0">
      <w:r>
        <w:t xml:space="preserve">Det settes av om lag 34,5 mill. kr til drift av Norsk jernbanemuseum. Dette omfatter utgifter til drift av museet på Hamar, publikumsutstillinger, dokumentasjon og restaureringsvirksomhet. </w:t>
      </w:r>
    </w:p>
    <w:p w:rsidR="00077095" w:rsidRDefault="00DE7C41" w:rsidP="00F83AC0">
      <w:r>
        <w:t>Norsk jernbanemuseum har siden 1896 dokumentert jernbanens historie og betydning for utvi</w:t>
      </w:r>
      <w:r>
        <w:t>k</w:t>
      </w:r>
      <w:r>
        <w:t>lingen av det norske samfunnet. Museet tar vare på gjenstander som har vært typiske for norsk jernbane i forskjellige tidsepoker. Innenfor jernbanemuseets budsjett settes det av om lag 1 mill. kr til ordningen med prosjektstøtte til historiske jernbaneformål. Prosjektstøtten bygger opp om frivi</w:t>
      </w:r>
      <w:r>
        <w:t>l</w:t>
      </w:r>
      <w:r>
        <w:t xml:space="preserve">lig innsats for å bevare kulturminner i jernbanen, og ytes til museumsrelaterte enkeltprosjekter og tiltak, bevaring, restaurering mv. </w:t>
      </w:r>
    </w:p>
    <w:p w:rsidR="00077095" w:rsidRDefault="00DE7C41" w:rsidP="00F83AC0">
      <w:r>
        <w:t>Utstillinger og arrangementer ved Norsk jernbanemuseum har årlig i underkant av 30 000 bes</w:t>
      </w:r>
      <w:r>
        <w:t>ø</w:t>
      </w:r>
      <w:r>
        <w:t xml:space="preserve">kende. </w:t>
      </w:r>
    </w:p>
    <w:p w:rsidR="00077095" w:rsidRDefault="00DE7C41" w:rsidP="00F83AC0">
      <w:pPr>
        <w:pStyle w:val="b-post"/>
      </w:pPr>
      <w:r>
        <w:t>Post 21 Spesielle driftsutgifter – planer og utredninger</w:t>
      </w:r>
    </w:p>
    <w:p w:rsidR="00077095" w:rsidRDefault="00DE7C41" w:rsidP="00F83AC0">
      <w:r>
        <w:t xml:space="preserve">Det foreslås bevilget 248,7 mill. kr. </w:t>
      </w:r>
    </w:p>
    <w:p w:rsidR="00077095" w:rsidRDefault="00DE7C41" w:rsidP="00F83AC0">
      <w:r>
        <w:t>Posten omfatter Jernbanedirektoratets utgifter til planlegging og utredning av nye jernbaneprosje</w:t>
      </w:r>
      <w:r>
        <w:t>k</w:t>
      </w:r>
      <w:r>
        <w:t xml:space="preserve">ter i tidlig innledende fase. </w:t>
      </w:r>
    </w:p>
    <w:p w:rsidR="00077095" w:rsidRDefault="00DE7C41" w:rsidP="00F83AC0">
      <w:r>
        <w:t xml:space="preserve">Dette omfatter planleggingsarbeid frem til og med kvalitetssikring av konseptvalg (KS1), som gjennomføres før beslutning om ev. oppstart av et forprosjekt. Posten dekker også direktoratets utgifter til utredninger og kjøp av tjenester fra Bane NOR innen utredninger, hovedplaner og kommunedelplaner for mindre prosjekter, samt jernbanefaglig bistand fra foretaket til direktoratets eget arbeid. </w:t>
      </w:r>
    </w:p>
    <w:p w:rsidR="00077095" w:rsidRDefault="00DE7C41" w:rsidP="00F83AC0">
      <w:r>
        <w:t xml:space="preserve">De største planleggings- og utredningsarbeidene i 2020 blir: </w:t>
      </w:r>
    </w:p>
    <w:p w:rsidR="00077095" w:rsidRDefault="00DE7C41" w:rsidP="00F83AC0">
      <w:pPr>
        <w:pStyle w:val="Liste"/>
      </w:pPr>
      <w:proofErr w:type="gramStart"/>
      <w:r>
        <w:t>planlegging av tiltak for å ta imot nye persontog og forbedringer i togtilbudet som bl.a. forlengelse av plattformer og økt hensettingskapasitet</w:t>
      </w:r>
      <w:proofErr w:type="gramEnd"/>
    </w:p>
    <w:p w:rsidR="00077095" w:rsidRDefault="00DE7C41" w:rsidP="00F83AC0">
      <w:pPr>
        <w:pStyle w:val="Liste"/>
      </w:pPr>
      <w:r>
        <w:t>planlegging av godstiltak prioritert i Nasjonal transportplan 2018–2029</w:t>
      </w:r>
    </w:p>
    <w:p w:rsidR="00077095" w:rsidRDefault="00DE7C41" w:rsidP="00F83AC0">
      <w:pPr>
        <w:pStyle w:val="Liste"/>
      </w:pPr>
      <w:r>
        <w:t>utredning og planlegging av tiltak forpliktet i byvekstavtaler</w:t>
      </w:r>
    </w:p>
    <w:p w:rsidR="00077095" w:rsidRDefault="00DE7C41" w:rsidP="00F83AC0">
      <w:pPr>
        <w:pStyle w:val="Liste"/>
      </w:pPr>
      <w:r>
        <w:t>utredningsgrunnlag for Nasjonal transportplan 2022–2033, herunder konseptvalgutrednin</w:t>
      </w:r>
      <w:r>
        <w:t>g</w:t>
      </w:r>
      <w:r>
        <w:t xml:space="preserve">er, rutemodeller og effektiv bruk av infrastrukturen </w:t>
      </w:r>
    </w:p>
    <w:p w:rsidR="00077095" w:rsidRDefault="00DE7C41" w:rsidP="00F83AC0">
      <w:pPr>
        <w:pStyle w:val="Liste"/>
      </w:pPr>
      <w:r>
        <w:lastRenderedPageBreak/>
        <w:t>utredninger som grunnlag for konkurranseutsetting av togtilbud, takstsamarbeidsavtaler og prismodeller</w:t>
      </w:r>
    </w:p>
    <w:p w:rsidR="00077095" w:rsidRDefault="00DE7C41" w:rsidP="00F83AC0">
      <w:pPr>
        <w:pStyle w:val="Liste"/>
      </w:pPr>
      <w:r>
        <w:t>utvikling av transportmodeller, kapasitetsanalyser og samfunnsøkonomiske analyser av effekter av tiltak</w:t>
      </w:r>
    </w:p>
    <w:p w:rsidR="00077095" w:rsidRDefault="00DE7C41" w:rsidP="00F83AC0">
      <w:pPr>
        <w:pStyle w:val="Liste"/>
      </w:pPr>
      <w:r>
        <w:t>FoU (Klima 2050, automatiserte godsterminaler, nullutslippstog mv.).</w:t>
      </w:r>
    </w:p>
    <w:p w:rsidR="00077095" w:rsidRDefault="00DE7C41" w:rsidP="00F83AC0">
      <w:r>
        <w:t>Det er i tråd med regjeringpartienes bompengeavtale satt av midler til en helhetlig konseptvalgu</w:t>
      </w:r>
      <w:r>
        <w:t>t</w:t>
      </w:r>
      <w:r>
        <w:t>redning (KVU) for utvikling av transportløsninger i Nord-Norge, herunder Nord-Norge-banen. Regjeringen vil fastsette et mandat for utredningen før et nærmere oppdrag gis til etatene.</w:t>
      </w:r>
    </w:p>
    <w:p w:rsidR="00077095" w:rsidRDefault="00DE7C41" w:rsidP="00F83AC0">
      <w:r>
        <w:t>Kjøp av planleggingstjenester knyttet til hovedplan/kommunedelplaner fra Bane NOR, og utgifter ved detaljplaner/reguleringsplaner og planarbeid for InterCity-prosjektene, budsjetteres på post 72.</w:t>
      </w:r>
    </w:p>
    <w:p w:rsidR="00077095" w:rsidRDefault="00DE7C41" w:rsidP="00F83AC0">
      <w:pPr>
        <w:pStyle w:val="b-post"/>
      </w:pPr>
      <w:r>
        <w:t>Post 70 Kjøp av persontransport med tog</w:t>
      </w:r>
    </w:p>
    <w:p w:rsidR="00077095" w:rsidRDefault="00DE7C41" w:rsidP="00F83AC0">
      <w:r>
        <w:t xml:space="preserve">Det foreslås bevilget 4 024,2 mill. kr til statlig kjøp av persontransporttjenester med tog. </w:t>
      </w:r>
    </w:p>
    <w:p w:rsidR="00077095" w:rsidRDefault="00DE7C41" w:rsidP="00F83AC0">
      <w:r>
        <w:t>Regjeringen styrker togtilbudet i 2020 med følgende satsinger:</w:t>
      </w:r>
    </w:p>
    <w:p w:rsidR="00077095" w:rsidRDefault="00DE7C41" w:rsidP="00F83AC0">
      <w:pPr>
        <w:pStyle w:val="Liste"/>
      </w:pPr>
      <w:r>
        <w:t>110 mill. kr til innfasing av ni nye tog, til kapasitetsøkning på Østlandet og som kjøretø</w:t>
      </w:r>
      <w:r>
        <w:t>y</w:t>
      </w:r>
      <w:r>
        <w:t>reserver i forbindelse med at tog må tas ut av drift for å få installert ERTMS ombordutstyr</w:t>
      </w:r>
    </w:p>
    <w:p w:rsidR="00077095" w:rsidRDefault="00DE7C41" w:rsidP="00F83AC0">
      <w:pPr>
        <w:pStyle w:val="Liste"/>
      </w:pPr>
      <w:r>
        <w:t>50 mill. kr til forbedringer av togtilbudet, med bl.a. bedre nettdekning ombord, flere rus</w:t>
      </w:r>
      <w:r>
        <w:t>h</w:t>
      </w:r>
      <w:r>
        <w:t>tidsavganger og flere togavganger på Østfoldbanen og Vestfoldbanen, samt takst- og bi</w:t>
      </w:r>
      <w:r>
        <w:t>l</w:t>
      </w:r>
      <w:r>
        <w:t xml:space="preserve">lettsamarbeid </w:t>
      </w:r>
    </w:p>
    <w:p w:rsidR="00077095" w:rsidRDefault="00DE7C41" w:rsidP="00F83AC0">
      <w:pPr>
        <w:pStyle w:val="Liste"/>
      </w:pPr>
      <w:r>
        <w:t>50 mill. kr til ombygging av sittevogner til vogner med liggestoler, for å gjøre nattogene mer attraktive for pendlere og forretningsreisende.</w:t>
      </w:r>
    </w:p>
    <w:p w:rsidR="00077095" w:rsidRDefault="00DE7C41" w:rsidP="00F83AC0">
      <w:r>
        <w:t>Budsjettbehovet på posten er redusert med 493 mill. kr fra 2019 som følge av realisering av g</w:t>
      </w:r>
      <w:r>
        <w:t>e</w:t>
      </w:r>
      <w:r>
        <w:t>vinster fra ny direktekjøpsavtale med Vygruppen AS, samt konkurranseutsetting av driften av to</w:t>
      </w:r>
      <w:r>
        <w:t>g</w:t>
      </w:r>
      <w:r>
        <w:t>trafikken i Trafikkpakke 1 Sør og Trafikkpakke 2 Nord.</w:t>
      </w:r>
    </w:p>
    <w:p w:rsidR="00077095" w:rsidRDefault="00DE7C41" w:rsidP="00F83AC0">
      <w:r>
        <w:t>Bevilgningen på posten skal dekke vederlag for persontogtilbudene som staten ved Jernbanedire</w:t>
      </w:r>
      <w:r>
        <w:t>k</w:t>
      </w:r>
      <w:r>
        <w:t>toratet kjøper fra Vygruppen AS, Vy Gjøvikbanen AS, Go-Ahead Norge AS og SJ Norge AS. Den dekker også kjøp av grensekryssende trafikk på strekningene Narvik–Kiruna–Stockholm og Oslo–Karlstad–Stockholm. Dagtogene på Bergensbanen og Dovrebanen har så langt ikke inngått i avt</w:t>
      </w:r>
      <w:r>
        <w:t>a</w:t>
      </w:r>
      <w:r>
        <w:t>lene. Dagtogene på Dovrebanen vil inngå i ny avtale med SJ Norge, som har trafikkstart i juni 2020. I avtalene for tilbringertjenesten til Oslo lufthavn, Gardermoen med Flytoget AS og Flåm</w:t>
      </w:r>
      <w:r>
        <w:t>s</w:t>
      </w:r>
      <w:r>
        <w:t xml:space="preserve">bana med Vygruppen betales det ikke vederlag. </w:t>
      </w:r>
    </w:p>
    <w:p w:rsidR="00077095" w:rsidRDefault="00DE7C41" w:rsidP="00F83AC0">
      <w:r>
        <w:t>Som følge av ulike prisreguleringer og bonusordninger, er det knyttet noe usikkerhet til størrelsen på vederlaget i avtalene med Vygruppen AS, Vy Gjøvikbanen AS, Go-Ahead Norge AS og SJ Norge AS.</w:t>
      </w:r>
    </w:p>
    <w:p w:rsidR="00077095" w:rsidRDefault="00DE7C41" w:rsidP="00F83AC0">
      <w:pPr>
        <w:pStyle w:val="avsnitt-undertittel"/>
      </w:pPr>
      <w:r>
        <w:t>Trafikkavtaler</w:t>
      </w:r>
    </w:p>
    <w:p w:rsidR="00077095" w:rsidRDefault="00DE7C41" w:rsidP="00F83AC0">
      <w:r>
        <w:t>Fra og med 2018 dekkes trafikken på Flåmsbana av en egen trafikkavtale mellom Jernbanedirekt</w:t>
      </w:r>
      <w:r>
        <w:t>o</w:t>
      </w:r>
      <w:r>
        <w:t>ratet og Vygruppen. Trafikkavtalen løper til ruteterminskiftet 2027. Avtalen forplikter Vygruppen til å levere minimum fire avganger på strekningen hver ukedag året rundt. Som motytelse får se</w:t>
      </w:r>
      <w:r>
        <w:t>l</w:t>
      </w:r>
      <w:r>
        <w:t>skapet enerett til å drive trafikk på Flåmsbana i hele avtaleperioden.</w:t>
      </w:r>
    </w:p>
    <w:p w:rsidR="00077095" w:rsidRDefault="00DE7C41" w:rsidP="00F83AC0">
      <w:r>
        <w:t>Trafikkavtalen mellom Jernbanedirektoratet og Vygruppen for perioden 2019–2022 og Vy Gj</w:t>
      </w:r>
      <w:r>
        <w:t>ø</w:t>
      </w:r>
      <w:r>
        <w:t>vikbanen AS for perioden 2019–2024, sikrer en videreføring av dagens togtilbud. Avtalene regul</w:t>
      </w:r>
      <w:r>
        <w:t>e</w:t>
      </w:r>
      <w:r>
        <w:t>rer det offentlig kjøpte togtilbudet i Norge som ikke er konkurranseutsatt. Videre legger avtalen med Vygruppen til rette for å gjennomføre konkurranseutsetting av statens kjøp av persontran</w:t>
      </w:r>
      <w:r>
        <w:t>s</w:t>
      </w:r>
      <w:r>
        <w:t>porttjenester, ved at togtilbudene som konkurranseutsettes, tas ut av direktekjøpsavtalen med Vygruppen etter hvert som det inngås nye avtaler.</w:t>
      </w:r>
    </w:p>
    <w:p w:rsidR="00077095" w:rsidRDefault="00DE7C41" w:rsidP="00F83AC0">
      <w:r>
        <w:lastRenderedPageBreak/>
        <w:t>Jernbanedirektoratet skal inngå flerårige takstsamarbeidsavtaler med lokale myndigheter. Disse legges som premiss for trafikkavtalene med togoperatørene. Jernbanedirektoratet vil jobbe videre med å utvikle takst- og prismodeller for jernbanen, med sikte på ytterligere harmonisering av ku</w:t>
      </w:r>
      <w:r>
        <w:t>n</w:t>
      </w:r>
      <w:r>
        <w:t>dekategorier og rabattordninger.</w:t>
      </w:r>
    </w:p>
    <w:p w:rsidR="00077095" w:rsidRDefault="00DE7C41" w:rsidP="00F83AC0">
      <w:r>
        <w:t>Totalt ble det gjennomført 70,7 millioner togreiser i 2018 som inngår i statens kjøp av perso</w:t>
      </w:r>
      <w:r>
        <w:t>n</w:t>
      </w:r>
      <w:r>
        <w:t xml:space="preserve">transporttjenester fra Vygruppen og Vy Gjøvikbanen. Dette er en økning på over 6,4 pst. fra 2017. </w:t>
      </w:r>
    </w:p>
    <w:p w:rsidR="00077095" w:rsidRDefault="00DE7C41" w:rsidP="00F83AC0">
      <w:r>
        <w:t>Trafikkavtalen med Flytoget AS for perioden 2013–2028 regulerer selskapets rettigheter og plikter knyttet til tilbringertransporten til Oslo lufthavn, Gardermoen. Det er ikke knyttet noe økonomisk vederlag til avtalen, men den sikrer Flytoget en fortrinnsrett til jevn avgangsfrekvens på 10 og 20 minutter til/fra Oslo lufthavn til henholdsvis Oslo S og Asker. Flytoget hadde i 2018 om lag 6,8 millioner passasjerer, noe som er ny rekord for selskapet. I 2018 ble det kjørt 353 millioner pass</w:t>
      </w:r>
      <w:r>
        <w:t>a</w:t>
      </w:r>
      <w:r>
        <w:t xml:space="preserve">sjerkilometer, som er en økning på 2,3 pst. fra 2017. </w:t>
      </w:r>
    </w:p>
    <w:p w:rsidR="00077095" w:rsidRDefault="00DE7C41" w:rsidP="00F83AC0">
      <w:pPr>
        <w:pStyle w:val="avsnitt-under-undertittel"/>
      </w:pPr>
      <w:r>
        <w:t>Kjøpsavtaler om grensekryssende persontogtrafikk</w:t>
      </w:r>
    </w:p>
    <w:p w:rsidR="00077095" w:rsidRDefault="00DE7C41" w:rsidP="00F83AC0">
      <w:r>
        <w:t>Jernbanedirektoratet har i samarbeid med Trafikverket i Sverige to trafikkavtaler om det grens</w:t>
      </w:r>
      <w:r>
        <w:t>e</w:t>
      </w:r>
      <w:r>
        <w:t xml:space="preserve">kryssende togtilbudet. </w:t>
      </w:r>
    </w:p>
    <w:p w:rsidR="00077095" w:rsidRDefault="00DE7C41" w:rsidP="00F83AC0">
      <w:r>
        <w:t xml:space="preserve">Trafikkavtalen med SJ AB om togtilbudet mellom Oslo S og Karlstad–Stockholm C gjelder fra desember 2012 til desember 2020, etter at opsjon på ytterligere tre år ble løst ut. </w:t>
      </w:r>
    </w:p>
    <w:p w:rsidR="00077095" w:rsidRDefault="00DE7C41" w:rsidP="00F83AC0">
      <w:r>
        <w:t>Trafikkavtalen med SJ om persontransport på Ofotbanen gjelder fra juni 2013 til desember 2020, etter at opsjon på ytterligere to år ble løst ut. Trafikkavtalen ble tildelt gjennom konkurranse. Det er to daglige avganger hver vei mellom Narvik via Kiruna til Stockholm.</w:t>
      </w:r>
    </w:p>
    <w:p w:rsidR="00077095" w:rsidRDefault="00DE7C41" w:rsidP="00F83AC0">
      <w:pPr>
        <w:pStyle w:val="avsnitt-under-undertittel"/>
      </w:pPr>
      <w:r>
        <w:t xml:space="preserve">Gjennomføring av konkurranse </w:t>
      </w:r>
    </w:p>
    <w:p w:rsidR="00077095" w:rsidRDefault="00DE7C41" w:rsidP="00F83AC0">
      <w:r>
        <w:t xml:space="preserve">Regjeringen presenterte i Meld. St. 27 (2014–2015) </w:t>
      </w:r>
      <w:r>
        <w:rPr>
          <w:rStyle w:val="kursiv"/>
          <w:sz w:val="21"/>
          <w:szCs w:val="21"/>
        </w:rPr>
        <w:t>På rett spor</w:t>
      </w:r>
      <w:r>
        <w:t xml:space="preserve"> intensjonen om konkurranseutse</w:t>
      </w:r>
      <w:r>
        <w:t>t</w:t>
      </w:r>
      <w:r>
        <w:t>ting av persontrafikk med tog. Dette er et sentralt virkemiddel i jernbanereformen for å oppnå m</w:t>
      </w:r>
      <w:r>
        <w:t>å</w:t>
      </w:r>
      <w:r>
        <w:t>let om at staten skal få mer igjen for ressursinnsatsen i sektoren.</w:t>
      </w:r>
    </w:p>
    <w:p w:rsidR="00077095" w:rsidRDefault="00DE7C41" w:rsidP="00F83AC0">
      <w:r>
        <w:t>For å gi berørte aktører nok tid til omstilling, muligheter til å videreutvikle planer basert på erf</w:t>
      </w:r>
      <w:r>
        <w:t>a</w:t>
      </w:r>
      <w:r>
        <w:t>ringer og å skape interesse for det norske persontogmarkedet, legger Jernbanedirektoratet opp til gradvis å konkurranseutsette alle statlig kjøpte persontransporttjenester med tog. Normal avtal</w:t>
      </w:r>
      <w:r>
        <w:t>e</w:t>
      </w:r>
      <w:r>
        <w:t>periode blir mellom åtte og ti år, men avtalelengden tilpasses innholdet i den enkelte trafikkpakke. Geografisk marked og rutetilbud, trafikkpakkens størrelse, tog, service og vedlikeholdsanlegg, infrastruktur, valg av kontraktsform og tidsplan har vært viktige vurderingsmomenter for å pla</w:t>
      </w:r>
      <w:r>
        <w:t>n</w:t>
      </w:r>
      <w:r>
        <w:t>legge trafikkpakkene.</w:t>
      </w:r>
    </w:p>
    <w:p w:rsidR="00077095" w:rsidRDefault="00DE7C41" w:rsidP="00F83AC0">
      <w:r>
        <w:t xml:space="preserve">Konkurranseutsetting av persontrafikken er inndelt i to faser. Første fase omfatter alle strekninger utenfor Østlandsområdet, og består av tre trafikkpakker. </w:t>
      </w:r>
    </w:p>
    <w:p w:rsidR="00077095" w:rsidRDefault="00DE7C41" w:rsidP="00F83AC0">
      <w:pPr>
        <w:rPr>
          <w:rStyle w:val="kursiv"/>
          <w:sz w:val="21"/>
          <w:szCs w:val="21"/>
        </w:rPr>
      </w:pPr>
      <w:r>
        <w:rPr>
          <w:rStyle w:val="kursiv"/>
          <w:sz w:val="21"/>
          <w:szCs w:val="21"/>
        </w:rPr>
        <w:t>Trafikkpakke 1 Sør</w:t>
      </w:r>
      <w:r>
        <w:t xml:space="preserve"> omfatter Sørlandsbanen, Jærbanen og Arendalsbanen. Go-Ahead Norge AS ble tildelt kontrakten i oktober 2018. Trafikkstart er ved ruteterminskiftet i desember 2019. Ved tr</w:t>
      </w:r>
      <w:r>
        <w:t>a</w:t>
      </w:r>
      <w:r>
        <w:t>fikkstart skal det etableres en ny takstsamarbeidsavtale mellom Go-Ahead Norge og Kolumbus, som er Rogaland fylkeskommunes administrasjonsselskap for kollektivtrafikk. Den nye avtalen forutsetter fullt integrert takst- og billettsamarbeid samt like transportvilkår for kundene. Dessuten defineres det faste knutepunkter for mating mellom tog og buss, slik at kundene opplever kollekti</w:t>
      </w:r>
      <w:r>
        <w:t>v</w:t>
      </w:r>
      <w:r>
        <w:t xml:space="preserve">tilbudet som sømløst i Stavangerområdet og på Jæren. </w:t>
      </w:r>
    </w:p>
    <w:p w:rsidR="00077095" w:rsidRDefault="00DE7C41" w:rsidP="00F83AC0">
      <w:pPr>
        <w:rPr>
          <w:rStyle w:val="kursiv"/>
          <w:sz w:val="21"/>
          <w:szCs w:val="21"/>
        </w:rPr>
      </w:pPr>
      <w:r>
        <w:rPr>
          <w:rStyle w:val="kursiv"/>
          <w:sz w:val="21"/>
          <w:szCs w:val="21"/>
        </w:rPr>
        <w:t>Trafikkpakke 2 Nord</w:t>
      </w:r>
      <w:r>
        <w:t xml:space="preserve"> omfatter alle dieselstrekninger i Midt- og Nord-Norge, samt Dovrebanen. SJ Norge AS ble tildelt kontrakten i juni 2019, med trafikkstart i juni 2020. Det er avtalefestet at antall avganger øker på Dovrebanen, Raumabanen og Saltenpendelen fra desember 2021. Avtalen inn</w:t>
      </w:r>
      <w:r>
        <w:t>e</w:t>
      </w:r>
      <w:r>
        <w:t xml:space="preserve">holder sju opsjoner om forbedringer i rutetilbudet (flere avganger) på flere av linjene som inngår i trafikkpakken. Gjennom forslag til romertallsvedtak om fullmakt til å inngå nye trafikkavtaler, </w:t>
      </w:r>
      <w:r>
        <w:lastRenderedPageBreak/>
        <w:t>legger regjeringen opp til at disse opsjonene kan utløses innen utløpet av 2019, slik at tilbudsfo</w:t>
      </w:r>
      <w:r>
        <w:t>r</w:t>
      </w:r>
      <w:r>
        <w:t xml:space="preserve">bedringene kan innføres fra ruteterminskiftet i desember 2021. </w:t>
      </w:r>
    </w:p>
    <w:p w:rsidR="00077095" w:rsidRDefault="00DE7C41" w:rsidP="00F83AC0">
      <w:pPr>
        <w:rPr>
          <w:rStyle w:val="kursiv"/>
          <w:sz w:val="21"/>
          <w:szCs w:val="21"/>
        </w:rPr>
      </w:pPr>
      <w:r>
        <w:rPr>
          <w:rStyle w:val="kursiv"/>
          <w:sz w:val="21"/>
          <w:szCs w:val="21"/>
        </w:rPr>
        <w:t>Trafikkpakke 3 Vest</w:t>
      </w:r>
      <w:r>
        <w:t xml:space="preserve"> omfatter fjerntog på Bergensbanen og lokaltog på Vossebanen. Konkurrans</w:t>
      </w:r>
      <w:r>
        <w:t>e</w:t>
      </w:r>
      <w:r>
        <w:t>grunnlaget ble sendt ut i desember 2018 og tildeling av kontrakt skjer etter planen i desember 2019. Trafikkstart er desember 2020.</w:t>
      </w:r>
    </w:p>
    <w:p w:rsidR="00077095" w:rsidRDefault="00DE7C41" w:rsidP="00F83AC0">
      <w:r>
        <w:t>Felles for alle trafikkavtaler i fase 1 er å fastsette minimumskrav som sikrer minst like god kvalitet og leveranse som dagens trafikk, samt legge til rette for at togoperatøren har insentiver til å vider</w:t>
      </w:r>
      <w:r>
        <w:t>e</w:t>
      </w:r>
      <w:r>
        <w:t>utvikle kundetilbudet. I evalueringsprosessen legges det stor vekt på at tilbyderne har en ambisiøs plan for å videreutvikle rutetilbud og servicekonsepter.</w:t>
      </w:r>
    </w:p>
    <w:p w:rsidR="00077095" w:rsidRDefault="00DE7C41" w:rsidP="00F83AC0">
      <w:r>
        <w:t>Fase 2 av konkurranseutsettingen av togtrafikken omfatter alle linjer på Østlandet. Jernbanedire</w:t>
      </w:r>
      <w:r>
        <w:t>k</w:t>
      </w:r>
      <w:r>
        <w:t>toratet har vurdert og tilrådd inndelingen i pakker i fase 2 som Samferdselsdepartementet har sluttet seg til. Inndelingen av pakkene er valgt ut fra hvilken inndeling som med størst sannsynlighet vil bidra til å oppnå målene med jernbanereformen, og gi togselskapene reelle påvirkningsmuligheter på tjenesteproduksjonen. Videre er det lagt vekt på å gi togoperatørene frihet til å videreutvikle kundetilbudet utover det som tilbys i dag, samtidig som det legges til rette for at det skal være e</w:t>
      </w:r>
      <w:r>
        <w:t>n</w:t>
      </w:r>
      <w:r>
        <w:t xml:space="preserve">kelt for kundene å reise med tog. Det vil være enklere for kundene med færrest mulig togselskaper per geografisk marked. Videre er det tatt hensyn til tilbringertjenestens rolle til Oslo Lufthavn, Gardermoen og regelverksendringer som følge av EUs fjerde jernbanepakke. </w:t>
      </w:r>
    </w:p>
    <w:p w:rsidR="00077095" w:rsidRDefault="00DE7C41" w:rsidP="00F83AC0">
      <w:r>
        <w:t>Erfaringene fra de to første konkurransene tilsier at oppstartsperioden bør forlenges noe. Jernban</w:t>
      </w:r>
      <w:r>
        <w:t>e</w:t>
      </w:r>
      <w:r>
        <w:t xml:space="preserve">direktoratet kunngjorde derfor i september 2019 konkurransen om trafikkpakke 4. Vinneren av trafikkpakke 4 vil annonseres høsten 2021. </w:t>
      </w:r>
    </w:p>
    <w:p w:rsidR="00077095" w:rsidRDefault="00DE7C41" w:rsidP="00F83AC0">
      <w:pPr>
        <w:rPr>
          <w:rStyle w:val="kursiv"/>
          <w:sz w:val="21"/>
          <w:szCs w:val="21"/>
        </w:rPr>
      </w:pPr>
      <w:r>
        <w:rPr>
          <w:rStyle w:val="kursiv"/>
          <w:sz w:val="21"/>
          <w:szCs w:val="21"/>
        </w:rPr>
        <w:t>Trafikkpakke 4</w:t>
      </w:r>
      <w:r>
        <w:t xml:space="preserve"> omfatter persontogtilbudet på Østfoldbanen og Gjøvikbanen, samt lokaltogene Spi</w:t>
      </w:r>
      <w:r>
        <w:t>k</w:t>
      </w:r>
      <w:r>
        <w:t xml:space="preserve">kestad–Lillestrøm og Stabekk–Ski. Trafikkstart for Trafikkpakke 4 er planlagt i desember 2022. Tidspunktet samsvarer med implementering av nytt togtilbud på Østfoldbanen etter åpningen av Follobanen. </w:t>
      </w:r>
    </w:p>
    <w:p w:rsidR="00077095" w:rsidRDefault="00DE7C41" w:rsidP="00F83AC0">
      <w:pPr>
        <w:rPr>
          <w:rStyle w:val="kursiv"/>
          <w:sz w:val="21"/>
          <w:szCs w:val="21"/>
        </w:rPr>
      </w:pPr>
      <w:r>
        <w:rPr>
          <w:rStyle w:val="kursiv"/>
          <w:sz w:val="21"/>
          <w:szCs w:val="21"/>
        </w:rPr>
        <w:t>Trafikkpakke 5</w:t>
      </w:r>
      <w:r>
        <w:t xml:space="preserve"> omfatter persontogtilbudene som inngår i 10-minutterssystemet. Disse inkluderer IC-togene Skien–Eidsvoll og Drammen–Lillehammer, lokaltogene Kongsberg–Eidsvoll, Dra</w:t>
      </w:r>
      <w:r>
        <w:t>m</w:t>
      </w:r>
      <w:r>
        <w:t xml:space="preserve">men–Dal og Asker–Kongsvinger, samt Bratsbergbanen. Det planlegges oppstart av trafikkpakke 5 samtidig med gjenåpningen av nye Drammen stasjon i desember 2024. </w:t>
      </w:r>
    </w:p>
    <w:p w:rsidR="00077095" w:rsidRDefault="00DE7C41" w:rsidP="00F83AC0">
      <w:r>
        <w:t>Tilbringertjenesten til Oslo lufthavn og fordeling av kapasiteten i Osloområdet utredes nå, og r</w:t>
      </w:r>
      <w:r>
        <w:t>e</w:t>
      </w:r>
      <w:r>
        <w:t xml:space="preserve">gjeringen vil komme tilbake til Stortinget om saken. Utfallet av denne vurderingen vil ikke påvirke sammensetningen av trafikkpakke 4 og 5, eller mulig fremdrift for konkurranseutsetting. </w:t>
      </w:r>
    </w:p>
    <w:p w:rsidR="00077095" w:rsidRDefault="00DE7C41" w:rsidP="00F83AC0">
      <w:pPr>
        <w:pStyle w:val="avsnitt-under-undertittel"/>
      </w:pPr>
      <w:r>
        <w:t xml:space="preserve">Nye togsett </w:t>
      </w:r>
    </w:p>
    <w:p w:rsidR="00077095" w:rsidRDefault="00DE7C41" w:rsidP="00F83AC0">
      <w:r>
        <w:t xml:space="preserve">Siden 2008 har Stortinget gitt restverdisikring for til sammen 150 persontog, og 114 av disse skal være levert og satt i trafikk ved utgangen av 2019. Resten blir levert i perioden 2020–2023. </w:t>
      </w:r>
    </w:p>
    <w:p w:rsidR="00077095" w:rsidRDefault="00DE7C41" w:rsidP="00F83AC0">
      <w:r>
        <w:t>I 2020 blir ni nye togsett satt i trafikk. Togene skal brukes til kapasitetsøkninger på Østlandet og til reserve i forbindelse med installering av ERTMS ombordutstyr. Deretter er det planlagt levert sju togsett i 2021, tolv i 2022 og åtte i 2023. Disse er planlagt brukt til kapasitetsøkninger og utskifting på Østlandet og i Trøndelag, samt til reserver når togsett må tas ut av drift for å få installert ERTMS ombordutstyr. Jernbanedirektoratet vil koordinere videre fremdrift med Norske tog AS og berørte togoperatører. Inntil tolv av togsettene skal være bimodale, dvs. at de kan kjøre både på diesel og kjørestrøm. De bimodale togene skal i hovedsak benyttes i Trøndelag og på Rørosbanen. Innfasingen av det nye togmateriellet må tilpasses gjennomføringen av nødvendige tiltak i infr</w:t>
      </w:r>
      <w:r>
        <w:t>a</w:t>
      </w:r>
      <w:r>
        <w:t xml:space="preserve">strukturen, som hensettingskapasitet, plattformforlengelser og forsterking av strømforsyning. </w:t>
      </w:r>
    </w:p>
    <w:p w:rsidR="00077095" w:rsidRDefault="00DE7C41" w:rsidP="00F83AC0">
      <w:r>
        <w:lastRenderedPageBreak/>
        <w:t>Deler av lokaltogene har nådd eller når snart sin tekniske levetid. Det pågår derfor et arbeid med å kvalitetssikre vurderingene av forslag til investeringer i nye lokaltog, herunder behovet for opsj</w:t>
      </w:r>
      <w:r>
        <w:t>o</w:t>
      </w:r>
      <w:r>
        <w:t xml:space="preserve">ner. Departementet vil komme tilbake til Stortinget når kvalitetssikringen er gjennomført. </w:t>
      </w:r>
    </w:p>
    <w:p w:rsidR="00077095" w:rsidRDefault="00DE7C41" w:rsidP="00F83AC0">
      <w:pPr>
        <w:pStyle w:val="b-post"/>
      </w:pPr>
      <w:r>
        <w:t>Post 71 Kjøp av infrastrukturtjenester – drift og vedlikehold</w:t>
      </w:r>
    </w:p>
    <w:p w:rsidR="00077095" w:rsidRDefault="00DE7C41" w:rsidP="00F83AC0">
      <w:r>
        <w:t>Det foreslås bevilget 8 677,5 mill. kr til drift og vedlikehold av jernbaneinfrastrukturen, som inn</w:t>
      </w:r>
      <w:r>
        <w:t>e</w:t>
      </w:r>
      <w:r>
        <w:t>bærer en videreføring av nivået i saldert budsjett 2019. Om lag 1 400 mill. kr settes av til rasjonell videreføring av ERTMS-prosjektet.</w:t>
      </w:r>
    </w:p>
    <w:p w:rsidR="00077095" w:rsidRDefault="00DE7C41" w:rsidP="00F83AC0">
      <w:r>
        <w:t>I den flerårige avtalen om drift og vedlikehold som Jernbanedirektoratet har inngått med Bane NOR, er det satt krav om at samlede driftsutgifter for Bane NOR videreføres på inntil samme nivå som 2018, justert for effektivisering og eventuelle andre aktivitetsnøytrale endringer, f.eks. en</w:t>
      </w:r>
      <w:r>
        <w:t>d</w:t>
      </w:r>
      <w:r>
        <w:t>ringer i kjøreveisavgift. Ved oppdatering av avtalen for 2020 settes samme krav. Ytterligere effe</w:t>
      </w:r>
      <w:r>
        <w:t>k</w:t>
      </w:r>
      <w:r>
        <w:t xml:space="preserve">tivisering innen drift og en mer langsiktig innretning av vedlikeholdsarbeidet, vil kunne frigi midler til fornying. </w:t>
      </w:r>
    </w:p>
    <w:p w:rsidR="00077095" w:rsidRDefault="00DE7C41" w:rsidP="00F83AC0">
      <w:r>
        <w:t>Det settes av inntil 2 240,1 mill. kr til driftsutgifter. Justert for prisvekst settes budsjetterte driftsu</w:t>
      </w:r>
      <w:r>
        <w:t>t</w:t>
      </w:r>
      <w:r>
        <w:t>gifter reelt sett lavere enn i saldert budsjett 2019, som følge av krav om effektivisering. Samtidig er de økt med 13 mill. kr i kompensasjon for husleieutgifter i forbindelse med at deler av Norsk jer</w:t>
      </w:r>
      <w:r>
        <w:t>n</w:t>
      </w:r>
      <w:r>
        <w:t>baneskole ble overført fra Jernbanedirektoratet til Bane NOR. Det er videre satt av 22 mill. kr som kompensasjon til Bane NOR, i forbindelse med at foretaket overtar ansvaret med å koordinere a</w:t>
      </w:r>
      <w:r>
        <w:t>k</w:t>
      </w:r>
      <w:r>
        <w:t>tørene i sektoren som Statens vegvesen, regionale administrasjonsselskap, togoperatører og uttry</w:t>
      </w:r>
      <w:r>
        <w:t>k</w:t>
      </w:r>
      <w:r>
        <w:t>ningsetater ved gjennomføring av alternativ transport. Bane NOR vil da få utgifter til konseptutvi</w:t>
      </w:r>
      <w:r>
        <w:t>k</w:t>
      </w:r>
      <w:r>
        <w:t>ling, leie av bussoppstillingsplasser ved togstasjoner, implementering av skiltprogram ved stasjoner og lønnsutgifter i egen organisasjon. Behov for utbedringer eller mindre ombygginger i den fo</w:t>
      </w:r>
      <w:r>
        <w:t>r</w:t>
      </w:r>
      <w:r>
        <w:t>bindelse budsjetteres på post 73.</w:t>
      </w:r>
    </w:p>
    <w:p w:rsidR="00077095" w:rsidRDefault="00DE7C41" w:rsidP="00F83AC0">
      <w:r>
        <w:t>Til vedlikehold settes det av minimum 6 437,4 mill. kr, inkludert ERTMS. I avtale med Bane NOR stilles krav om at minimum 2 223,0 mill. kr av dette skal benyttes til fornying av infrastrukturen i 2020. Dette vil bidra til å opprettholde aktivitetsnivået i leverandørmarkedet, der Bane NOR er tilnærmet eneste kunde. Bevilgningen skal bidra til å nå målene om en sikker og tilgjengelig infr</w:t>
      </w:r>
      <w:r>
        <w:t>a</w:t>
      </w:r>
      <w:r>
        <w:t>struktur.</w:t>
      </w:r>
    </w:p>
    <w:p w:rsidR="00853BA6" w:rsidRDefault="00853BA6" w:rsidP="00853BA6">
      <w:pPr>
        <w:pStyle w:val="tabell-tittel"/>
      </w:pPr>
      <w:r>
        <w:t>Fordeling av utgifter til drift og vedlikehold av jernbanen</w:t>
      </w:r>
    </w:p>
    <w:p w:rsidR="00077095" w:rsidRDefault="00DE7C41" w:rsidP="00F83AC0">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77095" w:rsidTr="00186265">
        <w:trPr>
          <w:trHeight w:val="360"/>
        </w:trPr>
        <w:tc>
          <w:tcPr>
            <w:tcW w:w="5200" w:type="dxa"/>
            <w:shd w:val="clear" w:color="auto" w:fill="FFFFFF"/>
          </w:tcPr>
          <w:p w:rsidR="00077095" w:rsidRDefault="00077095" w:rsidP="00186265"/>
        </w:tc>
        <w:tc>
          <w:tcPr>
            <w:tcW w:w="1300" w:type="dxa"/>
          </w:tcPr>
          <w:p w:rsidR="00077095" w:rsidRDefault="00077095" w:rsidP="00186265">
            <w:pPr>
              <w:jc w:val="right"/>
            </w:pPr>
          </w:p>
        </w:tc>
        <w:tc>
          <w:tcPr>
            <w:tcW w:w="1300" w:type="dxa"/>
          </w:tcPr>
          <w:p w:rsidR="00077095" w:rsidRDefault="00077095" w:rsidP="00186265">
            <w:pPr>
              <w:jc w:val="right"/>
            </w:pPr>
          </w:p>
        </w:tc>
        <w:tc>
          <w:tcPr>
            <w:tcW w:w="1300" w:type="dxa"/>
          </w:tcPr>
          <w:p w:rsidR="00077095" w:rsidRDefault="00DE7C41" w:rsidP="00186265">
            <w:pPr>
              <w:jc w:val="right"/>
            </w:pPr>
            <w:r>
              <w:t>Mill. kr</w:t>
            </w:r>
          </w:p>
        </w:tc>
      </w:tr>
      <w:tr w:rsidR="00077095" w:rsidTr="00186265">
        <w:trPr>
          <w:trHeight w:val="600"/>
        </w:trPr>
        <w:tc>
          <w:tcPr>
            <w:tcW w:w="5200" w:type="dxa"/>
          </w:tcPr>
          <w:p w:rsidR="00077095" w:rsidRDefault="00077095" w:rsidP="00186265"/>
        </w:tc>
        <w:tc>
          <w:tcPr>
            <w:tcW w:w="1300" w:type="dxa"/>
          </w:tcPr>
          <w:p w:rsidR="00077095" w:rsidRDefault="00DE7C41" w:rsidP="00186265">
            <w:pPr>
              <w:jc w:val="right"/>
            </w:pPr>
            <w:r>
              <w:t>Saldert budsjett 2019</w:t>
            </w:r>
          </w:p>
        </w:tc>
        <w:tc>
          <w:tcPr>
            <w:tcW w:w="1300" w:type="dxa"/>
          </w:tcPr>
          <w:p w:rsidR="00077095" w:rsidRDefault="00DE7C41" w:rsidP="00186265">
            <w:pPr>
              <w:jc w:val="right"/>
            </w:pPr>
            <w:r>
              <w:t>Forslag 2020</w:t>
            </w:r>
          </w:p>
        </w:tc>
        <w:tc>
          <w:tcPr>
            <w:tcW w:w="1300" w:type="dxa"/>
          </w:tcPr>
          <w:p w:rsidR="00077095" w:rsidRDefault="00DE7C41" w:rsidP="00186265">
            <w:pPr>
              <w:jc w:val="right"/>
            </w:pPr>
            <w:r>
              <w:t>Endring 2019–2020 i pst.</w:t>
            </w:r>
          </w:p>
        </w:tc>
      </w:tr>
      <w:tr w:rsidR="00077095" w:rsidTr="00186265">
        <w:trPr>
          <w:trHeight w:val="380"/>
        </w:trPr>
        <w:tc>
          <w:tcPr>
            <w:tcW w:w="5200" w:type="dxa"/>
          </w:tcPr>
          <w:p w:rsidR="00077095" w:rsidRDefault="00DE7C41" w:rsidP="00186265">
            <w:r>
              <w:t>Drift</w:t>
            </w:r>
          </w:p>
        </w:tc>
        <w:tc>
          <w:tcPr>
            <w:tcW w:w="1300" w:type="dxa"/>
          </w:tcPr>
          <w:p w:rsidR="00077095" w:rsidRDefault="00DE7C41" w:rsidP="00186265">
            <w:pPr>
              <w:jc w:val="right"/>
            </w:pPr>
            <w:r>
              <w:t>2 184,0</w:t>
            </w:r>
          </w:p>
        </w:tc>
        <w:tc>
          <w:tcPr>
            <w:tcW w:w="1300" w:type="dxa"/>
          </w:tcPr>
          <w:p w:rsidR="00077095" w:rsidRDefault="00DE7C41" w:rsidP="00186265">
            <w:pPr>
              <w:jc w:val="right"/>
            </w:pPr>
            <w:r>
              <w:t>2 240,1</w:t>
            </w:r>
          </w:p>
        </w:tc>
        <w:tc>
          <w:tcPr>
            <w:tcW w:w="1300" w:type="dxa"/>
          </w:tcPr>
          <w:p w:rsidR="00077095" w:rsidRDefault="00DE7C41" w:rsidP="00186265">
            <w:pPr>
              <w:jc w:val="right"/>
            </w:pPr>
            <w:r>
              <w:t>2,6</w:t>
            </w:r>
          </w:p>
        </w:tc>
      </w:tr>
      <w:tr w:rsidR="00077095" w:rsidTr="00186265">
        <w:trPr>
          <w:trHeight w:val="380"/>
        </w:trPr>
        <w:tc>
          <w:tcPr>
            <w:tcW w:w="5200" w:type="dxa"/>
          </w:tcPr>
          <w:p w:rsidR="00077095" w:rsidRDefault="00DE7C41" w:rsidP="00186265">
            <w:r>
              <w:t>Vedlikehold (inklusive ERTMS)</w:t>
            </w:r>
          </w:p>
        </w:tc>
        <w:tc>
          <w:tcPr>
            <w:tcW w:w="1300" w:type="dxa"/>
          </w:tcPr>
          <w:p w:rsidR="00077095" w:rsidRDefault="00DE7C41" w:rsidP="00186265">
            <w:pPr>
              <w:jc w:val="right"/>
            </w:pPr>
            <w:r>
              <w:t>6 239,5</w:t>
            </w:r>
          </w:p>
        </w:tc>
        <w:tc>
          <w:tcPr>
            <w:tcW w:w="1300" w:type="dxa"/>
          </w:tcPr>
          <w:p w:rsidR="00077095" w:rsidRDefault="00DE7C41" w:rsidP="00186265">
            <w:pPr>
              <w:jc w:val="right"/>
            </w:pPr>
            <w:r>
              <w:t>6 437,4</w:t>
            </w:r>
          </w:p>
        </w:tc>
        <w:tc>
          <w:tcPr>
            <w:tcW w:w="1300" w:type="dxa"/>
          </w:tcPr>
          <w:p w:rsidR="00077095" w:rsidRDefault="00DE7C41" w:rsidP="00186265">
            <w:pPr>
              <w:jc w:val="right"/>
            </w:pPr>
            <w:r>
              <w:t>3,2</w:t>
            </w:r>
          </w:p>
        </w:tc>
      </w:tr>
      <w:tr w:rsidR="00077095" w:rsidTr="00186265">
        <w:trPr>
          <w:trHeight w:val="380"/>
        </w:trPr>
        <w:tc>
          <w:tcPr>
            <w:tcW w:w="5200" w:type="dxa"/>
          </w:tcPr>
          <w:p w:rsidR="00077095" w:rsidRDefault="00DE7C41" w:rsidP="00186265">
            <w:r>
              <w:t>Sum post 71 drift og vedlikehold av jernbane</w:t>
            </w:r>
          </w:p>
        </w:tc>
        <w:tc>
          <w:tcPr>
            <w:tcW w:w="1300" w:type="dxa"/>
          </w:tcPr>
          <w:p w:rsidR="00077095" w:rsidRDefault="00DE7C41" w:rsidP="00186265">
            <w:pPr>
              <w:jc w:val="right"/>
            </w:pPr>
            <w:r>
              <w:t>8 423,5</w:t>
            </w:r>
          </w:p>
        </w:tc>
        <w:tc>
          <w:tcPr>
            <w:tcW w:w="1300" w:type="dxa"/>
          </w:tcPr>
          <w:p w:rsidR="00077095" w:rsidRDefault="00DE7C41" w:rsidP="00186265">
            <w:pPr>
              <w:jc w:val="right"/>
            </w:pPr>
            <w:r>
              <w:t>8 677,5</w:t>
            </w:r>
          </w:p>
        </w:tc>
        <w:tc>
          <w:tcPr>
            <w:tcW w:w="1300" w:type="dxa"/>
          </w:tcPr>
          <w:p w:rsidR="00077095" w:rsidRDefault="00DE7C41" w:rsidP="00186265">
            <w:pPr>
              <w:jc w:val="right"/>
            </w:pPr>
            <w:r>
              <w:t>3,0</w:t>
            </w:r>
          </w:p>
        </w:tc>
      </w:tr>
    </w:tbl>
    <w:p w:rsidR="00077095" w:rsidRDefault="00077095" w:rsidP="00F83AC0">
      <w:pPr>
        <w:pStyle w:val="Tabellnavn"/>
      </w:pPr>
    </w:p>
    <w:p w:rsidR="00077095" w:rsidRDefault="00DE7C41" w:rsidP="00F83AC0">
      <w:r>
        <w:t>Det vises videre til forslag til romertallsfullmakt om kjøp av infrastrukturtjenester – drift og vedl</w:t>
      </w:r>
      <w:r>
        <w:t>i</w:t>
      </w:r>
      <w:r>
        <w:t xml:space="preserve">kehold. </w:t>
      </w:r>
    </w:p>
    <w:p w:rsidR="00077095" w:rsidRDefault="00DE7C41" w:rsidP="00F83AC0">
      <w:pPr>
        <w:pStyle w:val="avsnitt-undertittel"/>
      </w:pPr>
      <w:r>
        <w:lastRenderedPageBreak/>
        <w:t>Inntektsforutsetninger for budsjettforslaget til drift og vedlikehold</w:t>
      </w:r>
    </w:p>
    <w:p w:rsidR="00077095" w:rsidRDefault="00DE7C41" w:rsidP="00F83AC0">
      <w:r>
        <w:t>Som et ledd i jernbanereformen skal togselskapene i økende grad betale for de tjenester selskapene benytter under sportilgangsavtalen. Hensikten er å synliggjøre reelle kostnader for togselskapene, tydeliggjøre og ansvarliggjøre Bane NOR som leverandør, samt bidra til kostnadseffektivitet. In</w:t>
      </w:r>
      <w:r>
        <w:t>n</w:t>
      </w:r>
      <w:r>
        <w:t>tektene tilfaller Bane NOR direkte, og er trukket fra forslaget til utgiftsbevilgning. Samferdselsd</w:t>
      </w:r>
      <w:r>
        <w:t>e</w:t>
      </w:r>
      <w:r>
        <w:t xml:space="preserve">partementet legger til grunn å videreføre inntektsnivået fra saldert budsjett 2019 på om lag 1 300 mill. kr, jf. Prop. 1 S (2018–2019) og Prop. 1 S Tillegg 1 (2018–2019). Det er lagt opp til at de togselskapene som staten kjøper tjenester fra, kompenseres for prisøkninger på disse tjenestene, og at statens vederlag til Bane NOR reduseres tilsvarende. </w:t>
      </w:r>
    </w:p>
    <w:p w:rsidR="00077095" w:rsidRDefault="00DE7C41" w:rsidP="00F83AC0">
      <w:pPr>
        <w:pStyle w:val="avsnitt-undertittel"/>
      </w:pPr>
      <w:r>
        <w:t>Drift</w:t>
      </w:r>
    </w:p>
    <w:p w:rsidR="00077095" w:rsidRDefault="00DE7C41" w:rsidP="00F83AC0">
      <w:r>
        <w:t>Utgiftene til drift omfatter administrasjon, strømforsyning, eiendomsdrift, trafikkstyring, kundei</w:t>
      </w:r>
      <w:r>
        <w:t>n</w:t>
      </w:r>
      <w:r>
        <w:t>formasjon, drift av stasjoner og stasjonsarealer, publikumsarealer, tilrettelegging for alternativ re</w:t>
      </w:r>
      <w:r>
        <w:t>i</w:t>
      </w:r>
      <w:r>
        <w:t>se, adkomster, og parkeringsplasser, vinterdrift, rydding/renhold, samt konkurranseutsetting av drift på godsterminaler. Utgifter til å utbedre skader i infrastrukturen etter natur- og trafikkhende</w:t>
      </w:r>
      <w:r>
        <w:t>l</w:t>
      </w:r>
      <w:r>
        <w:t>ser som flom, ras, brann, avsporinger m.m. inngår også, mens utbedring av feil i infrastrukturen som skyldes normal aldring og slitasje er en del av vedlikeholdsbudsjettet.</w:t>
      </w:r>
    </w:p>
    <w:p w:rsidR="00077095" w:rsidRDefault="00DE7C41" w:rsidP="00F83AC0">
      <w:pPr>
        <w:pStyle w:val="avsnitt-undertittel"/>
      </w:pPr>
      <w:r>
        <w:t xml:space="preserve">Vedlikehold </w:t>
      </w:r>
    </w:p>
    <w:p w:rsidR="00077095" w:rsidRDefault="00DE7C41" w:rsidP="00F83AC0">
      <w:r>
        <w:t>Vedlikehold er avgjørende for å opprettholde og videreutvikle sikkerhetsnivået og kvaliteten i det eksisterende jernbanenettet. Videre er vedlikeholdet viktig for å nå målene for driftsstabilitet i to</w:t>
      </w:r>
      <w:r>
        <w:t>g</w:t>
      </w:r>
      <w:r>
        <w:t xml:space="preserve">trafikken, som er høy oppetid, punktlighet og regularitet, jf. omtale under </w:t>
      </w:r>
      <w:r>
        <w:rPr>
          <w:rStyle w:val="kursiv"/>
          <w:sz w:val="21"/>
          <w:szCs w:val="21"/>
        </w:rPr>
        <w:t>Tilstandsvurdering og h</w:t>
      </w:r>
      <w:r>
        <w:rPr>
          <w:rStyle w:val="kursiv"/>
          <w:sz w:val="21"/>
          <w:szCs w:val="21"/>
        </w:rPr>
        <w:t>o</w:t>
      </w:r>
      <w:r>
        <w:rPr>
          <w:rStyle w:val="kursiv"/>
          <w:sz w:val="21"/>
          <w:szCs w:val="21"/>
        </w:rPr>
        <w:t>vedutfordringer</w:t>
      </w:r>
      <w:r>
        <w:t>. Nye anlegg har etter en innkjøringsfase et lavere behov for akutt feilretting. Samt</w:t>
      </w:r>
      <w:r>
        <w:t>i</w:t>
      </w:r>
      <w:r>
        <w:t xml:space="preserve">dig medfører flere anlegg med en økt kompleksitet, i kombinasjon med at trafikkmengden øker, økte vedlikeholdsutgifter for å opprettholde ønsket kvalitet og standard. </w:t>
      </w:r>
    </w:p>
    <w:p w:rsidR="00077095" w:rsidRDefault="00DE7C41" w:rsidP="00F83AC0">
      <w:r>
        <w:t xml:space="preserve">Det har i flere år pågått et arbeid for å forbedre </w:t>
      </w:r>
      <w:r>
        <w:rPr>
          <w:spacing w:val="-1"/>
        </w:rPr>
        <w:t>dokumentasjonen av jernbaneinfrastrukturen, noe</w:t>
      </w:r>
      <w:r>
        <w:t xml:space="preserve"> som er en forutsetning for en effektiv og sikker jernbane. I den flerårige avtalen som er inngått mellom Jernbanedirektoratet og Bane NOR, er det stilt konkrete krav til ferdigstillelse av dette a</w:t>
      </w:r>
      <w:r>
        <w:t>r</w:t>
      </w:r>
      <w:r>
        <w:t>beidet. Det er også satt krav til at Bane NOR rapporterer om bruken av vedlikeholdsmidler, samt om utviklingen i infrastrukturens tilstand og vedlikeholdsetterslep.</w:t>
      </w:r>
    </w:p>
    <w:p w:rsidR="00077095" w:rsidRDefault="00DE7C41" w:rsidP="00F83AC0">
      <w:r>
        <w:t>Vedlikehold av jernbane deles inn i tre hovedkategorier; korrektivt vedlikehold, forebyggende ve</w:t>
      </w:r>
      <w:r>
        <w:t>d</w:t>
      </w:r>
      <w:r>
        <w:t xml:space="preserve">likehold og fornying. Bane NOR er gitt operativ frihet innenfor de rammer som er redegjort for over, til å vurdere hvordan vedlikeholdsmidlene best kan anvendes for å nå de avtalte målene. </w:t>
      </w:r>
    </w:p>
    <w:p w:rsidR="00077095" w:rsidRDefault="00DE7C41" w:rsidP="00F83AC0">
      <w:r>
        <w:t xml:space="preserve">Beredskapen og responstiden for å utbedre feil som reduserer punktligheten, er avgjørende for å nå målene for oppetid og regularitet. Av hensyn til togfremføringen prioriterer Bane NOR </w:t>
      </w:r>
      <w:r>
        <w:rPr>
          <w:rStyle w:val="kursiv"/>
          <w:sz w:val="21"/>
          <w:szCs w:val="21"/>
        </w:rPr>
        <w:t>korrektivt vedlikehold</w:t>
      </w:r>
      <w:r>
        <w:t xml:space="preserve"> for å rette vesentlige feil i infrastrukturen, dvs. feil som ventes å påvirke punktligheten. Andre feil blir registrert og utbedret på et senere tidspunkt som del av forebyggende vedlikehold eller fornying. Lav standard på store deler av infrastrukturen fører til økt feilfrekvens og økt så</w:t>
      </w:r>
      <w:r>
        <w:t>r</w:t>
      </w:r>
      <w:r>
        <w:t>barhet for driftsavbrudd etter ras og flom. Beredskapen er avgjørende for hvor raskt feil i infr</w:t>
      </w:r>
      <w:r>
        <w:t>a</w:t>
      </w:r>
      <w:r>
        <w:t xml:space="preserve">strukturen blir rettet for å få trafikken i gang igjen. </w:t>
      </w:r>
    </w:p>
    <w:p w:rsidR="00077095" w:rsidRDefault="00DE7C41" w:rsidP="00F83AC0">
      <w:pPr>
        <w:rPr>
          <w:rStyle w:val="kursiv"/>
          <w:sz w:val="21"/>
          <w:szCs w:val="21"/>
        </w:rPr>
      </w:pPr>
      <w:r>
        <w:rPr>
          <w:rStyle w:val="kursiv"/>
          <w:sz w:val="21"/>
          <w:szCs w:val="21"/>
        </w:rPr>
        <w:t>Forebyggende vedlikehold</w:t>
      </w:r>
      <w:r>
        <w:t xml:space="preserve"> omfatter periodisk vedlikehold for å opprettholde levetiden på eksisterende infrastruktur, tilstandskontroller av infrastrukturen og utbedring av feil som ikke påvirker punk</w:t>
      </w:r>
      <w:r>
        <w:t>t</w:t>
      </w:r>
      <w:r>
        <w:t xml:space="preserve">ligheten. En stor del av det forebyggende vedlikeholdet gjennomføres for å unngå at det oppstår feil som reduserer sikkerheten og/eller driftsstabiliteten i infrastrukturen. </w:t>
      </w:r>
    </w:p>
    <w:p w:rsidR="00077095" w:rsidRDefault="00DE7C41" w:rsidP="00F83AC0">
      <w:r>
        <w:t>Tilstandskontrollene er avgjørende for å ha oppdatert kunnskap om tilstand og utvikling i infr</w:t>
      </w:r>
      <w:r>
        <w:t>a</w:t>
      </w:r>
      <w:r>
        <w:t xml:space="preserve">strukturen, og for å kunne prioritere </w:t>
      </w:r>
      <w:proofErr w:type="gramStart"/>
      <w:r>
        <w:t>og</w:t>
      </w:r>
      <w:proofErr w:type="gramEnd"/>
      <w:r>
        <w:t xml:space="preserve"> sette i verk nødvendig vedlikehold på kort og lang sikt. U</w:t>
      </w:r>
      <w:r>
        <w:t>t</w:t>
      </w:r>
      <w:r>
        <w:t xml:space="preserve">bedring gjennomføres enten som forebyggende vedlikeholdsarbeider eller som fornying. I tillegg </w:t>
      </w:r>
      <w:r>
        <w:lastRenderedPageBreak/>
        <w:t>omfatter forebyggende vedlikehold maskinelt sporvedlikehold, sporjustering, skinnesliping, ba</w:t>
      </w:r>
      <w:r>
        <w:t>l</w:t>
      </w:r>
      <w:r>
        <w:t xml:space="preserve">lastsupplering mv. </w:t>
      </w:r>
    </w:p>
    <w:p w:rsidR="00077095" w:rsidRDefault="00DE7C41" w:rsidP="00F83AC0">
      <w:pPr>
        <w:rPr>
          <w:rStyle w:val="kursiv"/>
          <w:sz w:val="21"/>
          <w:szCs w:val="21"/>
        </w:rPr>
      </w:pPr>
      <w:r>
        <w:rPr>
          <w:rStyle w:val="kursiv"/>
          <w:sz w:val="21"/>
          <w:szCs w:val="21"/>
        </w:rPr>
        <w:t>Fornying</w:t>
      </w:r>
      <w:r>
        <w:t xml:space="preserve"> omfatter større systematiske tiltak for å ivareta den langsiktige funksjonaliteten og sta</w:t>
      </w:r>
      <w:r>
        <w:t>n</w:t>
      </w:r>
      <w:r>
        <w:t xml:space="preserve">darden i anleggene, samt mindre tiltak som skal ivareta sikkerheten inntil mer omfattende tiltak kan settes i verk. Dette bidrar til å opprettholde og utvikle realverdiene og standarden i eksisterende jernbaneinfrastruktur, og er avgjørende for å kunne nå og opprettholde de langsiktige målene for driftsstabilitet. </w:t>
      </w:r>
    </w:p>
    <w:p w:rsidR="00077095" w:rsidRDefault="00DE7C41" w:rsidP="00F83AC0">
      <w:r>
        <w:t>Dokumentasjonen av infrastrukturen og kunnskap om anleggenes tilstand, er viktig for riktig pri</w:t>
      </w:r>
      <w:r>
        <w:t>o</w:t>
      </w:r>
      <w:r>
        <w:t>ritering av fornyingen. Anlegg fornyes når feilratene øker på grunn av alder og slitasje, og når det er rimeligere å skifte ut anleggene fremfor å kontrollere, utbedre eller skifte anleggsdeler og ko</w:t>
      </w:r>
      <w:r>
        <w:t>m</w:t>
      </w:r>
      <w:r>
        <w:t xml:space="preserve">ponenter. Dagens infrastruktur preges av store variasjoner i alder og tilstand, noe som påvirker driftsstabiliteten i anleggene. Bane NOR arbeider etter en langsiktig fornyingsplan som oppdateres med tilstandsutviklingen i infrastrukturen og tilpasses prioriteringen i statsbudsjettet. </w:t>
      </w:r>
    </w:p>
    <w:p w:rsidR="00077095" w:rsidRDefault="00DE7C41" w:rsidP="00F83AC0">
      <w:r>
        <w:t>I forbindelse med forarbeidene til Nasjonal transportplan 2018–2029 ble det foretatt vurderinger av hvordan behovet for fornying påvirkes av bl.a. økt trafikk, nye anlegg som tas i bruk, og et vansk</w:t>
      </w:r>
      <w:r>
        <w:t>e</w:t>
      </w:r>
      <w:r>
        <w:t>ligere klima. Det ble anslått et gjennomsnittlig likevektsnivå for uendret etterslep på 3,5 mrd. 2020-kr. Før 2018 var likevektsnivået estimert til 2,3 mrd. 2020-kr. Det økte likevektsnivået sky</w:t>
      </w:r>
      <w:r>
        <w:t>l</w:t>
      </w:r>
      <w:r>
        <w:t>des i stor grad flere gamle anlegg som når sin levealder (særlig kontaktledningsanlegg som ble bygd ut på 1960-tallet), økte kostnader basert på erfaringstall de siste årene, og at behov til forn</w:t>
      </w:r>
      <w:r>
        <w:t>y</w:t>
      </w:r>
      <w:r>
        <w:t>ing av maskiner, stasjonsbygninger og jernbaneinfrastruktur på terminaler er bedre dokumentert enn tidligere. Beregningen av vedlikeholdsetterslepet på jernbane omfatter alle komponenter der den tekniske levetiden er utløpt. Dette er en annen definisjon enn den som benyttes til å beregne etterslepet på veisiden.</w:t>
      </w:r>
    </w:p>
    <w:p w:rsidR="00077095" w:rsidRDefault="00DE7C41" w:rsidP="00F83AC0">
      <w:r>
        <w:t>Ved inngangen til 2019 ble etterslepet beregnet til om lag 18,8 mrd. 2019-kr. Etterslepet ved inn</w:t>
      </w:r>
      <w:r>
        <w:t>g</w:t>
      </w:r>
      <w:r>
        <w:t xml:space="preserve">angen til 2020 er beregnet til 19,7 mrd. 2019-kr, som tilsvarer 20,2 mrd. 2020-kr. En fornying i 2020 på nivå med minimumskravet i avtalen med Bane NOR på 2,2 mrd. kr, medfører at etterslepet øker til om lag 21,5 mrd. kr i løpet av året. </w:t>
      </w:r>
    </w:p>
    <w:p w:rsidR="00077095" w:rsidRDefault="00DE7C41" w:rsidP="00F83AC0">
      <w:pPr>
        <w:pStyle w:val="avsnitt-under-undertittel"/>
      </w:pPr>
      <w:r>
        <w:t>ERTMS (European Rail Traffic Management System)</w:t>
      </w:r>
    </w:p>
    <w:p w:rsidR="00077095" w:rsidRDefault="00DE7C41" w:rsidP="00F83AC0">
      <w:r>
        <w:t xml:space="preserve">Det settes av 1 400 mill. kr til å videreføre ERTMS-prosjektet i henhold til fremdriftsplanen. Ved behandlingen av Prop. 126 S (2015–2016) </w:t>
      </w:r>
      <w:r>
        <w:rPr>
          <w:rStyle w:val="kursiv"/>
          <w:sz w:val="21"/>
          <w:szCs w:val="21"/>
        </w:rPr>
        <w:t>Nokre saker om luftfart, veg, særskilde transporttiltak og jer</w:t>
      </w:r>
      <w:r>
        <w:rPr>
          <w:rStyle w:val="kursiv"/>
          <w:sz w:val="21"/>
          <w:szCs w:val="21"/>
        </w:rPr>
        <w:t>n</w:t>
      </w:r>
      <w:r>
        <w:rPr>
          <w:rStyle w:val="kursiv"/>
          <w:sz w:val="21"/>
          <w:szCs w:val="21"/>
        </w:rPr>
        <w:t>bane</w:t>
      </w:r>
      <w:r>
        <w:t>, jf. Innst. 406 S (2015–2016), ble det vedtatt en kostnadsramme på 30,3 mrd. kr, og en st</w:t>
      </w:r>
      <w:r>
        <w:t>y</w:t>
      </w:r>
      <w:r>
        <w:t>ringsramme på 26,5 mrd. kr. Prognosen for sluttkostnad er lik styringsrammen.</w:t>
      </w:r>
    </w:p>
    <w:p w:rsidR="00077095" w:rsidRDefault="00DE7C41" w:rsidP="00F83AC0">
      <w:r>
        <w:t xml:space="preserve">ERTMS-prosjektet består av tre større tekniske systemkontrakter for signalanlegg, trafikkstyring og utstyr om bord i tog. ERTMS-programmet følger fastsatte planer for kostnad, kvalitet og fremdrift. </w:t>
      </w:r>
    </w:p>
    <w:p w:rsidR="00077095" w:rsidRDefault="00DE7C41" w:rsidP="00F83AC0">
      <w:r>
        <w:t xml:space="preserve">Første utgave av nytt trafikkstyringssystem er planlagt satt i drift i 2020/2021. I 2020 legges det opp til å gjennomføre forberedende arbeider og telearbeider på Nordlandsbanen, Bergensbanen, Gjøvikbanen og Østfoldbanen, samt fullføre programvareutvikling for ombordutstyr og ombygging av testtog. </w:t>
      </w:r>
    </w:p>
    <w:p w:rsidR="00077095" w:rsidRDefault="00DE7C41" w:rsidP="00F83AC0">
      <w:r>
        <w:t>Jernbanedirektoratet forvalter en tilskuddsordning for utstyr om bord i tog. Ordningen gir en ma</w:t>
      </w:r>
      <w:r>
        <w:t>k</w:t>
      </w:r>
      <w:r>
        <w:t>simal støtte på 50 pst. av kostnadene ved ombygging av tog. Dette er et viktig virkemiddel for å få operatørene til å følge planlagt fremdrift. Tilskudd til denne ordningen utgiftsføres på post 74 Ti</w:t>
      </w:r>
      <w:r>
        <w:t>l</w:t>
      </w:r>
      <w:r>
        <w:t>skudd til eksterne, jf. også forslag til romertallsvedtak om fullmakt til å opprette post uten bevil</w:t>
      </w:r>
      <w:r>
        <w:t>g</w:t>
      </w:r>
      <w:r>
        <w:t>ning. Midlene dekkes gjennom omdisponering av deler av bevilgningen på post 71 eller post 73, jf. stikkordsfullmakt tilknyttet disse postene. Samferdselsdepartementet anslår per nå at behovet i 2020 vil være 38 mill. kr.</w:t>
      </w:r>
    </w:p>
    <w:p w:rsidR="00077095" w:rsidRDefault="00DE7C41" w:rsidP="00F83AC0">
      <w:r>
        <w:lastRenderedPageBreak/>
        <w:t>En oppdatert ERTMS-plan i henhold til Nasjonal transportplan 2018–2029 og tilhørende han</w:t>
      </w:r>
      <w:r>
        <w:t>d</w:t>
      </w:r>
      <w:r>
        <w:t>lingsprogram, ble notifisert til EFTAs overvåkningsorgan (ESA) i 2018 i tråd med forpliktelser etter EØS-avtalen.</w:t>
      </w:r>
    </w:p>
    <w:p w:rsidR="00077095" w:rsidRDefault="00DE7C41" w:rsidP="00F83AC0">
      <w:pPr>
        <w:pStyle w:val="b-post"/>
      </w:pPr>
      <w:r>
        <w:t>Post 72 Kjøp av infrastrukturtjenester – planlegging av investeringer</w:t>
      </w:r>
    </w:p>
    <w:p w:rsidR="00077095" w:rsidRDefault="00DE7C41" w:rsidP="00F83AC0">
      <w:r>
        <w:t xml:space="preserve">Det foreslås bevilget 1 602,9 mill. kr til planlegging av investeringer. </w:t>
      </w:r>
    </w:p>
    <w:p w:rsidR="00077095" w:rsidRDefault="00DE7C41" w:rsidP="00F83AC0">
      <w:r>
        <w:t>Bevilgningen går til videre planlegging av InterCity-utbyggingen, tiltak som sørger for en effektiv omlegging til ny rutemodell på Østlandet, nødvendige tiltak for å ta i bruk nytt togmateriell og ti</w:t>
      </w:r>
      <w:r>
        <w:t>l</w:t>
      </w:r>
      <w:r>
        <w:t>tak som gir bedre betingelser for godstrafikken.</w:t>
      </w:r>
    </w:p>
    <w:p w:rsidR="00077095" w:rsidRDefault="00DE7C41" w:rsidP="00F83AC0">
      <w:r>
        <w:t xml:space="preserve">Prioriteringene innenfor foreslått planleggingsbudsjett i 2020 er omtalt under </w:t>
      </w:r>
      <w:r>
        <w:rPr>
          <w:rStyle w:val="kursiv"/>
          <w:sz w:val="21"/>
          <w:szCs w:val="21"/>
        </w:rPr>
        <w:t>Nærmere om invest</w:t>
      </w:r>
      <w:r>
        <w:rPr>
          <w:rStyle w:val="kursiv"/>
          <w:sz w:val="21"/>
          <w:szCs w:val="21"/>
        </w:rPr>
        <w:t>e</w:t>
      </w:r>
      <w:r>
        <w:rPr>
          <w:rStyle w:val="kursiv"/>
          <w:sz w:val="21"/>
          <w:szCs w:val="21"/>
        </w:rPr>
        <w:t>ringsprogrammet</w:t>
      </w:r>
      <w:r>
        <w:t>.</w:t>
      </w:r>
    </w:p>
    <w:p w:rsidR="00077095" w:rsidRDefault="00DE7C41" w:rsidP="00F83AC0">
      <w:r>
        <w:t xml:space="preserve">For å legge til rette for mer sammenhengende planlegging av de nye store jernbaneprosjektene, foreslås dagens fullmakt om forpliktelser for fremtidige budsjettår på post 72 videreført, jf. forslag til romertallsvedtak. </w:t>
      </w:r>
    </w:p>
    <w:p w:rsidR="00077095" w:rsidRDefault="00DE7C41" w:rsidP="00F83AC0">
      <w:pPr>
        <w:pStyle w:val="b-post"/>
      </w:pPr>
      <w:r>
        <w:t>Post 73 Kjøp av infrastrukturtjenester – investeringer</w:t>
      </w:r>
    </w:p>
    <w:p w:rsidR="00077095" w:rsidRDefault="00DE7C41" w:rsidP="00F83AC0">
      <w:r>
        <w:t>Det foreslås bevilget 11 569,7 mill. kr til rasjonell gjennomføring av alle pågående store jernban</w:t>
      </w:r>
      <w:r>
        <w:t>e</w:t>
      </w:r>
      <w:r>
        <w:t>prosjekter i 2020, dvs. Follobanen; Venjar–Eidsvoll–Langset på IC Dovrebanen; Sandbukta–Moss–Såstad på IC Østfoldbanen; Drammen–Kobbervikdalen og Nykirke–Barkåker på IC Vestfoldbanen og Arna–Fløen/Ulriken tunnel på Vossebanen. Det foreslås også oppstartbevilgning og kostnad</w:t>
      </w:r>
      <w:r>
        <w:t>s</w:t>
      </w:r>
      <w:r>
        <w:t>rammer for IC-prosjektet Kleverud–Sørli på Dovrebanen og delelektrifisering av Trønder- og Meråkerbanen. Videre prioriteres mindre, men strategisk viktige programområdetiltak, som bl.a. er nødvendige for å opprettholde jernbanenettets sikkerhet og styrke dets kapasitet, ta i bruk nytt to</w:t>
      </w:r>
      <w:r>
        <w:t>g</w:t>
      </w:r>
      <w:r>
        <w:t xml:space="preserve">materiell, og gjøre togtransport mer attraktivt for passasjerer og godstransportører. </w:t>
      </w:r>
    </w:p>
    <w:p w:rsidR="00077095" w:rsidRDefault="00DE7C41" w:rsidP="00F83AC0">
      <w:r>
        <w:t>For investeringsprosjektene under 500 mill. kr foreslås en samlet ramme for gamle og nye forpli</w:t>
      </w:r>
      <w:r>
        <w:t>k</w:t>
      </w:r>
      <w:r>
        <w:t xml:space="preserve">telser på 3 600 mill. kr, men slik at forpliktelsene som forfaller hvert år ikke overstiger 2 000 mill. kr, jf. forslag til romertallsvedtak. </w:t>
      </w:r>
    </w:p>
    <w:p w:rsidR="00077095" w:rsidRDefault="00DE7C41" w:rsidP="00F83AC0">
      <w:pPr>
        <w:pStyle w:val="avsnitt-undertittel"/>
      </w:pPr>
      <w:r>
        <w:t xml:space="preserve">Risiko ved gjennomføring av investeringsporteføljen </w:t>
      </w:r>
    </w:p>
    <w:p w:rsidR="00077095" w:rsidRDefault="00DE7C41" w:rsidP="00F83AC0">
      <w:r>
        <w:t>De viktigste risikoforholdene for gjennomføringen av investeringsprosjektene i 2020 er:</w:t>
      </w:r>
    </w:p>
    <w:p w:rsidR="00077095" w:rsidRDefault="00DE7C41" w:rsidP="00F83AC0">
      <w:pPr>
        <w:pStyle w:val="Liste"/>
      </w:pPr>
      <w:proofErr w:type="gramStart"/>
      <w:r>
        <w:t>tilstrekkelig konkurranse om oppdragene og kapasitet til å gjennomføre prosjektene i et marked med mange oppdrag og stigende priser.</w:t>
      </w:r>
      <w:proofErr w:type="gramEnd"/>
      <w:r>
        <w:t xml:space="preserve"> Bane NOR vurderer situasjonen, komm</w:t>
      </w:r>
      <w:r>
        <w:t>u</w:t>
      </w:r>
      <w:r>
        <w:t xml:space="preserve">niserer med leverandørmarkedet og revurderer kontraktstrategier ved behov </w:t>
      </w:r>
    </w:p>
    <w:p w:rsidR="00077095" w:rsidRDefault="00DE7C41" w:rsidP="00F83AC0">
      <w:pPr>
        <w:pStyle w:val="Liste"/>
      </w:pPr>
      <w:r>
        <w:t>usikkerhet i budsjettbehov knyttet til prosjekter i oppstartsfasen</w:t>
      </w:r>
    </w:p>
    <w:p w:rsidR="00077095" w:rsidRDefault="00DE7C41" w:rsidP="00F83AC0">
      <w:pPr>
        <w:pStyle w:val="Liste"/>
      </w:pPr>
      <w:proofErr w:type="gramStart"/>
      <w:r>
        <w:t>fremdrift og kostnader ved store inngrep i byer og tettsteder.</w:t>
      </w:r>
      <w:proofErr w:type="gramEnd"/>
      <w:r>
        <w:t xml:space="preserve"> For å komme frem til omforente løsninger er en vellykket dialog mellom utbygger og planmyndighetene viktig</w:t>
      </w:r>
    </w:p>
    <w:p w:rsidR="00077095" w:rsidRDefault="00DE7C41" w:rsidP="00F83AC0">
      <w:pPr>
        <w:pStyle w:val="Liste"/>
      </w:pPr>
      <w:proofErr w:type="gramStart"/>
      <w:r>
        <w:t>usikkerhet rundt grunnforhold som påvirker kostnadene.</w:t>
      </w:r>
      <w:proofErr w:type="gramEnd"/>
      <w:r>
        <w:t xml:space="preserve"> Bane NOR vil i denne sammenheng forbedre kartleggingen av grunnforhold på det tidlige stadiet av prosjektene.</w:t>
      </w:r>
    </w:p>
    <w:p w:rsidR="00077095" w:rsidRDefault="00DE7C41" w:rsidP="00F83AC0">
      <w:r>
        <w:t xml:space="preserve">Prioriteringene innenfor foreslått investeringsbudsjett i 2020 er omtalt under </w:t>
      </w:r>
      <w:r>
        <w:rPr>
          <w:rStyle w:val="kursiv"/>
          <w:sz w:val="21"/>
          <w:szCs w:val="21"/>
        </w:rPr>
        <w:t>Nærmere om invest</w:t>
      </w:r>
      <w:r>
        <w:rPr>
          <w:rStyle w:val="kursiv"/>
          <w:sz w:val="21"/>
          <w:szCs w:val="21"/>
        </w:rPr>
        <w:t>e</w:t>
      </w:r>
      <w:r>
        <w:rPr>
          <w:rStyle w:val="kursiv"/>
          <w:sz w:val="21"/>
          <w:szCs w:val="21"/>
        </w:rPr>
        <w:t>ringsprogrammet</w:t>
      </w:r>
      <w:r>
        <w:t>.</w:t>
      </w:r>
    </w:p>
    <w:p w:rsidR="00077095" w:rsidRDefault="00DE7C41" w:rsidP="00F83AC0">
      <w:r>
        <w:t>Tabell 5.24 viser de store pågående og nye prosjektene, med referanse til proposisjon for første fremlegg av kostnadsramme, opprinnelig kostnadsramme, prosjektoppstart, når de er planlagt tatt i bruk og gjeldende kostnadsramme. For de nye prosjektene viser forslag til kostnadsramme.</w:t>
      </w:r>
    </w:p>
    <w:p w:rsidR="00853BA6" w:rsidRDefault="00853BA6" w:rsidP="00853BA6">
      <w:pPr>
        <w:pStyle w:val="tabell-tittel"/>
      </w:pPr>
      <w:r>
        <w:lastRenderedPageBreak/>
        <w:t>Store jernbaneprosjekter</w:t>
      </w:r>
    </w:p>
    <w:p w:rsidR="00077095" w:rsidRDefault="00DE7C41" w:rsidP="00F83AC0">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77095" w:rsidTr="00186265">
        <w:trPr>
          <w:trHeight w:val="360"/>
        </w:trPr>
        <w:tc>
          <w:tcPr>
            <w:tcW w:w="4080" w:type="dxa"/>
            <w:shd w:val="clear" w:color="auto" w:fill="FFFFFF"/>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2020-kr</w:t>
            </w:r>
          </w:p>
        </w:tc>
      </w:tr>
      <w:tr w:rsidR="00077095" w:rsidTr="00186265">
        <w:trPr>
          <w:trHeight w:val="600"/>
        </w:trPr>
        <w:tc>
          <w:tcPr>
            <w:tcW w:w="4080" w:type="dxa"/>
          </w:tcPr>
          <w:p w:rsidR="00077095" w:rsidRDefault="00DE7C41" w:rsidP="00186265">
            <w:pPr>
              <w:rPr>
                <w:rStyle w:val="kursiv"/>
                <w:sz w:val="19"/>
                <w:szCs w:val="19"/>
              </w:rPr>
            </w:pPr>
            <w:r>
              <w:rPr>
                <w:rStyle w:val="kursiv"/>
                <w:sz w:val="19"/>
                <w:szCs w:val="19"/>
              </w:rPr>
              <w:t>Strekning</w:t>
            </w:r>
          </w:p>
          <w:p w:rsidR="00077095" w:rsidRDefault="00DE7C41" w:rsidP="00186265">
            <w:r>
              <w:t>Prosjekt</w:t>
            </w:r>
          </w:p>
        </w:tc>
        <w:tc>
          <w:tcPr>
            <w:tcW w:w="1020" w:type="dxa"/>
          </w:tcPr>
          <w:p w:rsidR="00077095" w:rsidRDefault="00DE7C41" w:rsidP="00186265">
            <w:pPr>
              <w:jc w:val="right"/>
            </w:pPr>
            <w:r>
              <w:t>Først fre</w:t>
            </w:r>
            <w:r>
              <w:t>m</w:t>
            </w:r>
            <w:r>
              <w:t>lagt</w:t>
            </w:r>
          </w:p>
        </w:tc>
        <w:tc>
          <w:tcPr>
            <w:tcW w:w="1020" w:type="dxa"/>
          </w:tcPr>
          <w:p w:rsidR="00077095" w:rsidRDefault="00DE7C41" w:rsidP="00186265">
            <w:pPr>
              <w:jc w:val="right"/>
            </w:pPr>
            <w:r>
              <w:t>Første kos</w:t>
            </w:r>
            <w:r>
              <w:t>t</w:t>
            </w:r>
            <w:r>
              <w:t>nad</w:t>
            </w:r>
            <w:r>
              <w:t>s</w:t>
            </w:r>
            <w:r>
              <w:t>ramme</w:t>
            </w:r>
          </w:p>
        </w:tc>
        <w:tc>
          <w:tcPr>
            <w:tcW w:w="1020" w:type="dxa"/>
          </w:tcPr>
          <w:p w:rsidR="00077095" w:rsidRDefault="00DE7C41" w:rsidP="00186265">
            <w:pPr>
              <w:jc w:val="right"/>
            </w:pPr>
            <w:r>
              <w:t>Op</w:t>
            </w:r>
            <w:r>
              <w:t>p</w:t>
            </w:r>
            <w:r>
              <w:t>start</w:t>
            </w:r>
          </w:p>
        </w:tc>
        <w:tc>
          <w:tcPr>
            <w:tcW w:w="1020" w:type="dxa"/>
          </w:tcPr>
          <w:p w:rsidR="00077095" w:rsidRDefault="00DE7C41" w:rsidP="00186265">
            <w:pPr>
              <w:jc w:val="right"/>
            </w:pPr>
            <w:r>
              <w:t>Planlagt tatt i bruk</w:t>
            </w:r>
          </w:p>
        </w:tc>
        <w:tc>
          <w:tcPr>
            <w:tcW w:w="1020" w:type="dxa"/>
          </w:tcPr>
          <w:p w:rsidR="00077095" w:rsidRDefault="00DE7C41" w:rsidP="00186265">
            <w:pPr>
              <w:jc w:val="right"/>
            </w:pPr>
            <w:r>
              <w:t>Siste kos</w:t>
            </w:r>
            <w:r>
              <w:t>t</w:t>
            </w:r>
            <w:r>
              <w:t>nad</w:t>
            </w:r>
            <w:r>
              <w:t>s</w:t>
            </w:r>
            <w:r>
              <w:t>ramme</w:t>
            </w:r>
          </w:p>
        </w:tc>
      </w:tr>
      <w:tr w:rsidR="00077095" w:rsidTr="00186265">
        <w:trPr>
          <w:trHeight w:val="640"/>
        </w:trPr>
        <w:tc>
          <w:tcPr>
            <w:tcW w:w="4080" w:type="dxa"/>
          </w:tcPr>
          <w:p w:rsidR="00077095" w:rsidRDefault="00DE7C41" w:rsidP="00186265">
            <w:r>
              <w:t>ERTMS-prosjektet (post 71)</w:t>
            </w:r>
          </w:p>
        </w:tc>
        <w:tc>
          <w:tcPr>
            <w:tcW w:w="1020" w:type="dxa"/>
          </w:tcPr>
          <w:p w:rsidR="00077095" w:rsidRDefault="00DE7C41" w:rsidP="00186265">
            <w:pPr>
              <w:jc w:val="right"/>
            </w:pPr>
            <w:r>
              <w:t>Prop. 126 S (2015–2016)</w:t>
            </w:r>
          </w:p>
        </w:tc>
        <w:tc>
          <w:tcPr>
            <w:tcW w:w="1020" w:type="dxa"/>
          </w:tcPr>
          <w:p w:rsidR="00077095" w:rsidRDefault="00DE7C41" w:rsidP="00186265">
            <w:pPr>
              <w:jc w:val="right"/>
            </w:pPr>
            <w:r>
              <w:t>30 371</w:t>
            </w:r>
          </w:p>
        </w:tc>
        <w:tc>
          <w:tcPr>
            <w:tcW w:w="1020" w:type="dxa"/>
          </w:tcPr>
          <w:p w:rsidR="00077095" w:rsidRDefault="00DE7C41" w:rsidP="00186265">
            <w:pPr>
              <w:jc w:val="right"/>
            </w:pPr>
            <w:r>
              <w:t>2016</w:t>
            </w:r>
          </w:p>
        </w:tc>
        <w:tc>
          <w:tcPr>
            <w:tcW w:w="1020" w:type="dxa"/>
          </w:tcPr>
          <w:p w:rsidR="00077095" w:rsidRDefault="00DE7C41" w:rsidP="00186265">
            <w:pPr>
              <w:jc w:val="right"/>
            </w:pPr>
            <w:r>
              <w:t>2032</w:t>
            </w:r>
          </w:p>
        </w:tc>
        <w:tc>
          <w:tcPr>
            <w:tcW w:w="1020" w:type="dxa"/>
          </w:tcPr>
          <w:p w:rsidR="00077095" w:rsidRDefault="00DE7C41" w:rsidP="00186265">
            <w:pPr>
              <w:jc w:val="right"/>
            </w:pPr>
            <w:r>
              <w:t>30 371</w:t>
            </w:r>
          </w:p>
        </w:tc>
      </w:tr>
      <w:tr w:rsidR="00077095" w:rsidTr="00186265">
        <w:trPr>
          <w:trHeight w:val="380"/>
        </w:trPr>
        <w:tc>
          <w:tcPr>
            <w:tcW w:w="4080" w:type="dxa"/>
          </w:tcPr>
          <w:p w:rsidR="00077095" w:rsidRDefault="00DE7C41" w:rsidP="00186265">
            <w:r>
              <w:rPr>
                <w:rStyle w:val="kursiv"/>
                <w:sz w:val="21"/>
                <w:szCs w:val="21"/>
              </w:rPr>
              <w:t>Dovrebanen</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640"/>
        </w:trPr>
        <w:tc>
          <w:tcPr>
            <w:tcW w:w="4080" w:type="dxa"/>
          </w:tcPr>
          <w:p w:rsidR="00077095" w:rsidRDefault="00DE7C41" w:rsidP="00186265">
            <w:r>
              <w:t>Venjar–Eidsvoll–Langset</w:t>
            </w:r>
          </w:p>
        </w:tc>
        <w:tc>
          <w:tcPr>
            <w:tcW w:w="1020" w:type="dxa"/>
          </w:tcPr>
          <w:p w:rsidR="00077095" w:rsidRDefault="00DE7C41" w:rsidP="00186265">
            <w:pPr>
              <w:jc w:val="right"/>
            </w:pPr>
            <w:r>
              <w:t>Prop. 13 S (2017–2018)</w:t>
            </w:r>
          </w:p>
        </w:tc>
        <w:tc>
          <w:tcPr>
            <w:tcW w:w="1020" w:type="dxa"/>
          </w:tcPr>
          <w:p w:rsidR="00077095" w:rsidRDefault="00DE7C41" w:rsidP="00186265">
            <w:pPr>
              <w:jc w:val="right"/>
            </w:pPr>
            <w:r>
              <w:t>7 190</w:t>
            </w:r>
          </w:p>
        </w:tc>
        <w:tc>
          <w:tcPr>
            <w:tcW w:w="1020" w:type="dxa"/>
          </w:tcPr>
          <w:p w:rsidR="00077095" w:rsidRDefault="00DE7C41" w:rsidP="00186265">
            <w:pPr>
              <w:jc w:val="right"/>
            </w:pPr>
            <w:r>
              <w:t>2018</w:t>
            </w:r>
          </w:p>
        </w:tc>
        <w:tc>
          <w:tcPr>
            <w:tcW w:w="1020" w:type="dxa"/>
          </w:tcPr>
          <w:p w:rsidR="00077095" w:rsidRDefault="00DE7C41" w:rsidP="00186265">
            <w:pPr>
              <w:jc w:val="right"/>
            </w:pPr>
            <w:r>
              <w:t>2023</w:t>
            </w:r>
          </w:p>
        </w:tc>
        <w:tc>
          <w:tcPr>
            <w:tcW w:w="1020" w:type="dxa"/>
          </w:tcPr>
          <w:p w:rsidR="00077095" w:rsidRDefault="00DE7C41" w:rsidP="00186265">
            <w:pPr>
              <w:jc w:val="right"/>
            </w:pPr>
            <w:r>
              <w:t>7 190</w:t>
            </w:r>
          </w:p>
        </w:tc>
      </w:tr>
      <w:tr w:rsidR="00077095" w:rsidTr="00186265">
        <w:trPr>
          <w:trHeight w:val="640"/>
        </w:trPr>
        <w:tc>
          <w:tcPr>
            <w:tcW w:w="4080" w:type="dxa"/>
          </w:tcPr>
          <w:p w:rsidR="00077095" w:rsidRDefault="00DE7C41" w:rsidP="00186265">
            <w:r>
              <w:t>Kleverud–Sørli</w:t>
            </w:r>
          </w:p>
        </w:tc>
        <w:tc>
          <w:tcPr>
            <w:tcW w:w="1020" w:type="dxa"/>
          </w:tcPr>
          <w:p w:rsidR="00077095" w:rsidRDefault="00DE7C41" w:rsidP="00186265">
            <w:pPr>
              <w:jc w:val="right"/>
            </w:pPr>
            <w:r>
              <w:t>Prop. 1 S (2019–2020)</w:t>
            </w:r>
          </w:p>
        </w:tc>
        <w:tc>
          <w:tcPr>
            <w:tcW w:w="1020" w:type="dxa"/>
          </w:tcPr>
          <w:p w:rsidR="00077095" w:rsidRDefault="00DE7C41" w:rsidP="00186265">
            <w:pPr>
              <w:jc w:val="right"/>
            </w:pPr>
            <w:r>
              <w:t>8 592</w:t>
            </w:r>
          </w:p>
        </w:tc>
        <w:tc>
          <w:tcPr>
            <w:tcW w:w="1020" w:type="dxa"/>
          </w:tcPr>
          <w:p w:rsidR="00077095" w:rsidRDefault="00DE7C41" w:rsidP="00186265">
            <w:pPr>
              <w:jc w:val="right"/>
            </w:pPr>
            <w:r>
              <w:t>2020</w:t>
            </w:r>
          </w:p>
        </w:tc>
        <w:tc>
          <w:tcPr>
            <w:tcW w:w="1020" w:type="dxa"/>
          </w:tcPr>
          <w:p w:rsidR="00077095" w:rsidRDefault="00DE7C41" w:rsidP="00186265">
            <w:pPr>
              <w:jc w:val="right"/>
            </w:pPr>
            <w:r>
              <w:t>2026</w:t>
            </w:r>
          </w:p>
        </w:tc>
        <w:tc>
          <w:tcPr>
            <w:tcW w:w="1020" w:type="dxa"/>
          </w:tcPr>
          <w:p w:rsidR="00077095" w:rsidRDefault="00DE7C41" w:rsidP="00186265">
            <w:pPr>
              <w:jc w:val="right"/>
            </w:pPr>
            <w:r>
              <w:t>8 592</w:t>
            </w:r>
          </w:p>
        </w:tc>
      </w:tr>
      <w:tr w:rsidR="00077095" w:rsidTr="00186265">
        <w:trPr>
          <w:trHeight w:val="380"/>
        </w:trPr>
        <w:tc>
          <w:tcPr>
            <w:tcW w:w="4080" w:type="dxa"/>
          </w:tcPr>
          <w:p w:rsidR="00077095" w:rsidRDefault="00DE7C41" w:rsidP="00186265">
            <w:r>
              <w:rPr>
                <w:rStyle w:val="kursiv"/>
                <w:sz w:val="21"/>
                <w:szCs w:val="21"/>
              </w:rPr>
              <w:t>Follobanen</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640"/>
        </w:trPr>
        <w:tc>
          <w:tcPr>
            <w:tcW w:w="4080" w:type="dxa"/>
          </w:tcPr>
          <w:p w:rsidR="00077095" w:rsidRDefault="00DE7C41" w:rsidP="00186265">
            <w:r>
              <w:t>Oslo–Ski</w:t>
            </w:r>
          </w:p>
        </w:tc>
        <w:tc>
          <w:tcPr>
            <w:tcW w:w="1020" w:type="dxa"/>
          </w:tcPr>
          <w:p w:rsidR="00077095" w:rsidRDefault="00DE7C41" w:rsidP="00186265">
            <w:pPr>
              <w:jc w:val="right"/>
            </w:pPr>
            <w:r>
              <w:t>Prop. 97 S (2013–2014)</w:t>
            </w:r>
          </w:p>
        </w:tc>
        <w:tc>
          <w:tcPr>
            <w:tcW w:w="1020" w:type="dxa"/>
          </w:tcPr>
          <w:p w:rsidR="00077095" w:rsidRDefault="00DE7C41" w:rsidP="00186265">
            <w:pPr>
              <w:jc w:val="right"/>
            </w:pPr>
            <w:r>
              <w:t>28 725</w:t>
            </w:r>
          </w:p>
        </w:tc>
        <w:tc>
          <w:tcPr>
            <w:tcW w:w="1020" w:type="dxa"/>
          </w:tcPr>
          <w:p w:rsidR="00077095" w:rsidRDefault="00DE7C41" w:rsidP="00186265">
            <w:pPr>
              <w:jc w:val="right"/>
            </w:pPr>
            <w:r>
              <w:t>2014</w:t>
            </w:r>
          </w:p>
        </w:tc>
        <w:tc>
          <w:tcPr>
            <w:tcW w:w="1020" w:type="dxa"/>
          </w:tcPr>
          <w:p w:rsidR="00077095" w:rsidRDefault="00DE7C41" w:rsidP="00186265">
            <w:pPr>
              <w:jc w:val="right"/>
            </w:pPr>
            <w:r>
              <w:t>2022</w:t>
            </w:r>
          </w:p>
        </w:tc>
        <w:tc>
          <w:tcPr>
            <w:tcW w:w="1020" w:type="dxa"/>
          </w:tcPr>
          <w:p w:rsidR="00077095" w:rsidRDefault="00DE7C41" w:rsidP="00186265">
            <w:pPr>
              <w:jc w:val="right"/>
            </w:pPr>
            <w:r>
              <w:t>30 907</w:t>
            </w:r>
          </w:p>
        </w:tc>
      </w:tr>
      <w:tr w:rsidR="00077095" w:rsidTr="00186265">
        <w:trPr>
          <w:trHeight w:val="380"/>
        </w:trPr>
        <w:tc>
          <w:tcPr>
            <w:tcW w:w="4080" w:type="dxa"/>
          </w:tcPr>
          <w:p w:rsidR="00077095" w:rsidRDefault="00DE7C41" w:rsidP="00186265">
            <w:r>
              <w:rPr>
                <w:rStyle w:val="kursiv"/>
                <w:sz w:val="21"/>
                <w:szCs w:val="21"/>
              </w:rPr>
              <w:t>Trønderbanen</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640"/>
        </w:trPr>
        <w:tc>
          <w:tcPr>
            <w:tcW w:w="4080" w:type="dxa"/>
          </w:tcPr>
          <w:p w:rsidR="00077095" w:rsidRDefault="00DE7C41" w:rsidP="00186265">
            <w:r>
              <w:t>Delelektrifisering Trønder- og Mer</w:t>
            </w:r>
            <w:r>
              <w:t>å</w:t>
            </w:r>
            <w:r>
              <w:t>kerbanen</w:t>
            </w:r>
          </w:p>
        </w:tc>
        <w:tc>
          <w:tcPr>
            <w:tcW w:w="1020" w:type="dxa"/>
          </w:tcPr>
          <w:p w:rsidR="00077095" w:rsidRDefault="00DE7C41" w:rsidP="00186265">
            <w:pPr>
              <w:jc w:val="right"/>
            </w:pPr>
            <w:r>
              <w:t>Prop. 1 S (2019–2020)</w:t>
            </w:r>
          </w:p>
        </w:tc>
        <w:tc>
          <w:tcPr>
            <w:tcW w:w="1020" w:type="dxa"/>
          </w:tcPr>
          <w:p w:rsidR="00077095" w:rsidRDefault="00DE7C41" w:rsidP="00186265">
            <w:pPr>
              <w:jc w:val="right"/>
            </w:pPr>
            <w:r>
              <w:t>2 192</w:t>
            </w:r>
          </w:p>
        </w:tc>
        <w:tc>
          <w:tcPr>
            <w:tcW w:w="1020" w:type="dxa"/>
          </w:tcPr>
          <w:p w:rsidR="00077095" w:rsidRDefault="00DE7C41" w:rsidP="00186265">
            <w:pPr>
              <w:jc w:val="right"/>
            </w:pPr>
            <w:r>
              <w:t>2020</w:t>
            </w:r>
          </w:p>
        </w:tc>
        <w:tc>
          <w:tcPr>
            <w:tcW w:w="1020" w:type="dxa"/>
          </w:tcPr>
          <w:p w:rsidR="00077095" w:rsidRDefault="00DE7C41" w:rsidP="00186265">
            <w:pPr>
              <w:jc w:val="right"/>
            </w:pPr>
            <w:r>
              <w:t>2024</w:t>
            </w:r>
          </w:p>
        </w:tc>
        <w:tc>
          <w:tcPr>
            <w:tcW w:w="1020" w:type="dxa"/>
          </w:tcPr>
          <w:p w:rsidR="00077095" w:rsidRDefault="00DE7C41" w:rsidP="00186265">
            <w:pPr>
              <w:jc w:val="right"/>
            </w:pPr>
            <w:r>
              <w:t>2 192</w:t>
            </w:r>
          </w:p>
        </w:tc>
      </w:tr>
      <w:tr w:rsidR="00077095" w:rsidTr="00186265">
        <w:trPr>
          <w:trHeight w:val="380"/>
        </w:trPr>
        <w:tc>
          <w:tcPr>
            <w:tcW w:w="4080" w:type="dxa"/>
          </w:tcPr>
          <w:p w:rsidR="00077095" w:rsidRDefault="00DE7C41" w:rsidP="00186265">
            <w:r>
              <w:rPr>
                <w:rStyle w:val="kursiv"/>
                <w:sz w:val="21"/>
                <w:szCs w:val="21"/>
              </w:rPr>
              <w:t>Vestfoldbanen</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640"/>
        </w:trPr>
        <w:tc>
          <w:tcPr>
            <w:tcW w:w="4080" w:type="dxa"/>
          </w:tcPr>
          <w:p w:rsidR="00077095" w:rsidRDefault="00DE7C41" w:rsidP="00186265">
            <w:r>
              <w:t>Drammen–Kobbervikdalen</w:t>
            </w:r>
          </w:p>
        </w:tc>
        <w:tc>
          <w:tcPr>
            <w:tcW w:w="1020" w:type="dxa"/>
          </w:tcPr>
          <w:p w:rsidR="00077095" w:rsidRDefault="00DE7C41" w:rsidP="00186265">
            <w:pPr>
              <w:jc w:val="right"/>
            </w:pPr>
            <w:r>
              <w:t>Prop. 110 S (2018–2019)</w:t>
            </w:r>
          </w:p>
        </w:tc>
        <w:tc>
          <w:tcPr>
            <w:tcW w:w="1020" w:type="dxa"/>
          </w:tcPr>
          <w:p w:rsidR="00077095" w:rsidRDefault="00DE7C41" w:rsidP="00186265">
            <w:pPr>
              <w:jc w:val="right"/>
            </w:pPr>
            <w:r>
              <w:t>15 078</w:t>
            </w:r>
          </w:p>
        </w:tc>
        <w:tc>
          <w:tcPr>
            <w:tcW w:w="1020" w:type="dxa"/>
          </w:tcPr>
          <w:p w:rsidR="00077095" w:rsidRDefault="00DE7C41" w:rsidP="00186265">
            <w:pPr>
              <w:jc w:val="right"/>
            </w:pPr>
            <w:r>
              <w:t>2019</w:t>
            </w:r>
          </w:p>
        </w:tc>
        <w:tc>
          <w:tcPr>
            <w:tcW w:w="1020" w:type="dxa"/>
          </w:tcPr>
          <w:p w:rsidR="00077095" w:rsidRDefault="00DE7C41" w:rsidP="00186265">
            <w:pPr>
              <w:jc w:val="right"/>
            </w:pPr>
            <w:r>
              <w:t>2025</w:t>
            </w:r>
          </w:p>
        </w:tc>
        <w:tc>
          <w:tcPr>
            <w:tcW w:w="1020" w:type="dxa"/>
          </w:tcPr>
          <w:p w:rsidR="00077095" w:rsidRDefault="00DE7C41" w:rsidP="00186265">
            <w:pPr>
              <w:jc w:val="right"/>
            </w:pPr>
            <w:r>
              <w:t>15 078</w:t>
            </w:r>
          </w:p>
        </w:tc>
      </w:tr>
      <w:tr w:rsidR="00077095" w:rsidTr="00186265">
        <w:trPr>
          <w:trHeight w:val="640"/>
        </w:trPr>
        <w:tc>
          <w:tcPr>
            <w:tcW w:w="4080" w:type="dxa"/>
          </w:tcPr>
          <w:p w:rsidR="00077095" w:rsidRDefault="00DE7C41" w:rsidP="00186265">
            <w:r>
              <w:t>Nykirke–Barkåker</w:t>
            </w:r>
          </w:p>
        </w:tc>
        <w:tc>
          <w:tcPr>
            <w:tcW w:w="1020" w:type="dxa"/>
          </w:tcPr>
          <w:p w:rsidR="00077095" w:rsidRDefault="00DE7C41" w:rsidP="00186265">
            <w:pPr>
              <w:jc w:val="right"/>
            </w:pPr>
            <w:r>
              <w:t>Prop. 110 S (2018–2019)</w:t>
            </w:r>
          </w:p>
        </w:tc>
        <w:tc>
          <w:tcPr>
            <w:tcW w:w="1020" w:type="dxa"/>
          </w:tcPr>
          <w:p w:rsidR="00077095" w:rsidRDefault="00DE7C41" w:rsidP="00186265">
            <w:pPr>
              <w:jc w:val="right"/>
            </w:pPr>
            <w:r>
              <w:t>7 800</w:t>
            </w:r>
          </w:p>
        </w:tc>
        <w:tc>
          <w:tcPr>
            <w:tcW w:w="1020" w:type="dxa"/>
          </w:tcPr>
          <w:p w:rsidR="00077095" w:rsidRDefault="00DE7C41" w:rsidP="00186265">
            <w:pPr>
              <w:jc w:val="right"/>
            </w:pPr>
            <w:r>
              <w:t>2019</w:t>
            </w:r>
          </w:p>
        </w:tc>
        <w:tc>
          <w:tcPr>
            <w:tcW w:w="1020" w:type="dxa"/>
          </w:tcPr>
          <w:p w:rsidR="00077095" w:rsidRDefault="00DE7C41" w:rsidP="00186265">
            <w:pPr>
              <w:jc w:val="right"/>
            </w:pPr>
            <w:r>
              <w:t>2024</w:t>
            </w:r>
          </w:p>
        </w:tc>
        <w:tc>
          <w:tcPr>
            <w:tcW w:w="1020" w:type="dxa"/>
          </w:tcPr>
          <w:p w:rsidR="00077095" w:rsidRDefault="00DE7C41" w:rsidP="00186265">
            <w:pPr>
              <w:jc w:val="right"/>
            </w:pPr>
            <w:r>
              <w:t>7 800</w:t>
            </w:r>
          </w:p>
        </w:tc>
      </w:tr>
      <w:tr w:rsidR="00077095" w:rsidTr="00186265">
        <w:trPr>
          <w:trHeight w:val="380"/>
        </w:trPr>
        <w:tc>
          <w:tcPr>
            <w:tcW w:w="4080" w:type="dxa"/>
          </w:tcPr>
          <w:p w:rsidR="00077095" w:rsidRDefault="00DE7C41" w:rsidP="00186265">
            <w:r>
              <w:rPr>
                <w:rStyle w:val="kursiv"/>
                <w:sz w:val="21"/>
                <w:szCs w:val="21"/>
              </w:rPr>
              <w:t>Vossebanen</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640"/>
        </w:trPr>
        <w:tc>
          <w:tcPr>
            <w:tcW w:w="4080" w:type="dxa"/>
          </w:tcPr>
          <w:p w:rsidR="00077095" w:rsidRDefault="00DE7C41" w:rsidP="00186265">
            <w:r>
              <w:t xml:space="preserve">Arna–Fløen </w:t>
            </w:r>
          </w:p>
        </w:tc>
        <w:tc>
          <w:tcPr>
            <w:tcW w:w="1020" w:type="dxa"/>
          </w:tcPr>
          <w:p w:rsidR="00077095" w:rsidRDefault="00DE7C41" w:rsidP="00186265">
            <w:pPr>
              <w:jc w:val="right"/>
            </w:pPr>
            <w:r>
              <w:t>Prop. 1 S (2013–</w:t>
            </w:r>
            <w:r>
              <w:lastRenderedPageBreak/>
              <w:t>2014)</w:t>
            </w:r>
          </w:p>
        </w:tc>
        <w:tc>
          <w:tcPr>
            <w:tcW w:w="1020" w:type="dxa"/>
          </w:tcPr>
          <w:p w:rsidR="00077095" w:rsidRDefault="00DE7C41" w:rsidP="00186265">
            <w:pPr>
              <w:jc w:val="right"/>
            </w:pPr>
            <w:r>
              <w:lastRenderedPageBreak/>
              <w:t>3 497</w:t>
            </w:r>
          </w:p>
        </w:tc>
        <w:tc>
          <w:tcPr>
            <w:tcW w:w="1020" w:type="dxa"/>
          </w:tcPr>
          <w:p w:rsidR="00077095" w:rsidRDefault="00DE7C41" w:rsidP="00186265">
            <w:pPr>
              <w:jc w:val="right"/>
            </w:pPr>
            <w:r>
              <w:t>2014</w:t>
            </w:r>
          </w:p>
        </w:tc>
        <w:tc>
          <w:tcPr>
            <w:tcW w:w="1020" w:type="dxa"/>
          </w:tcPr>
          <w:p w:rsidR="00077095" w:rsidRDefault="00DE7C41" w:rsidP="00186265">
            <w:pPr>
              <w:jc w:val="right"/>
            </w:pPr>
            <w:r>
              <w:t>2022</w:t>
            </w:r>
          </w:p>
        </w:tc>
        <w:tc>
          <w:tcPr>
            <w:tcW w:w="1020" w:type="dxa"/>
          </w:tcPr>
          <w:p w:rsidR="00077095" w:rsidRDefault="00DE7C41" w:rsidP="00186265">
            <w:pPr>
              <w:jc w:val="right"/>
            </w:pPr>
            <w:r>
              <w:t>4 833</w:t>
            </w:r>
          </w:p>
        </w:tc>
      </w:tr>
      <w:tr w:rsidR="00077095" w:rsidTr="00186265">
        <w:trPr>
          <w:trHeight w:val="380"/>
        </w:trPr>
        <w:tc>
          <w:tcPr>
            <w:tcW w:w="4080" w:type="dxa"/>
          </w:tcPr>
          <w:p w:rsidR="00077095" w:rsidRDefault="00DE7C41" w:rsidP="00186265">
            <w:r>
              <w:rPr>
                <w:rStyle w:val="kursiv"/>
                <w:sz w:val="21"/>
                <w:szCs w:val="21"/>
              </w:rPr>
              <w:lastRenderedPageBreak/>
              <w:t>Østfoldbanen</w:t>
            </w: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r>
      <w:tr w:rsidR="00077095" w:rsidTr="00186265">
        <w:trPr>
          <w:trHeight w:val="640"/>
        </w:trPr>
        <w:tc>
          <w:tcPr>
            <w:tcW w:w="4080" w:type="dxa"/>
          </w:tcPr>
          <w:p w:rsidR="00077095" w:rsidRDefault="00DE7C41" w:rsidP="00186265">
            <w:r>
              <w:t>Sandbukta–Moss–Såstad</w:t>
            </w:r>
          </w:p>
        </w:tc>
        <w:tc>
          <w:tcPr>
            <w:tcW w:w="1020" w:type="dxa"/>
          </w:tcPr>
          <w:p w:rsidR="00077095" w:rsidRDefault="00DE7C41" w:rsidP="00186265">
            <w:pPr>
              <w:jc w:val="right"/>
            </w:pPr>
            <w:r>
              <w:t>Prop. 13 S (2017–2018)</w:t>
            </w:r>
          </w:p>
        </w:tc>
        <w:tc>
          <w:tcPr>
            <w:tcW w:w="1020" w:type="dxa"/>
          </w:tcPr>
          <w:p w:rsidR="00077095" w:rsidRDefault="00DE7C41" w:rsidP="00186265">
            <w:pPr>
              <w:jc w:val="right"/>
            </w:pPr>
            <w:r>
              <w:t>10 370</w:t>
            </w:r>
          </w:p>
        </w:tc>
        <w:tc>
          <w:tcPr>
            <w:tcW w:w="1020" w:type="dxa"/>
          </w:tcPr>
          <w:p w:rsidR="00077095" w:rsidRDefault="00DE7C41" w:rsidP="00186265">
            <w:pPr>
              <w:jc w:val="right"/>
            </w:pPr>
            <w:r>
              <w:t>2018</w:t>
            </w:r>
          </w:p>
        </w:tc>
        <w:tc>
          <w:tcPr>
            <w:tcW w:w="1020" w:type="dxa"/>
          </w:tcPr>
          <w:p w:rsidR="00077095" w:rsidRDefault="00DE7C41" w:rsidP="00186265">
            <w:pPr>
              <w:jc w:val="right"/>
            </w:pPr>
            <w:r>
              <w:t>2024</w:t>
            </w:r>
          </w:p>
        </w:tc>
        <w:tc>
          <w:tcPr>
            <w:tcW w:w="1020" w:type="dxa"/>
          </w:tcPr>
          <w:p w:rsidR="00077095" w:rsidRDefault="00DE7C41" w:rsidP="00186265">
            <w:pPr>
              <w:jc w:val="right"/>
            </w:pPr>
            <w:r>
              <w:t>10 370</w:t>
            </w:r>
          </w:p>
        </w:tc>
      </w:tr>
    </w:tbl>
    <w:p w:rsidR="00077095" w:rsidRDefault="00077095" w:rsidP="00F83AC0">
      <w:pPr>
        <w:pStyle w:val="Tabellnavn"/>
      </w:pPr>
    </w:p>
    <w:p w:rsidR="00077095" w:rsidRDefault="00DE7C41" w:rsidP="00F83AC0">
      <w:pPr>
        <w:pStyle w:val="Undertittel"/>
      </w:pPr>
      <w:r>
        <w:t>Nærmere om investeringsprogrammet</w:t>
      </w:r>
    </w:p>
    <w:p w:rsidR="00077095" w:rsidRDefault="00DE7C41" w:rsidP="00F83AC0">
      <w:r>
        <w:t xml:space="preserve">Samlet til planlegging (post 72) og utbygging (post 73) av ny jernbaneinfrastruktur, foreslås det bevilget 13 172,6 mill. kr. </w:t>
      </w:r>
    </w:p>
    <w:p w:rsidR="00077095" w:rsidRDefault="00DE7C41" w:rsidP="00F83AC0">
      <w:r>
        <w:t>Tabell 5.25 oppsummerer planleggings- og investeringsbudsjettet i 2020, med nærmere detaljer for de største prosjektene under hver av banestrekningene.</w:t>
      </w:r>
    </w:p>
    <w:p w:rsidR="00853BA6" w:rsidRDefault="00853BA6" w:rsidP="00853BA6">
      <w:pPr>
        <w:pStyle w:val="tabell-tittel"/>
      </w:pPr>
      <w:r>
        <w:t>Jernbaneinvesteringer 2020 – planlegging og utbygging</w:t>
      </w:r>
    </w:p>
    <w:p w:rsidR="00077095" w:rsidRDefault="00DE7C41" w:rsidP="00F83AC0">
      <w:pPr>
        <w:pStyle w:val="Tabellnavn"/>
      </w:pPr>
      <w:r>
        <w:t>09J2xt2</w:t>
      </w:r>
    </w:p>
    <w:tbl>
      <w:tblPr>
        <w:tblStyle w:val="StandardTabell"/>
        <w:tblW w:w="0" w:type="auto"/>
        <w:tblLayout w:type="fixed"/>
        <w:tblLook w:val="04A0" w:firstRow="1" w:lastRow="0" w:firstColumn="1" w:lastColumn="0" w:noHBand="0" w:noVBand="1"/>
      </w:tblPr>
      <w:tblGrid>
        <w:gridCol w:w="3220"/>
        <w:gridCol w:w="780"/>
        <w:gridCol w:w="780"/>
        <w:gridCol w:w="780"/>
        <w:gridCol w:w="780"/>
        <w:gridCol w:w="780"/>
        <w:gridCol w:w="780"/>
        <w:gridCol w:w="780"/>
        <w:gridCol w:w="780"/>
      </w:tblGrid>
      <w:tr w:rsidR="00077095" w:rsidTr="00186265">
        <w:trPr>
          <w:trHeight w:val="360"/>
        </w:trPr>
        <w:tc>
          <w:tcPr>
            <w:tcW w:w="3220" w:type="dxa"/>
            <w:shd w:val="clear" w:color="auto" w:fill="FFFFFF"/>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1560" w:type="dxa"/>
            <w:gridSpan w:val="2"/>
          </w:tcPr>
          <w:p w:rsidR="00077095" w:rsidRDefault="00DE7C41" w:rsidP="00F83AC0">
            <w:r>
              <w:t>Mill. 2020-kr</w:t>
            </w:r>
          </w:p>
        </w:tc>
      </w:tr>
      <w:tr w:rsidR="00077095" w:rsidTr="00186265">
        <w:trPr>
          <w:trHeight w:val="1120"/>
        </w:trPr>
        <w:tc>
          <w:tcPr>
            <w:tcW w:w="3220" w:type="dxa"/>
          </w:tcPr>
          <w:p w:rsidR="00077095" w:rsidRDefault="00DE7C41" w:rsidP="00F83AC0">
            <w:r>
              <w:t>Prosjekt</w:t>
            </w:r>
          </w:p>
        </w:tc>
        <w:tc>
          <w:tcPr>
            <w:tcW w:w="780" w:type="dxa"/>
          </w:tcPr>
          <w:p w:rsidR="00077095" w:rsidRDefault="00DE7C41" w:rsidP="00F83AC0">
            <w:r>
              <w:t>Kostn.ramme</w:t>
            </w:r>
          </w:p>
        </w:tc>
        <w:tc>
          <w:tcPr>
            <w:tcW w:w="780" w:type="dxa"/>
          </w:tcPr>
          <w:p w:rsidR="00077095" w:rsidRDefault="00DE7C41" w:rsidP="00F83AC0">
            <w:r>
              <w:t>Fo</w:t>
            </w:r>
            <w:r>
              <w:t>r</w:t>
            </w:r>
            <w:r>
              <w:t>ve</w:t>
            </w:r>
            <w:r>
              <w:t>n</w:t>
            </w:r>
            <w:r>
              <w:t>tet sluttkostn.</w:t>
            </w:r>
          </w:p>
        </w:tc>
        <w:tc>
          <w:tcPr>
            <w:tcW w:w="780" w:type="dxa"/>
          </w:tcPr>
          <w:p w:rsidR="00077095" w:rsidRDefault="00DE7C41" w:rsidP="00F83AC0">
            <w:r>
              <w:t>Fo</w:t>
            </w:r>
            <w:r>
              <w:t>r</w:t>
            </w:r>
            <w:r>
              <w:t>bruk t.o.m. 2019</w:t>
            </w:r>
          </w:p>
        </w:tc>
        <w:tc>
          <w:tcPr>
            <w:tcW w:w="780" w:type="dxa"/>
          </w:tcPr>
          <w:p w:rsidR="00077095" w:rsidRDefault="00DE7C41" w:rsidP="00F83AC0">
            <w:r>
              <w:t>Sum fo</w:t>
            </w:r>
            <w:r>
              <w:t>r</w:t>
            </w:r>
            <w:r>
              <w:t>slag 2020</w:t>
            </w:r>
          </w:p>
        </w:tc>
        <w:tc>
          <w:tcPr>
            <w:tcW w:w="780" w:type="dxa"/>
          </w:tcPr>
          <w:p w:rsidR="00077095" w:rsidRDefault="00DE7C41" w:rsidP="00F83AC0">
            <w:r>
              <w:t>Post 72</w:t>
            </w:r>
          </w:p>
          <w:p w:rsidR="00077095" w:rsidRDefault="00DE7C41" w:rsidP="00F83AC0">
            <w:r>
              <w:t>Planl. 2020</w:t>
            </w:r>
          </w:p>
        </w:tc>
        <w:tc>
          <w:tcPr>
            <w:tcW w:w="780" w:type="dxa"/>
          </w:tcPr>
          <w:p w:rsidR="00077095" w:rsidRDefault="00DE7C41" w:rsidP="00F83AC0">
            <w:r>
              <w:t>Post 73</w:t>
            </w:r>
          </w:p>
          <w:p w:rsidR="00077095" w:rsidRDefault="00DE7C41" w:rsidP="00F83AC0">
            <w:r>
              <w:t>I</w:t>
            </w:r>
            <w:r>
              <w:t>n</w:t>
            </w:r>
            <w:r>
              <w:t>vest. 2020</w:t>
            </w:r>
          </w:p>
        </w:tc>
        <w:tc>
          <w:tcPr>
            <w:tcW w:w="780" w:type="dxa"/>
          </w:tcPr>
          <w:p w:rsidR="00077095" w:rsidRDefault="00DE7C41" w:rsidP="00F83AC0">
            <w:r>
              <w:t>Post 73</w:t>
            </w:r>
          </w:p>
          <w:p w:rsidR="00077095" w:rsidRDefault="00DE7C41" w:rsidP="00F83AC0">
            <w:r>
              <w:t>A</w:t>
            </w:r>
            <w:r>
              <w:t>n</w:t>
            </w:r>
            <w:r>
              <w:t>slag 2021</w:t>
            </w:r>
          </w:p>
        </w:tc>
        <w:tc>
          <w:tcPr>
            <w:tcW w:w="780" w:type="dxa"/>
          </w:tcPr>
          <w:p w:rsidR="00077095" w:rsidRDefault="00DE7C41" w:rsidP="00F83AC0">
            <w:r>
              <w:t>Post 73</w:t>
            </w:r>
          </w:p>
          <w:p w:rsidR="00077095" w:rsidRDefault="00DE7C41" w:rsidP="00F83AC0">
            <w:r>
              <w:t>Rest etter 2021</w:t>
            </w:r>
          </w:p>
        </w:tc>
      </w:tr>
      <w:tr w:rsidR="00077095" w:rsidTr="00186265">
        <w:trPr>
          <w:trHeight w:val="380"/>
        </w:trPr>
        <w:tc>
          <w:tcPr>
            <w:tcW w:w="3220" w:type="dxa"/>
          </w:tcPr>
          <w:p w:rsidR="00077095" w:rsidRDefault="00DE7C41" w:rsidP="00F83AC0">
            <w:r>
              <w:rPr>
                <w:rStyle w:val="kursiv"/>
                <w:sz w:val="21"/>
                <w:szCs w:val="21"/>
              </w:rPr>
              <w:t>IC Dovrebanen: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Kleverud–Sørli</w:t>
            </w:r>
            <w:r>
              <w:rPr>
                <w:rStyle w:val="skrift-hevet"/>
                <w:sz w:val="21"/>
                <w:szCs w:val="21"/>
              </w:rPr>
              <w:t>1</w:t>
            </w:r>
          </w:p>
        </w:tc>
        <w:tc>
          <w:tcPr>
            <w:tcW w:w="780" w:type="dxa"/>
          </w:tcPr>
          <w:p w:rsidR="00077095" w:rsidRDefault="00DE7C41" w:rsidP="00F83AC0">
            <w:r>
              <w:t>8 592</w:t>
            </w:r>
          </w:p>
        </w:tc>
        <w:tc>
          <w:tcPr>
            <w:tcW w:w="780" w:type="dxa"/>
          </w:tcPr>
          <w:p w:rsidR="00077095" w:rsidRDefault="00DE7C41" w:rsidP="00F83AC0">
            <w:r>
              <w:t>7 286</w:t>
            </w:r>
          </w:p>
        </w:tc>
        <w:tc>
          <w:tcPr>
            <w:tcW w:w="780" w:type="dxa"/>
          </w:tcPr>
          <w:p w:rsidR="00077095" w:rsidRDefault="00DE7C41" w:rsidP="00F83AC0">
            <w:r>
              <w:t>412</w:t>
            </w:r>
          </w:p>
        </w:tc>
        <w:tc>
          <w:tcPr>
            <w:tcW w:w="780" w:type="dxa"/>
          </w:tcPr>
          <w:p w:rsidR="00077095" w:rsidRDefault="00DE7C41" w:rsidP="00F83AC0">
            <w:r>
              <w:t>190</w:t>
            </w:r>
          </w:p>
        </w:tc>
        <w:tc>
          <w:tcPr>
            <w:tcW w:w="780" w:type="dxa"/>
          </w:tcPr>
          <w:p w:rsidR="00077095" w:rsidRDefault="00077095" w:rsidP="00F83AC0"/>
        </w:tc>
        <w:tc>
          <w:tcPr>
            <w:tcW w:w="780" w:type="dxa"/>
          </w:tcPr>
          <w:p w:rsidR="00077095" w:rsidRDefault="00DE7C41" w:rsidP="00F83AC0">
            <w:r>
              <w:t>190</w:t>
            </w:r>
          </w:p>
        </w:tc>
        <w:tc>
          <w:tcPr>
            <w:tcW w:w="780" w:type="dxa"/>
          </w:tcPr>
          <w:p w:rsidR="00077095" w:rsidRDefault="00DE7C41" w:rsidP="00F83AC0">
            <w:r>
              <w:t>725</w:t>
            </w:r>
          </w:p>
        </w:tc>
        <w:tc>
          <w:tcPr>
            <w:tcW w:w="780" w:type="dxa"/>
          </w:tcPr>
          <w:p w:rsidR="00077095" w:rsidRDefault="00DE7C41" w:rsidP="00F83AC0">
            <w:r>
              <w:t>5 959</w:t>
            </w:r>
          </w:p>
        </w:tc>
      </w:tr>
      <w:tr w:rsidR="00077095" w:rsidTr="00186265">
        <w:trPr>
          <w:trHeight w:val="380"/>
        </w:trPr>
        <w:tc>
          <w:tcPr>
            <w:tcW w:w="3220" w:type="dxa"/>
          </w:tcPr>
          <w:p w:rsidR="00077095" w:rsidRDefault="00DE7C41" w:rsidP="00F83AC0">
            <w:r>
              <w:t>Sørli–Åkersvika</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344</w:t>
            </w:r>
          </w:p>
        </w:tc>
        <w:tc>
          <w:tcPr>
            <w:tcW w:w="780" w:type="dxa"/>
          </w:tcPr>
          <w:p w:rsidR="00077095" w:rsidRDefault="00DE7C41" w:rsidP="00F83AC0">
            <w:r>
              <w:t>170</w:t>
            </w:r>
          </w:p>
        </w:tc>
        <w:tc>
          <w:tcPr>
            <w:tcW w:w="780" w:type="dxa"/>
          </w:tcPr>
          <w:p w:rsidR="00077095" w:rsidRDefault="00DE7C41" w:rsidP="00F83AC0">
            <w:r>
              <w:t>170</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Venjar–Eidsvoll–Langset</w:t>
            </w:r>
          </w:p>
        </w:tc>
        <w:tc>
          <w:tcPr>
            <w:tcW w:w="780" w:type="dxa"/>
          </w:tcPr>
          <w:p w:rsidR="00077095" w:rsidRDefault="00DE7C41" w:rsidP="00F83AC0">
            <w:r>
              <w:t>7 190</w:t>
            </w:r>
          </w:p>
        </w:tc>
        <w:tc>
          <w:tcPr>
            <w:tcW w:w="780" w:type="dxa"/>
          </w:tcPr>
          <w:p w:rsidR="00077095" w:rsidRDefault="00DE7C41" w:rsidP="00F83AC0">
            <w:r>
              <w:t>6 854</w:t>
            </w:r>
          </w:p>
        </w:tc>
        <w:tc>
          <w:tcPr>
            <w:tcW w:w="780" w:type="dxa"/>
          </w:tcPr>
          <w:p w:rsidR="00077095" w:rsidRDefault="00DE7C41" w:rsidP="00F83AC0">
            <w:r>
              <w:t>1 562</w:t>
            </w:r>
          </w:p>
        </w:tc>
        <w:tc>
          <w:tcPr>
            <w:tcW w:w="780" w:type="dxa"/>
          </w:tcPr>
          <w:p w:rsidR="00077095" w:rsidRDefault="00DE7C41" w:rsidP="00F83AC0">
            <w:r>
              <w:t>1 341</w:t>
            </w:r>
          </w:p>
        </w:tc>
        <w:tc>
          <w:tcPr>
            <w:tcW w:w="780" w:type="dxa"/>
          </w:tcPr>
          <w:p w:rsidR="00077095" w:rsidRDefault="00077095" w:rsidP="00F83AC0"/>
        </w:tc>
        <w:tc>
          <w:tcPr>
            <w:tcW w:w="780" w:type="dxa"/>
          </w:tcPr>
          <w:p w:rsidR="00077095" w:rsidRDefault="00DE7C41" w:rsidP="00F83AC0">
            <w:r>
              <w:t>1 341</w:t>
            </w:r>
          </w:p>
        </w:tc>
        <w:tc>
          <w:tcPr>
            <w:tcW w:w="780" w:type="dxa"/>
          </w:tcPr>
          <w:p w:rsidR="00077095" w:rsidRDefault="00DE7C41" w:rsidP="00F83AC0">
            <w:r>
              <w:t>1 313</w:t>
            </w:r>
          </w:p>
        </w:tc>
        <w:tc>
          <w:tcPr>
            <w:tcW w:w="780" w:type="dxa"/>
          </w:tcPr>
          <w:p w:rsidR="00077095" w:rsidRDefault="00DE7C41" w:rsidP="00F83AC0">
            <w:r>
              <w:t>2 638</w:t>
            </w:r>
          </w:p>
        </w:tc>
      </w:tr>
      <w:tr w:rsidR="00077095" w:rsidTr="00186265">
        <w:trPr>
          <w:trHeight w:val="380"/>
        </w:trPr>
        <w:tc>
          <w:tcPr>
            <w:tcW w:w="3220" w:type="dxa"/>
          </w:tcPr>
          <w:p w:rsidR="00077095" w:rsidRDefault="00DE7C41" w:rsidP="00F83AC0">
            <w:r>
              <w:t>Åkersvika–Brumunddal–Moelv</w:t>
            </w:r>
            <w:r>
              <w:rPr>
                <w:rStyle w:val="skrift-hevet"/>
                <w:sz w:val="21"/>
                <w:szCs w:val="21"/>
              </w:rPr>
              <w:t>2,3</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194</w:t>
            </w:r>
          </w:p>
        </w:tc>
        <w:tc>
          <w:tcPr>
            <w:tcW w:w="780" w:type="dxa"/>
          </w:tcPr>
          <w:p w:rsidR="00077095" w:rsidRDefault="00DE7C41" w:rsidP="00F83AC0">
            <w:r>
              <w:t>42</w:t>
            </w:r>
          </w:p>
        </w:tc>
        <w:tc>
          <w:tcPr>
            <w:tcW w:w="780" w:type="dxa"/>
          </w:tcPr>
          <w:p w:rsidR="00077095" w:rsidRDefault="00DE7C41" w:rsidP="00F83AC0">
            <w:r>
              <w:t>152</w:t>
            </w:r>
          </w:p>
        </w:tc>
        <w:tc>
          <w:tcPr>
            <w:tcW w:w="780" w:type="dxa"/>
          </w:tcPr>
          <w:p w:rsidR="00077095" w:rsidRDefault="00077095" w:rsidP="00F83AC0"/>
        </w:tc>
        <w:tc>
          <w:tcPr>
            <w:tcW w:w="780" w:type="dxa"/>
          </w:tcPr>
          <w:p w:rsidR="00077095" w:rsidRDefault="00077095" w:rsidP="00F83AC0"/>
        </w:tc>
      </w:tr>
      <w:tr w:rsidR="00077095" w:rsidTr="00186265">
        <w:trPr>
          <w:trHeight w:val="640"/>
        </w:trPr>
        <w:tc>
          <w:tcPr>
            <w:tcW w:w="3220" w:type="dxa"/>
          </w:tcPr>
          <w:p w:rsidR="00077095" w:rsidRDefault="00DE7C41" w:rsidP="00F83AC0">
            <w:pPr>
              <w:rPr>
                <w:iCs/>
              </w:rPr>
            </w:pPr>
            <w:r>
              <w:rPr>
                <w:rStyle w:val="kursiv"/>
                <w:sz w:val="21"/>
                <w:szCs w:val="21"/>
              </w:rPr>
              <w:t>Fellesprosjektet IC Ringeriksb</w:t>
            </w:r>
            <w:r>
              <w:rPr>
                <w:rStyle w:val="kursiv"/>
                <w:sz w:val="21"/>
                <w:szCs w:val="21"/>
              </w:rPr>
              <w:t>a</w:t>
            </w:r>
            <w:r>
              <w:rPr>
                <w:rStyle w:val="kursiv"/>
                <w:sz w:val="21"/>
                <w:szCs w:val="21"/>
              </w:rPr>
              <w:t>nen/E16:</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Sandvika–Hønefoss</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1 376</w:t>
            </w:r>
          </w:p>
        </w:tc>
        <w:tc>
          <w:tcPr>
            <w:tcW w:w="780" w:type="dxa"/>
          </w:tcPr>
          <w:p w:rsidR="00077095" w:rsidRDefault="00DE7C41" w:rsidP="00F83AC0">
            <w:r>
              <w:t>528</w:t>
            </w:r>
          </w:p>
        </w:tc>
        <w:tc>
          <w:tcPr>
            <w:tcW w:w="780" w:type="dxa"/>
          </w:tcPr>
          <w:p w:rsidR="00077095" w:rsidRDefault="00DE7C41" w:rsidP="00F83AC0">
            <w:r>
              <w:t>528</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IC Vestfoldbanen: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 xml:space="preserve">Drammen–Kobbervikdalen </w:t>
            </w:r>
          </w:p>
        </w:tc>
        <w:tc>
          <w:tcPr>
            <w:tcW w:w="780" w:type="dxa"/>
          </w:tcPr>
          <w:p w:rsidR="00077095" w:rsidRDefault="00DE7C41" w:rsidP="00F83AC0">
            <w:r>
              <w:t>15 078</w:t>
            </w:r>
          </w:p>
        </w:tc>
        <w:tc>
          <w:tcPr>
            <w:tcW w:w="780" w:type="dxa"/>
          </w:tcPr>
          <w:p w:rsidR="00077095" w:rsidRDefault="00DE7C41" w:rsidP="00F83AC0">
            <w:r>
              <w:t>13 094</w:t>
            </w:r>
          </w:p>
        </w:tc>
        <w:tc>
          <w:tcPr>
            <w:tcW w:w="780" w:type="dxa"/>
          </w:tcPr>
          <w:p w:rsidR="00077095" w:rsidRDefault="00DE7C41" w:rsidP="00F83AC0">
            <w:r>
              <w:t>1 133</w:t>
            </w:r>
          </w:p>
        </w:tc>
        <w:tc>
          <w:tcPr>
            <w:tcW w:w="780" w:type="dxa"/>
          </w:tcPr>
          <w:p w:rsidR="00077095" w:rsidRDefault="00DE7C41" w:rsidP="00F83AC0">
            <w:r>
              <w:t>956</w:t>
            </w:r>
          </w:p>
        </w:tc>
        <w:tc>
          <w:tcPr>
            <w:tcW w:w="780" w:type="dxa"/>
          </w:tcPr>
          <w:p w:rsidR="00077095" w:rsidRDefault="00077095" w:rsidP="00F83AC0"/>
        </w:tc>
        <w:tc>
          <w:tcPr>
            <w:tcW w:w="780" w:type="dxa"/>
          </w:tcPr>
          <w:p w:rsidR="00077095" w:rsidRDefault="00DE7C41" w:rsidP="00F83AC0">
            <w:r>
              <w:t>956</w:t>
            </w:r>
          </w:p>
        </w:tc>
        <w:tc>
          <w:tcPr>
            <w:tcW w:w="780" w:type="dxa"/>
          </w:tcPr>
          <w:p w:rsidR="00077095" w:rsidRDefault="00DE7C41" w:rsidP="00F83AC0">
            <w:r>
              <w:t>2 114</w:t>
            </w:r>
          </w:p>
        </w:tc>
        <w:tc>
          <w:tcPr>
            <w:tcW w:w="780" w:type="dxa"/>
          </w:tcPr>
          <w:p w:rsidR="00077095" w:rsidRDefault="00DE7C41" w:rsidP="00F83AC0">
            <w:r>
              <w:t>8 891</w:t>
            </w:r>
          </w:p>
        </w:tc>
      </w:tr>
      <w:tr w:rsidR="00077095" w:rsidTr="00186265">
        <w:trPr>
          <w:trHeight w:val="380"/>
        </w:trPr>
        <w:tc>
          <w:tcPr>
            <w:tcW w:w="3220" w:type="dxa"/>
          </w:tcPr>
          <w:p w:rsidR="00077095" w:rsidRDefault="00DE7C41" w:rsidP="00F83AC0">
            <w:r>
              <w:t>Nykirke–Barkåker</w:t>
            </w:r>
          </w:p>
        </w:tc>
        <w:tc>
          <w:tcPr>
            <w:tcW w:w="780" w:type="dxa"/>
          </w:tcPr>
          <w:p w:rsidR="00077095" w:rsidRDefault="00DE7C41" w:rsidP="00F83AC0">
            <w:r>
              <w:t>7 800</w:t>
            </w:r>
          </w:p>
        </w:tc>
        <w:tc>
          <w:tcPr>
            <w:tcW w:w="780" w:type="dxa"/>
          </w:tcPr>
          <w:p w:rsidR="00077095" w:rsidRDefault="00DE7C41" w:rsidP="00F83AC0">
            <w:r>
              <w:t>6 759</w:t>
            </w:r>
          </w:p>
        </w:tc>
        <w:tc>
          <w:tcPr>
            <w:tcW w:w="780" w:type="dxa"/>
          </w:tcPr>
          <w:p w:rsidR="00077095" w:rsidRDefault="00DE7C41" w:rsidP="00F83AC0">
            <w:r>
              <w:t>710</w:t>
            </w:r>
          </w:p>
        </w:tc>
        <w:tc>
          <w:tcPr>
            <w:tcW w:w="780" w:type="dxa"/>
          </w:tcPr>
          <w:p w:rsidR="00077095" w:rsidRDefault="00DE7C41" w:rsidP="00F83AC0">
            <w:r>
              <w:t xml:space="preserve">790 </w:t>
            </w:r>
          </w:p>
        </w:tc>
        <w:tc>
          <w:tcPr>
            <w:tcW w:w="780" w:type="dxa"/>
          </w:tcPr>
          <w:p w:rsidR="00077095" w:rsidRDefault="00077095" w:rsidP="00F83AC0"/>
        </w:tc>
        <w:tc>
          <w:tcPr>
            <w:tcW w:w="780" w:type="dxa"/>
          </w:tcPr>
          <w:p w:rsidR="00077095" w:rsidRDefault="00DE7C41" w:rsidP="00F83AC0">
            <w:r>
              <w:t>790</w:t>
            </w:r>
          </w:p>
        </w:tc>
        <w:tc>
          <w:tcPr>
            <w:tcW w:w="780" w:type="dxa"/>
          </w:tcPr>
          <w:p w:rsidR="00077095" w:rsidRDefault="00DE7C41" w:rsidP="00F83AC0">
            <w:r>
              <w:t>1 297</w:t>
            </w:r>
          </w:p>
        </w:tc>
        <w:tc>
          <w:tcPr>
            <w:tcW w:w="780" w:type="dxa"/>
          </w:tcPr>
          <w:p w:rsidR="00077095" w:rsidRDefault="00DE7C41" w:rsidP="00F83AC0">
            <w:r>
              <w:t>3 962</w:t>
            </w:r>
          </w:p>
        </w:tc>
      </w:tr>
      <w:tr w:rsidR="00077095" w:rsidTr="00186265">
        <w:trPr>
          <w:trHeight w:val="380"/>
        </w:trPr>
        <w:tc>
          <w:tcPr>
            <w:tcW w:w="3220" w:type="dxa"/>
          </w:tcPr>
          <w:p w:rsidR="00077095" w:rsidRDefault="00DE7C41" w:rsidP="00F83AC0">
            <w:r>
              <w:t>Barkåker–Tønsberg</w:t>
            </w:r>
          </w:p>
        </w:tc>
        <w:tc>
          <w:tcPr>
            <w:tcW w:w="780" w:type="dxa"/>
          </w:tcPr>
          <w:p w:rsidR="00077095" w:rsidRDefault="00DE7C41" w:rsidP="00F83AC0">
            <w:r>
              <w:t>1 840</w:t>
            </w:r>
          </w:p>
        </w:tc>
        <w:tc>
          <w:tcPr>
            <w:tcW w:w="780" w:type="dxa"/>
          </w:tcPr>
          <w:p w:rsidR="00077095" w:rsidRDefault="00DE7C41" w:rsidP="00F83AC0">
            <w:r>
              <w:t>1 655</w:t>
            </w:r>
          </w:p>
        </w:tc>
        <w:tc>
          <w:tcPr>
            <w:tcW w:w="780" w:type="dxa"/>
          </w:tcPr>
          <w:p w:rsidR="00077095" w:rsidRDefault="00DE7C41" w:rsidP="00F83AC0">
            <w:r>
              <w:t>1 361</w:t>
            </w:r>
          </w:p>
        </w:tc>
        <w:tc>
          <w:tcPr>
            <w:tcW w:w="780" w:type="dxa"/>
          </w:tcPr>
          <w:p w:rsidR="00077095" w:rsidRDefault="00DE7C41" w:rsidP="00F83AC0">
            <w:r>
              <w:t>31</w:t>
            </w:r>
          </w:p>
        </w:tc>
        <w:tc>
          <w:tcPr>
            <w:tcW w:w="780" w:type="dxa"/>
          </w:tcPr>
          <w:p w:rsidR="00077095" w:rsidRDefault="00DE7C41" w:rsidP="00F83AC0">
            <w:r>
              <w:t>31</w:t>
            </w:r>
          </w:p>
        </w:tc>
        <w:tc>
          <w:tcPr>
            <w:tcW w:w="780" w:type="dxa"/>
          </w:tcPr>
          <w:p w:rsidR="00077095" w:rsidRDefault="00077095" w:rsidP="00F83AC0"/>
        </w:tc>
        <w:tc>
          <w:tcPr>
            <w:tcW w:w="780" w:type="dxa"/>
          </w:tcPr>
          <w:p w:rsidR="00077095" w:rsidRDefault="00DE7C41" w:rsidP="00F83AC0">
            <w:r>
              <w:t>20</w:t>
            </w:r>
          </w:p>
        </w:tc>
        <w:tc>
          <w:tcPr>
            <w:tcW w:w="780" w:type="dxa"/>
          </w:tcPr>
          <w:p w:rsidR="00077095" w:rsidRDefault="00DE7C41" w:rsidP="00F83AC0">
            <w:r>
              <w:t>243</w:t>
            </w:r>
          </w:p>
        </w:tc>
      </w:tr>
      <w:tr w:rsidR="00077095" w:rsidTr="00186265">
        <w:trPr>
          <w:trHeight w:val="380"/>
        </w:trPr>
        <w:tc>
          <w:tcPr>
            <w:tcW w:w="3220" w:type="dxa"/>
          </w:tcPr>
          <w:p w:rsidR="00077095" w:rsidRDefault="00DE7C41" w:rsidP="00F83AC0">
            <w:r>
              <w:t>Tønsberg-Larvik</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52</w:t>
            </w:r>
          </w:p>
        </w:tc>
        <w:tc>
          <w:tcPr>
            <w:tcW w:w="780" w:type="dxa"/>
          </w:tcPr>
          <w:p w:rsidR="00077095" w:rsidRDefault="00DE7C41" w:rsidP="00F83AC0">
            <w:r>
              <w:t>52</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IC Østfoldbanen: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Haug–Seut–Sarpsborg</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50</w:t>
            </w:r>
          </w:p>
        </w:tc>
        <w:tc>
          <w:tcPr>
            <w:tcW w:w="780" w:type="dxa"/>
          </w:tcPr>
          <w:p w:rsidR="00077095" w:rsidRDefault="00DE7C41" w:rsidP="00F83AC0">
            <w:r>
              <w:t>50</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lastRenderedPageBreak/>
              <w:t>Sandbukta–Moss–Såstad</w:t>
            </w:r>
          </w:p>
        </w:tc>
        <w:tc>
          <w:tcPr>
            <w:tcW w:w="780" w:type="dxa"/>
          </w:tcPr>
          <w:p w:rsidR="00077095" w:rsidRDefault="00DE7C41" w:rsidP="00F83AC0">
            <w:r>
              <w:t>10 370</w:t>
            </w:r>
          </w:p>
        </w:tc>
        <w:tc>
          <w:tcPr>
            <w:tcW w:w="780" w:type="dxa"/>
          </w:tcPr>
          <w:p w:rsidR="00077095" w:rsidRDefault="00DE7C41" w:rsidP="00F83AC0">
            <w:r>
              <w:t>12 289</w:t>
            </w:r>
          </w:p>
        </w:tc>
        <w:tc>
          <w:tcPr>
            <w:tcW w:w="780" w:type="dxa"/>
          </w:tcPr>
          <w:p w:rsidR="00077095" w:rsidRDefault="00DE7C41" w:rsidP="00F83AC0">
            <w:r>
              <w:t>2 313</w:t>
            </w:r>
          </w:p>
        </w:tc>
        <w:tc>
          <w:tcPr>
            <w:tcW w:w="780" w:type="dxa"/>
          </w:tcPr>
          <w:p w:rsidR="00077095" w:rsidRDefault="00DE7C41" w:rsidP="00F83AC0">
            <w:r>
              <w:t>1 857</w:t>
            </w:r>
          </w:p>
        </w:tc>
        <w:tc>
          <w:tcPr>
            <w:tcW w:w="780" w:type="dxa"/>
          </w:tcPr>
          <w:p w:rsidR="00077095" w:rsidRDefault="00077095" w:rsidP="00F83AC0"/>
        </w:tc>
        <w:tc>
          <w:tcPr>
            <w:tcW w:w="780" w:type="dxa"/>
          </w:tcPr>
          <w:p w:rsidR="00077095" w:rsidRDefault="00DE7C41" w:rsidP="00F83AC0">
            <w:r>
              <w:t>1 857</w:t>
            </w:r>
          </w:p>
        </w:tc>
        <w:tc>
          <w:tcPr>
            <w:tcW w:w="780" w:type="dxa"/>
          </w:tcPr>
          <w:p w:rsidR="00077095" w:rsidRDefault="00DE7C41" w:rsidP="00F83AC0">
            <w:r>
              <w:t>2 367</w:t>
            </w:r>
          </w:p>
        </w:tc>
        <w:tc>
          <w:tcPr>
            <w:tcW w:w="780" w:type="dxa"/>
          </w:tcPr>
          <w:p w:rsidR="00077095" w:rsidRDefault="00DE7C41" w:rsidP="00F83AC0">
            <w:r>
              <w:t>5 752</w:t>
            </w:r>
          </w:p>
        </w:tc>
      </w:tr>
      <w:tr w:rsidR="00077095" w:rsidTr="00186265">
        <w:trPr>
          <w:trHeight w:val="380"/>
        </w:trPr>
        <w:tc>
          <w:tcPr>
            <w:tcW w:w="3220" w:type="dxa"/>
          </w:tcPr>
          <w:p w:rsidR="00077095" w:rsidRDefault="00DE7C41" w:rsidP="00F83AC0">
            <w:r>
              <w:rPr>
                <w:rStyle w:val="kursiv"/>
                <w:sz w:val="21"/>
                <w:szCs w:val="21"/>
              </w:rPr>
              <w:t>Hensetting InterCity</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rPr>
                <w:rStyle w:val="kursiv"/>
                <w:sz w:val="21"/>
                <w:szCs w:val="21"/>
              </w:rPr>
              <w:t>169</w:t>
            </w:r>
          </w:p>
        </w:tc>
        <w:tc>
          <w:tcPr>
            <w:tcW w:w="780" w:type="dxa"/>
          </w:tcPr>
          <w:p w:rsidR="00077095" w:rsidRDefault="00DE7C41" w:rsidP="00F83AC0">
            <w:r>
              <w:rPr>
                <w:rStyle w:val="kursiv"/>
                <w:sz w:val="21"/>
                <w:szCs w:val="21"/>
              </w:rPr>
              <w:t>126</w:t>
            </w:r>
          </w:p>
        </w:tc>
        <w:tc>
          <w:tcPr>
            <w:tcW w:w="780" w:type="dxa"/>
          </w:tcPr>
          <w:p w:rsidR="00077095" w:rsidRDefault="00DE7C41" w:rsidP="00F83AC0">
            <w:r>
              <w:rPr>
                <w:rStyle w:val="kursiv"/>
                <w:sz w:val="21"/>
                <w:szCs w:val="21"/>
              </w:rPr>
              <w:t>43</w:t>
            </w:r>
          </w:p>
        </w:tc>
        <w:tc>
          <w:tcPr>
            <w:tcW w:w="780" w:type="dxa"/>
          </w:tcPr>
          <w:p w:rsidR="00077095" w:rsidRDefault="00DE7C41" w:rsidP="00F83AC0">
            <w:r>
              <w:rPr>
                <w:rStyle w:val="kursiv"/>
                <w:sz w:val="21"/>
                <w:szCs w:val="21"/>
              </w:rPr>
              <w:t>179</w:t>
            </w:r>
          </w:p>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Sum InterCity</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rPr>
                <w:rStyle w:val="kursiv"/>
                <w:sz w:val="21"/>
                <w:szCs w:val="21"/>
              </w:rPr>
              <w:t>6 328</w:t>
            </w:r>
          </w:p>
        </w:tc>
        <w:tc>
          <w:tcPr>
            <w:tcW w:w="780" w:type="dxa"/>
          </w:tcPr>
          <w:p w:rsidR="00077095" w:rsidRDefault="00DE7C41" w:rsidP="00F83AC0">
            <w:r>
              <w:rPr>
                <w:rStyle w:val="kursiv"/>
                <w:sz w:val="21"/>
                <w:szCs w:val="21"/>
              </w:rPr>
              <w:t>999</w:t>
            </w:r>
          </w:p>
        </w:tc>
        <w:tc>
          <w:tcPr>
            <w:tcW w:w="780" w:type="dxa"/>
          </w:tcPr>
          <w:p w:rsidR="00077095" w:rsidRDefault="00DE7C41" w:rsidP="00F83AC0">
            <w:r>
              <w:rPr>
                <w:rStyle w:val="kursiv"/>
                <w:sz w:val="21"/>
                <w:szCs w:val="21"/>
              </w:rPr>
              <w:t>5 286</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Follobanen: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Oslo–Ski</w:t>
            </w:r>
          </w:p>
        </w:tc>
        <w:tc>
          <w:tcPr>
            <w:tcW w:w="780" w:type="dxa"/>
          </w:tcPr>
          <w:p w:rsidR="00077095" w:rsidRDefault="00DE7C41" w:rsidP="00F83AC0">
            <w:r>
              <w:t>30 907</w:t>
            </w:r>
          </w:p>
        </w:tc>
        <w:tc>
          <w:tcPr>
            <w:tcW w:w="780" w:type="dxa"/>
          </w:tcPr>
          <w:p w:rsidR="00077095" w:rsidRDefault="00DE7C41" w:rsidP="00F83AC0">
            <w:r>
              <w:t>30 490</w:t>
            </w:r>
          </w:p>
        </w:tc>
        <w:tc>
          <w:tcPr>
            <w:tcW w:w="780" w:type="dxa"/>
          </w:tcPr>
          <w:p w:rsidR="00077095" w:rsidRDefault="00DE7C41" w:rsidP="00F83AC0">
            <w:r>
              <w:t>24 221</w:t>
            </w:r>
          </w:p>
        </w:tc>
        <w:tc>
          <w:tcPr>
            <w:tcW w:w="780" w:type="dxa"/>
          </w:tcPr>
          <w:p w:rsidR="00077095" w:rsidRDefault="00DE7C41" w:rsidP="00F83AC0">
            <w:r>
              <w:t>3 433</w:t>
            </w:r>
          </w:p>
        </w:tc>
        <w:tc>
          <w:tcPr>
            <w:tcW w:w="780" w:type="dxa"/>
          </w:tcPr>
          <w:p w:rsidR="00077095" w:rsidRDefault="00077095" w:rsidP="00F83AC0"/>
        </w:tc>
        <w:tc>
          <w:tcPr>
            <w:tcW w:w="780" w:type="dxa"/>
          </w:tcPr>
          <w:p w:rsidR="00077095" w:rsidRDefault="00DE7C41" w:rsidP="00F83AC0">
            <w:r>
              <w:t>3 433</w:t>
            </w:r>
          </w:p>
        </w:tc>
        <w:tc>
          <w:tcPr>
            <w:tcW w:w="780" w:type="dxa"/>
          </w:tcPr>
          <w:p w:rsidR="00077095" w:rsidRDefault="00DE7C41" w:rsidP="00F83AC0">
            <w:r>
              <w:t>2 414</w:t>
            </w:r>
          </w:p>
        </w:tc>
        <w:tc>
          <w:tcPr>
            <w:tcW w:w="780" w:type="dxa"/>
          </w:tcPr>
          <w:p w:rsidR="00077095" w:rsidRDefault="00DE7C41" w:rsidP="00F83AC0">
            <w:r>
              <w:t>437</w:t>
            </w:r>
          </w:p>
        </w:tc>
      </w:tr>
      <w:tr w:rsidR="00077095" w:rsidTr="00186265">
        <w:trPr>
          <w:trHeight w:val="380"/>
        </w:trPr>
        <w:tc>
          <w:tcPr>
            <w:tcW w:w="3220" w:type="dxa"/>
          </w:tcPr>
          <w:p w:rsidR="00077095" w:rsidRDefault="00DE7C41" w:rsidP="00F83AC0">
            <w:r>
              <w:rPr>
                <w:rStyle w:val="kursiv"/>
                <w:sz w:val="21"/>
                <w:szCs w:val="21"/>
              </w:rPr>
              <w:t>Vossebanen: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Arna–Fløen (Ulriken tunnel)</w:t>
            </w:r>
          </w:p>
        </w:tc>
        <w:tc>
          <w:tcPr>
            <w:tcW w:w="780" w:type="dxa"/>
          </w:tcPr>
          <w:p w:rsidR="00077095" w:rsidRDefault="00DE7C41" w:rsidP="00F83AC0">
            <w:r>
              <w:t>4 833</w:t>
            </w:r>
          </w:p>
        </w:tc>
        <w:tc>
          <w:tcPr>
            <w:tcW w:w="780" w:type="dxa"/>
          </w:tcPr>
          <w:p w:rsidR="00077095" w:rsidRDefault="00DE7C41" w:rsidP="00F83AC0">
            <w:r>
              <w:t>4 607</w:t>
            </w:r>
          </w:p>
        </w:tc>
        <w:tc>
          <w:tcPr>
            <w:tcW w:w="780" w:type="dxa"/>
          </w:tcPr>
          <w:p w:rsidR="00077095" w:rsidRDefault="00DE7C41" w:rsidP="00F83AC0">
            <w:r>
              <w:t>2 516</w:t>
            </w:r>
          </w:p>
        </w:tc>
        <w:tc>
          <w:tcPr>
            <w:tcW w:w="780" w:type="dxa"/>
          </w:tcPr>
          <w:p w:rsidR="00077095" w:rsidRDefault="00DE7C41" w:rsidP="00F83AC0">
            <w:r>
              <w:t>598</w:t>
            </w:r>
          </w:p>
        </w:tc>
        <w:tc>
          <w:tcPr>
            <w:tcW w:w="780" w:type="dxa"/>
          </w:tcPr>
          <w:p w:rsidR="00077095" w:rsidRDefault="00077095" w:rsidP="00F83AC0"/>
        </w:tc>
        <w:tc>
          <w:tcPr>
            <w:tcW w:w="780" w:type="dxa"/>
          </w:tcPr>
          <w:p w:rsidR="00077095" w:rsidRDefault="00DE7C41" w:rsidP="00F83AC0">
            <w:r>
              <w:t>598</w:t>
            </w:r>
          </w:p>
        </w:tc>
        <w:tc>
          <w:tcPr>
            <w:tcW w:w="780" w:type="dxa"/>
          </w:tcPr>
          <w:p w:rsidR="00077095" w:rsidRDefault="00DE7C41" w:rsidP="00F83AC0">
            <w:r>
              <w:t>483</w:t>
            </w:r>
          </w:p>
        </w:tc>
        <w:tc>
          <w:tcPr>
            <w:tcW w:w="780" w:type="dxa"/>
          </w:tcPr>
          <w:p w:rsidR="00077095" w:rsidRDefault="00DE7C41" w:rsidP="00F83AC0">
            <w:r>
              <w:t>1 010</w:t>
            </w:r>
          </w:p>
        </w:tc>
      </w:tr>
      <w:tr w:rsidR="00077095" w:rsidTr="00186265">
        <w:trPr>
          <w:trHeight w:val="640"/>
        </w:trPr>
        <w:tc>
          <w:tcPr>
            <w:tcW w:w="3220" w:type="dxa"/>
          </w:tcPr>
          <w:p w:rsidR="00077095" w:rsidRDefault="00DE7C41" w:rsidP="00F83AC0">
            <w:r>
              <w:t>Fløen-Bergen/Nygårdstangen godst.</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706</w:t>
            </w:r>
          </w:p>
        </w:tc>
        <w:tc>
          <w:tcPr>
            <w:tcW w:w="780" w:type="dxa"/>
          </w:tcPr>
          <w:p w:rsidR="00077095" w:rsidRDefault="00DE7C41" w:rsidP="00F83AC0">
            <w:r>
              <w:t>26</w:t>
            </w:r>
          </w:p>
        </w:tc>
        <w:tc>
          <w:tcPr>
            <w:tcW w:w="780" w:type="dxa"/>
          </w:tcPr>
          <w:p w:rsidR="00077095" w:rsidRDefault="00DE7C41" w:rsidP="00F83AC0">
            <w:r>
              <w:t>26</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Trønderbanen: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1180"/>
        </w:trPr>
        <w:tc>
          <w:tcPr>
            <w:tcW w:w="3220" w:type="dxa"/>
          </w:tcPr>
          <w:p w:rsidR="00077095" w:rsidRDefault="00DE7C41" w:rsidP="00F83AC0">
            <w:r>
              <w:t>To tog i timen Melhus–Steinkjer</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41</w:t>
            </w:r>
          </w:p>
        </w:tc>
        <w:tc>
          <w:tcPr>
            <w:tcW w:w="780" w:type="dxa"/>
          </w:tcPr>
          <w:p w:rsidR="00077095" w:rsidRDefault="00DE7C41" w:rsidP="00F83AC0">
            <w:r>
              <w:t>41</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640"/>
        </w:trPr>
        <w:tc>
          <w:tcPr>
            <w:tcW w:w="3220" w:type="dxa"/>
          </w:tcPr>
          <w:p w:rsidR="00077095" w:rsidRDefault="00DE7C41" w:rsidP="00F83AC0">
            <w:r>
              <w:t>Delelektrifisering av Trønder- og Meråkerbanen</w:t>
            </w:r>
            <w:r>
              <w:rPr>
                <w:rStyle w:val="skrift-hevet"/>
                <w:sz w:val="21"/>
                <w:szCs w:val="21"/>
              </w:rPr>
              <w:t>1</w:t>
            </w:r>
          </w:p>
        </w:tc>
        <w:tc>
          <w:tcPr>
            <w:tcW w:w="780" w:type="dxa"/>
          </w:tcPr>
          <w:p w:rsidR="00077095" w:rsidRDefault="00DE7C41" w:rsidP="00F83AC0">
            <w:r>
              <w:t>2 192</w:t>
            </w:r>
          </w:p>
        </w:tc>
        <w:tc>
          <w:tcPr>
            <w:tcW w:w="780" w:type="dxa"/>
          </w:tcPr>
          <w:p w:rsidR="00077095" w:rsidRDefault="00DE7C41" w:rsidP="00F83AC0">
            <w:r>
              <w:t>1 958</w:t>
            </w:r>
          </w:p>
        </w:tc>
        <w:tc>
          <w:tcPr>
            <w:tcW w:w="780" w:type="dxa"/>
          </w:tcPr>
          <w:p w:rsidR="00077095" w:rsidRDefault="00DE7C41" w:rsidP="00F83AC0">
            <w:r>
              <w:t>115</w:t>
            </w:r>
          </w:p>
        </w:tc>
        <w:tc>
          <w:tcPr>
            <w:tcW w:w="780" w:type="dxa"/>
          </w:tcPr>
          <w:p w:rsidR="00077095" w:rsidRDefault="00DE7C41" w:rsidP="00F83AC0">
            <w:r>
              <w:t>100</w:t>
            </w:r>
          </w:p>
        </w:tc>
        <w:tc>
          <w:tcPr>
            <w:tcW w:w="780" w:type="dxa"/>
          </w:tcPr>
          <w:p w:rsidR="00077095" w:rsidRDefault="00077095" w:rsidP="00F83AC0"/>
        </w:tc>
        <w:tc>
          <w:tcPr>
            <w:tcW w:w="780" w:type="dxa"/>
          </w:tcPr>
          <w:p w:rsidR="00077095" w:rsidRDefault="00DE7C41" w:rsidP="00F83AC0">
            <w:r>
              <w:t>100</w:t>
            </w:r>
          </w:p>
        </w:tc>
        <w:tc>
          <w:tcPr>
            <w:tcW w:w="780" w:type="dxa"/>
          </w:tcPr>
          <w:p w:rsidR="00077095" w:rsidRDefault="00DE7C41" w:rsidP="00F83AC0">
            <w:r>
              <w:t>450</w:t>
            </w:r>
          </w:p>
        </w:tc>
        <w:tc>
          <w:tcPr>
            <w:tcW w:w="780" w:type="dxa"/>
          </w:tcPr>
          <w:p w:rsidR="00077095" w:rsidRDefault="00DE7C41" w:rsidP="00F83AC0">
            <w:r>
              <w:t>1 293</w:t>
            </w:r>
          </w:p>
        </w:tc>
      </w:tr>
      <w:tr w:rsidR="00077095" w:rsidTr="00186265">
        <w:trPr>
          <w:trHeight w:val="380"/>
        </w:trPr>
        <w:tc>
          <w:tcPr>
            <w:tcW w:w="3220" w:type="dxa"/>
          </w:tcPr>
          <w:p w:rsidR="00077095" w:rsidRDefault="00DE7C41" w:rsidP="00F83AC0">
            <w:r>
              <w:t>Hensetting og plattformtiltak</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92</w:t>
            </w:r>
          </w:p>
        </w:tc>
        <w:tc>
          <w:tcPr>
            <w:tcW w:w="780" w:type="dxa"/>
          </w:tcPr>
          <w:p w:rsidR="00077095" w:rsidRDefault="00DE7C41" w:rsidP="00F83AC0">
            <w:r>
              <w:t>5</w:t>
            </w:r>
          </w:p>
        </w:tc>
        <w:tc>
          <w:tcPr>
            <w:tcW w:w="780" w:type="dxa"/>
          </w:tcPr>
          <w:p w:rsidR="00077095" w:rsidRDefault="00DE7C41" w:rsidP="00F83AC0">
            <w:r>
              <w:t>87</w:t>
            </w:r>
          </w:p>
        </w:tc>
        <w:tc>
          <w:tcPr>
            <w:tcW w:w="780" w:type="dxa"/>
          </w:tcPr>
          <w:p w:rsidR="00077095" w:rsidRDefault="00DE7C41" w:rsidP="00F83AC0">
            <w:r>
              <w:t>206</w:t>
            </w:r>
          </w:p>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Jærbanen</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rPr>
                <w:rStyle w:val="kursiv"/>
                <w:sz w:val="21"/>
                <w:szCs w:val="21"/>
              </w:rPr>
              <w:t>31</w:t>
            </w:r>
          </w:p>
        </w:tc>
        <w:tc>
          <w:tcPr>
            <w:tcW w:w="780" w:type="dxa"/>
          </w:tcPr>
          <w:p w:rsidR="00077095" w:rsidRDefault="00DE7C41" w:rsidP="00F83AC0">
            <w:r>
              <w:rPr>
                <w:rStyle w:val="kursiv"/>
                <w:sz w:val="21"/>
                <w:szCs w:val="21"/>
              </w:rPr>
              <w:t>26</w:t>
            </w:r>
          </w:p>
        </w:tc>
        <w:tc>
          <w:tcPr>
            <w:tcW w:w="780" w:type="dxa"/>
          </w:tcPr>
          <w:p w:rsidR="00077095" w:rsidRDefault="00DE7C41" w:rsidP="00F83AC0">
            <w:r>
              <w:rPr>
                <w:rStyle w:val="kursiv"/>
                <w:sz w:val="21"/>
                <w:szCs w:val="21"/>
              </w:rPr>
              <w:t>5</w:t>
            </w:r>
          </w:p>
        </w:tc>
        <w:tc>
          <w:tcPr>
            <w:tcW w:w="780" w:type="dxa"/>
          </w:tcPr>
          <w:p w:rsidR="00077095" w:rsidRDefault="00DE7C41" w:rsidP="00F83AC0">
            <w:r>
              <w:rPr>
                <w:rStyle w:val="kursiv"/>
                <w:sz w:val="21"/>
                <w:szCs w:val="21"/>
              </w:rPr>
              <w:t>40</w:t>
            </w:r>
          </w:p>
        </w:tc>
        <w:tc>
          <w:tcPr>
            <w:tcW w:w="780" w:type="dxa"/>
          </w:tcPr>
          <w:p w:rsidR="00077095" w:rsidRDefault="00077095" w:rsidP="00F83AC0"/>
        </w:tc>
      </w:tr>
      <w:tr w:rsidR="00077095" w:rsidTr="00186265">
        <w:trPr>
          <w:trHeight w:val="380"/>
        </w:trPr>
        <w:tc>
          <w:tcPr>
            <w:tcW w:w="3220" w:type="dxa"/>
          </w:tcPr>
          <w:p w:rsidR="00077095" w:rsidRDefault="00DE7C41" w:rsidP="00F83AC0">
            <w:r>
              <w:rPr>
                <w:rStyle w:val="kursiv"/>
                <w:sz w:val="21"/>
                <w:szCs w:val="21"/>
              </w:rPr>
              <w:t>Ny jernbanetunnel gjennom Oslo</w:t>
            </w:r>
            <w:r>
              <w:rPr>
                <w:rStyle w:val="skrift-hevet"/>
                <w:sz w:val="21"/>
                <w:szCs w:val="21"/>
              </w:rPr>
              <w:t>2</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rPr>
                <w:rStyle w:val="kursiv"/>
                <w:sz w:val="21"/>
                <w:szCs w:val="21"/>
              </w:rPr>
              <w:t>103</w:t>
            </w:r>
          </w:p>
        </w:tc>
        <w:tc>
          <w:tcPr>
            <w:tcW w:w="780" w:type="dxa"/>
          </w:tcPr>
          <w:p w:rsidR="00077095" w:rsidRDefault="00DE7C41" w:rsidP="00F83AC0">
            <w:r>
              <w:rPr>
                <w:rStyle w:val="kursiv"/>
                <w:sz w:val="21"/>
                <w:szCs w:val="21"/>
              </w:rPr>
              <w:t>103</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Sum store prosjekter</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10 752</w:t>
            </w:r>
          </w:p>
        </w:tc>
        <w:tc>
          <w:tcPr>
            <w:tcW w:w="780" w:type="dxa"/>
          </w:tcPr>
          <w:p w:rsidR="00077095" w:rsidRDefault="00DE7C41" w:rsidP="00F83AC0">
            <w:r>
              <w:t>1 200</w:t>
            </w:r>
          </w:p>
        </w:tc>
        <w:tc>
          <w:tcPr>
            <w:tcW w:w="780" w:type="dxa"/>
          </w:tcPr>
          <w:p w:rsidR="00077095" w:rsidRDefault="00DE7C41" w:rsidP="00F83AC0">
            <w:r>
              <w:t>9 552</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Kapasitetsøkende tiltak</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761</w:t>
            </w:r>
          </w:p>
        </w:tc>
        <w:tc>
          <w:tcPr>
            <w:tcW w:w="780" w:type="dxa"/>
          </w:tcPr>
          <w:p w:rsidR="00077095" w:rsidRDefault="00DE7C41" w:rsidP="00F83AC0">
            <w:r>
              <w:t>72</w:t>
            </w:r>
          </w:p>
        </w:tc>
        <w:tc>
          <w:tcPr>
            <w:tcW w:w="780" w:type="dxa"/>
          </w:tcPr>
          <w:p w:rsidR="00077095" w:rsidRDefault="00DE7C41" w:rsidP="00F83AC0">
            <w:r>
              <w:t>689</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Ny rutemodell på Østlandet</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392</w:t>
            </w:r>
          </w:p>
        </w:tc>
        <w:tc>
          <w:tcPr>
            <w:tcW w:w="780" w:type="dxa"/>
          </w:tcPr>
          <w:p w:rsidR="00077095" w:rsidRDefault="00DE7C41" w:rsidP="00F83AC0">
            <w:r>
              <w:t>145</w:t>
            </w:r>
          </w:p>
        </w:tc>
        <w:tc>
          <w:tcPr>
            <w:tcW w:w="780" w:type="dxa"/>
          </w:tcPr>
          <w:p w:rsidR="00077095" w:rsidRDefault="00DE7C41" w:rsidP="00F83AC0">
            <w:r>
              <w:t>247</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Mer gods på bane</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448</w:t>
            </w:r>
          </w:p>
        </w:tc>
        <w:tc>
          <w:tcPr>
            <w:tcW w:w="780" w:type="dxa"/>
          </w:tcPr>
          <w:p w:rsidR="00077095" w:rsidRDefault="00DE7C41" w:rsidP="00F83AC0">
            <w:r>
              <w:t>72</w:t>
            </w:r>
          </w:p>
        </w:tc>
        <w:tc>
          <w:tcPr>
            <w:tcW w:w="780" w:type="dxa"/>
          </w:tcPr>
          <w:p w:rsidR="00077095" w:rsidRDefault="00DE7C41" w:rsidP="00F83AC0">
            <w:r>
              <w:t>376</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Stasjoner og knutepunkter</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280</w:t>
            </w:r>
          </w:p>
        </w:tc>
        <w:tc>
          <w:tcPr>
            <w:tcW w:w="780" w:type="dxa"/>
          </w:tcPr>
          <w:p w:rsidR="00077095" w:rsidRDefault="00DE7C41" w:rsidP="00F83AC0">
            <w:r>
              <w:t>114</w:t>
            </w:r>
          </w:p>
        </w:tc>
        <w:tc>
          <w:tcPr>
            <w:tcW w:w="780" w:type="dxa"/>
          </w:tcPr>
          <w:p w:rsidR="00077095" w:rsidRDefault="00DE7C41" w:rsidP="00F83AC0">
            <w:r>
              <w:t>166</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Sikkerhet og miljø</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379</w:t>
            </w:r>
          </w:p>
        </w:tc>
        <w:tc>
          <w:tcPr>
            <w:tcW w:w="780" w:type="dxa"/>
          </w:tcPr>
          <w:p w:rsidR="00077095" w:rsidRDefault="00077095" w:rsidP="00F83AC0"/>
        </w:tc>
        <w:tc>
          <w:tcPr>
            <w:tcW w:w="780" w:type="dxa"/>
          </w:tcPr>
          <w:p w:rsidR="00077095" w:rsidRDefault="00DE7C41" w:rsidP="00F83AC0">
            <w:r>
              <w:t>379</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Tekniske tiltak</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151</w:t>
            </w:r>
          </w:p>
        </w:tc>
        <w:tc>
          <w:tcPr>
            <w:tcW w:w="780" w:type="dxa"/>
          </w:tcPr>
          <w:p w:rsidR="00077095" w:rsidRDefault="00077095" w:rsidP="00F83AC0"/>
        </w:tc>
        <w:tc>
          <w:tcPr>
            <w:tcW w:w="780" w:type="dxa"/>
          </w:tcPr>
          <w:p w:rsidR="00077095" w:rsidRDefault="00DE7C41" w:rsidP="00F83AC0">
            <w:r>
              <w:t>151</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Sum programområder</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2 411</w:t>
            </w:r>
          </w:p>
        </w:tc>
        <w:tc>
          <w:tcPr>
            <w:tcW w:w="780" w:type="dxa"/>
          </w:tcPr>
          <w:p w:rsidR="00077095" w:rsidRDefault="00DE7C41" w:rsidP="00F83AC0">
            <w:r>
              <w:t>403</w:t>
            </w:r>
          </w:p>
        </w:tc>
        <w:tc>
          <w:tcPr>
            <w:tcW w:w="780" w:type="dxa"/>
          </w:tcPr>
          <w:p w:rsidR="00077095" w:rsidRDefault="00DE7C41" w:rsidP="00F83AC0">
            <w:r>
              <w:t>2 008</w:t>
            </w:r>
          </w:p>
        </w:tc>
        <w:tc>
          <w:tcPr>
            <w:tcW w:w="780" w:type="dxa"/>
          </w:tcPr>
          <w:p w:rsidR="00077095" w:rsidRDefault="00077095" w:rsidP="00F83AC0"/>
        </w:tc>
        <w:tc>
          <w:tcPr>
            <w:tcW w:w="780" w:type="dxa"/>
          </w:tcPr>
          <w:p w:rsidR="00077095" w:rsidRDefault="00077095" w:rsidP="00F83AC0"/>
        </w:tc>
      </w:tr>
      <w:tr w:rsidR="00077095" w:rsidTr="00186265">
        <w:trPr>
          <w:trHeight w:val="640"/>
        </w:trPr>
        <w:tc>
          <w:tcPr>
            <w:tcW w:w="3220" w:type="dxa"/>
          </w:tcPr>
          <w:p w:rsidR="00077095" w:rsidRDefault="00DE7C41" w:rsidP="00F83AC0">
            <w:r>
              <w:t>Tilskudd til private sidespor (jf. post 74)</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10</w:t>
            </w:r>
          </w:p>
        </w:tc>
        <w:tc>
          <w:tcPr>
            <w:tcW w:w="780" w:type="dxa"/>
          </w:tcPr>
          <w:p w:rsidR="00077095" w:rsidRDefault="00077095" w:rsidP="00F83AC0"/>
        </w:tc>
        <w:tc>
          <w:tcPr>
            <w:tcW w:w="780" w:type="dxa"/>
          </w:tcPr>
          <w:p w:rsidR="00077095" w:rsidRDefault="00DE7C41" w:rsidP="00F83AC0">
            <w:r>
              <w:t>10</w:t>
            </w:r>
          </w:p>
        </w:tc>
        <w:tc>
          <w:tcPr>
            <w:tcW w:w="780" w:type="dxa"/>
          </w:tcPr>
          <w:p w:rsidR="00077095" w:rsidRDefault="00077095" w:rsidP="00F83AC0"/>
        </w:tc>
        <w:tc>
          <w:tcPr>
            <w:tcW w:w="780" w:type="dxa"/>
          </w:tcPr>
          <w:p w:rsidR="00077095" w:rsidRDefault="00077095" w:rsidP="00F83AC0"/>
        </w:tc>
      </w:tr>
      <w:tr w:rsidR="00077095" w:rsidTr="00186265">
        <w:trPr>
          <w:trHeight w:val="380"/>
        </w:trPr>
        <w:tc>
          <w:tcPr>
            <w:tcW w:w="3220" w:type="dxa"/>
          </w:tcPr>
          <w:p w:rsidR="00077095" w:rsidRDefault="00DE7C41" w:rsidP="00F83AC0">
            <w:r>
              <w:t>Sum jernbaneinvesteringer</w:t>
            </w:r>
          </w:p>
        </w:tc>
        <w:tc>
          <w:tcPr>
            <w:tcW w:w="780" w:type="dxa"/>
          </w:tcPr>
          <w:p w:rsidR="00077095" w:rsidRDefault="00077095" w:rsidP="00F83AC0"/>
        </w:tc>
        <w:tc>
          <w:tcPr>
            <w:tcW w:w="780" w:type="dxa"/>
          </w:tcPr>
          <w:p w:rsidR="00077095" w:rsidRDefault="00077095" w:rsidP="00F83AC0"/>
        </w:tc>
        <w:tc>
          <w:tcPr>
            <w:tcW w:w="780" w:type="dxa"/>
          </w:tcPr>
          <w:p w:rsidR="00077095" w:rsidRDefault="00077095" w:rsidP="00F83AC0"/>
        </w:tc>
        <w:tc>
          <w:tcPr>
            <w:tcW w:w="780" w:type="dxa"/>
          </w:tcPr>
          <w:p w:rsidR="00077095" w:rsidRDefault="00DE7C41" w:rsidP="00F83AC0">
            <w:r>
              <w:t>13 173</w:t>
            </w:r>
          </w:p>
        </w:tc>
        <w:tc>
          <w:tcPr>
            <w:tcW w:w="780" w:type="dxa"/>
          </w:tcPr>
          <w:p w:rsidR="00077095" w:rsidRDefault="00DE7C41" w:rsidP="00F83AC0">
            <w:r>
              <w:t>1 603</w:t>
            </w:r>
          </w:p>
        </w:tc>
        <w:tc>
          <w:tcPr>
            <w:tcW w:w="780" w:type="dxa"/>
          </w:tcPr>
          <w:p w:rsidR="00077095" w:rsidRDefault="00DE7C41" w:rsidP="00F83AC0">
            <w:r>
              <w:t>11 570</w:t>
            </w:r>
          </w:p>
        </w:tc>
        <w:tc>
          <w:tcPr>
            <w:tcW w:w="780" w:type="dxa"/>
          </w:tcPr>
          <w:p w:rsidR="00077095" w:rsidRDefault="00077095" w:rsidP="00F83AC0"/>
        </w:tc>
        <w:tc>
          <w:tcPr>
            <w:tcW w:w="780" w:type="dxa"/>
          </w:tcPr>
          <w:p w:rsidR="00077095" w:rsidRDefault="00077095" w:rsidP="00F83AC0"/>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Jf. forslag til romertallsvedtak om oppstart og kostnadsramme.</w:t>
      </w:r>
    </w:p>
    <w:p w:rsidR="00077095" w:rsidRDefault="00DE7C41" w:rsidP="00F83AC0">
      <w:pPr>
        <w:pStyle w:val="tabell-noter"/>
        <w:rPr>
          <w:rStyle w:val="skrift-hevet"/>
          <w:sz w:val="17"/>
          <w:szCs w:val="17"/>
        </w:rPr>
      </w:pPr>
      <w:r>
        <w:rPr>
          <w:rStyle w:val="skrift-hevet"/>
          <w:sz w:val="17"/>
          <w:szCs w:val="17"/>
        </w:rPr>
        <w:t>2</w:t>
      </w:r>
      <w:r>
        <w:tab/>
        <w:t>Prosjektet er ikke lagt frem for Stortinget med forslag om investeringsbeslutning. Det er derfor kun forslag og a</w:t>
      </w:r>
      <w:r>
        <w:t>n</w:t>
      </w:r>
      <w:r>
        <w:t>slag om planmidler (post 72) som vises i denne tabellen. Se omtale av prosjektet nedenfor.</w:t>
      </w:r>
    </w:p>
    <w:p w:rsidR="00077095" w:rsidRDefault="00DE7C41" w:rsidP="00F83AC0">
      <w:pPr>
        <w:pStyle w:val="tabell-noter"/>
        <w:rPr>
          <w:rFonts w:ascii="Arial" w:hAnsi="Arial" w:cs="Arial"/>
          <w:spacing w:val="3"/>
        </w:rPr>
      </w:pPr>
      <w:r>
        <w:rPr>
          <w:rStyle w:val="skrift-hevet"/>
          <w:sz w:val="17"/>
          <w:szCs w:val="17"/>
        </w:rPr>
        <w:t>3</w:t>
      </w:r>
      <w:r>
        <w:tab/>
        <w:t>Forslag på 152 mill. kr på post 73 er anleggsbidrag til Nye Veier AS.</w:t>
      </w:r>
    </w:p>
    <w:p w:rsidR="00077095" w:rsidRDefault="00DE7C41" w:rsidP="00F83AC0">
      <w:r>
        <w:lastRenderedPageBreak/>
        <w:t>For å nå målene for investeringene i ny jernbaneinfrastruktur, må tiltakene ses i sammenheng og koordineres med endringer i rutemodeller og eventuelle anskaffelser av nye tog. Jernbanedirekt</w:t>
      </w:r>
      <w:r>
        <w:t>o</w:t>
      </w:r>
      <w:r>
        <w:t xml:space="preserve">ratet påser at alle tiltak koordineres, bl.a. gjennom avtalene med Bane NOR om planlegging og utbygging. </w:t>
      </w:r>
    </w:p>
    <w:p w:rsidR="00077095" w:rsidRDefault="00DE7C41" w:rsidP="00F83AC0">
      <w:pPr>
        <w:pStyle w:val="Undertittel"/>
      </w:pPr>
      <w:r>
        <w:t>Store prosjekter</w:t>
      </w:r>
    </w:p>
    <w:p w:rsidR="00077095" w:rsidRDefault="00DE7C41" w:rsidP="00F83AC0">
      <w:r>
        <w:t>Det settes av 10,8 mrd. kr til planlegging og bygging av store jernbaneprosjekter i 2020. Av dette er 6,3 mrd. kr satt av til InterCity (IC)-prosjektene, hvorav 1 mrd. kr til planlegging og 5,3 mrd. kr til bygging. Målet med IC-utbyggingen er å legge til rette for forbedringer i togtilbudene, gjennom eksempelvis flere avganger, redusert reisetid og bedre driftsstabilitet i togtrafikken.</w:t>
      </w:r>
    </w:p>
    <w:p w:rsidR="00077095" w:rsidRDefault="00DE7C41" w:rsidP="00F83AC0">
      <w:pPr>
        <w:pStyle w:val="avsnitt-tittel"/>
      </w:pPr>
      <w:r>
        <w:t>IC Dovrebanen</w:t>
      </w:r>
    </w:p>
    <w:p w:rsidR="00077095" w:rsidRDefault="00DE7C41" w:rsidP="00F83AC0">
      <w:r>
        <w:t>Det settes av 1 934 mill. kr til IC-prosjektene på Dovrebanen, fordelt med 225 mill. kr til planle</w:t>
      </w:r>
      <w:r>
        <w:t>g</w:t>
      </w:r>
      <w:r>
        <w:t>ging over post 72 og 1 709 mill. kr til bygging over post 73. Tiltakene på indre IC Dovrebanen ventes sluttført i 2026, og legger da til rette for kortere reisetid og to tog i timen til Hamar hele d</w:t>
      </w:r>
      <w:r>
        <w:t>a</w:t>
      </w:r>
      <w:r>
        <w:t>gen.</w:t>
      </w:r>
    </w:p>
    <w:p w:rsidR="00077095" w:rsidRDefault="00DE7C41" w:rsidP="00F83AC0">
      <w:pPr>
        <w:pStyle w:val="avsnitt-undertittel"/>
      </w:pPr>
      <w:r>
        <w:t>Planlegging IC Dovrebanen</w:t>
      </w:r>
    </w:p>
    <w:p w:rsidR="00077095" w:rsidRDefault="00DE7C41" w:rsidP="00F83AC0">
      <w:pPr>
        <w:pStyle w:val="avsnitt-under-undertittel"/>
      </w:pPr>
      <w:r>
        <w:t>Sørli–Åkersvika</w:t>
      </w:r>
    </w:p>
    <w:p w:rsidR="00077095" w:rsidRDefault="00DE7C41" w:rsidP="00F83AC0">
      <w:r>
        <w:t>Det settes av 170 mill. kr til å fullføre planleggingen av prosjektet, samt forberedende arbeider. Prosjektet er relativt komplisert, bl.a. ved at den nye jernbanen planlegges bygd over landbruk</w:t>
      </w:r>
      <w:r>
        <w:t>s</w:t>
      </w:r>
      <w:r>
        <w:t>jord, gjennom tettbygde områder, og med kryssing av vernede våtmarksområder. Prosjektet omfa</w:t>
      </w:r>
      <w:r>
        <w:t>t</w:t>
      </w:r>
      <w:r>
        <w:t>ter også ny stasjon i Stange. Bane NOR jobber med reguleringsplan, med sikte på å fremme pla</w:t>
      </w:r>
      <w:r>
        <w:t>n</w:t>
      </w:r>
      <w:r>
        <w:t>forslaget mot slutten av 2019. I 2020 gjennomføres ekstern kvalitetssikring som grunnlag for i</w:t>
      </w:r>
      <w:r>
        <w:t>n</w:t>
      </w:r>
      <w:r>
        <w:t>vesteringsbeslutning, samt forberedende arbeider og utarbeidelse av konkurransegrunnlag. Det planlegges for at prosjektet ferdigstilles samtidig med Kleverud–Sørli i 2026. Dette legger opp til sammenhengende dobbeltspor fra Oslo til Åkersvika, slik at frekvensen mellom Oslo og Hamar kan økes til to tog i timen.</w:t>
      </w:r>
    </w:p>
    <w:p w:rsidR="00077095" w:rsidRDefault="00DE7C41" w:rsidP="00F83AC0">
      <w:pPr>
        <w:pStyle w:val="avsnitt-under-undertittel"/>
      </w:pPr>
      <w:r>
        <w:t>Øvrig planlegging</w:t>
      </w:r>
    </w:p>
    <w:p w:rsidR="00077095" w:rsidRDefault="00DE7C41" w:rsidP="00F83AC0">
      <w:r>
        <w:t>Det settes av 55 mill. kr til øvrig planlegging av Dovrebanen. Dette omfatter tiltak som øker he</w:t>
      </w:r>
      <w:r>
        <w:t>n</w:t>
      </w:r>
      <w:r>
        <w:t>settingskapasiteten både for dagens materiell og nytt materiell som skal fases inn frem mot ti</w:t>
      </w:r>
      <w:r>
        <w:t>l</w:t>
      </w:r>
      <w:r>
        <w:t xml:space="preserve">budsforbedringene som er planlagt fra 2026. Videre omfatter det planavklaringer for ytre IC (Åkersvika-Brumunddal-Moelv) i forbindelse med planlegging av dobbeltsporet videre fra Hamar til Lillehammer. </w:t>
      </w:r>
    </w:p>
    <w:p w:rsidR="00077095" w:rsidRDefault="00DE7C41" w:rsidP="00F83AC0">
      <w:pPr>
        <w:pStyle w:val="avsnitt-undertittel"/>
      </w:pPr>
      <w:r>
        <w:t>Utbygging IC Dovrebanen</w:t>
      </w:r>
    </w:p>
    <w:p w:rsidR="00077095" w:rsidRDefault="00DE7C41" w:rsidP="00F83AC0">
      <w:pPr>
        <w:pStyle w:val="avsnitt-under-undertittel"/>
      </w:pPr>
      <w:r>
        <w:t>Venjar–Eidsvoll–-Langset</w:t>
      </w:r>
    </w:p>
    <w:p w:rsidR="00077095" w:rsidRDefault="00DE7C41" w:rsidP="00F83AC0">
      <w:r>
        <w:t>Det settes av 1 341 mill. kr til å videreføre hovedarbeidene i prosjektet, som omfatter utvidelse fra ett til to spor mellom Venjar og Eidsvoll, jernbaneteknikk på Eidsvoll stasjon, flere jernbanebruer, kulverter og 300 meter med løsmassetunnel, samt nytt dobbeltspor fra Eidsvoll til Langset. Stre</w:t>
      </w:r>
      <w:r>
        <w:t>k</w:t>
      </w:r>
      <w:r>
        <w:t>ningen er om lag 13 km og knytter dobbeltsporet Langset–Kleverud sammen med Gardermobanen. Hovedarbeidene startet i 2018 og videreføres i 2020. Strekningen skal etter planen tas i bruk i d</w:t>
      </w:r>
      <w:r>
        <w:t>e</w:t>
      </w:r>
      <w:r>
        <w:t xml:space="preserve">sember 2023. </w:t>
      </w:r>
    </w:p>
    <w:p w:rsidR="00077095" w:rsidRDefault="00DE7C41" w:rsidP="00F83AC0">
      <w:pPr>
        <w:pStyle w:val="avsnitt-under-undertittel"/>
      </w:pPr>
      <w:r>
        <w:lastRenderedPageBreak/>
        <w:t>Kleverud–Sørli – forslag om oppstart og kostnadsramme</w:t>
      </w:r>
    </w:p>
    <w:p w:rsidR="00077095" w:rsidRDefault="00DE7C41" w:rsidP="00F83AC0">
      <w:r>
        <w:t xml:space="preserve">Det settes av 190 mill. kr til byggestart i 2020. </w:t>
      </w:r>
    </w:p>
    <w:p w:rsidR="00077095" w:rsidRDefault="00DE7C41" w:rsidP="00F83AC0">
      <w:r>
        <w:t>Prosjektet omfatter nær 16 km dobbeltspor fra Kleverud til Sørli, med Norges lengste jernbanebru (1 070 meter) over Tangenvika, en 3 km lang tunnel mellom Kleverud og Espa, ny stasjon på Tangen, ny omformerstasjon på Jessnes og nytt Thales signalanlegg. Prosjektet planlegges ferdi</w:t>
      </w:r>
      <w:r>
        <w:t>g</w:t>
      </w:r>
      <w:r>
        <w:t xml:space="preserve">stilt samtidig med Sørli–Åkersvika i 2026. Dette legger opp til sammenhengende dobbeltspor fra Oslo til Åkersvika, slik at frekvensen mellom Oslo og Hamar kan økes til to tog i timen. </w:t>
      </w:r>
    </w:p>
    <w:p w:rsidR="00077095" w:rsidRDefault="00DE7C41" w:rsidP="00F83AC0">
      <w:r>
        <w:t>Det planlegges tre totalentrepriser for underbygningskontraktene og to utførelsesentrepriser for jernbaneteknikk. For å kunne vurdere og ev. utnytte synergier ved felles kontraktstrategi for dette prosjektet og neste parsell på IC Dovrebanen, Sørli–Åkersvika, legges det opp til at de to utføre</w:t>
      </w:r>
      <w:r>
        <w:t>l</w:t>
      </w:r>
      <w:r>
        <w:t>sesentreprisene for Kleverud–Sørli, også inneholder en opsjon for Sørli–Åkersvika. Det samme gjelder underbygningskontrakten for Tangen stasjon–Sørli, der det også inkluderes en opsjon for strekningen fra Sørli til nye Stange stasjon.</w:t>
      </w:r>
    </w:p>
    <w:p w:rsidR="00077095" w:rsidRDefault="00DE7C41" w:rsidP="00F83AC0">
      <w:r>
        <w:t>Reguleringsplanen for Espa til Sørli ble vedtatt av kommunestyret i Stange i juni 2016. I 2020 planlegges det å gjennomføre forberedende arbeider for Tangenvika bru, samt kontrahering av e</w:t>
      </w:r>
      <w:r>
        <w:t>n</w:t>
      </w:r>
      <w:r>
        <w:t xml:space="preserve">treprenør for denne og for Hestnes-tunnelen. </w:t>
      </w:r>
    </w:p>
    <w:p w:rsidR="00077095" w:rsidRDefault="00DE7C41" w:rsidP="00F83AC0">
      <w:r>
        <w:t>Prosjektet har vært til ekstern kvalitetssikring i regi av Bane NOR sin ordning med kvalitetssikring. Den foreslåtte kostnadsrammen er i tråd med anbefalingene fra den eksterne kvalitetssikringen og Jernbanedirektoratet.</w:t>
      </w:r>
    </w:p>
    <w:p w:rsidR="00077095" w:rsidRDefault="00DE7C41" w:rsidP="00F83AC0">
      <w:r>
        <w:t>Samferdselsdepartementet foreslår på denne bakgrunn at prosjektet starter opp i 2020, med en kostnadsramme på 8 592 mill. kr og en styringsramme på 7 286 mill. kr, jf. forslag til romertall</w:t>
      </w:r>
      <w:r>
        <w:t>s</w:t>
      </w:r>
      <w:r>
        <w:t>vedtak.</w:t>
      </w:r>
    </w:p>
    <w:p w:rsidR="00077095" w:rsidRDefault="00DE7C41" w:rsidP="00F83AC0">
      <w:pPr>
        <w:pStyle w:val="avsnitt-under-undertittel"/>
      </w:pPr>
      <w:r>
        <w:t>Brumunddal–Moelv (anleggsbidrag vei)</w:t>
      </w:r>
    </w:p>
    <w:p w:rsidR="00077095" w:rsidRDefault="00DE7C41" w:rsidP="00F83AC0">
      <w:r>
        <w:t xml:space="preserve">Det settes av 152 mill. kr </w:t>
      </w:r>
      <w:proofErr w:type="gramStart"/>
      <w:r>
        <w:t>å</w:t>
      </w:r>
      <w:proofErr w:type="gramEnd"/>
      <w:r>
        <w:t xml:space="preserve"> til å dekke anleggsbidrag til Nye Veier AS. Det er inngått avtale med Nye Veier om at byggingen av veibrua på E6 sør for Brumunddal legger til rette for et fremtidig dobbeltspor på strekningen.</w:t>
      </w:r>
    </w:p>
    <w:p w:rsidR="00077095" w:rsidRDefault="00DE7C41" w:rsidP="00F83AC0">
      <w:pPr>
        <w:pStyle w:val="avsnitt-under-undertittel"/>
      </w:pPr>
      <w:r>
        <w:t>Hove hensetting</w:t>
      </w:r>
    </w:p>
    <w:p w:rsidR="00077095" w:rsidRDefault="00DE7C41" w:rsidP="00F83AC0">
      <w:r>
        <w:t xml:space="preserve">Det settes av 26 mill. kr til mulig byggestart av prosjektet i 2020, som omfatter ny sporplan for hensettingsområdet og tilrettelegging for servicefunksjoner. Prosjektet er inndelt i to faser, der fase 1 omfatter hensettingskapasitet for ti togsett og ivaretar de kortsiktige behovene. Fase 2 omfatter utvidelse av hensettingskapasiteten for ytterligere seks togsett. Det planlegges med at fase 1 av prosjektet går direkte over i fase 2 høsten 2022, med ferdigstilling ved årsskiftet 2023/2024. </w:t>
      </w:r>
    </w:p>
    <w:p w:rsidR="00077095" w:rsidRDefault="00DE7C41" w:rsidP="00F83AC0">
      <w:r>
        <w:t>Forventet sluttkostnad for begge faser er foreløpig estimert til rundt 500 mill. kr. Prosjektet er for</w:t>
      </w:r>
      <w:r>
        <w:t>t</w:t>
      </w:r>
      <w:r>
        <w:t>satt under planlegging, og vurdering av prosjektet og kostnadsestimatet vil pågå frem til og med første kvartal 2020. Dersom prosjektets ventede sluttkostnad overstiger 500 mill. kr, vil Samfer</w:t>
      </w:r>
      <w:r>
        <w:t>d</w:t>
      </w:r>
      <w:r>
        <w:t>selsdepartementet komme tilbake til Stortinget med forslag om investeringsbeslutning og kos</w:t>
      </w:r>
      <w:r>
        <w:t>t</w:t>
      </w:r>
      <w:r>
        <w:t>nadsramme for prosjektet før det ev. startes opp.</w:t>
      </w:r>
    </w:p>
    <w:p w:rsidR="00077095" w:rsidRDefault="00DE7C41" w:rsidP="00F83AC0">
      <w:pPr>
        <w:pStyle w:val="avsnitt-tittel"/>
      </w:pPr>
      <w:r>
        <w:t>Planlegging IC Ringeriksbanen</w:t>
      </w:r>
    </w:p>
    <w:p w:rsidR="00077095" w:rsidRDefault="00DE7C41" w:rsidP="00F83AC0">
      <w:r>
        <w:t xml:space="preserve">Det settes av 528 mill. kr til videre planlegging av fellesprosjektet Ringeriksbanen/E16 Høgkastet–Hønefoss. </w:t>
      </w:r>
    </w:p>
    <w:p w:rsidR="00077095" w:rsidRDefault="00DE7C41" w:rsidP="00F83AC0">
      <w:r>
        <w:t>Planleggingen og reguleringsplanarbeidet har avdekket risiko for at kostnaden for fellesprosjektet vil overskride gjeldende styringsmål for både vei- og jernbanedelen av prosjektet. Saken er til vu</w:t>
      </w:r>
      <w:r>
        <w:t>r</w:t>
      </w:r>
      <w:r>
        <w:t>dering i Jernbanedirektoratet.</w:t>
      </w:r>
    </w:p>
    <w:p w:rsidR="00077095" w:rsidRDefault="00DE7C41" w:rsidP="00F83AC0">
      <w:r>
        <w:lastRenderedPageBreak/>
        <w:t>Fellesprosjektet består av hele Ringeriksbanen fra Jong vest for Sandvika til Hønefoss, og E16 på strekningen Høgkastet–Hønefoss. Reguleringsplanarbeidet gjennomføres som et felles prosjekt med Statens vegvesen. Den nye jernbanen går i tunnel fra Jong til Sundvollen, med felles trasé for vei og bane over Kroksund og videre mot Hønefoss. Budsjettforslaget inkluderer hele fellespr</w:t>
      </w:r>
      <w:r>
        <w:t>o</w:t>
      </w:r>
      <w:r>
        <w:t>sjektets planaktivitet, både for vei og bane. Fellesprosjektet skal gi kortere reisetid mellom Oslo, Hønefoss og Bergen.</w:t>
      </w:r>
    </w:p>
    <w:p w:rsidR="00077095" w:rsidRDefault="00DE7C41" w:rsidP="00F83AC0">
      <w:pPr>
        <w:pStyle w:val="avsnitt-tittel"/>
      </w:pPr>
      <w:r>
        <w:t>IC Vestfoldbanen</w:t>
      </w:r>
    </w:p>
    <w:p w:rsidR="00077095" w:rsidRDefault="00DE7C41" w:rsidP="00F83AC0">
      <w:r>
        <w:t>Det settes av 1 906 mill. kr til IC-prosjektene på Vestfoldbanen, fordelt med 143 mill. kr til pla</w:t>
      </w:r>
      <w:r>
        <w:t>n</w:t>
      </w:r>
      <w:r>
        <w:t>legging over post 72 og 1 763 mill. kr til bygging over post 73. Tiltakene mellom Larvik og Skien ferdigstilles i 2020/2021, mens tiltakene mellom Oslo og Tønsberg planlegges å være ferdige i 2024 og 2025. Det vil da bli mulig med kortere reisetid mellom Larvik og Skien, samt kortere re</w:t>
      </w:r>
      <w:r>
        <w:t>i</w:t>
      </w:r>
      <w:r>
        <w:t xml:space="preserve">setid og to tog i timen mellom Oslo og Tønsberg hele dagen. </w:t>
      </w:r>
    </w:p>
    <w:p w:rsidR="00077095" w:rsidRDefault="00DE7C41" w:rsidP="00F83AC0">
      <w:pPr>
        <w:pStyle w:val="avsnitt-undertittel"/>
      </w:pPr>
      <w:r>
        <w:t>Planlegging IC Vestfoldbanen</w:t>
      </w:r>
    </w:p>
    <w:p w:rsidR="00077095" w:rsidRDefault="00DE7C41" w:rsidP="00F83AC0">
      <w:r>
        <w:t>Midlene til planlegging vil brukes til tiltak som øker hensettingskapasiteten ved Drammen og Tønsberg, både for eksisterende og nytt materiell frem mot de planlagte tilbudsforbedringene fra 2025. Forslaget omfatter også planlegging av nytt signalanlegg på strekningen Barkåker–Tønsberg, i tillegg til planavklaringer for ytre IC (Tønsberg–Larvik) i forbindelse med planlegging av do</w:t>
      </w:r>
      <w:r>
        <w:t>b</w:t>
      </w:r>
      <w:r>
        <w:t xml:space="preserve">beltspor til Skien. </w:t>
      </w:r>
    </w:p>
    <w:p w:rsidR="00077095" w:rsidRDefault="00DE7C41" w:rsidP="00F83AC0">
      <w:pPr>
        <w:pStyle w:val="avsnitt-undertittel"/>
      </w:pPr>
      <w:r>
        <w:t>Utbygging IC Vestfoldbanen</w:t>
      </w:r>
    </w:p>
    <w:p w:rsidR="00077095" w:rsidRDefault="00DE7C41" w:rsidP="00F83AC0">
      <w:pPr>
        <w:pStyle w:val="avsnitt-under-undertittel"/>
      </w:pPr>
      <w:r>
        <w:t>Drammen–Kobbervikdalen</w:t>
      </w:r>
    </w:p>
    <w:p w:rsidR="00077095" w:rsidRDefault="00DE7C41" w:rsidP="00F83AC0">
      <w:r>
        <w:t>Det settes av 956 mill. kr til hovedarbeider i prosjektet, som omfatter 9 km nytt dobbeltspor på strekningen, ombygging av Drammen stasjon, samt 2 km dobbeltspor til Gulskogen stasjon, som også utvides og bygges om. Sammen med dobbeltsporstrekningen Nykirke–Barkåker, vil dette gi sammenhengende dobbeltspor fra Drammen til Tønsberg, som gjør det mulig med kjøretid på om lag én time mellom Oslo og Tønsberg samt togavganger hvert kvarter, når prosjektet etter planen står ferdig i 2025.</w:t>
      </w:r>
    </w:p>
    <w:p w:rsidR="00077095" w:rsidRDefault="00DE7C41" w:rsidP="00F83AC0">
      <w:r>
        <w:t>Høsten 2019 fullføres kontrahering av entreprenører og forarbeider til de store hovedarbeidene, som er planlagt startet opp ved årsskiftet 2019/2020.</w:t>
      </w:r>
    </w:p>
    <w:p w:rsidR="00077095" w:rsidRDefault="00DE7C41" w:rsidP="00F83AC0">
      <w:pPr>
        <w:pStyle w:val="avsnitt-under-undertittel"/>
      </w:pPr>
      <w:r>
        <w:t>Nykirke–Barkåker</w:t>
      </w:r>
    </w:p>
    <w:p w:rsidR="00077095" w:rsidRDefault="00DE7C41" w:rsidP="00F83AC0">
      <w:r>
        <w:t>Det settes av 790 mill. kr til hovedarbeidene i prosjektet, som omfatter 14 km nytt dobbeltspor og ny Horten stasjon ved Skoppum vest. Prosjektet skal etter planen stå ferdig i 2024.</w:t>
      </w:r>
    </w:p>
    <w:p w:rsidR="00077095" w:rsidRDefault="00DE7C41" w:rsidP="00F83AC0">
      <w:r>
        <w:t>I 2019 arbeides det med å få på plass avtale med entreprenør, samt arkeologiske utgravinger og andre forberedende arbeider til hovedarbeidene, som er planlagt startet opp senhøsten 2019.</w:t>
      </w:r>
    </w:p>
    <w:p w:rsidR="00077095" w:rsidRDefault="00DE7C41" w:rsidP="00F83AC0">
      <w:pPr>
        <w:pStyle w:val="avsnitt-tittel"/>
      </w:pPr>
      <w:r>
        <w:t>IC Østfoldbanen</w:t>
      </w:r>
    </w:p>
    <w:p w:rsidR="00077095" w:rsidRDefault="00DE7C41" w:rsidP="00F83AC0">
      <w:r>
        <w:t>Det settes av 1 960 mill. kr til IC-prosjektene på Østfoldbanen, fordelt med 103 mill. kr til planle</w:t>
      </w:r>
      <w:r>
        <w:t>g</w:t>
      </w:r>
      <w:r>
        <w:t xml:space="preserve">ging over post 72 og 1 857 mill. kr til bygging over post 73. Tiltakene skal gi kortere reisetid og to tog i timen mellom Oslo og Sarpsborg hele dagen. </w:t>
      </w:r>
    </w:p>
    <w:p w:rsidR="00077095" w:rsidRDefault="00DE7C41" w:rsidP="00F83AC0">
      <w:pPr>
        <w:pStyle w:val="avsnitt-undertittel"/>
      </w:pPr>
      <w:r>
        <w:lastRenderedPageBreak/>
        <w:t>Planlegging IC Østfoldbanen</w:t>
      </w:r>
    </w:p>
    <w:p w:rsidR="00077095" w:rsidRDefault="00DE7C41" w:rsidP="00F83AC0">
      <w:pPr>
        <w:pStyle w:val="avsnitt-under-undertittel"/>
      </w:pPr>
      <w:r>
        <w:t>Haug–Seut–Sarpsborg</w:t>
      </w:r>
    </w:p>
    <w:p w:rsidR="00077095" w:rsidRDefault="00DE7C41" w:rsidP="00F83AC0">
      <w:r>
        <w:t>Det settes av 50 mill. kr til å ferdigstille pågående arbeid med kommunedelplan og til å vurdere alternative utbyggingsmuligheter på strekningen. Bane NOR venter vesentlig høyere kostnader for prosjektet i dets nåværende form, enn det som ligger til grunn i Nasjonal transportplan 2018–2029. Dette skyldes i stor grad kompliserte løsninger i tettbebygd område og i byer, samt at planleggin</w:t>
      </w:r>
      <w:r>
        <w:t>g</w:t>
      </w:r>
      <w:r>
        <w:t>en har avdekket svært krevende grunnforhold. Det er ikke aktuelt å gå videre med prosjektet i dets nåværende form. Prosjektet omfatter nå 16 km nytt dobbeltspor mellom Haug i Råde og Seut like utenfor Fredrikstad, og bl.a. ny stasjon med to spor ved Råde, der stasjonen må flyttes for å rette ut traséen. Videre omfatter det 18 km nytt dobbeltspor fra Seut til Sarpsborg, via ny Fredrikstad st</w:t>
      </w:r>
      <w:r>
        <w:t>a</w:t>
      </w:r>
      <w:r>
        <w:t>sjon på Grønli. Det vil bli gjennomført en uavhengig gjennomgang av kostnadsøkningen i prosje</w:t>
      </w:r>
      <w:r>
        <w:t>k</w:t>
      </w:r>
      <w:r>
        <w:t>tet.</w:t>
      </w:r>
    </w:p>
    <w:p w:rsidR="00077095" w:rsidRDefault="00DE7C41" w:rsidP="00F83AC0">
      <w:pPr>
        <w:pStyle w:val="avsnitt-under-undertittel"/>
      </w:pPr>
      <w:r>
        <w:t>Øvrig planlegging</w:t>
      </w:r>
    </w:p>
    <w:p w:rsidR="00077095" w:rsidRDefault="00DE7C41" w:rsidP="00F83AC0">
      <w:r>
        <w:t>Det er for øvrig satt av 53 mill. kr til planlegging av tiltak som øker hensettingskapasiteten mellom Fredrikstad og Sarpsborg, samt syd for Moss, både for eksisterende og nytt materiell som skal fases inn frem mot de planlagte tilbudsforbedringene på Østfoldbanen.</w:t>
      </w:r>
    </w:p>
    <w:p w:rsidR="00077095" w:rsidRDefault="00DE7C41" w:rsidP="00F83AC0">
      <w:pPr>
        <w:pStyle w:val="avsnitt-undertittel"/>
      </w:pPr>
      <w:r>
        <w:t>Utbygging IC Østfoldbanen</w:t>
      </w:r>
    </w:p>
    <w:p w:rsidR="00077095" w:rsidRDefault="00DE7C41" w:rsidP="00F83AC0">
      <w:pPr>
        <w:pStyle w:val="avsnitt-under-undertittel"/>
      </w:pPr>
      <w:r>
        <w:t>Sandbukta–Moss–Såstad</w:t>
      </w:r>
    </w:p>
    <w:p w:rsidR="00077095" w:rsidRDefault="00DE7C41" w:rsidP="00F83AC0">
      <w:r>
        <w:t>Det settes av 1 857 mill. kr til hovedarbeider i prosjektet, som omfatter om lag 10 km nytt dobbel</w:t>
      </w:r>
      <w:r>
        <w:t>t</w:t>
      </w:r>
      <w:r>
        <w:t>spor og ny stasjon på Moss, plassert sør for dagens stasjon. Hovedarbeidene skal etter planen starte opp høsten 2019, med sikte på at de nye dobbeltsporene kan tas i bruk i desember 2024.</w:t>
      </w:r>
    </w:p>
    <w:p w:rsidR="00077095" w:rsidRDefault="00DE7C41" w:rsidP="00F83AC0">
      <w:r>
        <w:t>Det er risiko for at kostnadsrammen for prosjektet overskrides. Dette er som følge av at kostnad</w:t>
      </w:r>
      <w:r>
        <w:t>s</w:t>
      </w:r>
      <w:r>
        <w:t xml:space="preserve">nivået i entreprenørmarkedet er høyere enn tidligere antatt, samt at det er avdekket mer krevende grunnforhold og påfølgende behov for mer kompliserte løsninger enn forutsatt ved fastsettelsen av gjeldende kostnadsramme. Samferdselsdepartementet kommer tilbake til Stortinget på egnet måte når dette er avklart. </w:t>
      </w:r>
    </w:p>
    <w:p w:rsidR="00077095" w:rsidRDefault="00DE7C41" w:rsidP="00F83AC0">
      <w:pPr>
        <w:pStyle w:val="avsnitt-tittel"/>
      </w:pPr>
      <w:r>
        <w:t>Follobanen</w:t>
      </w:r>
    </w:p>
    <w:p w:rsidR="00077095" w:rsidRDefault="00DE7C41" w:rsidP="00F83AC0">
      <w:r>
        <w:t>Det settes av 3 433 mill. kr til videre utbygging av Follobanen.</w:t>
      </w:r>
    </w:p>
    <w:p w:rsidR="00077095" w:rsidRDefault="00DE7C41" w:rsidP="00F83AC0">
      <w:r>
        <w:t>Den ventede sluttkostnaden for prosjektet har økt ut over kostnadsrammen. Dette skyldes i hove</w:t>
      </w:r>
      <w:r>
        <w:t>d</w:t>
      </w:r>
      <w:r>
        <w:t xml:space="preserve">sak hevingen av to totalkontrakter med den konkursrammede entreprenøren Condotte i 2018, samt at det underveis i prosjektet er avdekket vesentlig dårligere grunnforhold enn forutsatt da gjeldende kostnadsramme ble fastsatt av Stortinget. Kostnadsrammen foreslås derfor økt til 30 907 mill. kr, jf. forslag til romertallsvedtak. Dette medfører at ferdigstillelsen av Follobanen blir desember 2022. </w:t>
      </w:r>
    </w:p>
    <w:p w:rsidR="00077095" w:rsidRDefault="00DE7C41" w:rsidP="00F83AC0">
      <w:r>
        <w:t>Samferdselsdepartementet vil sette i gang en evaluering av Follobane-prosjektet, for å hente erf</w:t>
      </w:r>
      <w:r>
        <w:t>a</w:t>
      </w:r>
      <w:r>
        <w:t>ringer som kan legges til grunn i beslutningsgrunnlaget for fremtidige store jernbaneprosjekter.</w:t>
      </w:r>
    </w:p>
    <w:p w:rsidR="00077095" w:rsidRDefault="00DE7C41" w:rsidP="00F83AC0">
      <w:r>
        <w:t xml:space="preserve">Det ferdige prosjektet vil halvere reisetiden på strekningen Oslo–Ski og gir økt kapasitet mellom Oslo og Østfold. </w:t>
      </w:r>
    </w:p>
    <w:p w:rsidR="00077095" w:rsidRDefault="00DE7C41" w:rsidP="00F83AC0">
      <w:r>
        <w:t>Arbeidene med innføringen til Oslo S og utbygging av Ski stasjon er de mest tidskritiske delene av prosjektet og utgjør den største risikoen for fremdriften. Bane NOR følger opp status og iverksetter nødvendige tiltak fortløpende. De jernbanetekniske arbeidene for innføringen til Oslo S pågår frem til våren 2022. Tunneldrivingen med tunnelboremaskiner ble avsluttet i februar 2019. Underby</w:t>
      </w:r>
      <w:r>
        <w:t>g</w:t>
      </w:r>
      <w:r>
        <w:lastRenderedPageBreak/>
        <w:t>ningsarbeidene vil ferdigstilles i 2019, og jernbanetekniske arbeider vil deretter pågå frem til fe</w:t>
      </w:r>
      <w:r>
        <w:t>r</w:t>
      </w:r>
      <w:r>
        <w:t>digstillelsen av tunnelen i 2021. Det pågår også underbygningsarbeider og hovedarbeider for Ski stasjon, som er planlagt ferdigstilt sommeren 2022.</w:t>
      </w:r>
    </w:p>
    <w:p w:rsidR="00077095" w:rsidRDefault="00DE7C41" w:rsidP="00F83AC0">
      <w:r>
        <w:t>Planlagte tilbudsforbedringer etter ferdigstillelse av Follobanen medfører behov for økt strømfo</w:t>
      </w:r>
      <w:r>
        <w:t>r</w:t>
      </w:r>
      <w:r>
        <w:t xml:space="preserve">syning i Oslo-området. I 2020 skal det også arbeides med å finne løsninger for dette. </w:t>
      </w:r>
    </w:p>
    <w:p w:rsidR="00077095" w:rsidRDefault="00DE7C41" w:rsidP="00F83AC0">
      <w:pPr>
        <w:pStyle w:val="avsnitt-tittel"/>
      </w:pPr>
      <w:r>
        <w:t>Vossebanen</w:t>
      </w:r>
    </w:p>
    <w:p w:rsidR="00077095" w:rsidRDefault="00DE7C41" w:rsidP="00F83AC0">
      <w:r>
        <w:t xml:space="preserve">Det settes av 624 mill. kr til prosjektene på strekningen Arna-Bergen, fordelt med 26 mill. kr til videre planlegging over post 72 og 598 mill. kr til bygging over post 73. Tiltakene gir økt kapasitet og mulighet for økt frekvens for lokaltogene i Bergen. </w:t>
      </w:r>
    </w:p>
    <w:p w:rsidR="00077095" w:rsidRDefault="00DE7C41" w:rsidP="00F83AC0">
      <w:r>
        <w:t>Planlegging av fellesprosjektet E16/Bergensbanen Arna–Stanghelle pågår, og finansieres over St</w:t>
      </w:r>
      <w:r>
        <w:t>a</w:t>
      </w:r>
      <w:r>
        <w:t>tens vegvesen sitt budsjett, jf. omtale under programkategori 21.30 Veiformål.</w:t>
      </w:r>
    </w:p>
    <w:p w:rsidR="00077095" w:rsidRDefault="00DE7C41" w:rsidP="00F83AC0">
      <w:pPr>
        <w:pStyle w:val="avsnitt-undertittel"/>
      </w:pPr>
      <w:r>
        <w:t>Planlegging Vossebanen</w:t>
      </w:r>
    </w:p>
    <w:p w:rsidR="00077095" w:rsidRDefault="00DE7C41" w:rsidP="00F83AC0">
      <w:pPr>
        <w:pStyle w:val="avsnitt-under-undertittel"/>
      </w:pPr>
      <w:r>
        <w:t>Fløen–Bergen/Nygårdstangen godsterminal</w:t>
      </w:r>
    </w:p>
    <w:p w:rsidR="00077095" w:rsidRDefault="00DE7C41" w:rsidP="00F83AC0">
      <w:r>
        <w:t>Det settes av 26 mill. kr til å videreføre planleggingsarbeidet, samt gjennomføre forberedende a</w:t>
      </w:r>
      <w:r>
        <w:t>r</w:t>
      </w:r>
      <w:r>
        <w:t xml:space="preserve">beider for å sikre fremdrift og ivareta grensesnitt mot utbyggingen av Bybanen. Det planlegges at prosjektet skal stå ferdig i 2024. </w:t>
      </w:r>
    </w:p>
    <w:p w:rsidR="00077095" w:rsidRDefault="00DE7C41" w:rsidP="00F83AC0">
      <w:r>
        <w:t xml:space="preserve">Prosjektet omfatter 1,3 km nytt dobbeltspor fra Fløen til Bergen stasjon, og oppgradering av dagens spor med nytt jernbaneteknisk anlegg, herunder nytt signal- og sikringsanlegg. Nygårdstangen godsterminal planlegges modernisert, og skal øke kapasiteten på strekningen. Ved utbygging av Bybanen er det behov for å frigi Mindemyren godsterminal. </w:t>
      </w:r>
    </w:p>
    <w:p w:rsidR="00077095" w:rsidRDefault="00DE7C41" w:rsidP="00F83AC0">
      <w:r>
        <w:t xml:space="preserve">Bane NOR har funnet en midlertidig løsning på Nygårdstangen i 2020 og 2021. Etter 2021 må det være en annen midlertidig løsning fordi arbeidene med ombygging av Nygårdstangen da er i gang. Bane NOR skal utrede aktuelle alternativer videre i 2020. </w:t>
      </w:r>
    </w:p>
    <w:p w:rsidR="00077095" w:rsidRDefault="00DE7C41" w:rsidP="00F83AC0">
      <w:pPr>
        <w:pStyle w:val="avsnitt-undertittel"/>
      </w:pPr>
      <w:r>
        <w:t>Utbygging Vossebanen</w:t>
      </w:r>
    </w:p>
    <w:p w:rsidR="00077095" w:rsidRDefault="00DE7C41" w:rsidP="00F83AC0">
      <w:pPr>
        <w:pStyle w:val="avsnitt-under-undertittel"/>
      </w:pPr>
      <w:r>
        <w:t>Arna–Fløen (Ulriken tunnel)</w:t>
      </w:r>
    </w:p>
    <w:p w:rsidR="00077095" w:rsidRDefault="00DE7C41" w:rsidP="00F83AC0">
      <w:r>
        <w:t xml:space="preserve">Det settes av 598 mill. kr til å videreføre prosjektet. Midlene skal benyttes til arbeidet i den nye tunnelen, samt jernbanetekniske arbeider ved Arna stasjon. Videre påbegynnes prosjektering av elektronisk signal- og sikringsanlegg. Arbeidene koordineres med Bybaneprosjektet der det er nødvendig. Prosjektet er planlagt å være ferdig innen 2022. </w:t>
      </w:r>
    </w:p>
    <w:p w:rsidR="00077095" w:rsidRDefault="00DE7C41" w:rsidP="00F83AC0">
      <w:r>
        <w:t xml:space="preserve">Prosjektet omfatter et nytt enkelt tunnelløp gjennom Ulriken, ombygging av spor og stasjon i Arna, inkludert med kulvert under stasjonsområdet rustet mot 200-års flom i Storelva, samt nye bruer ved Fløen og oppgradering av eksisterende Ulriken tunnel for å tilfredsstille krav til rømming og brannsikkerhet. Prosjektet har en total lengde på 10,6 km, og om lag 8 km er i den nye tunnelen. Tunnelene utrustes også for forbedret mobil- og internettdekning for de reisende. </w:t>
      </w:r>
    </w:p>
    <w:p w:rsidR="00077095" w:rsidRDefault="00DE7C41" w:rsidP="00F83AC0">
      <w:pPr>
        <w:pStyle w:val="avsnitt-tittel"/>
      </w:pPr>
      <w:r>
        <w:t>Trønder- og Meråkerbanen</w:t>
      </w:r>
    </w:p>
    <w:p w:rsidR="00077095" w:rsidRDefault="00DE7C41" w:rsidP="00F83AC0">
      <w:r>
        <w:t xml:space="preserve">Det settes av 233 mill. kr til utvikling av Trønder- og Meråkerbanen, fordelt med 46 mill. kr til planlegging over post 72 og 197 mill. kr til bygging over post 73. </w:t>
      </w:r>
    </w:p>
    <w:p w:rsidR="00077095" w:rsidRDefault="00DE7C41" w:rsidP="00F83AC0">
      <w:pPr>
        <w:pStyle w:val="avsnitt-undertittel"/>
      </w:pPr>
      <w:r>
        <w:lastRenderedPageBreak/>
        <w:t>Planlegging Trønderbanen</w:t>
      </w:r>
    </w:p>
    <w:p w:rsidR="00077095" w:rsidRDefault="00DE7C41" w:rsidP="00F83AC0">
      <w:r>
        <w:t>Det settes av 41 mill. kr til å videreføre planleggingen av tiltak for å oppnå to tog i timen på stre</w:t>
      </w:r>
      <w:r>
        <w:t>k</w:t>
      </w:r>
      <w:r>
        <w:t>ningen Melhus–Steinkjer. Dette omfatter vendespor, kryssingsspor, funksjonelt dobbeltspor på strekningen mellom Marienborg og Lademoen, samt noen andre mindre tiltak.</w:t>
      </w:r>
    </w:p>
    <w:p w:rsidR="00077095" w:rsidRDefault="00DE7C41" w:rsidP="00F83AC0">
      <w:r>
        <w:t xml:space="preserve">Det er videre satt av 5 mill. kr til planlegging av hensetting- og plattformtiltak for å kunne ta imot nye tog på Trønderbanen. </w:t>
      </w:r>
    </w:p>
    <w:p w:rsidR="00077095" w:rsidRDefault="00DE7C41" w:rsidP="00F83AC0">
      <w:pPr>
        <w:pStyle w:val="avsnitt-undertittel"/>
      </w:pPr>
      <w:r>
        <w:t>Utbygging Trønder- og Meråkerbanen</w:t>
      </w:r>
    </w:p>
    <w:p w:rsidR="00077095" w:rsidRDefault="00DE7C41" w:rsidP="00F83AC0">
      <w:pPr>
        <w:pStyle w:val="avsnitt-under-undertittel"/>
      </w:pPr>
      <w:r>
        <w:t>Delelektrifisering av Trønder- og Meråkerbanen – forslag om oppstart og kostnadsramme</w:t>
      </w:r>
    </w:p>
    <w:p w:rsidR="00077095" w:rsidRDefault="00DE7C41" w:rsidP="00F83AC0">
      <w:r>
        <w:t xml:space="preserve">Det settes av 100 mill. kr til oppstart av prosjektet i 2020. </w:t>
      </w:r>
    </w:p>
    <w:p w:rsidR="00077095" w:rsidRDefault="00DE7C41" w:rsidP="00F83AC0">
      <w:r>
        <w:t xml:space="preserve">Prosjektet omfatter elektrifisering av dagens trasé fra Trondheim til Hell, og videre fra Hell til henholdsvis Storlien (Meråkerbanen) og Stjørdal (Trønderbanen). Elektrifisering innebærer innstallering av et jernbaneteknisk anlegg for banestrømforsyning, med master og fundamenter, kjøreledning, transformatorer, høyspentlinjer og omformerstasjon. Det er videre nødvendig å foreta mindre tilpasninger i eksisterende sikringsanlegg, profilutvidelser i tunneler og under bruer som krysser jernbanen. </w:t>
      </w:r>
    </w:p>
    <w:p w:rsidR="00077095" w:rsidRDefault="00DE7C41" w:rsidP="00F83AC0">
      <w:r>
        <w:t>Prosjektet skal tilkobles eksisterende elektrisk jernbane sør for Trondheim, og vil gi sammenhen</w:t>
      </w:r>
      <w:r>
        <w:t>g</w:t>
      </w:r>
      <w:r>
        <w:t>ende elektrisk jernbane rundt Trondheim og til/fra utlandet over Storlien i Sverige. Prosjektet le</w:t>
      </w:r>
      <w:r>
        <w:t>g</w:t>
      </w:r>
      <w:r>
        <w:t>ger til rette for mer effektiv fremføring av person- og godstog, og mer effektiv og fleksibel togtr</w:t>
      </w:r>
      <w:r>
        <w:t>a</w:t>
      </w:r>
      <w:r>
        <w:t>fikk. Elektriske tog gir mindre støy enn dieseltog, og har ikke direkte utslipp av partikler og klim</w:t>
      </w:r>
      <w:r>
        <w:t>a</w:t>
      </w:r>
      <w:r>
        <w:t>gasser. Anlegget får kapasitet tilpasset anslått trafikkutvikling frem mot 2040, og dimensjoneres for hastigheter opp til 160 km/t. Prosjektet planlegges klart til bruk ved utgangen av 2024.</w:t>
      </w:r>
    </w:p>
    <w:p w:rsidR="00077095" w:rsidRDefault="00DE7C41" w:rsidP="00F83AC0">
      <w:r>
        <w:t>I 2017 ble det gjennomført ekstern kvalitetssikring for et prosjekt med full elektrifisering av Trø</w:t>
      </w:r>
      <w:r>
        <w:t>n</w:t>
      </w:r>
      <w:r>
        <w:t>der- og Meråkerbanen, slik dette er omtalt i Nasjonal transportplan 2018–2029. På grunn av stor økning i kostnadsestimatet ved full elektrifisering i forhold til det som var lagt til grunn i Nasjonal transportplan, ble Jernbanedirektoratet bedt om å se på kostnadsreduserende tiltak og muligheten for en delvis elektrifisering. Bane NOR har deretter på oppdrag fra Jernbanedirektoratet utarbeidet forslag til kostnadsramme og styringsramme for en slik delelektrifisering. Omfanget er redusert og tilpasset en delvis utbygging. Prosjektets egenskaper for øvrig er de samme som ble lagt til grunn i den opprinnelige kvalitetssikringen fra 2017. Bane NOR har gjennom sin egen ordning for ekstern kvalitetssikring engasjert en ekstern rådgiver til å gjennomføre en revidert usikkerhetsanalyse av kostnadsanslaget.</w:t>
      </w:r>
    </w:p>
    <w:p w:rsidR="00077095" w:rsidRDefault="00DE7C41" w:rsidP="00F83AC0">
      <w:r>
        <w:t>Samferdselsdepartementet foreslår på denne bakgrunn at prosjektet starter opp i 2020, med en kostnadsramme på 2 192 mill. kr og en styringsramme på 1 958 mill. kr, jf. forslag til romertall</w:t>
      </w:r>
      <w:r>
        <w:t>s</w:t>
      </w:r>
      <w:r>
        <w:t>vedtak.</w:t>
      </w:r>
    </w:p>
    <w:p w:rsidR="00077095" w:rsidRDefault="00DE7C41" w:rsidP="00F83AC0">
      <w:pPr>
        <w:pStyle w:val="avsnitt-under-undertittel"/>
      </w:pPr>
      <w:r>
        <w:t>Hensetting og plattformer for nye tog</w:t>
      </w:r>
    </w:p>
    <w:p w:rsidR="00077095" w:rsidRDefault="00DE7C41" w:rsidP="00F83AC0">
      <w:r>
        <w:t xml:space="preserve">Det settes av 87 mill. kr til bygging av hensetting og plattformtiltak, som er nødvendige for å kunne ta imot nye tog på Trønderbanen, Meråkerbanen og deler av Rørosbanen, der dagens tog har nådd sin tekniske levealder og må byttes ut. I alt skal det leveres 14 nye togsett. Første togsett leveres i 2021, og deretter leveres ett togsett hver fjerde uke. </w:t>
      </w:r>
    </w:p>
    <w:p w:rsidR="00077095" w:rsidRDefault="00DE7C41" w:rsidP="00F83AC0">
      <w:pPr>
        <w:pStyle w:val="avsnitt-tittel"/>
      </w:pPr>
      <w:r>
        <w:t>Jærbanen</w:t>
      </w:r>
    </w:p>
    <w:p w:rsidR="00077095" w:rsidRDefault="00DE7C41" w:rsidP="00F83AC0">
      <w:r>
        <w:t xml:space="preserve">Det settes av 31 mill. kr for å legge til rette for videreutvikling av dagens togtilbud på Jærbanen. Av dette er 21 mill. kr satt av til planlegging og avklaringer på kommunedelplannivå for mulig </w:t>
      </w:r>
      <w:r>
        <w:lastRenderedPageBreak/>
        <w:t>dobbeltspor Sandnes-Nærbø, mens 10 mill. kr er satt av til å fullføre planleggingen og starte by</w:t>
      </w:r>
      <w:r>
        <w:t>g</w:t>
      </w:r>
      <w:r>
        <w:t>gingen av vendespor på Ganddal. Vendesporet planlegges å være ferdig i 2021.</w:t>
      </w:r>
    </w:p>
    <w:p w:rsidR="00077095" w:rsidRDefault="00DE7C41" w:rsidP="00F83AC0">
      <w:pPr>
        <w:pStyle w:val="avsnitt-tittel"/>
      </w:pPr>
      <w:r>
        <w:t>Ny jernbanetunnel gjennom Oslo</w:t>
      </w:r>
    </w:p>
    <w:p w:rsidR="00077095" w:rsidRDefault="00DE7C41" w:rsidP="00F83AC0">
      <w:r>
        <w:t>Det settes av 103 mill. kr over post 72 til videre planlegging. Dagens tunnel har i over ti år hatt for lav kapasitet, og er en sårbar del av jernbanenettet, der det ofte oppstår forsinkelser. Samferdsel</w:t>
      </w:r>
      <w:r>
        <w:t>s</w:t>
      </w:r>
      <w:r>
        <w:t>departementet besluttet i 2018 å legge det såkalte K4-alternativet til grunn for den videre utvi</w:t>
      </w:r>
      <w:r>
        <w:t>k</w:t>
      </w:r>
      <w:r>
        <w:t>lingen av de statlige jernbanetiltakene. Dette alternativet innebærer bygging av både ny jernban</w:t>
      </w:r>
      <w:r>
        <w:t>e</w:t>
      </w:r>
      <w:r>
        <w:t>tunnel mellom Oslo S og Lysaker, samt ny T-bane mellom Majorstuen og Tøyen/Ensjø. Økt jer</w:t>
      </w:r>
      <w:r>
        <w:t>n</w:t>
      </w:r>
      <w:r>
        <w:t xml:space="preserve">banekapasitet gjør det mulig med flere avganger i lokal- og regiontogtrafikken. </w:t>
      </w:r>
    </w:p>
    <w:p w:rsidR="00077095" w:rsidRDefault="00DE7C41" w:rsidP="00F83AC0">
      <w:pPr>
        <w:pStyle w:val="Undertittel"/>
      </w:pPr>
      <w:r>
        <w:t>Programområder</w:t>
      </w:r>
    </w:p>
    <w:p w:rsidR="00077095" w:rsidRDefault="00DE7C41" w:rsidP="00F83AC0">
      <w:r>
        <w:t>Det settes av til sammen 2 411 mill. kr til mindre, men strategisk viktige, prosjekter under pr</w:t>
      </w:r>
      <w:r>
        <w:t>o</w:t>
      </w:r>
      <w:r>
        <w:t xml:space="preserve">gramområdene i 2020, fordelt med 403 mill. kr til planlegging over post 72 og 2 008 mill. kr til bygging over post 73. Programområdene omfatter grupper av tiltak for å oppnå ulike effektmål, bl.a. sikkerhet og miljø, effektiv omlegging til ny rutemodell på Østlandet, nødvendige tiltak for å fase inn nytt togmateriell og tiltak som gir bedre betingelser for godstrafikken. </w:t>
      </w:r>
    </w:p>
    <w:p w:rsidR="00077095" w:rsidRDefault="00DE7C41" w:rsidP="00F83AC0">
      <w:pPr>
        <w:pStyle w:val="avsnitt-tittel"/>
      </w:pPr>
      <w:r>
        <w:t>Kapasitetsøkende tiltak</w:t>
      </w:r>
    </w:p>
    <w:p w:rsidR="00077095" w:rsidRDefault="00DE7C41" w:rsidP="00F83AC0">
      <w:r>
        <w:t>Det settes av 761 mill. kr til tiltak som er nødvendige for å ta i bruk nytt togmateriell, skape en mer robust infrastruktur og øke jernbanenettets kapasitet.</w:t>
      </w:r>
    </w:p>
    <w:p w:rsidR="00077095" w:rsidRDefault="00DE7C41" w:rsidP="00F83AC0">
      <w:r>
        <w:t>Avsetningen omfatter 72 mill. kr til planlegging (post 72) av:</w:t>
      </w:r>
    </w:p>
    <w:p w:rsidR="00077095" w:rsidRDefault="00DE7C41" w:rsidP="00F83AC0">
      <w:pPr>
        <w:pStyle w:val="Liste"/>
        <w:rPr>
          <w:rStyle w:val="kursiv"/>
          <w:sz w:val="21"/>
          <w:szCs w:val="21"/>
        </w:rPr>
      </w:pPr>
      <w:r>
        <w:t>hensettingsanlegg på Kongsvingerbanen, Kvaleberg (Jærbanen) og Ski (Østfoldbanen)</w:t>
      </w:r>
    </w:p>
    <w:p w:rsidR="00077095" w:rsidRDefault="00DE7C41" w:rsidP="00F83AC0">
      <w:pPr>
        <w:pStyle w:val="Liste"/>
        <w:rPr>
          <w:rStyle w:val="kursiv"/>
          <w:sz w:val="21"/>
          <w:szCs w:val="21"/>
        </w:rPr>
      </w:pPr>
      <w:r>
        <w:t xml:space="preserve">plattformforlengelser på Gjøvikbanen. </w:t>
      </w:r>
    </w:p>
    <w:p w:rsidR="00077095" w:rsidRDefault="00DE7C41" w:rsidP="00F83AC0">
      <w:r>
        <w:t>Det er videre satt av 689 mill. kr til utbygging (post 73) av:</w:t>
      </w:r>
    </w:p>
    <w:p w:rsidR="00077095" w:rsidRDefault="00DE7C41" w:rsidP="00F83AC0">
      <w:pPr>
        <w:pStyle w:val="Liste"/>
        <w:rPr>
          <w:rStyle w:val="kursiv"/>
          <w:sz w:val="21"/>
          <w:szCs w:val="21"/>
        </w:rPr>
      </w:pPr>
      <w:r>
        <w:t>hensettingsanlegg på Gjøvik og Jaren (Gjøvikbanen), Ski (Østfoldbanen) og Kongsberg (Sørlandsbanen)</w:t>
      </w:r>
    </w:p>
    <w:p w:rsidR="00077095" w:rsidRDefault="00DE7C41" w:rsidP="00F83AC0">
      <w:pPr>
        <w:pStyle w:val="Liste"/>
        <w:rPr>
          <w:rStyle w:val="kursiv"/>
          <w:sz w:val="21"/>
          <w:szCs w:val="21"/>
        </w:rPr>
      </w:pPr>
      <w:r>
        <w:t>plattformforlengelser på Vossebanen</w:t>
      </w:r>
    </w:p>
    <w:p w:rsidR="00077095" w:rsidRDefault="00DE7C41" w:rsidP="00F83AC0">
      <w:pPr>
        <w:pStyle w:val="Liste"/>
      </w:pPr>
      <w:r>
        <w:t>nytt kontaktledningsanlegg på strekningen Sira-Krossen (Sørlandsbanen/Jærbanen)</w:t>
      </w:r>
    </w:p>
    <w:p w:rsidR="00077095" w:rsidRDefault="00DE7C41" w:rsidP="00F83AC0">
      <w:pPr>
        <w:pStyle w:val="Liste"/>
      </w:pPr>
      <w:r>
        <w:t xml:space="preserve">tiltak på Skarnes stasjon (Kongsvingerbanen) </w:t>
      </w:r>
    </w:p>
    <w:p w:rsidR="00077095" w:rsidRDefault="00DE7C41" w:rsidP="00F83AC0">
      <w:pPr>
        <w:pStyle w:val="Liste"/>
      </w:pPr>
      <w:r>
        <w:t>elektrifisering til Notodden kollektivterminal (fullføres i 2020)</w:t>
      </w:r>
    </w:p>
    <w:p w:rsidR="00077095" w:rsidRDefault="00DE7C41" w:rsidP="00F83AC0">
      <w:pPr>
        <w:pStyle w:val="Liste"/>
      </w:pPr>
      <w:r>
        <w:t>kryssingsspor på Reinsvoll (Gjøvikbanen)</w:t>
      </w:r>
    </w:p>
    <w:p w:rsidR="00077095" w:rsidRDefault="00DE7C41" w:rsidP="00F83AC0">
      <w:pPr>
        <w:pStyle w:val="Liste"/>
      </w:pPr>
      <w:proofErr w:type="gramStart"/>
      <w:r>
        <w:t>mobile statiske omformere.</w:t>
      </w:r>
      <w:proofErr w:type="gramEnd"/>
    </w:p>
    <w:p w:rsidR="00077095" w:rsidRDefault="00DE7C41" w:rsidP="00F83AC0">
      <w:pPr>
        <w:pStyle w:val="avsnitt-undertittel"/>
      </w:pPr>
      <w:r>
        <w:t>Mer gods på bane</w:t>
      </w:r>
    </w:p>
    <w:p w:rsidR="00077095" w:rsidRDefault="00DE7C41" w:rsidP="00F83AC0">
      <w:r>
        <w:t>Det settes av 448 mill. kr for å bedre vilkårene for godstransport på jernbanen. Det er i tillegg eta</w:t>
      </w:r>
      <w:r>
        <w:t>b</w:t>
      </w:r>
      <w:r>
        <w:t xml:space="preserve">lert en egen midlertidig tilskuddsordning for å flytte mer godstransport over på jernbane, jf. omtale under post 75. </w:t>
      </w:r>
    </w:p>
    <w:p w:rsidR="00077095" w:rsidRDefault="00DE7C41" w:rsidP="00F83AC0">
      <w:r>
        <w:t>Avsetningen omfatter 72 mill. kr til planlegging over post 72 av:</w:t>
      </w:r>
    </w:p>
    <w:p w:rsidR="00077095" w:rsidRDefault="00DE7C41" w:rsidP="00F83AC0">
      <w:pPr>
        <w:pStyle w:val="Liste"/>
      </w:pPr>
      <w:r>
        <w:t>planfri kryssing på Gol stasjon (Bergensbanen)</w:t>
      </w:r>
    </w:p>
    <w:p w:rsidR="00077095" w:rsidRDefault="00DE7C41" w:rsidP="00F83AC0">
      <w:pPr>
        <w:pStyle w:val="Liste"/>
      </w:pPr>
      <w:r>
        <w:t>kryssingsspor på Bodung og Galterud (Kongsvingerbanen), Bøn, inkl. sanering av pla</w:t>
      </w:r>
      <w:r>
        <w:t>n</w:t>
      </w:r>
      <w:r>
        <w:t>overgang, og Jessheim (Hovedbanen), Kirkenær (Solørbanen), Løten (Rørosbanen), Sa</w:t>
      </w:r>
      <w:r>
        <w:t>n</w:t>
      </w:r>
      <w:r>
        <w:t xml:space="preserve">dermosen (Gjøvikbanen) </w:t>
      </w:r>
    </w:p>
    <w:p w:rsidR="00077095" w:rsidRDefault="00DE7C41" w:rsidP="00F83AC0">
      <w:pPr>
        <w:pStyle w:val="Liste"/>
      </w:pPr>
      <w:r>
        <w:t>sporarbeider på Bodø stasjon (Nordlandsbanen).</w:t>
      </w:r>
    </w:p>
    <w:p w:rsidR="00077095" w:rsidRDefault="00DE7C41" w:rsidP="00F83AC0">
      <w:r>
        <w:t>Det er videre satt av 376 mill. kr til utbygging over post 73 av:</w:t>
      </w:r>
    </w:p>
    <w:p w:rsidR="00077095" w:rsidRDefault="00DE7C41" w:rsidP="00F83AC0">
      <w:pPr>
        <w:pStyle w:val="Liste"/>
      </w:pPr>
      <w:r>
        <w:lastRenderedPageBreak/>
        <w:t>planovergangstiltak på Sæterstøa og Sander (Kongsvingerbanen)</w:t>
      </w:r>
    </w:p>
    <w:p w:rsidR="00077095" w:rsidRDefault="00DE7C41" w:rsidP="00F83AC0">
      <w:pPr>
        <w:pStyle w:val="Liste"/>
      </w:pPr>
      <w:r>
        <w:t>Alnabru godsterminal (fase 1)</w:t>
      </w:r>
    </w:p>
    <w:p w:rsidR="00077095" w:rsidRDefault="00DE7C41" w:rsidP="00F83AC0">
      <w:pPr>
        <w:pStyle w:val="Liste"/>
      </w:pPr>
      <w:r>
        <w:t>kryssingsspor på Bolstadøyri (Vossebanen) og Ler (Dovrebanen)</w:t>
      </w:r>
    </w:p>
    <w:p w:rsidR="00077095" w:rsidRDefault="00DE7C41" w:rsidP="00F83AC0">
      <w:pPr>
        <w:pStyle w:val="Liste"/>
      </w:pPr>
      <w:r>
        <w:t>sportiltak i Trondheim.</w:t>
      </w:r>
    </w:p>
    <w:p w:rsidR="00077095" w:rsidRDefault="00DE7C41" w:rsidP="00F83AC0">
      <w:pPr>
        <w:pStyle w:val="avsnitt-undertittel"/>
      </w:pPr>
      <w:r>
        <w:t>Ny rutemodell Østlandet</w:t>
      </w:r>
    </w:p>
    <w:p w:rsidR="00077095" w:rsidRDefault="00DE7C41" w:rsidP="00F83AC0">
      <w:r>
        <w:t>Det settes av 392 mill. kr for å legge til rette for en effektiv omlegging til ny rutemodell på Østla</w:t>
      </w:r>
      <w:r>
        <w:t>n</w:t>
      </w:r>
      <w:r>
        <w:t xml:space="preserve">det. Dette omfatter tiltak for å ivareta dagens kapasitet på lokaltogene i Oslo, samt tiltak for flere togavganger og et mer oversiktlig togtilbud. </w:t>
      </w:r>
    </w:p>
    <w:p w:rsidR="00077095" w:rsidRDefault="00DE7C41" w:rsidP="00F83AC0">
      <w:r>
        <w:t>Avsetningen omfatter 145 mill. kr planlegging over post 72 og 247 mill. kr til utbygging over post 73, av bl.a.</w:t>
      </w:r>
    </w:p>
    <w:p w:rsidR="00077095" w:rsidRDefault="00DE7C41" w:rsidP="00F83AC0">
      <w:pPr>
        <w:pStyle w:val="Liste"/>
      </w:pPr>
      <w:r>
        <w:t>plattformforlengelser på linjene Spikkestad–Lillestrøm og Stabekk–Ski</w:t>
      </w:r>
    </w:p>
    <w:p w:rsidR="00077095" w:rsidRDefault="00DE7C41" w:rsidP="00F83AC0">
      <w:pPr>
        <w:pStyle w:val="Liste"/>
      </w:pPr>
      <w:r>
        <w:t xml:space="preserve">stasjonstiltak på Kolbotn (Østfoldbanen) og Nittedal (Gjøvikbanen) </w:t>
      </w:r>
    </w:p>
    <w:p w:rsidR="00077095" w:rsidRDefault="00DE7C41" w:rsidP="00F83AC0">
      <w:pPr>
        <w:pStyle w:val="Liste"/>
      </w:pPr>
      <w:r>
        <w:t>planskilt avgreining til Østfoldbanens Østre linje</w:t>
      </w:r>
    </w:p>
    <w:p w:rsidR="00077095" w:rsidRDefault="00DE7C41" w:rsidP="00F83AC0">
      <w:pPr>
        <w:pStyle w:val="Liste"/>
      </w:pPr>
      <w:r>
        <w:t>retningsdrift Brynsbakken (inkl. anleggsbidrag til Statens vegvesen)</w:t>
      </w:r>
    </w:p>
    <w:p w:rsidR="00077095" w:rsidRDefault="00DE7C41" w:rsidP="00F83AC0">
      <w:pPr>
        <w:pStyle w:val="Liste"/>
      </w:pPr>
      <w:r>
        <w:t>vendespor ved Asker (Drammenbanen)</w:t>
      </w:r>
    </w:p>
    <w:p w:rsidR="00077095" w:rsidRDefault="00DE7C41" w:rsidP="00F83AC0">
      <w:pPr>
        <w:pStyle w:val="Liste"/>
      </w:pPr>
      <w:r>
        <w:t>ventespor ved Grorud (Hovedbanen).</w:t>
      </w:r>
    </w:p>
    <w:p w:rsidR="00077095" w:rsidRDefault="00DE7C41" w:rsidP="00F83AC0">
      <w:pPr>
        <w:pStyle w:val="avsnitt-undertittel"/>
      </w:pPr>
      <w:r>
        <w:t>Stasjoner og knutepunkter</w:t>
      </w:r>
    </w:p>
    <w:p w:rsidR="00077095" w:rsidRDefault="00DE7C41" w:rsidP="00F83AC0">
      <w:r>
        <w:t xml:space="preserve">Det settes av 280 mill. kr for å bedre kapasiteten, tilgjengeligheten og sikkerheten på togstasjoner. Stasjoner med flest av- og påstigninger er prioritert. </w:t>
      </w:r>
    </w:p>
    <w:p w:rsidR="00077095" w:rsidRDefault="00DE7C41" w:rsidP="00F83AC0">
      <w:r>
        <w:t>Avsetningen omfatter 114 mill. kr til planlegging over post 72 av:</w:t>
      </w:r>
    </w:p>
    <w:p w:rsidR="00077095" w:rsidRDefault="00DE7C41" w:rsidP="00F83AC0">
      <w:pPr>
        <w:pStyle w:val="Liste"/>
      </w:pPr>
      <w:r>
        <w:t>oppgradering av Grorud stasjon (Hovedbanen)</w:t>
      </w:r>
    </w:p>
    <w:p w:rsidR="00077095" w:rsidRDefault="00DE7C41" w:rsidP="00F83AC0">
      <w:pPr>
        <w:pStyle w:val="Liste"/>
      </w:pPr>
      <w:r>
        <w:t>tiltak for bedre tilgjengelighet eller universell utforming på stasjonene Oslo S, Nationa</w:t>
      </w:r>
      <w:r>
        <w:t>l</w:t>
      </w:r>
      <w:r>
        <w:t>theatret, Skøyen og Asker</w:t>
      </w:r>
    </w:p>
    <w:p w:rsidR="00077095" w:rsidRDefault="00DE7C41" w:rsidP="00F83AC0">
      <w:pPr>
        <w:pStyle w:val="Liste"/>
      </w:pPr>
      <w:r>
        <w:t xml:space="preserve">tiltak i inngåtte byvekstavtaler i Trondheim og Nord-Jæren. </w:t>
      </w:r>
    </w:p>
    <w:p w:rsidR="00077095" w:rsidRDefault="00DE7C41" w:rsidP="00F83AC0">
      <w:r>
        <w:t xml:space="preserve">Det er videre satt av 116 mill. kr til utbygging over post 73 av: </w:t>
      </w:r>
    </w:p>
    <w:p w:rsidR="00077095" w:rsidRDefault="00DE7C41" w:rsidP="00F83AC0">
      <w:pPr>
        <w:pStyle w:val="Liste"/>
      </w:pPr>
      <w:r>
        <w:t xml:space="preserve">tiltak på Gardermoen (fase 2) og Sørumsand stasjoner </w:t>
      </w:r>
    </w:p>
    <w:p w:rsidR="00077095" w:rsidRDefault="00DE7C41" w:rsidP="00F83AC0">
      <w:pPr>
        <w:pStyle w:val="Liste"/>
      </w:pPr>
      <w:proofErr w:type="gramStart"/>
      <w:r>
        <w:t>tiltak for bedre kundeinformasjon.</w:t>
      </w:r>
      <w:proofErr w:type="gramEnd"/>
    </w:p>
    <w:p w:rsidR="00077095" w:rsidRDefault="00DE7C41" w:rsidP="00F83AC0">
      <w:r>
        <w:t>Det er i tråd med regjeringspartienes bompengeavtale satt av totalt 50 mill. kr til å bygge flere sy</w:t>
      </w:r>
      <w:r>
        <w:t>k</w:t>
      </w:r>
      <w:r>
        <w:t xml:space="preserve">kelhoteller eller andre former for sykkelparkering i tilknytning til togstasjoner. Et sykkelhotell er en avlåst sykkelparkering under tak, plassert på stasjonsområdet og med forhøyet sikkerhet i form av bl.a. videoovervåking. </w:t>
      </w:r>
    </w:p>
    <w:p w:rsidR="00077095" w:rsidRDefault="00DE7C41" w:rsidP="00F83AC0">
      <w:pPr>
        <w:pStyle w:val="avsnitt-undertittel"/>
      </w:pPr>
      <w:r>
        <w:t>Sikkerhet og miljø</w:t>
      </w:r>
    </w:p>
    <w:p w:rsidR="00077095" w:rsidRDefault="00DE7C41" w:rsidP="00F83AC0">
      <w:r>
        <w:t>Det settes av 379 mill. kr til utbygging over post 73 av tiltak for å opprettholde eller forbedre si</w:t>
      </w:r>
      <w:r>
        <w:t>k</w:t>
      </w:r>
      <w:r>
        <w:t xml:space="preserve">kerheten og miljøet rundt eksisterende infrastruktur. Dette omfatter tiltak for sikring og sanering av planoverganger, rassikring, tunnelsikkerhet, teknisk trafikksikkerhet og miljøtiltak. </w:t>
      </w:r>
    </w:p>
    <w:p w:rsidR="00077095" w:rsidRDefault="00DE7C41" w:rsidP="00F83AC0">
      <w:r>
        <w:t>Hvilke konkrete tiltak som vil bli gjennomført i 2020, er avhengig av Bane NORs risikovurd</w:t>
      </w:r>
      <w:r>
        <w:t>e</w:t>
      </w:r>
      <w:r>
        <w:t>ringer. Basert på en samlet vurdering av risikobildet, prioriterer og gjennomfører foretaket de tiltak som forventes å gi best måloppnåelse for å forebygge ulykker på planoverganger, forhindre avsp</w:t>
      </w:r>
      <w:r>
        <w:t>o</w:t>
      </w:r>
      <w:r>
        <w:t>ring og sammenstøt mellom tog mv. Målet er at alle tiltak skal bidra til å opprettholde eller forbe</w:t>
      </w:r>
      <w:r>
        <w:t>d</w:t>
      </w:r>
      <w:r>
        <w:t>re sikkerhetsnivået.</w:t>
      </w:r>
    </w:p>
    <w:p w:rsidR="00077095" w:rsidRDefault="00DE7C41" w:rsidP="00F83AC0">
      <w:pPr>
        <w:pStyle w:val="avsnitt-undertittel"/>
      </w:pPr>
      <w:r>
        <w:lastRenderedPageBreak/>
        <w:t>Tekniske tiltak</w:t>
      </w:r>
    </w:p>
    <w:p w:rsidR="00077095" w:rsidRDefault="00DE7C41" w:rsidP="00F83AC0">
      <w:r>
        <w:t>Det settes av 151 mill. kr til utbygging over post 73 av tiltak på jernbanens nett for tele- og dat</w:t>
      </w:r>
      <w:r>
        <w:t>a</w:t>
      </w:r>
      <w:r>
        <w:t xml:space="preserve">kommunikasjon. </w:t>
      </w:r>
    </w:p>
    <w:p w:rsidR="00077095" w:rsidRDefault="00DE7C41" w:rsidP="00F83AC0">
      <w:pPr>
        <w:rPr>
          <w:rFonts w:ascii="UniMyriad Bold" w:hAnsi="UniMyriad Bold" w:cs="UniMyriad Bold"/>
        </w:rPr>
      </w:pPr>
      <w:r>
        <w:t>En stadig økende etterspørsel etter informasjonsoverføring til ulike formål i jernbaneinfrastrukturen skaper behov for økt kapasitet og tilgjengelighet, som ikke kan innfris av eksisterende systemer. Tiltakene som gjennomføres skal bidra til å sikre at systemene er tilgjengelige, med tilstrekkelig kapasitet og funksjonalitet, og med mindre sårbarhet for ytre påvirkninger. Dette bidrar også pos</w:t>
      </w:r>
      <w:r>
        <w:t>i</w:t>
      </w:r>
      <w:r>
        <w:t>tivt til jernbanetrafikkens driftsstabilitet og robusthet.</w:t>
      </w:r>
    </w:p>
    <w:p w:rsidR="00077095" w:rsidRDefault="00DE7C41" w:rsidP="00F83AC0">
      <w:pPr>
        <w:pStyle w:val="b-post"/>
      </w:pPr>
      <w:r>
        <w:t xml:space="preserve">Post 75 Tilskudd til godsoverføring fra vei til jernbane </w:t>
      </w:r>
    </w:p>
    <w:p w:rsidR="00077095" w:rsidRDefault="00DE7C41" w:rsidP="00F83AC0">
      <w:r>
        <w:t xml:space="preserve">Det foreslås bevilget 88 mill. kr til den midlertidige støtteordningen. Ordningen er opprettet for å legge til rette for godsoverføring fra vei til jernbane, jf. omtale i Prop. 114 S (2018–2019) </w:t>
      </w:r>
      <w:r>
        <w:rPr>
          <w:rStyle w:val="kursiv"/>
          <w:sz w:val="21"/>
          <w:szCs w:val="21"/>
        </w:rPr>
        <w:t>Tillegg</w:t>
      </w:r>
      <w:r>
        <w:rPr>
          <w:rStyle w:val="kursiv"/>
          <w:sz w:val="21"/>
          <w:szCs w:val="21"/>
        </w:rPr>
        <w:t>s</w:t>
      </w:r>
      <w:r>
        <w:rPr>
          <w:rStyle w:val="kursiv"/>
          <w:sz w:val="21"/>
          <w:szCs w:val="21"/>
        </w:rPr>
        <w:t>bevilgninger og omprioriteringer i statsbudsjettet 2019</w:t>
      </w:r>
      <w:r>
        <w:t>, jf. Innst. 391 S (2018–2019).</w:t>
      </w:r>
    </w:p>
    <w:p w:rsidR="00077095" w:rsidRDefault="00DE7C41" w:rsidP="00F83AC0">
      <w:r>
        <w:t>Støtteordningen skal gjelde i inntil tre år, og er innrettet mot transportformene kombitransport og vognlast, der konkurransen mot veitransport er sterkest. Støttebeløpet utbetales til togselskapene basert på netto tonnkilometer gods kjørt på bane. EFTAs overvåkningsorgan (ESA) har vurdert ordningen og funnet at den er forenlig med statsstøttereglene i EØS-avtalen.</w:t>
      </w:r>
    </w:p>
    <w:p w:rsidR="00077095" w:rsidRDefault="00DE7C41" w:rsidP="00F83AC0">
      <w:pPr>
        <w:pStyle w:val="b-budkaptit"/>
      </w:pPr>
      <w:r>
        <w:t>Kap. 4352 Jernbanedirektoratet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Diverse inntekter </w:t>
            </w:r>
          </w:p>
        </w:tc>
        <w:tc>
          <w:tcPr>
            <w:tcW w:w="1140" w:type="dxa"/>
          </w:tcPr>
          <w:p w:rsidR="00077095" w:rsidRDefault="00DE7C41" w:rsidP="00186265">
            <w:pPr>
              <w:jc w:val="right"/>
            </w:pPr>
            <w:r>
              <w:t>114 073</w:t>
            </w:r>
          </w:p>
        </w:tc>
        <w:tc>
          <w:tcPr>
            <w:tcW w:w="1140" w:type="dxa"/>
          </w:tcPr>
          <w:p w:rsidR="00077095" w:rsidRDefault="00DE7C41" w:rsidP="00186265">
            <w:pPr>
              <w:jc w:val="right"/>
            </w:pPr>
            <w:r>
              <w:t>98 600</w:t>
            </w:r>
          </w:p>
        </w:tc>
        <w:tc>
          <w:tcPr>
            <w:tcW w:w="1140" w:type="dxa"/>
          </w:tcPr>
          <w:p w:rsidR="00077095" w:rsidRDefault="00DE7C41" w:rsidP="00186265">
            <w:pPr>
              <w:jc w:val="right"/>
            </w:pPr>
            <w:r>
              <w:t>3 800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4352</w:t>
            </w:r>
          </w:p>
        </w:tc>
        <w:tc>
          <w:tcPr>
            <w:tcW w:w="1140" w:type="dxa"/>
          </w:tcPr>
          <w:p w:rsidR="00077095" w:rsidRDefault="00DE7C41" w:rsidP="00186265">
            <w:pPr>
              <w:jc w:val="right"/>
            </w:pPr>
            <w:r>
              <w:t>114 073</w:t>
            </w:r>
          </w:p>
        </w:tc>
        <w:tc>
          <w:tcPr>
            <w:tcW w:w="1140" w:type="dxa"/>
          </w:tcPr>
          <w:p w:rsidR="00077095" w:rsidRDefault="00DE7C41" w:rsidP="00186265">
            <w:pPr>
              <w:jc w:val="right"/>
            </w:pPr>
            <w:r>
              <w:t>98 600</w:t>
            </w:r>
          </w:p>
        </w:tc>
        <w:tc>
          <w:tcPr>
            <w:tcW w:w="1140" w:type="dxa"/>
          </w:tcPr>
          <w:p w:rsidR="00077095" w:rsidRDefault="00DE7C41" w:rsidP="00186265">
            <w:pPr>
              <w:jc w:val="right"/>
            </w:pPr>
            <w:r>
              <w:t>3 800</w:t>
            </w:r>
          </w:p>
        </w:tc>
      </w:tr>
    </w:tbl>
    <w:p w:rsidR="00077095" w:rsidRDefault="00077095" w:rsidP="00F83AC0"/>
    <w:p w:rsidR="00077095" w:rsidRDefault="00DE7C41" w:rsidP="00F83AC0">
      <w:pPr>
        <w:pStyle w:val="b-post"/>
      </w:pPr>
      <w:r>
        <w:t>Post 01 Diverse inntekter</w:t>
      </w:r>
    </w:p>
    <w:p w:rsidR="00077095" w:rsidRDefault="00DE7C41" w:rsidP="00F83AC0">
      <w:r>
        <w:t>Det budsjetteres med 3,8 mill. kr i 2020. Om lag 1 mill. kr av inntektene gjelder Norsk jernban</w:t>
      </w:r>
      <w:r>
        <w:t>e</w:t>
      </w:r>
      <w:r>
        <w:t>museum (billettinntekter, souvenirer mv.), mens de resterende 2,8 mill. kr gjelder kursavgifter til lokførerutdanningen ved Norsk fagskole for lokomotivførere.</w:t>
      </w:r>
    </w:p>
    <w:p w:rsidR="00077095" w:rsidRDefault="00DE7C41" w:rsidP="00F83AC0">
      <w:r>
        <w:t>Reduksjonen i inntekter fra 2019 til 2020 skyldes delingen av Norsk jernbaneskole fra 1. januar 2019, der den delen som ble overført til Bane NOR SF, i all hovedsak er brukerfinansiert.</w:t>
      </w:r>
    </w:p>
    <w:p w:rsidR="00077095" w:rsidRDefault="00DE7C41" w:rsidP="00F83AC0">
      <w:r>
        <w:t>Merinntektsfullmakten for posten foreslås videreført, jf. forslag til romertallsvedtak.</w:t>
      </w:r>
    </w:p>
    <w:p w:rsidR="00077095" w:rsidRDefault="00DE7C41" w:rsidP="00F83AC0">
      <w:pPr>
        <w:pStyle w:val="b-budkaptit"/>
      </w:pPr>
      <w:r>
        <w:t>Kap. 1354 Statens jernbanetilsyn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73 290</w:t>
            </w:r>
          </w:p>
        </w:tc>
        <w:tc>
          <w:tcPr>
            <w:tcW w:w="1140" w:type="dxa"/>
          </w:tcPr>
          <w:p w:rsidR="00077095" w:rsidRDefault="00DE7C41" w:rsidP="00186265">
            <w:pPr>
              <w:jc w:val="right"/>
            </w:pPr>
            <w:r>
              <w:t>73 500</w:t>
            </w:r>
          </w:p>
        </w:tc>
        <w:tc>
          <w:tcPr>
            <w:tcW w:w="1140" w:type="dxa"/>
          </w:tcPr>
          <w:p w:rsidR="00077095" w:rsidRDefault="00DE7C41" w:rsidP="00186265">
            <w:pPr>
              <w:jc w:val="right"/>
            </w:pPr>
            <w:r>
              <w:t>74 800</w:t>
            </w:r>
          </w:p>
        </w:tc>
      </w:tr>
      <w:tr w:rsidR="00077095" w:rsidTr="00186265">
        <w:trPr>
          <w:trHeight w:val="640"/>
        </w:trPr>
        <w:tc>
          <w:tcPr>
            <w:tcW w:w="1140" w:type="dxa"/>
          </w:tcPr>
          <w:p w:rsidR="00077095" w:rsidRDefault="00DE7C41" w:rsidP="00186265">
            <w:r>
              <w:lastRenderedPageBreak/>
              <w:t>21</w:t>
            </w:r>
          </w:p>
        </w:tc>
        <w:tc>
          <w:tcPr>
            <w:tcW w:w="4560" w:type="dxa"/>
          </w:tcPr>
          <w:p w:rsidR="00077095" w:rsidRDefault="00DE7C41" w:rsidP="00186265">
            <w:r>
              <w:t xml:space="preserve">Spesielle driftsutgifter – tilsyn med tau- og kabelbaner og fornøyelsesinnretninger </w:t>
            </w:r>
          </w:p>
        </w:tc>
        <w:tc>
          <w:tcPr>
            <w:tcW w:w="1140" w:type="dxa"/>
          </w:tcPr>
          <w:p w:rsidR="00077095" w:rsidRDefault="00DE7C41" w:rsidP="00186265">
            <w:pPr>
              <w:jc w:val="right"/>
            </w:pPr>
            <w:r>
              <w:t>19 859</w:t>
            </w:r>
          </w:p>
        </w:tc>
        <w:tc>
          <w:tcPr>
            <w:tcW w:w="1140" w:type="dxa"/>
          </w:tcPr>
          <w:p w:rsidR="00077095" w:rsidRDefault="00DE7C41" w:rsidP="00186265">
            <w:pPr>
              <w:jc w:val="right"/>
            </w:pPr>
            <w:r>
              <w:t>20 600</w:t>
            </w:r>
          </w:p>
        </w:tc>
        <w:tc>
          <w:tcPr>
            <w:tcW w:w="1140" w:type="dxa"/>
          </w:tcPr>
          <w:p w:rsidR="00077095" w:rsidRDefault="00DE7C41" w:rsidP="00186265">
            <w:pPr>
              <w:jc w:val="right"/>
            </w:pPr>
            <w:r>
              <w:t>21 100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1354</w:t>
            </w:r>
          </w:p>
        </w:tc>
        <w:tc>
          <w:tcPr>
            <w:tcW w:w="1140" w:type="dxa"/>
          </w:tcPr>
          <w:p w:rsidR="00077095" w:rsidRDefault="00DE7C41" w:rsidP="00186265">
            <w:pPr>
              <w:jc w:val="right"/>
            </w:pPr>
            <w:r>
              <w:t>93 149</w:t>
            </w:r>
          </w:p>
        </w:tc>
        <w:tc>
          <w:tcPr>
            <w:tcW w:w="1140" w:type="dxa"/>
          </w:tcPr>
          <w:p w:rsidR="00077095" w:rsidRDefault="00DE7C41" w:rsidP="00186265">
            <w:pPr>
              <w:jc w:val="right"/>
            </w:pPr>
            <w:r>
              <w:t>94 100</w:t>
            </w:r>
          </w:p>
        </w:tc>
        <w:tc>
          <w:tcPr>
            <w:tcW w:w="1140" w:type="dxa"/>
          </w:tcPr>
          <w:p w:rsidR="00077095" w:rsidRDefault="00DE7C41" w:rsidP="00186265">
            <w:pPr>
              <w:jc w:val="right"/>
            </w:pPr>
            <w:r>
              <w:t>95 900</w:t>
            </w:r>
          </w:p>
        </w:tc>
      </w:tr>
    </w:tbl>
    <w:p w:rsidR="00077095" w:rsidRDefault="00077095" w:rsidP="00F83AC0"/>
    <w:p w:rsidR="00077095" w:rsidRDefault="00DE7C41" w:rsidP="00F83AC0">
      <w:r>
        <w:t xml:space="preserve">Det foreslås bevilget 95,9 mill. kr til Statens jernbanetilsyn i 2020, som innebærer en videreføring av aktivitetsnivået i 2019. </w:t>
      </w:r>
    </w:p>
    <w:p w:rsidR="00077095" w:rsidRDefault="00DE7C41" w:rsidP="00F83AC0">
      <w:r>
        <w:t>Statens jernbanetilsyn har hovedansvaret for tilsyn med norsk jernbane, herunder tunnelbane, sporvei og forstadsbane, tau- og kabelbaner og fornøyelsesinnretninger. Etaten er Samferdselsd</w:t>
      </w:r>
      <w:r>
        <w:t>e</w:t>
      </w:r>
      <w:r>
        <w:t>partementets fagorgan og sakkyndig for kontroll og tilsyn med virksomheter underlagt jernban</w:t>
      </w:r>
      <w:r>
        <w:t>e</w:t>
      </w:r>
      <w:r>
        <w:t xml:space="preserve">lovgivningen, samt lovene om taubaner og fornøyelsesinnretninger. </w:t>
      </w:r>
    </w:p>
    <w:p w:rsidR="00077095" w:rsidRDefault="00DE7C41" w:rsidP="00F83AC0">
      <w:r>
        <w:t xml:space="preserve">Etaten fører tilsyn med om lag 30 jernbanevirksomheter, om lag 380 taubanevirksomheter og om lag 330 virksomheter med fornøyelsesinnretninger. </w:t>
      </w:r>
    </w:p>
    <w:p w:rsidR="00077095" w:rsidRDefault="00DE7C41" w:rsidP="00F83AC0">
      <w:r>
        <w:t>På jernbaneområdet skal Statens jernbanetilsyn være en pådriver og et kontrollorgan for en sikker og hensiktsmessig jernbane, og for øvrig se til at virksomhet underlagt jernbanelovgivningen u</w:t>
      </w:r>
      <w:r>
        <w:t>t</w:t>
      </w:r>
      <w:r>
        <w:t>øves til det beste for miljøet, de reisende, jernbanens personale og publikum. Jernbanetilsynets oppgaver omfatter tilsyn med sikring av jernbanen mot tilsiktede uønskede handlinger. Dette o</w:t>
      </w:r>
      <w:r>
        <w:t>m</w:t>
      </w:r>
      <w:r>
        <w:t>fatter terror og sabotasje, samt IKT-sikkerhet, og er et viktig bidrag til samfunnssikkerheten og beredskapen i jernbanesektoren. Gjennom deltakelse i ekspertgrupper, komitéer og EUs jernban</w:t>
      </w:r>
      <w:r>
        <w:t>e</w:t>
      </w:r>
      <w:r>
        <w:t>byrå (ERA), deltar tilsynet i utviklingen av felleseuropeiske regler for sikkerhetsstyring, samtrafikk og markedsovervåkning på jernbane.</w:t>
      </w:r>
    </w:p>
    <w:p w:rsidR="00077095" w:rsidRDefault="00DE7C41" w:rsidP="00F83AC0">
      <w:r>
        <w:t>Som overvåker av jernbanemarkedet skal Statens jernbanetilsyn påse at det er et effektivt marked for jernbanetransport med sunn konkurranse og like vilkår. EU/EØS-landenes markedsoverv</w:t>
      </w:r>
      <w:r>
        <w:t>å</w:t>
      </w:r>
      <w:r>
        <w:t>kingsorganer på jernbane har nå en styrket og mer uavhengig stilling enn tidligere. Etaten behan</w:t>
      </w:r>
      <w:r>
        <w:t>d</w:t>
      </w:r>
      <w:r>
        <w:t>ler klager fra aktører som bl.a. mener de er urettferdig behandlet eller forskjellsbehandlet i jernb</w:t>
      </w:r>
      <w:r>
        <w:t>a</w:t>
      </w:r>
      <w:r>
        <w:t>nemarkedene. For å holde oversikt over markedene og for å påse at regelverket etterleves, innhe</w:t>
      </w:r>
      <w:r>
        <w:t>n</w:t>
      </w:r>
      <w:r>
        <w:t>ter etaten fortløpende markedsinformasjon, og følger opp funn. Bane NOR SF, jernbaneforetak, drivere av terminaler, stasjoner, vedlikeholdsanlegg og kjøpere av offentlig betalt transport med flere er underlagt regelverket for konkurranse i jernbanemarkedet.</w:t>
      </w:r>
    </w:p>
    <w:p w:rsidR="00077095" w:rsidRDefault="00DE7C41" w:rsidP="00F83AC0">
      <w:r>
        <w:t>På områdene tau- og kabelbaner og fornøyelsesinnretninger er Statens jernbanetilsyns oppgaver knyttet til sikkerhet ved transport med tau- og kabelbaner, og sikkerhet for publikum i fornøyelse</w:t>
      </w:r>
      <w:r>
        <w:t>s</w:t>
      </w:r>
      <w:r>
        <w:t>innretninger. Informasjon og veiledning om regelverket er en viktig del av tilsynets arbeid.</w:t>
      </w:r>
    </w:p>
    <w:p w:rsidR="00077095" w:rsidRDefault="00DE7C41" w:rsidP="00F83AC0">
      <w:pPr>
        <w:pStyle w:val="b-post"/>
      </w:pPr>
      <w:r>
        <w:t>Post 01 Driftsutgifter</w:t>
      </w:r>
    </w:p>
    <w:p w:rsidR="00077095" w:rsidRDefault="00DE7C41" w:rsidP="00F83AC0">
      <w:r>
        <w:t>Det foreslås bevilget 74,8 mill. kr til tilsynet med jernbane, trikk og t-bane.</w:t>
      </w:r>
    </w:p>
    <w:p w:rsidR="00077095" w:rsidRDefault="00DE7C41" w:rsidP="00F83AC0">
      <w:r>
        <w:t xml:space="preserve">Statens jernbanetilsyn vil i 2020 bl.a. prioritere arbeidet som markedsovervåker, der de viktigste aktivitetene vil være: </w:t>
      </w:r>
    </w:p>
    <w:p w:rsidR="00077095" w:rsidRDefault="00DE7C41" w:rsidP="00F83AC0">
      <w:pPr>
        <w:pStyle w:val="Liste"/>
      </w:pPr>
      <w:r>
        <w:t>tilsynsaktiviteter tilpasset et jernbanemarked med flere aktører, og med særlig vekt på si</w:t>
      </w:r>
      <w:r>
        <w:t>k</w:t>
      </w:r>
      <w:r>
        <w:t>ring, beredskap og IKT-sårbarhet</w:t>
      </w:r>
    </w:p>
    <w:p w:rsidR="00077095" w:rsidRDefault="00DE7C41" w:rsidP="00F83AC0">
      <w:pPr>
        <w:pStyle w:val="Liste"/>
      </w:pPr>
      <w:proofErr w:type="gramStart"/>
      <w:r>
        <w:t>oppfølging av ev. innføring av EUs fjerde jernbanepakke.</w:t>
      </w:r>
      <w:proofErr w:type="gramEnd"/>
    </w:p>
    <w:p w:rsidR="00077095" w:rsidRDefault="00DE7C41" w:rsidP="00F83AC0">
      <w:r>
        <w:t>Andre prioriteringer i 2020 vil være:</w:t>
      </w:r>
    </w:p>
    <w:p w:rsidR="00077095" w:rsidRDefault="00DE7C41" w:rsidP="00F83AC0">
      <w:pPr>
        <w:pStyle w:val="Liste"/>
      </w:pPr>
      <w:r>
        <w:t xml:space="preserve">veiledning og tilsyn hos jernbanevirksomhetene knyttet til sikringsforskriften </w:t>
      </w:r>
    </w:p>
    <w:p w:rsidR="00077095" w:rsidRDefault="00DE7C41" w:rsidP="00F83AC0">
      <w:pPr>
        <w:pStyle w:val="Liste"/>
      </w:pPr>
      <w:r>
        <w:t>videre integrering av Samferdselsdepartementets strategi for samfunnssikkerhet i samfer</w:t>
      </w:r>
      <w:r>
        <w:t>d</w:t>
      </w:r>
      <w:r>
        <w:t>selssektoren, og de prioriterte områdene klimatilpasning, informasjons- og IKT-sikkerhet og kritiske objekter, systemer og funksjoner, i grunnlaget for tilsynsvirksomheten</w:t>
      </w:r>
    </w:p>
    <w:p w:rsidR="00077095" w:rsidRDefault="00DE7C41" w:rsidP="00F83AC0">
      <w:pPr>
        <w:pStyle w:val="Liste"/>
      </w:pPr>
      <w:proofErr w:type="gramStart"/>
      <w:r>
        <w:lastRenderedPageBreak/>
        <w:t>videre oppfølging av avdekkede svakheter i sikkerhetsstyringssystemene innen beredskap og leverandørstyring hos en del av selskapene de siste årene.</w:t>
      </w:r>
      <w:proofErr w:type="gramEnd"/>
    </w:p>
    <w:p w:rsidR="00077095" w:rsidRDefault="00DE7C41" w:rsidP="00F83AC0">
      <w:r>
        <w:t>Dersom fjerde jernbanepakke tas inn i EØS-avtalen, vil det kreve oppfølging fra Statens jernban</w:t>
      </w:r>
      <w:r>
        <w:t>e</w:t>
      </w:r>
      <w:r>
        <w:t>tilsyn, bl.a. med harmonisering av regelverk og søknadsprosesser knyttet til eventuell utvidet rolle for EUs jernbanebyrå (ERA).</w:t>
      </w:r>
    </w:p>
    <w:p w:rsidR="00077095" w:rsidRDefault="00DE7C41" w:rsidP="00F83AC0">
      <w:r>
        <w:t xml:space="preserve">De nye rammebetingelsene i jernbanesektoren krever informasjon og veiledning til bransjen, noe Statens jernbanetilsyn vil prioritere i 2020. </w:t>
      </w:r>
    </w:p>
    <w:p w:rsidR="00077095" w:rsidRDefault="00DE7C41" w:rsidP="00F83AC0">
      <w:r>
        <w:t>For å sikre et effektivt marked for jernbanetransport med sunn konkurranse, vil Statens jernban</w:t>
      </w:r>
      <w:r>
        <w:t>e</w:t>
      </w:r>
      <w:r>
        <w:t>tilsyn i 2020 fortsatt prioritere å informere og veilede aktørene i bransjen om regelverket og regul</w:t>
      </w:r>
      <w:r>
        <w:t>e</w:t>
      </w:r>
      <w:r>
        <w:t>ringen av jernbanemarkedet, endringer som er innført og ev. vil komme, klagemulighetene og ti</w:t>
      </w:r>
      <w:r>
        <w:t>l</w:t>
      </w:r>
      <w:r>
        <w:t xml:space="preserve">synets rolle. Etaten vil videre følge opp at regler om infrastrukturavgifter og avgifter for bruk av serviceanlegg er kjent og etterleves. </w:t>
      </w:r>
    </w:p>
    <w:p w:rsidR="00077095" w:rsidRDefault="00DE7C41" w:rsidP="00F83AC0">
      <w:r>
        <w:t>Statens jernbanetilsyn vil også bidra til at alle jernbaneforetak får tilgang til spor og jernbanerel</w:t>
      </w:r>
      <w:r>
        <w:t>a</w:t>
      </w:r>
      <w:r>
        <w:t xml:space="preserve">terte tjenester på ikke-diskriminerende vilkår. </w:t>
      </w:r>
    </w:p>
    <w:p w:rsidR="00077095" w:rsidRDefault="00DE7C41" w:rsidP="00F83AC0">
      <w:r>
        <w:t xml:space="preserve">Tilsynet følger opp konkurranseutsetting av persontransport og utviklingen i jernbanemarkedet generelt. Klager fra aktørene skal behandles fortløpende, og det er et mål å redusere tiden det tar å behandle klager. </w:t>
      </w:r>
    </w:p>
    <w:p w:rsidR="00077095" w:rsidRDefault="00DE7C41" w:rsidP="00F83AC0">
      <w:r>
        <w:t>Statens jernbanetilsyns deltakelse i det europeiske samarbeidet, både innen regelverksutvikling, felles saksbehandling og prinsipper for markedsovervåking, prioriteres også i 2020.</w:t>
      </w:r>
    </w:p>
    <w:p w:rsidR="00077095" w:rsidRDefault="00DE7C41" w:rsidP="00F83AC0">
      <w:pPr>
        <w:pStyle w:val="b-post"/>
      </w:pPr>
      <w:r>
        <w:t>Post 21 Spesielle driftsutgifter, tilsyn med tau- og kabelbaner og fornøyelsesinnre</w:t>
      </w:r>
      <w:r>
        <w:t>t</w:t>
      </w:r>
      <w:r>
        <w:t>ninger</w:t>
      </w:r>
    </w:p>
    <w:p w:rsidR="00077095" w:rsidRDefault="00DE7C41" w:rsidP="00F83AC0">
      <w:r>
        <w:t>Det foreslås bevilget 21,1 mill. kr til tilsyn med tau- og kabelbaner og fornøyelsesinnretninger. Av dette er 15,2 mill. kr finansiert med gebyrer, jf. kap. 4354, post 01.</w:t>
      </w:r>
    </w:p>
    <w:p w:rsidR="00077095" w:rsidRDefault="00DE7C41" w:rsidP="00F83AC0">
      <w:r>
        <w:t xml:space="preserve">Tilsynet med virksomheter med tau- og kabelbaner og fornøyelsesinnretninger gjennomføres i tråd med prinsippene i taubaneloven og tivoliloven. </w:t>
      </w:r>
    </w:p>
    <w:p w:rsidR="00077095" w:rsidRDefault="00DE7C41" w:rsidP="00F83AC0">
      <w:r>
        <w:t>I 2018 ble det tatt i bruk en ny IT-løsning for mer effektiv og bedre saksbehandling og fakturering. I løpet av 2019 blir det også tatt i bruk en tilsynsmodul, som vil lette planlegging, gjennomføring og oppfølging av tilsyn. Statens jernbanetilsyn vil i 2020 jobbe videre med å redusere saksbehan</w:t>
      </w:r>
      <w:r>
        <w:t>d</w:t>
      </w:r>
      <w:r>
        <w:t xml:space="preserve">lingstiden for driftstillatelser. </w:t>
      </w:r>
    </w:p>
    <w:p w:rsidR="00077095" w:rsidRDefault="00DE7C41" w:rsidP="00F83AC0">
      <w:pPr>
        <w:pStyle w:val="b-budkaptit"/>
      </w:pPr>
      <w:r>
        <w:t>Kap. 4354 Statens jernbanetilsyn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640"/>
        </w:trPr>
        <w:tc>
          <w:tcPr>
            <w:tcW w:w="1140" w:type="dxa"/>
          </w:tcPr>
          <w:p w:rsidR="00077095" w:rsidRDefault="00DE7C41" w:rsidP="00186265">
            <w:r>
              <w:t>01</w:t>
            </w:r>
          </w:p>
        </w:tc>
        <w:tc>
          <w:tcPr>
            <w:tcW w:w="4560" w:type="dxa"/>
          </w:tcPr>
          <w:p w:rsidR="00077095" w:rsidRDefault="00DE7C41" w:rsidP="00186265">
            <w:r>
              <w:t xml:space="preserve">Gebyrer for tilsyn med tau- og kabelbaner og fornøyelsesinnretninger </w:t>
            </w:r>
          </w:p>
        </w:tc>
        <w:tc>
          <w:tcPr>
            <w:tcW w:w="1140" w:type="dxa"/>
          </w:tcPr>
          <w:p w:rsidR="00077095" w:rsidRDefault="00DE7C41" w:rsidP="00186265">
            <w:pPr>
              <w:jc w:val="right"/>
            </w:pPr>
            <w:r>
              <w:t>15 013</w:t>
            </w:r>
          </w:p>
        </w:tc>
        <w:tc>
          <w:tcPr>
            <w:tcW w:w="1140" w:type="dxa"/>
          </w:tcPr>
          <w:p w:rsidR="00077095" w:rsidRDefault="00DE7C41" w:rsidP="00186265">
            <w:pPr>
              <w:jc w:val="right"/>
            </w:pPr>
            <w:r>
              <w:t>14 700</w:t>
            </w:r>
          </w:p>
        </w:tc>
        <w:tc>
          <w:tcPr>
            <w:tcW w:w="1140" w:type="dxa"/>
          </w:tcPr>
          <w:p w:rsidR="00077095" w:rsidRDefault="00DE7C41" w:rsidP="00186265">
            <w:pPr>
              <w:jc w:val="right"/>
            </w:pPr>
            <w:r>
              <w:t>15 200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4354</w:t>
            </w:r>
          </w:p>
        </w:tc>
        <w:tc>
          <w:tcPr>
            <w:tcW w:w="1140" w:type="dxa"/>
          </w:tcPr>
          <w:p w:rsidR="00077095" w:rsidRDefault="00DE7C41" w:rsidP="00186265">
            <w:pPr>
              <w:jc w:val="right"/>
            </w:pPr>
            <w:r>
              <w:t>15 013</w:t>
            </w:r>
          </w:p>
        </w:tc>
        <w:tc>
          <w:tcPr>
            <w:tcW w:w="1140" w:type="dxa"/>
          </w:tcPr>
          <w:p w:rsidR="00077095" w:rsidRDefault="00DE7C41" w:rsidP="00186265">
            <w:pPr>
              <w:jc w:val="right"/>
            </w:pPr>
            <w:r>
              <w:t>14 700</w:t>
            </w:r>
          </w:p>
        </w:tc>
        <w:tc>
          <w:tcPr>
            <w:tcW w:w="1140" w:type="dxa"/>
          </w:tcPr>
          <w:p w:rsidR="00077095" w:rsidRDefault="00DE7C41" w:rsidP="00186265">
            <w:pPr>
              <w:jc w:val="right"/>
            </w:pPr>
            <w:r>
              <w:t>15 200</w:t>
            </w:r>
          </w:p>
        </w:tc>
      </w:tr>
    </w:tbl>
    <w:p w:rsidR="00077095" w:rsidRDefault="00077095" w:rsidP="00F83AC0"/>
    <w:p w:rsidR="00077095" w:rsidRDefault="00DE7C41" w:rsidP="00F83AC0">
      <w:pPr>
        <w:pStyle w:val="b-post"/>
      </w:pPr>
      <w:r>
        <w:lastRenderedPageBreak/>
        <w:t>Post 01 Gebyrer for tilsyn med tau- og kabelbaner og fornøyelsesinnretninger</w:t>
      </w:r>
    </w:p>
    <w:p w:rsidR="00077095" w:rsidRDefault="00DE7C41" w:rsidP="00F83AC0">
      <w:r>
        <w:t>Det budsjetteres med 15,2 mill. kr i gebyrer for tilsyn med tau- og kabelbaner og fornøyelsesin</w:t>
      </w:r>
      <w:r>
        <w:t>n</w:t>
      </w:r>
      <w:r>
        <w:t>retninger.</w:t>
      </w:r>
    </w:p>
    <w:p w:rsidR="00077095" w:rsidRDefault="00DE7C41" w:rsidP="00F83AC0">
      <w:r>
        <w:t xml:space="preserve">Merinntektsfullmakten for posten foreslås videreført, jf. forslag til romertallsvedtak. </w:t>
      </w:r>
    </w:p>
    <w:p w:rsidR="00077095" w:rsidRDefault="00DE7C41" w:rsidP="00F83AC0">
      <w:pPr>
        <w:pStyle w:val="b-budkaptit"/>
      </w:pPr>
      <w:r>
        <w:t>Kap. 1357 Mantena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72</w:t>
            </w:r>
          </w:p>
        </w:tc>
        <w:tc>
          <w:tcPr>
            <w:tcW w:w="4560" w:type="dxa"/>
          </w:tcPr>
          <w:p w:rsidR="00077095" w:rsidRDefault="00DE7C41" w:rsidP="00186265">
            <w:r>
              <w:t>Tilskudd til pensjonsforpliktelser</w:t>
            </w:r>
            <w:r>
              <w:rPr>
                <w:rStyle w:val="kursiv"/>
                <w:sz w:val="21"/>
                <w:szCs w:val="21"/>
              </w:rPr>
              <w:t>, kan overf</w:t>
            </w:r>
            <w:r>
              <w:rPr>
                <w:rStyle w:val="kursiv"/>
                <w:sz w:val="21"/>
                <w:szCs w:val="21"/>
              </w:rPr>
              <w:t>ø</w:t>
            </w:r>
            <w:r>
              <w:rPr>
                <w:rStyle w:val="kursiv"/>
                <w:sz w:val="21"/>
                <w:szCs w:val="21"/>
              </w:rPr>
              <w:t xml:space="preserve">res </w:t>
            </w:r>
          </w:p>
        </w:tc>
        <w:tc>
          <w:tcPr>
            <w:tcW w:w="1140" w:type="dxa"/>
          </w:tcPr>
          <w:p w:rsidR="00077095" w:rsidRDefault="00077095" w:rsidP="00186265">
            <w:pPr>
              <w:jc w:val="right"/>
            </w:pPr>
          </w:p>
        </w:tc>
        <w:tc>
          <w:tcPr>
            <w:tcW w:w="1140" w:type="dxa"/>
          </w:tcPr>
          <w:p w:rsidR="00077095" w:rsidRDefault="00DE7C41" w:rsidP="00186265">
            <w:pPr>
              <w:jc w:val="right"/>
            </w:pPr>
            <w:r>
              <w:t>390 400</w:t>
            </w:r>
          </w:p>
        </w:tc>
        <w:tc>
          <w:tcPr>
            <w:tcW w:w="1140" w:type="dxa"/>
          </w:tcPr>
          <w:p w:rsidR="00077095" w:rsidRDefault="00DE7C41" w:rsidP="00186265">
            <w:pPr>
              <w:jc w:val="right"/>
            </w:pPr>
            <w:r>
              <w:t>109 100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1357</w:t>
            </w:r>
          </w:p>
        </w:tc>
        <w:tc>
          <w:tcPr>
            <w:tcW w:w="1140" w:type="dxa"/>
          </w:tcPr>
          <w:p w:rsidR="00077095" w:rsidRDefault="00077095" w:rsidP="00186265">
            <w:pPr>
              <w:jc w:val="right"/>
            </w:pPr>
          </w:p>
        </w:tc>
        <w:tc>
          <w:tcPr>
            <w:tcW w:w="1140" w:type="dxa"/>
          </w:tcPr>
          <w:p w:rsidR="00077095" w:rsidRDefault="00DE7C41" w:rsidP="00186265">
            <w:pPr>
              <w:jc w:val="right"/>
            </w:pPr>
            <w:r>
              <w:t>390 400</w:t>
            </w:r>
          </w:p>
        </w:tc>
        <w:tc>
          <w:tcPr>
            <w:tcW w:w="1140" w:type="dxa"/>
          </w:tcPr>
          <w:p w:rsidR="00077095" w:rsidRDefault="00DE7C41" w:rsidP="00186265">
            <w:pPr>
              <w:jc w:val="right"/>
            </w:pPr>
            <w:r>
              <w:t>109 100</w:t>
            </w:r>
          </w:p>
        </w:tc>
      </w:tr>
    </w:tbl>
    <w:p w:rsidR="00077095" w:rsidRDefault="00077095" w:rsidP="00F83AC0"/>
    <w:p w:rsidR="00077095" w:rsidRDefault="00DE7C41" w:rsidP="00F83AC0">
      <w:pPr>
        <w:pStyle w:val="b-post"/>
      </w:pPr>
      <w:r>
        <w:t xml:space="preserve">Post 72 Tilskudd til pensjonsforpliktelser </w:t>
      </w:r>
    </w:p>
    <w:p w:rsidR="00077095" w:rsidRDefault="00DE7C41" w:rsidP="00F83AC0">
      <w:r>
        <w:t>Det foreslås bevilget 109,1 mill. kr i tilskudd til overgangsordningen i Mantena AS for eldre ansa</w:t>
      </w:r>
      <w:r>
        <w:t>t</w:t>
      </w:r>
      <w:r>
        <w:t xml:space="preserve">te som ikke får videreført sitt medlemskap i Statens pensjonskasse. </w:t>
      </w:r>
    </w:p>
    <w:p w:rsidR="00077095" w:rsidRDefault="00DE7C41" w:rsidP="00F83AC0">
      <w:r>
        <w:t xml:space="preserve">Ved behandlingen av Prop. 129 S (2016–2017) </w:t>
      </w:r>
      <w:r>
        <w:rPr>
          <w:rStyle w:val="kursiv"/>
          <w:sz w:val="21"/>
          <w:szCs w:val="21"/>
        </w:rPr>
        <w:t>Tilleggsbevilgninger og omprioriteringer i statsbudsjettet 2017</w:t>
      </w:r>
      <w:r>
        <w:t>, jf. Innst. 401 S (2016–2017) ga Stortinget Samferdselsdepartementet fullmakt til å etablere en overgangsordning for eldre ansatte i Mantena som ikke får videreført medlemskapet i Statens pe</w:t>
      </w:r>
      <w:r>
        <w:t>n</w:t>
      </w:r>
      <w:r>
        <w:t>sjonskasse, med en samlet tilskuddsramme på 349,8 mill. kr. Utbetaling i det enkelte år er avhengig av hvor mange ansatte som faktisk går av med pensjon. Samferdselsdepartementet vil få gjenno</w:t>
      </w:r>
      <w:r>
        <w:t>m</w:t>
      </w:r>
      <w:r>
        <w:t xml:space="preserve">ført en uavhengig kvalitetssikring av forutsetninger og beregninger for endelig tilskuddsbeløp. </w:t>
      </w:r>
    </w:p>
    <w:p w:rsidR="00077095" w:rsidRDefault="00DE7C41" w:rsidP="00F83AC0">
      <w:pPr>
        <w:pStyle w:val="b-budkaptit"/>
      </w:pPr>
      <w:r>
        <w:t>Kap. 5611 Aksjer i Vygruppen AS</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85</w:t>
            </w:r>
          </w:p>
        </w:tc>
        <w:tc>
          <w:tcPr>
            <w:tcW w:w="4560" w:type="dxa"/>
          </w:tcPr>
          <w:p w:rsidR="00077095" w:rsidRDefault="00DE7C41" w:rsidP="00186265">
            <w:r>
              <w:t xml:space="preserve">Utbytte </w:t>
            </w:r>
          </w:p>
        </w:tc>
        <w:tc>
          <w:tcPr>
            <w:tcW w:w="1140" w:type="dxa"/>
          </w:tcPr>
          <w:p w:rsidR="00077095" w:rsidRDefault="00DE7C41" w:rsidP="00186265">
            <w:pPr>
              <w:jc w:val="right"/>
            </w:pPr>
            <w:r>
              <w:t>315 000</w:t>
            </w:r>
          </w:p>
        </w:tc>
        <w:tc>
          <w:tcPr>
            <w:tcW w:w="1140" w:type="dxa"/>
          </w:tcPr>
          <w:p w:rsidR="00077095" w:rsidRDefault="00DE7C41" w:rsidP="00186265">
            <w:pPr>
              <w:jc w:val="right"/>
            </w:pPr>
            <w:r>
              <w:t>225 000</w:t>
            </w:r>
          </w:p>
        </w:tc>
        <w:tc>
          <w:tcPr>
            <w:tcW w:w="1140" w:type="dxa"/>
          </w:tcPr>
          <w:p w:rsidR="00077095" w:rsidRDefault="00DE7C41" w:rsidP="00186265">
            <w:pPr>
              <w:jc w:val="right"/>
            </w:pPr>
            <w:r>
              <w:t>185 000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5611</w:t>
            </w:r>
          </w:p>
        </w:tc>
        <w:tc>
          <w:tcPr>
            <w:tcW w:w="1140" w:type="dxa"/>
          </w:tcPr>
          <w:p w:rsidR="00077095" w:rsidRDefault="00DE7C41" w:rsidP="00186265">
            <w:pPr>
              <w:jc w:val="right"/>
            </w:pPr>
            <w:r>
              <w:t>315 000</w:t>
            </w:r>
          </w:p>
        </w:tc>
        <w:tc>
          <w:tcPr>
            <w:tcW w:w="1140" w:type="dxa"/>
          </w:tcPr>
          <w:p w:rsidR="00077095" w:rsidRDefault="00DE7C41" w:rsidP="00186265">
            <w:pPr>
              <w:jc w:val="right"/>
            </w:pPr>
            <w:r>
              <w:t>225 000</w:t>
            </w:r>
          </w:p>
        </w:tc>
        <w:tc>
          <w:tcPr>
            <w:tcW w:w="1140" w:type="dxa"/>
          </w:tcPr>
          <w:p w:rsidR="00077095" w:rsidRDefault="00DE7C41" w:rsidP="00186265">
            <w:pPr>
              <w:jc w:val="right"/>
            </w:pPr>
            <w:r>
              <w:t>185 000</w:t>
            </w:r>
          </w:p>
        </w:tc>
      </w:tr>
    </w:tbl>
    <w:p w:rsidR="00077095" w:rsidRDefault="00077095" w:rsidP="00F83AC0"/>
    <w:p w:rsidR="00077095" w:rsidRDefault="00DE7C41" w:rsidP="00F83AC0">
      <w:pPr>
        <w:pStyle w:val="b-post"/>
      </w:pPr>
      <w:r>
        <w:t>Post 85 Utbytte</w:t>
      </w:r>
    </w:p>
    <w:p w:rsidR="00077095" w:rsidRDefault="00DE7C41" w:rsidP="00F83AC0">
      <w:r>
        <w:t>Gjeldende utbyttepolitikk for Vygruppen AS innebærer et forventet utbytte på 50 pst. av konser</w:t>
      </w:r>
      <w:r>
        <w:t>n</w:t>
      </w:r>
      <w:r>
        <w:t>overskuddet etter skatt. I tråd med gjeldende utbyttepolitikk foreslås det budsjettert med et utbytte fra Vygruppen AS på 185 mill. kr.</w:t>
      </w:r>
    </w:p>
    <w:p w:rsidR="00077095" w:rsidRDefault="00DE7C41" w:rsidP="00F83AC0">
      <w:pPr>
        <w:pStyle w:val="b-progkat"/>
      </w:pPr>
      <w:r>
        <w:lastRenderedPageBreak/>
        <w:t>Programkategori 21.60 Kystforvaltning</w:t>
      </w:r>
    </w:p>
    <w:p w:rsidR="00077095" w:rsidRDefault="00DE7C41" w:rsidP="00F83AC0">
      <w:pPr>
        <w:pStyle w:val="avsnitt-tittel"/>
      </w:pPr>
      <w:r>
        <w:t>Utgifter under programkategori 21.60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1360</w:t>
            </w:r>
          </w:p>
        </w:tc>
        <w:tc>
          <w:tcPr>
            <w:tcW w:w="4080" w:type="dxa"/>
          </w:tcPr>
          <w:p w:rsidR="00077095" w:rsidRDefault="00DE7C41" w:rsidP="00186265">
            <w:r>
              <w:t>Kystverket</w:t>
            </w:r>
          </w:p>
        </w:tc>
        <w:tc>
          <w:tcPr>
            <w:tcW w:w="1020" w:type="dxa"/>
          </w:tcPr>
          <w:p w:rsidR="00077095" w:rsidRDefault="00DE7C41" w:rsidP="00186265">
            <w:pPr>
              <w:jc w:val="right"/>
            </w:pPr>
            <w:r>
              <w:t>2 410 575</w:t>
            </w:r>
          </w:p>
        </w:tc>
        <w:tc>
          <w:tcPr>
            <w:tcW w:w="1020" w:type="dxa"/>
          </w:tcPr>
          <w:p w:rsidR="00077095" w:rsidRDefault="00DE7C41" w:rsidP="00186265">
            <w:pPr>
              <w:jc w:val="right"/>
            </w:pPr>
            <w:r>
              <w:t>2 613 600</w:t>
            </w:r>
          </w:p>
        </w:tc>
        <w:tc>
          <w:tcPr>
            <w:tcW w:w="1020" w:type="dxa"/>
          </w:tcPr>
          <w:p w:rsidR="00077095" w:rsidRDefault="00DE7C41" w:rsidP="00186265">
            <w:pPr>
              <w:jc w:val="right"/>
            </w:pPr>
            <w:r>
              <w:t>2 532 800</w:t>
            </w:r>
          </w:p>
        </w:tc>
        <w:tc>
          <w:tcPr>
            <w:tcW w:w="1020" w:type="dxa"/>
          </w:tcPr>
          <w:p w:rsidR="00077095" w:rsidRDefault="00DE7C41" w:rsidP="00186265">
            <w:pPr>
              <w:jc w:val="right"/>
            </w:pPr>
            <w:r>
              <w:t>-3,1</w:t>
            </w:r>
          </w:p>
        </w:tc>
      </w:tr>
      <w:tr w:rsidR="00077095" w:rsidTr="00186265">
        <w:trPr>
          <w:trHeight w:val="380"/>
        </w:trPr>
        <w:tc>
          <w:tcPr>
            <w:tcW w:w="1020" w:type="dxa"/>
          </w:tcPr>
          <w:p w:rsidR="00077095" w:rsidRDefault="00DE7C41" w:rsidP="00186265">
            <w:r>
              <w:t>1361</w:t>
            </w:r>
          </w:p>
        </w:tc>
        <w:tc>
          <w:tcPr>
            <w:tcW w:w="4080" w:type="dxa"/>
          </w:tcPr>
          <w:p w:rsidR="00077095" w:rsidRDefault="00DE7C41" w:rsidP="00186265">
            <w:r>
              <w:t>Samfunnet Jan Mayen</w:t>
            </w:r>
          </w:p>
        </w:tc>
        <w:tc>
          <w:tcPr>
            <w:tcW w:w="1020" w:type="dxa"/>
          </w:tcPr>
          <w:p w:rsidR="00077095" w:rsidRDefault="00DE7C41" w:rsidP="00186265">
            <w:pPr>
              <w:jc w:val="right"/>
            </w:pPr>
            <w:r>
              <w:t>53 480</w:t>
            </w:r>
          </w:p>
        </w:tc>
        <w:tc>
          <w:tcPr>
            <w:tcW w:w="1020" w:type="dxa"/>
          </w:tcPr>
          <w:p w:rsidR="00077095" w:rsidRDefault="00DE7C41" w:rsidP="00186265">
            <w:pPr>
              <w:jc w:val="right"/>
            </w:pPr>
            <w:r>
              <w:t>59 700</w:t>
            </w:r>
          </w:p>
        </w:tc>
        <w:tc>
          <w:tcPr>
            <w:tcW w:w="1020" w:type="dxa"/>
          </w:tcPr>
          <w:p w:rsidR="00077095" w:rsidRDefault="00DE7C41" w:rsidP="00186265">
            <w:pPr>
              <w:jc w:val="right"/>
            </w:pPr>
            <w:r>
              <w:t>55 500</w:t>
            </w:r>
          </w:p>
        </w:tc>
        <w:tc>
          <w:tcPr>
            <w:tcW w:w="1020" w:type="dxa"/>
          </w:tcPr>
          <w:p w:rsidR="00077095" w:rsidRDefault="00DE7C41" w:rsidP="00186265">
            <w:pPr>
              <w:jc w:val="right"/>
            </w:pPr>
            <w:r>
              <w:t>-7,0</w:t>
            </w:r>
          </w:p>
        </w:tc>
      </w:tr>
      <w:tr w:rsidR="00077095" w:rsidTr="00186265">
        <w:trPr>
          <w:trHeight w:val="380"/>
        </w:trPr>
        <w:tc>
          <w:tcPr>
            <w:tcW w:w="1020" w:type="dxa"/>
          </w:tcPr>
          <w:p w:rsidR="00077095" w:rsidRDefault="00DE7C41" w:rsidP="00186265">
            <w:r>
              <w:t>1362</w:t>
            </w:r>
          </w:p>
        </w:tc>
        <w:tc>
          <w:tcPr>
            <w:tcW w:w="4080" w:type="dxa"/>
          </w:tcPr>
          <w:p w:rsidR="00077095" w:rsidRDefault="00DE7C41" w:rsidP="00186265">
            <w:r>
              <w:t>Senter for oljevern og marint miljø</w:t>
            </w:r>
          </w:p>
        </w:tc>
        <w:tc>
          <w:tcPr>
            <w:tcW w:w="1020" w:type="dxa"/>
          </w:tcPr>
          <w:p w:rsidR="00077095" w:rsidRDefault="00DE7C41" w:rsidP="00186265">
            <w:pPr>
              <w:jc w:val="right"/>
            </w:pPr>
            <w:r>
              <w:t>27 300</w:t>
            </w:r>
          </w:p>
        </w:tc>
        <w:tc>
          <w:tcPr>
            <w:tcW w:w="1020" w:type="dxa"/>
          </w:tcPr>
          <w:p w:rsidR="00077095" w:rsidRDefault="00DE7C41" w:rsidP="00186265">
            <w:pPr>
              <w:jc w:val="right"/>
            </w:pPr>
            <w:r>
              <w:t>27 300</w:t>
            </w:r>
          </w:p>
        </w:tc>
        <w:tc>
          <w:tcPr>
            <w:tcW w:w="1020" w:type="dxa"/>
          </w:tcPr>
          <w:p w:rsidR="00077095" w:rsidRDefault="00DE7C41" w:rsidP="00186265">
            <w:pPr>
              <w:jc w:val="right"/>
            </w:pPr>
            <w:r>
              <w:t>27 300</w:t>
            </w:r>
          </w:p>
        </w:tc>
        <w:tc>
          <w:tcPr>
            <w:tcW w:w="1020" w:type="dxa"/>
          </w:tcPr>
          <w:p w:rsidR="00077095" w:rsidRDefault="00DE7C41" w:rsidP="00186265">
            <w:pPr>
              <w:jc w:val="right"/>
            </w:pPr>
            <w:r>
              <w:t>0,0</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21.60</w:t>
            </w:r>
          </w:p>
        </w:tc>
        <w:tc>
          <w:tcPr>
            <w:tcW w:w="1020" w:type="dxa"/>
          </w:tcPr>
          <w:p w:rsidR="00077095" w:rsidRDefault="00DE7C41" w:rsidP="00186265">
            <w:pPr>
              <w:jc w:val="right"/>
            </w:pPr>
            <w:r>
              <w:t>2 491 355</w:t>
            </w:r>
          </w:p>
        </w:tc>
        <w:tc>
          <w:tcPr>
            <w:tcW w:w="1020" w:type="dxa"/>
          </w:tcPr>
          <w:p w:rsidR="00077095" w:rsidRDefault="00DE7C41" w:rsidP="00186265">
            <w:pPr>
              <w:jc w:val="right"/>
            </w:pPr>
            <w:r>
              <w:t>2 700 600</w:t>
            </w:r>
          </w:p>
        </w:tc>
        <w:tc>
          <w:tcPr>
            <w:tcW w:w="1020" w:type="dxa"/>
          </w:tcPr>
          <w:p w:rsidR="00077095" w:rsidRDefault="00DE7C41" w:rsidP="00186265">
            <w:pPr>
              <w:jc w:val="right"/>
            </w:pPr>
            <w:r>
              <w:t>2 615 600</w:t>
            </w:r>
          </w:p>
        </w:tc>
        <w:tc>
          <w:tcPr>
            <w:tcW w:w="1020" w:type="dxa"/>
          </w:tcPr>
          <w:p w:rsidR="00077095" w:rsidRDefault="00DE7C41" w:rsidP="00186265">
            <w:pPr>
              <w:jc w:val="right"/>
            </w:pPr>
            <w:r>
              <w:t>-3,1</w:t>
            </w:r>
          </w:p>
        </w:tc>
      </w:tr>
    </w:tbl>
    <w:p w:rsidR="00077095" w:rsidRDefault="00077095" w:rsidP="00F83AC0"/>
    <w:p w:rsidR="00077095" w:rsidRDefault="00DE7C41" w:rsidP="00F83AC0">
      <w:pPr>
        <w:pStyle w:val="avsnitt-tittel"/>
      </w:pPr>
      <w:r>
        <w:t>Inntekter under programkategori 21.60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4360</w:t>
            </w:r>
          </w:p>
        </w:tc>
        <w:tc>
          <w:tcPr>
            <w:tcW w:w="4080" w:type="dxa"/>
          </w:tcPr>
          <w:p w:rsidR="00077095" w:rsidRDefault="00DE7C41" w:rsidP="00186265">
            <w:r>
              <w:t>Kystverket</w:t>
            </w:r>
          </w:p>
        </w:tc>
        <w:tc>
          <w:tcPr>
            <w:tcW w:w="1020" w:type="dxa"/>
          </w:tcPr>
          <w:p w:rsidR="00077095" w:rsidRDefault="00DE7C41" w:rsidP="00186265">
            <w:pPr>
              <w:jc w:val="right"/>
            </w:pPr>
            <w:r>
              <w:t>23 766</w:t>
            </w:r>
          </w:p>
        </w:tc>
        <w:tc>
          <w:tcPr>
            <w:tcW w:w="1020" w:type="dxa"/>
          </w:tcPr>
          <w:p w:rsidR="00077095" w:rsidRDefault="00DE7C41" w:rsidP="00186265">
            <w:pPr>
              <w:jc w:val="right"/>
            </w:pPr>
            <w:r>
              <w:t>12 300</w:t>
            </w:r>
          </w:p>
        </w:tc>
        <w:tc>
          <w:tcPr>
            <w:tcW w:w="1020" w:type="dxa"/>
          </w:tcPr>
          <w:p w:rsidR="00077095" w:rsidRDefault="00DE7C41" w:rsidP="00186265">
            <w:pPr>
              <w:jc w:val="right"/>
            </w:pPr>
            <w:r>
              <w:t>12 700</w:t>
            </w:r>
          </w:p>
        </w:tc>
        <w:tc>
          <w:tcPr>
            <w:tcW w:w="1020" w:type="dxa"/>
          </w:tcPr>
          <w:p w:rsidR="00077095" w:rsidRDefault="00DE7C41" w:rsidP="00186265">
            <w:pPr>
              <w:jc w:val="right"/>
            </w:pPr>
            <w:r>
              <w:t>3,3</w:t>
            </w:r>
          </w:p>
        </w:tc>
      </w:tr>
      <w:tr w:rsidR="00077095" w:rsidTr="00186265">
        <w:trPr>
          <w:trHeight w:val="380"/>
        </w:trPr>
        <w:tc>
          <w:tcPr>
            <w:tcW w:w="1020" w:type="dxa"/>
          </w:tcPr>
          <w:p w:rsidR="00077095" w:rsidRDefault="00DE7C41" w:rsidP="00186265">
            <w:r>
              <w:t>4361</w:t>
            </w:r>
          </w:p>
        </w:tc>
        <w:tc>
          <w:tcPr>
            <w:tcW w:w="4080" w:type="dxa"/>
          </w:tcPr>
          <w:p w:rsidR="00077095" w:rsidRDefault="00DE7C41" w:rsidP="00186265">
            <w:r>
              <w:t>Samfunnet Jan Mayen</w:t>
            </w:r>
          </w:p>
        </w:tc>
        <w:tc>
          <w:tcPr>
            <w:tcW w:w="1020" w:type="dxa"/>
          </w:tcPr>
          <w:p w:rsidR="00077095" w:rsidRDefault="00DE7C41" w:rsidP="00186265">
            <w:pPr>
              <w:jc w:val="right"/>
            </w:pPr>
            <w:r>
              <w:t>6 891</w:t>
            </w:r>
          </w:p>
        </w:tc>
        <w:tc>
          <w:tcPr>
            <w:tcW w:w="1020" w:type="dxa"/>
          </w:tcPr>
          <w:p w:rsidR="00077095" w:rsidRDefault="00DE7C41" w:rsidP="00186265">
            <w:pPr>
              <w:jc w:val="right"/>
            </w:pPr>
            <w:r>
              <w:t>6 100</w:t>
            </w:r>
          </w:p>
        </w:tc>
        <w:tc>
          <w:tcPr>
            <w:tcW w:w="1020" w:type="dxa"/>
          </w:tcPr>
          <w:p w:rsidR="00077095" w:rsidRDefault="00DE7C41" w:rsidP="00186265">
            <w:pPr>
              <w:jc w:val="right"/>
            </w:pPr>
            <w:r>
              <w:t>6 300</w:t>
            </w:r>
          </w:p>
        </w:tc>
        <w:tc>
          <w:tcPr>
            <w:tcW w:w="1020" w:type="dxa"/>
          </w:tcPr>
          <w:p w:rsidR="00077095" w:rsidRDefault="00DE7C41" w:rsidP="00186265">
            <w:pPr>
              <w:jc w:val="right"/>
            </w:pPr>
            <w:r>
              <w:t>3,3</w:t>
            </w:r>
          </w:p>
        </w:tc>
      </w:tr>
      <w:tr w:rsidR="00077095" w:rsidTr="00186265">
        <w:trPr>
          <w:trHeight w:val="640"/>
        </w:trPr>
        <w:tc>
          <w:tcPr>
            <w:tcW w:w="1020" w:type="dxa"/>
          </w:tcPr>
          <w:p w:rsidR="00077095" w:rsidRDefault="00DE7C41" w:rsidP="00186265">
            <w:r>
              <w:t>5577</w:t>
            </w:r>
          </w:p>
        </w:tc>
        <w:tc>
          <w:tcPr>
            <w:tcW w:w="4080" w:type="dxa"/>
          </w:tcPr>
          <w:p w:rsidR="00077095" w:rsidRDefault="00DE7C41" w:rsidP="00186265">
            <w:r>
              <w:t>Sektoravgifter under Samferdselsd</w:t>
            </w:r>
            <w:r>
              <w:t>e</w:t>
            </w:r>
            <w:r>
              <w:t>partementet</w:t>
            </w:r>
          </w:p>
        </w:tc>
        <w:tc>
          <w:tcPr>
            <w:tcW w:w="1020" w:type="dxa"/>
          </w:tcPr>
          <w:p w:rsidR="00077095" w:rsidRDefault="00DE7C41" w:rsidP="00186265">
            <w:pPr>
              <w:jc w:val="right"/>
            </w:pPr>
            <w:r>
              <w:t>841 853</w:t>
            </w:r>
          </w:p>
        </w:tc>
        <w:tc>
          <w:tcPr>
            <w:tcW w:w="1020" w:type="dxa"/>
          </w:tcPr>
          <w:p w:rsidR="00077095" w:rsidRDefault="00DE7C41" w:rsidP="00186265">
            <w:pPr>
              <w:jc w:val="right"/>
            </w:pPr>
            <w:r>
              <w:t>798 000</w:t>
            </w:r>
          </w:p>
        </w:tc>
        <w:tc>
          <w:tcPr>
            <w:tcW w:w="1020" w:type="dxa"/>
          </w:tcPr>
          <w:p w:rsidR="00077095" w:rsidRDefault="00DE7C41" w:rsidP="00186265">
            <w:pPr>
              <w:jc w:val="right"/>
            </w:pPr>
            <w:r>
              <w:t>814 500</w:t>
            </w:r>
          </w:p>
        </w:tc>
        <w:tc>
          <w:tcPr>
            <w:tcW w:w="1020" w:type="dxa"/>
          </w:tcPr>
          <w:p w:rsidR="00077095" w:rsidRDefault="00DE7C41" w:rsidP="00186265">
            <w:pPr>
              <w:jc w:val="right"/>
            </w:pPr>
            <w:r>
              <w:t>2,1</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21.60</w:t>
            </w:r>
          </w:p>
        </w:tc>
        <w:tc>
          <w:tcPr>
            <w:tcW w:w="1020" w:type="dxa"/>
          </w:tcPr>
          <w:p w:rsidR="00077095" w:rsidRDefault="00DE7C41" w:rsidP="00186265">
            <w:pPr>
              <w:jc w:val="right"/>
            </w:pPr>
            <w:r>
              <w:t>872 510</w:t>
            </w:r>
          </w:p>
        </w:tc>
        <w:tc>
          <w:tcPr>
            <w:tcW w:w="1020" w:type="dxa"/>
          </w:tcPr>
          <w:p w:rsidR="00077095" w:rsidRDefault="00DE7C41" w:rsidP="00186265">
            <w:pPr>
              <w:jc w:val="right"/>
            </w:pPr>
            <w:r>
              <w:t>816 400</w:t>
            </w:r>
          </w:p>
        </w:tc>
        <w:tc>
          <w:tcPr>
            <w:tcW w:w="1020" w:type="dxa"/>
          </w:tcPr>
          <w:p w:rsidR="00077095" w:rsidRDefault="00DE7C41" w:rsidP="00186265">
            <w:pPr>
              <w:jc w:val="right"/>
            </w:pPr>
            <w:r>
              <w:t>833 500</w:t>
            </w:r>
          </w:p>
        </w:tc>
        <w:tc>
          <w:tcPr>
            <w:tcW w:w="1020" w:type="dxa"/>
          </w:tcPr>
          <w:p w:rsidR="00077095" w:rsidRDefault="00DE7C41" w:rsidP="00186265">
            <w:pPr>
              <w:jc w:val="right"/>
            </w:pPr>
            <w:r>
              <w:t>2,1</w:t>
            </w:r>
          </w:p>
        </w:tc>
      </w:tr>
    </w:tbl>
    <w:p w:rsidR="00077095" w:rsidRDefault="00077095" w:rsidP="00F83AC0"/>
    <w:p w:rsidR="00077095" w:rsidRDefault="00DE7C41" w:rsidP="00F83AC0">
      <w:r>
        <w:t xml:space="preserve">Målene for regjeringens samferdselspolitikk er trukket opp i Meld. St. 33 (2016–2017) </w:t>
      </w:r>
      <w:r>
        <w:rPr>
          <w:rStyle w:val="kursiv"/>
          <w:sz w:val="21"/>
          <w:szCs w:val="21"/>
        </w:rPr>
        <w:t>Nasjonal transportplan 2018–2029</w:t>
      </w:r>
      <w:r>
        <w:t>. Innenfor sjøtransporten vil regjeringen legge til rette for utvikling av en konkurransedyktig, effektiv, sikker og miljøvennlig sjøtransport, med effektive havner og tran</w:t>
      </w:r>
      <w:r>
        <w:t>s</w:t>
      </w:r>
      <w:r>
        <w:t>portkorridorer, samt en god beredskap mot akutt forurensing. Regjeringen vil opprettholde og sty</w:t>
      </w:r>
      <w:r>
        <w:t>r</w:t>
      </w:r>
      <w:r>
        <w:t xml:space="preserve">ke det høye sikkerhetsnivået i sjøtransporten og bidra til å utvikle de enkelte transportmidlenes fortrinn, styrke samspillet mellom dem og til å ta i bruk ny og moderne teknologi, slik at det legges til rette for effektiv ressursutnyttelse. </w:t>
      </w:r>
    </w:p>
    <w:p w:rsidR="00077095" w:rsidRDefault="00DE7C41" w:rsidP="00F83AC0">
      <w:r>
        <w:rPr>
          <w:spacing w:val="-1"/>
        </w:rPr>
        <w:t>Samferdselsdepartementets virkemidler innen</w:t>
      </w:r>
      <w:r>
        <w:t xml:space="preserve">for kystforvaltningen omfatter rettslig regulering, etatsstyring av Kystverket og Senter for oljevern og marint miljø, forvaltningsansvaret for driften av samfunnet Jan Mayen og tilskuddsordninger rettet mot havnesektoren. </w:t>
      </w:r>
    </w:p>
    <w:p w:rsidR="00077095" w:rsidRDefault="00DE7C41" w:rsidP="00F83AC0">
      <w:r>
        <w:t xml:space="preserve">Til kystforvaltning foreslås i alt 2 615,6 mill. kr. Av dette gjelder 2 532,8 mill. kr Kystverket. Det budsjetteres med 814,5 mill. kr i sektoravgifter. </w:t>
      </w:r>
    </w:p>
    <w:p w:rsidR="00077095" w:rsidRDefault="00DE7C41" w:rsidP="00F83AC0">
      <w:r>
        <w:t xml:space="preserve">Til samfunnet Jan Mayen foreslås det bevilget 55,5 mill. kr. </w:t>
      </w:r>
    </w:p>
    <w:p w:rsidR="00077095" w:rsidRDefault="00DE7C41" w:rsidP="00F83AC0">
      <w:r>
        <w:t>Til Senter for oljevern og marint miljø foreslås det bevilget 27,3 mill. kr.</w:t>
      </w:r>
    </w:p>
    <w:p w:rsidR="00077095" w:rsidRDefault="00DE7C41" w:rsidP="00F83AC0">
      <w:pPr>
        <w:pStyle w:val="Undertittel"/>
      </w:pPr>
      <w:r>
        <w:lastRenderedPageBreak/>
        <w:t>Tilstandsvurdering og hovedutfordringer</w:t>
      </w:r>
    </w:p>
    <w:p w:rsidR="00077095" w:rsidRDefault="00DE7C41" w:rsidP="00F83AC0">
      <w:r>
        <w:t>Hoveddelen av befolkningen og næringsvirksomheten i Norge er lokalisert langs kysten, og sj</w:t>
      </w:r>
      <w:r>
        <w:t>ø</w:t>
      </w:r>
      <w:r>
        <w:t xml:space="preserve">veien er avgjørende som ferdselsåre både for gods og personer. Ferjer og hurtigbåter er en sentral del av transportsystemet, og bidrar til god mobilitet langs hele kysten. </w:t>
      </w:r>
    </w:p>
    <w:p w:rsidR="00077095" w:rsidRDefault="00DE7C41" w:rsidP="00F83AC0">
      <w:r>
        <w:t xml:space="preserve">Den maritime aktiviteten i norske farvann er omfattende og variert. Omfanget av både gods- og persontransport har økt over tid, og dette gjenspeiles i økning i skipstrafikken. Internasjonal handel er viktig for norsk økonomi, og sjøtransport er den dominerende transportformen for gods inn og ut av Norge. Målt i tonn blir over 80 pst. av samlet godsmengde i utenrikshandelen fraktet på sjø. Utenrikstransporten omfatter i stor grad transport av store volumer over lange avstander, gjerne med bulklast som f.eks. petroleumsprodukter og mineraler. Innenriks står sjøtransporten for om lag halvparten av godstransporten. </w:t>
      </w:r>
    </w:p>
    <w:p w:rsidR="00077095" w:rsidRDefault="00DE7C41" w:rsidP="00F83AC0">
      <w:r>
        <w:t>Sjøtransport har lave infrastrukturkostnader og lave eksterne kostnader knyttet til arealbeslag, kø, støy, ulykker og personskader sammenlignet med andre transportformer. Ved høy kapasitetsutny</w:t>
      </w:r>
      <w:r>
        <w:t>t</w:t>
      </w:r>
      <w:r>
        <w:t>telse har godstransport på sjø over lange avstander relativt lavt energiforbruk og lave klimagassu</w:t>
      </w:r>
      <w:r>
        <w:t>t</w:t>
      </w:r>
      <w:r>
        <w:t>slipp. Stadig flere av ferjene utstyres med lav- og nullutslippsteknologi, og slik teknologi er også under uttesting på andre fartøystyper.</w:t>
      </w:r>
    </w:p>
    <w:p w:rsidR="00077095" w:rsidRDefault="00DE7C41" w:rsidP="00F83AC0">
      <w:r>
        <w:t>Regjeringen har de siste årene etablert nye tilskuddsordninger for å stimulere til mer effektiv sj</w:t>
      </w:r>
      <w:r>
        <w:t>ø</w:t>
      </w:r>
      <w:r>
        <w:t>transport. Tilskuddsordningen til havnesamarbeid skal bidra til mer effektive havner. Ordningen for tilskudd til overføring av gods fra vei til sjø ble innført i 2017. I 2019 ble det opprettet en ny ti</w:t>
      </w:r>
      <w:r>
        <w:t>l</w:t>
      </w:r>
      <w:r>
        <w:t>skuddsordning for effektive og miljøvennlige havner som gjennom tiltak i havn skal bidra til å øke effektiviteten i logistikkjeden. Effektiv drift og forvaltning av havnene vil kunne legge til rette for å overføre gods fra vei til sjø, men det er markedsaktørene, herunder vareeiere og transportører, som velger den transportformen som er best tilpasset egne behov.</w:t>
      </w:r>
    </w:p>
    <w:p w:rsidR="00077095" w:rsidRDefault="00DE7C41" w:rsidP="00F83AC0">
      <w:r>
        <w:t>En samfunnsutvikling med økt interesse for sjøarealene gir nye utfordringer knyttet til fremko</w:t>
      </w:r>
      <w:r>
        <w:t>m</w:t>
      </w:r>
      <w:r>
        <w:t>melighet og sikkerhet for sjøtransporten. Frem til nå har kystforvaltningen særlig vært opptatt av kystnære farvann, men en utvikling som gjør det mulig med økt utnyttelse av arealene til havs, u</w:t>
      </w:r>
      <w:r>
        <w:t>t</w:t>
      </w:r>
      <w:r>
        <w:t>vider dette perspektivet til også å omfatte ferdsel i havrommet. Den teknologiske utviklingen gir nye muligheter innen kystforvaltningen og sjøsikkerhetsarbeidet, samtidig som det stiller Kystve</w:t>
      </w:r>
      <w:r>
        <w:t>r</w:t>
      </w:r>
      <w:r>
        <w:t>ket overfor nye utfordringer og krav til omstilling.</w:t>
      </w:r>
    </w:p>
    <w:p w:rsidR="00077095" w:rsidRDefault="00DE7C41" w:rsidP="00F83AC0">
      <w:r>
        <w:t>Utviklingen av autonome fartøyer med lav- eller nullutslippsteknologi kan redusere sjøtransportens miljøpåvirkning, bidra til økt sjøsikkerhet samt gjøre sjøtransport konkurransedyktig på nye omr</w:t>
      </w:r>
      <w:r>
        <w:t>å</w:t>
      </w:r>
      <w:r>
        <w:t>der. Samtidig kan utviklingen av autonome fartøyer kreve videreutvikling av statlige sjøsikkerhet</w:t>
      </w:r>
      <w:r>
        <w:t>s</w:t>
      </w:r>
      <w:r>
        <w:t>tjenester og regelverk. For å ha tilstrekkelig kunnskapsgrunnlag for regelverks- og tjenesteutvi</w:t>
      </w:r>
      <w:r>
        <w:t>k</w:t>
      </w:r>
      <w:r>
        <w:t xml:space="preserve">lingen, og for å kunne gi råd om bruk av ny teknologi, samarbeider Kystverket med norsk industri og forskningsmiljøer om bl.a. FoU-aktiviteter og uttesting av nye løsninger. </w:t>
      </w:r>
    </w:p>
    <w:p w:rsidR="00077095" w:rsidRDefault="00DE7C41" w:rsidP="00F83AC0">
      <w:r>
        <w:t>Kystverket har ansvaret for forebyggende sjøsikkerhetstiltak som navigasjonsinfrastruktur, farled</w:t>
      </w:r>
      <w:r>
        <w:t>s</w:t>
      </w:r>
      <w:r>
        <w:t xml:space="preserve">tiltak, lostjenesten og sjøtrafikksentraltjenesten. Tiltakene bidrar til forutsigbar og sikker seilas og reduserer risikoen for alvorlige hendelser. </w:t>
      </w:r>
    </w:p>
    <w:p w:rsidR="00077095" w:rsidRDefault="00DE7C41" w:rsidP="00F83AC0">
      <w:r>
        <w:t>Kystverkets navigasjonsinfrastruktur omfatter nær 22 000 navigasjonsinnretninger som fyr, lykter, faste og flytende merker og radarsvarere. Tilgjengeligheten (oppetid) til navigasjonsinnretningene er høy. For å opprettholde navigasjonsinfrastrukturens funksjon, må det utføres jevnlig vedlik</w:t>
      </w:r>
      <w:r>
        <w:t>e</w:t>
      </w:r>
      <w:r>
        <w:t>hold. Regjeringen har i Nasjonal transportplan 2018–2029 lagt opp til at vesentlige deler av vedl</w:t>
      </w:r>
      <w:r>
        <w:t>i</w:t>
      </w:r>
      <w:r>
        <w:t>keholdsetterslepet langs kysten dekkes inn i løpet av planperioden, og ressursinnsatsen til vedlik</w:t>
      </w:r>
      <w:r>
        <w:t>e</w:t>
      </w:r>
      <w:r>
        <w:t xml:space="preserve">hold og modernisering av infrastrukturen har økt de senere årene. </w:t>
      </w:r>
    </w:p>
    <w:p w:rsidR="00077095" w:rsidRDefault="00DE7C41" w:rsidP="00F83AC0">
      <w:r>
        <w:t>Både de forebyggende sjøsikkerhetstiltakene og den statlige beredskapen mot akutt forurensing er dimensjonert med utgangspunkt i dagens trafikkbilde og risiko. En forventet økning i sjøtranspo</w:t>
      </w:r>
      <w:r>
        <w:t>r</w:t>
      </w:r>
      <w:r>
        <w:t>ten i årene fremover kan få betydning for dimensjoneringen og hvilke tiltak som prioriteres.</w:t>
      </w:r>
    </w:p>
    <w:p w:rsidR="00077095" w:rsidRDefault="00DE7C41" w:rsidP="00F83AC0">
      <w:r>
        <w:lastRenderedPageBreak/>
        <w:t>Klimaendringene krever endret standard på nyanlegg og kan bidra til å øke kostnadene til planle</w:t>
      </w:r>
      <w:r>
        <w:t>g</w:t>
      </w:r>
      <w:r>
        <w:t>ging, etablering, vedlikehold og drift av maritim infrastruktur på lengre sikt. Dette følges opp i planprosessene og ved prosjektering bl.a. gjennom å oppdatere dimensjonering.</w:t>
      </w:r>
    </w:p>
    <w:p w:rsidR="00077095" w:rsidRDefault="00DE7C41" w:rsidP="00F83AC0">
      <w:r>
        <w:t>Kystverket har det operative ansvaret for den statlige beredskapen mot akutt forurensing og for å samordne privat, kommunal og statlig beredskap i et nasjonalt beredskapssystem. Med økt maritim aktivitet i nordområdene kan det være behov for å utvikle nye metoder for å identifisere og b</w:t>
      </w:r>
      <w:r>
        <w:t>e</w:t>
      </w:r>
      <w:r>
        <w:t>kjempe oljeforurensing i islagte farvann. På dette området samarbeider Kystverket med Senter for oljevern og marint miljø, som skal bidra til vitenskapelig og erfaringsbasert kunnskap om oljevern. Nye metoder kan medføre økt behov for opplæring og gjennomføring av øvelser. I tillegg er sa</w:t>
      </w:r>
      <w:r>
        <w:t>m</w:t>
      </w:r>
      <w:r>
        <w:t xml:space="preserve">arbeid med andre land om oljevernberedskap i Arktis viktig. </w:t>
      </w:r>
    </w:p>
    <w:p w:rsidR="00077095" w:rsidRDefault="00DE7C41" w:rsidP="00F83AC0">
      <w:r>
        <w:t>Økt trafikk og større fartøyer krever større manøvreringsrom og behov for å utdype og utvide fa</w:t>
      </w:r>
      <w:r>
        <w:t>r</w:t>
      </w:r>
      <w:r>
        <w:t>leder og havneområder for å ivareta sjøsikkerheten. Når tiltak gjennomføres, utfører Kystverket en rekke miljømudringsprosjekter som fjerner forurensede masser og sikrer disse i godkjente dep</w:t>
      </w:r>
      <w:r>
        <w:t>o</w:t>
      </w:r>
      <w:r>
        <w:t>nier. Kystverket er i gang med et testprogram som skal se på hvordan trykkbølger fra sprenging av sjøbunn påvirker miljøet og undersøke effekten av avbøtende tiltak. Gjennom dette arbeidet er m</w:t>
      </w:r>
      <w:r>
        <w:t>å</w:t>
      </w:r>
      <w:r>
        <w:t xml:space="preserve">let å få ny og faktabasert kunnskap på hvordan sprenging i sjø bør planlegges og gjennomføres for å få en minst mulig negativ effekt på naturmiljøet. </w:t>
      </w:r>
    </w:p>
    <w:p w:rsidR="00077095" w:rsidRDefault="00DE7C41" w:rsidP="00F83AC0">
      <w:r>
        <w:t>Norsk tilstedeværelse på Jan Mayen opprettholdes. Beliggenheten gjør øya godt egnet for refera</w:t>
      </w:r>
      <w:r>
        <w:t>n</w:t>
      </w:r>
      <w:r>
        <w:t>sestasjoner for satellittbaserte navigasjonssystemer, slik som EGNOS og Galileo. Bygningsmassen på øya er av eldre dato, og arbeidet med prosjektering av nytt hovedbygg avsluttes i 2019.</w:t>
      </w:r>
    </w:p>
    <w:p w:rsidR="00077095" w:rsidRDefault="00DE7C41" w:rsidP="00F83AC0">
      <w:pPr>
        <w:pStyle w:val="Undertittel"/>
      </w:pPr>
      <w:r>
        <w:t>Resultatrapport 2018</w:t>
      </w:r>
    </w:p>
    <w:p w:rsidR="00077095" w:rsidRDefault="00DE7C41" w:rsidP="00F83AC0">
      <w:pPr>
        <w:pStyle w:val="avsnitt-undertittel"/>
      </w:pPr>
      <w:r>
        <w:t>Fremkommelighet</w:t>
      </w:r>
    </w:p>
    <w:p w:rsidR="00077095" w:rsidRDefault="00DE7C41" w:rsidP="00F83AC0">
      <w:r>
        <w:t xml:space="preserve">Et lovutvalg la i mars 2018 frem en utredning med forslag til ny havne- og farvannslov, NOU 2018: 4 </w:t>
      </w:r>
      <w:r>
        <w:rPr>
          <w:rStyle w:val="kursiv"/>
          <w:sz w:val="21"/>
          <w:szCs w:val="21"/>
        </w:rPr>
        <w:t>Sjøveien videre</w:t>
      </w:r>
      <w:r>
        <w:t>. Formålet var et mer brukervennlig og tidsriktig regelverk for å bedre si</w:t>
      </w:r>
      <w:r>
        <w:t>k</w:t>
      </w:r>
      <w:r>
        <w:t xml:space="preserve">kerheten til sjøs og legge til rette for en mer effektiv og miljøvennlig sjøtransport. Stortinget vedtok ny lov våren 2019, jf. Prop. 86 L (2018–2019) </w:t>
      </w:r>
      <w:r>
        <w:rPr>
          <w:rStyle w:val="kursiv"/>
          <w:sz w:val="21"/>
          <w:szCs w:val="21"/>
        </w:rPr>
        <w:t>Lov om havner og farvann (havne- og farvannsloven)</w:t>
      </w:r>
      <w:r>
        <w:t xml:space="preserve"> og Innst. 301 L (2018–2019). Den nye loven vil tre i kraft 1. januar 2020. </w:t>
      </w:r>
    </w:p>
    <w:p w:rsidR="00077095" w:rsidRDefault="00DE7C41" w:rsidP="00F83AC0">
      <w:r>
        <w:t xml:space="preserve">Analyser og utredninger av godstransporten generelt, og sjøtransport og havnene spesielt, har gitt et bedre faglig grunnlag for å utvikle virkemidler og tiltak for mer effektiv godstransport. Kystverket utarbeidet i 2018 bl.a. et faglig grunnlag til ny nærskipsfartsstrategi og havneplan. </w:t>
      </w:r>
    </w:p>
    <w:p w:rsidR="00077095" w:rsidRDefault="00DE7C41" w:rsidP="00F83AC0">
      <w:r>
        <w:t>I 2018 ble seks investeringsprosjekter avsluttet eller nærmet seg sluttføring:</w:t>
      </w:r>
    </w:p>
    <w:p w:rsidR="00077095" w:rsidRDefault="00DE7C41" w:rsidP="00F83AC0">
      <w:pPr>
        <w:pStyle w:val="Liste"/>
      </w:pPr>
      <w:r>
        <w:t>Innseiling Tromsø i Tromsø kommune, Troms. Prosjektet omfattet utdyping av innseilingen og etablering av en rekke nye navigasjonsinstallasjoner. Seilingsdistansen er redusert for større fartøy som ankommer fra sør. Utbedringene i leden har ført til redusert ulykkesrisiko, økt regularitet, redusert drivstofforbruk og kortere seilingstid med tilhørende positive e</w:t>
      </w:r>
      <w:r>
        <w:t>f</w:t>
      </w:r>
      <w:r>
        <w:t>fekter på miljø, natur og økonomi.</w:t>
      </w:r>
    </w:p>
    <w:p w:rsidR="00077095" w:rsidRDefault="00DE7C41" w:rsidP="00F83AC0">
      <w:pPr>
        <w:pStyle w:val="Liste"/>
      </w:pPr>
      <w:r>
        <w:t>Gjennomseiling Grøtøyleden i Steigen kommune, Nordland. Prosjektet omfattet utdyping og utretting av leden, samt nye navigasjonsinstallasjoner. Større manøvreringsrom, færre kursendringer og tydeligere merking gir redusert risiko for grunnstøtinger og andre ulykker.</w:t>
      </w:r>
    </w:p>
    <w:p w:rsidR="00077095" w:rsidRDefault="00DE7C41" w:rsidP="00F83AC0">
      <w:pPr>
        <w:pStyle w:val="Liste"/>
      </w:pPr>
      <w:r>
        <w:t>Innseiling Florø Nekkøya, Flora kommune, Sogn og Fjordane. Prosjektet omfattet utdyping av to grunner, samt etablering av ny navigasjonsinstallasjon. Utbedringen har ført til fo</w:t>
      </w:r>
      <w:r>
        <w:t>r</w:t>
      </w:r>
      <w:r>
        <w:t>bedret fremkommelighet og redusert risiko for grunnstøtinger og kollisjoner.</w:t>
      </w:r>
    </w:p>
    <w:p w:rsidR="00077095" w:rsidRDefault="00DE7C41" w:rsidP="00F83AC0">
      <w:pPr>
        <w:pStyle w:val="Liste"/>
      </w:pPr>
      <w:r>
        <w:t>Hovden fiskerihavn i Bø kommune, Nordland. Prosjektet omfattet utdyping av innseilingen til havnen og havnebassenget, og har økt sikkerheten i innseilingen og redusert risiko for grunnstøtinger. Havna har blitt tilgjengelig for større båter, og ventetiden er redusert.</w:t>
      </w:r>
    </w:p>
    <w:p w:rsidR="00077095" w:rsidRDefault="00DE7C41" w:rsidP="00F83AC0">
      <w:pPr>
        <w:pStyle w:val="Liste"/>
      </w:pPr>
      <w:r>
        <w:lastRenderedPageBreak/>
        <w:t>Båtsfjord fiskerihavn i Båtsfjord kommune, Finnmark. Prosjektet omfattet utdyping og merking av flere lokaliteter i havneområdet, og har gjort innseilingen og manøvrering i havnen tryggere. Adkomst til kaiene har blitt bedre og havna har fått flere liggeplasser for fiskeflåten.</w:t>
      </w:r>
    </w:p>
    <w:p w:rsidR="00077095" w:rsidRDefault="00DE7C41" w:rsidP="00F83AC0">
      <w:pPr>
        <w:pStyle w:val="Liste"/>
      </w:pPr>
      <w:r>
        <w:t>Mehamn fiskerihavn, Gamvik kommune, Finnmark. Prosjektet omfattet bygging av en ny molo i innseilingen til havnen. Det har bidratt til økt sikkerhet i innseilingen og bedre li</w:t>
      </w:r>
      <w:r>
        <w:t>g</w:t>
      </w:r>
      <w:r>
        <w:t>geforhold ved kai med påfølgende reduksjon i skader på kai, materiell og fartøy.</w:t>
      </w:r>
    </w:p>
    <w:p w:rsidR="00077095" w:rsidRDefault="00DE7C41" w:rsidP="00F83AC0">
      <w:r>
        <w:t xml:space="preserve">Utbedring av innseiling til Grenland og Bodø skulle vært ferdigstilt i 2018, men er forsinket og planlegges nå ferdigstilt i 2021. </w:t>
      </w:r>
    </w:p>
    <w:p w:rsidR="00077095" w:rsidRDefault="00DE7C41" w:rsidP="00F83AC0">
      <w:r>
        <w:t>I 2017 ferdigstilte Kystverket et forprosjekt for Stad skipstunnel. Den eksterne kvalitetssikringen (KS2) var ferdig i mai 2018 og viste at ventet kostnad er økt til 3,7 mrd. kr og at netto nytte er b</w:t>
      </w:r>
      <w:r>
        <w:t>e</w:t>
      </w:r>
      <w:r>
        <w:t>regnet til -3,1 mrd. kr. Kystverket fikk i 2018 i oppdrag å gå gjennom prosjektet for å få redusert kostnadene ned mot investeringsrammen som var lagt til grunn i Nasjonal transportplan 2018–2029. Kystverket leverte sine vurderinger av KS2 før sommeren 2019. Dette er nå til gjennomgang i departementet.</w:t>
      </w:r>
    </w:p>
    <w:p w:rsidR="00077095" w:rsidRDefault="00DE7C41" w:rsidP="00F83AC0">
      <w:r>
        <w:t xml:space="preserve">Kystverket oversendte i 2018 mudre- og dumpesøknad for Borg-prosjektene (innseiling til Borg havn) til Miljødirektoratet. Søknaden omfatter mudring av totalt 3,3 millioner kubikk masser, hvorav 750 000 kubikk vurderes som forurensede. Alle forurensede masser er planlagt deponert på land ved godkjent deponi. Søknaden har vært på offentlig høring, og Kystverket avventer vedtak fra Miljødirektoratet. </w:t>
      </w:r>
    </w:p>
    <w:p w:rsidR="00077095" w:rsidRDefault="00DE7C41" w:rsidP="00F83AC0">
      <w:r>
        <w:t>Kystverket har i 2019 inngått avtaler om forskuttering av fiskerihavner med Berg, Gamvik og Gi</w:t>
      </w:r>
      <w:r>
        <w:t>s</w:t>
      </w:r>
      <w:r>
        <w:t xml:space="preserve">ke kommuner. </w:t>
      </w:r>
    </w:p>
    <w:p w:rsidR="00077095" w:rsidRDefault="00DE7C41" w:rsidP="00F83AC0">
      <w:r>
        <w:t>Tilskuddsordningen for overføring av gods fra vei til sjø ble etablert i i 2017 som en treårig prøv</w:t>
      </w:r>
      <w:r>
        <w:t>e</w:t>
      </w:r>
      <w:r>
        <w:t>ordning. Kystverket fikk i 2018 ni søknader om tilskudd fra ordningen. Tre prosjekter fikk tilsagn om tilskudd for til sammen 70,9 mill. kr, og disse har en samlet forventet nytteverdi på om lag 115 mill. kr i støtteperioden. Nytteverdien fra godsoverføringen er de sparte kostnadene for samfunnet knyttet til ulykker, støy, kø, slitasje på infrastruktur, luftforurensning og klimagassutslipp.</w:t>
      </w:r>
    </w:p>
    <w:p w:rsidR="00077095" w:rsidRDefault="00DE7C41" w:rsidP="00F83AC0">
      <w:pPr>
        <w:pStyle w:val="avsnitt-undertittel"/>
      </w:pPr>
      <w:r>
        <w:t>Sjøsikkerhet</w:t>
      </w:r>
    </w:p>
    <w:p w:rsidR="00077095" w:rsidRDefault="00DE7C41" w:rsidP="00F83AC0">
      <w:r>
        <w:t xml:space="preserve">Vedlikeholdsetterslepet på navigasjonsinnretninger er redusert fra om lag 1,1 mrd. kr i 2017 til om lag 0,95 mrd. kr i 2018. Vedlikehold og oppgradering av navigasjonsinnretninger som er viktig for sikkerheten ble prioritert. </w:t>
      </w:r>
    </w:p>
    <w:p w:rsidR="00077095" w:rsidRDefault="00DE7C41" w:rsidP="00F83AC0">
      <w:r>
        <w:t>Tilgjengeligheten (oppetid) for Kystverkets navigasjonsinnretninger med lys, dvs. fyr, lykter, la</w:t>
      </w:r>
      <w:r>
        <w:t>n</w:t>
      </w:r>
      <w:r>
        <w:t>terner, lysbøyer samt radarsvarere er høy. Tilgjengeligheten var 99,8 pst. i 2018, og det var ingen ulykker som følge av svikt i navigasjonsinnretningene.</w:t>
      </w:r>
    </w:p>
    <w:p w:rsidR="00077095" w:rsidRDefault="00DE7C41" w:rsidP="00F83AC0">
      <w:r>
        <w:t>AIS er et automatisk identifikasjonssystem som er et viktig hjelpemiddel i sjøtrafikksentralenes arbeid med å overvåke skipstrafikken langs norskekysten. Sjøtrafikksentralene benytter inform</w:t>
      </w:r>
      <w:r>
        <w:t>a</w:t>
      </w:r>
      <w:r>
        <w:t>sjon både fra de landbaserte AIS-basestasjonene og AIS-satellittene. Gjennomsnittlig tilgjeng</w:t>
      </w:r>
      <w:r>
        <w:t>e</w:t>
      </w:r>
      <w:r>
        <w:t>lighet for de 74 AIS-basestasjonene som opereres av Kystverket, var 98,6 pst. i 2018. Siden 2017 er overvåkingen av sjøtrafikken langs vestsiden av Spitsbergen styrket gjennom etablering av bas</w:t>
      </w:r>
      <w:r>
        <w:t>e</w:t>
      </w:r>
      <w:r>
        <w:t>stasjoner som gjennom AIS-systemet kontinuerlig mottar posisjonsrapporter fra skip.</w:t>
      </w:r>
    </w:p>
    <w:p w:rsidR="00077095" w:rsidRDefault="00DE7C41" w:rsidP="00F83AC0">
      <w:r>
        <w:t>Sjøtrafikksentralene overvåker skipstrafikken i de områder på kysten hvor skipstrafikken represe</w:t>
      </w:r>
      <w:r>
        <w:t>n</w:t>
      </w:r>
      <w:r>
        <w:t>terer en særlig risiko, herunder innseilingen til større petroleumsterminaler. For å unngå farlige situasjoner og sikre god trafikkflyt, gir Kystverkets sjøtrafikksentraler informasjon til fartøyer om bl.a. værforhold og skipstrafikk, assisterer fartøyer med navigeringen ved behov og organiserer trafikken i sine tjenesteområder. I 2018 klarerte sjøtrafikksentralene 423 319 seilaser i disse omr</w:t>
      </w:r>
      <w:r>
        <w:t>å</w:t>
      </w:r>
      <w:r>
        <w:t>dene, og 6 500 fartøyer ble kontaktet for å redusere risikoen for en alvorlig hendelse. Dette utgjo</w:t>
      </w:r>
      <w:r>
        <w:t>r</w:t>
      </w:r>
      <w:r>
        <w:t>de 1,5 pst. av alle seilaser. Inngrep fra sjøtrafikksentralene har variert fra 1,5 til 2,1 pst. av alle se</w:t>
      </w:r>
      <w:r>
        <w:t>i</w:t>
      </w:r>
      <w:r>
        <w:lastRenderedPageBreak/>
        <w:t>laser i perioden 2015–2018. Sjøtrafikksentralen i Vardø har ansvar for å overvåke trafikken i nor</w:t>
      </w:r>
      <w:r>
        <w:t>s</w:t>
      </w:r>
      <w:r>
        <w:t>ke havområder og seilaser med tankskip og annen trafikk som følger seilingsledene langs norsk</w:t>
      </w:r>
      <w:r>
        <w:t>e</w:t>
      </w:r>
      <w:r>
        <w:t xml:space="preserve">kysten. </w:t>
      </w:r>
    </w:p>
    <w:p w:rsidR="00077095" w:rsidRDefault="00DE7C41" w:rsidP="00F83AC0">
      <w:r>
        <w:t>I 2018 ble det registrert sju hendelser og ulykker med skip i sjøtrafikksentralenes tjenesteområder. Kollisjonen mellom fregatten KNM Helge Ingstad og tankskipet SOLA TS var den mest alvorlige hendelsen. Hendelsen etterforskes av politiet og undersøkes av Statens havarikommisjon for tran</w:t>
      </w:r>
      <w:r>
        <w:t>s</w:t>
      </w:r>
      <w:r>
        <w:t xml:space="preserve">port. </w:t>
      </w:r>
    </w:p>
    <w:p w:rsidR="00077095" w:rsidRDefault="00DE7C41" w:rsidP="00F83AC0">
      <w:r>
        <w:t xml:space="preserve">Lospliktig trafikk omfatter både fartøy med los om bord og fartøy der føreren har farledsbevis. Den registrerte lospliktige trafikken i 2018 utgjorde 118 151 seilinger, som er en økning på 6,5 pst. fra 2017. Av dette ble 77 435 seilaser gjennomført med farledsbevis, som utgjør en økning på 11,4 pst. fra 2017. 39 542 seilaser ble gjennomført med los om bord, og dette er en nedgang på 2,1 pst. Det ble i 2018 registrert 17 ulykker med lospliktige fartøyer. Sju ulykker skjedde på fartøyer med los om bord og ti skjedde ved seilas med farledsbevis. Det var ingen ulykker med fartøyer som hadde dispensasjon fra losplikten i 2018. </w:t>
      </w:r>
    </w:p>
    <w:p w:rsidR="00077095" w:rsidRDefault="00DE7C41" w:rsidP="00F83AC0">
      <w:r>
        <w:t>Kystverkets nettbaserte meldingsportal SafeSeaNet Norway er en nasjonal meldingsportal for skip og benyttes til å gi informasjon til flere myndigheter ved anløp til havn. Portalen ble videreutviklet i 2018, bl.a. gjennom en mer effektiv arbeidsflyt for bruker, bedre tilrettelegging for bruk fra m</w:t>
      </w:r>
      <w:r>
        <w:t>o</w:t>
      </w:r>
      <w:r>
        <w:t>bilterminaler og maskin-maskinbasert anløpsrapportering. I 2018 var tjenesten tilgjengelig for br</w:t>
      </w:r>
      <w:r>
        <w:t>u</w:t>
      </w:r>
      <w:r>
        <w:t xml:space="preserve">kerne i 99,9 pst. av tiden. </w:t>
      </w:r>
    </w:p>
    <w:p w:rsidR="00077095" w:rsidRDefault="00DE7C41" w:rsidP="00F83AC0">
      <w:r>
        <w:t>For en raskere situasjonsvurdering og mer effektiv beslutning om endring av sikringsnivået i ha</w:t>
      </w:r>
      <w:r>
        <w:t>v</w:t>
      </w:r>
      <w:r>
        <w:t>nene, oppdateres rutiner og varslingssystemer kontinuerlig. Både IMOs og EUs regelverk krever at det gjennomføres sårbarhetsvurderinger og sikringsplaner for alle havner og havneanlegg som b</w:t>
      </w:r>
      <w:r>
        <w:t>e</w:t>
      </w:r>
      <w:r>
        <w:t>tjener internasjonal trafikk. Ved utgangen av 2018 var om lag 640 havneanlegg godkjent for å ta mot trafikk som faller inn under disse regelverkene. Kystverket gjennomførte i 2018 et stort antall verifikasjoner og andre oppfølgingstilsyn av havneanlegg med utgangspunkt i regelverket om ha</w:t>
      </w:r>
      <w:r>
        <w:t>v</w:t>
      </w:r>
      <w:r>
        <w:t>nesikring. Det ble registrert 21 avvik, som er fem færre enn i 2017. Ingen av de registrerte avvikene førte til at havneanlegg mistet godkjenningen.</w:t>
      </w:r>
    </w:p>
    <w:p w:rsidR="00077095" w:rsidRDefault="00DE7C41" w:rsidP="00F83AC0">
      <w:r>
        <w:t>Kystverkets informasjonstjeneste BarentsWatch etablerer og videreutvikler digitale tjenester for datadeling og samhandling. Formålet er å bidra til at norske hav- og kystområder blir brukt og fo</w:t>
      </w:r>
      <w:r>
        <w:t>r</w:t>
      </w:r>
      <w:r>
        <w:t>valtet på en effektiv, bærekraftig og godt koordinert måte. BarentsWatch tilbyr informasjonstj</w:t>
      </w:r>
      <w:r>
        <w:t>e</w:t>
      </w:r>
      <w:r>
        <w:t>nester som er tilgjengelige for alle, og et skjermet system som støtter norske myndigheters operat</w:t>
      </w:r>
      <w:r>
        <w:t>i</w:t>
      </w:r>
      <w:r>
        <w:t xml:space="preserve">ve innsats i kyst- og havområdene. Bruken av den åpne delen av BarentsWatch økte med om lag 30 pst. fra 2017. De hyppigst brukte tjenestene er «Bølgevarsel», «FiskInfo» og «Fiskehelse». </w:t>
      </w:r>
    </w:p>
    <w:p w:rsidR="00077095" w:rsidRDefault="00DE7C41" w:rsidP="00F83AC0">
      <w:r>
        <w:t>Tjenesten «Felles ressursregister» er et register for rednings- og beredskapsressurser, og inneholder oppdatert og samlet oversikt over relevant personell og utstyr, både offentlige og private. Registeret skal effektivisere den operative innsatsen for etater med ansvar for søk, redning og beredskap. Det ble tatt i bruk av hovedredningssentralene i 2017, og har over 7 500 registrerte ressurser. B</w:t>
      </w:r>
      <w:r>
        <w:t>a</w:t>
      </w:r>
      <w:r>
        <w:t>rentsWatch har også utviklet tjenesten «Sporing og samhandling» i samarbeid med relevante op</w:t>
      </w:r>
      <w:r>
        <w:t>e</w:t>
      </w:r>
      <w:r>
        <w:t xml:space="preserve">rative etater. Tjenesten inkluderer en sikret samhandlingsløsning som gir mulighet til </w:t>
      </w:r>
      <w:proofErr w:type="gramStart"/>
      <w:r>
        <w:t>å</w:t>
      </w:r>
      <w:proofErr w:type="gramEnd"/>
      <w:r>
        <w:t xml:space="preserve"> raskere a</w:t>
      </w:r>
      <w:r>
        <w:t>v</w:t>
      </w:r>
      <w:r>
        <w:t xml:space="preserve">dekke og hindre uønskede situasjoner, og gir samlet sett et felles situasjonsbilde av aktiviteten i våre havområder. </w:t>
      </w:r>
    </w:p>
    <w:p w:rsidR="00077095" w:rsidRDefault="00DE7C41" w:rsidP="00F83AC0">
      <w:pPr>
        <w:pStyle w:val="avsnitt-undertittel"/>
      </w:pPr>
      <w:r>
        <w:t>Klima og miljø</w:t>
      </w:r>
    </w:p>
    <w:p w:rsidR="00077095" w:rsidRDefault="00DE7C41" w:rsidP="00F83AC0">
      <w:r>
        <w:t>Statistisk sentralbyrå reviderte i 2017 metodikken for beregning av klimagassutslipp fra innenriks sjøfart og fiske. Med ny metode ble de samlede utslippene fra sektoren beregnet til 3,0 millioner tonn CO</w:t>
      </w:r>
      <w:r>
        <w:rPr>
          <w:rStyle w:val="skrift-senket"/>
          <w:sz w:val="21"/>
          <w:szCs w:val="21"/>
        </w:rPr>
        <w:t>2</w:t>
      </w:r>
      <w:r>
        <w:t xml:space="preserve">-ekvivalenter i 2017. Dette utgjorde en reduksjon på 9,6 pst. eller 316 000 tonn fra 2016. De nye utslippstallene viser et jevnt fall i klimagassutslippene i perioden 2012–2017. </w:t>
      </w:r>
    </w:p>
    <w:p w:rsidR="00077095" w:rsidRDefault="00DE7C41" w:rsidP="00F83AC0">
      <w:r>
        <w:lastRenderedPageBreak/>
        <w:t>Ifølge Havbase, Kystverkets kartløsning for havområdeovervåkning av skipstrafikk, er utslippsr</w:t>
      </w:r>
      <w:r>
        <w:t>e</w:t>
      </w:r>
      <w:r>
        <w:t>duksjonen i 2016 og 2017 knyttet til lavere utslipp fra offshore forsyningsskip, andre offshoreskip, tankskip og tørrbulkskip. For alle disse skipssegmentene var det fra 2015 til 2017 også redusert aktivitet, målt som utseilt distanse. Innenriks sjøfart og fiske hadde i 2017 et NO</w:t>
      </w:r>
      <w:r>
        <w:rPr>
          <w:rStyle w:val="skrift-senket"/>
          <w:sz w:val="21"/>
          <w:szCs w:val="21"/>
        </w:rPr>
        <w:t>X</w:t>
      </w:r>
      <w:r>
        <w:t>-utslipp på 40 000 tonn. Dette er en reduksjon på 9,1 pst. fra 2016 og er det laveste utslippsnivået som er registrert siden 1990. Sektoren stod for om lag 24 pst. av de samlede NO</w:t>
      </w:r>
      <w:r>
        <w:rPr>
          <w:rStyle w:val="skrift-senket"/>
          <w:sz w:val="21"/>
          <w:szCs w:val="21"/>
        </w:rPr>
        <w:t>X</w:t>
      </w:r>
      <w:r>
        <w:t xml:space="preserve">-utslippene i Norge. </w:t>
      </w:r>
    </w:p>
    <w:p w:rsidR="00077095" w:rsidRDefault="00DE7C41" w:rsidP="00F83AC0">
      <w:r>
        <w:t>Kystverket stiller krav til lav- og nullutslippsløsninger på egne fartøyer og innleide transporttjene</w:t>
      </w:r>
      <w:r>
        <w:t>s</w:t>
      </w:r>
      <w:r>
        <w:t>ter, som f.eks. tilbringertjenesten for los. Dette gjelder også ved vedlikeholds- og anleggsarbeid med innleide entreprenører. Fornying av fartøyer i tilbringertjenesten har ført til at 9 av 24 fartøyer er bygd etter 2016. De nye fartøyene har et drivstofforbruk som er opp mot 30 pst. lavere enn de eldre fartøyene. Ved å benytte landstrømanlegg i Måløy, Ålesund og Sortland er det anslått at dri</w:t>
      </w:r>
      <w:r>
        <w:t>v</w:t>
      </w:r>
      <w:r>
        <w:t>stofforbruket til slepebåtene er redusert med om lag 300 tonn, eller snaut 1 000 tonn CO</w:t>
      </w:r>
      <w:r>
        <w:rPr>
          <w:rStyle w:val="skrift-senket"/>
          <w:sz w:val="21"/>
          <w:szCs w:val="21"/>
        </w:rPr>
        <w:t>2</w:t>
      </w:r>
      <w:r>
        <w:t>. Det var stilt miljøkrav i anskaffelsen av det batterihybride multifunksjonsfartøyet OV Ryvingen som ble levert i desember 2018. Erfaringene fra Kystverkets første batterihybride fartøy OV Bøkfjord ind</w:t>
      </w:r>
      <w:r>
        <w:t>i</w:t>
      </w:r>
      <w:r>
        <w:t>kerer en drivstoffbesparelse på om lag 30 pst. Kystverket har videre arbeidet for å redusere klim</w:t>
      </w:r>
      <w:r>
        <w:t>a</w:t>
      </w:r>
      <w:r>
        <w:t>gassavtrykket fra anleggsprosjekter og har utarbeidet nye krav til entreprenørene for å kunne uta</w:t>
      </w:r>
      <w:r>
        <w:t>r</w:t>
      </w:r>
      <w:r>
        <w:t>beide bedre klimaregnskap og legge til rette for målrettede nye tiltak.</w:t>
      </w:r>
    </w:p>
    <w:p w:rsidR="00077095" w:rsidRDefault="00DE7C41" w:rsidP="00F83AC0">
      <w:r>
        <w:t>Undersøkelser i forkant av fiskerihavn- og farledsprosjekter avdekker ofte forurensede sedimenter fra bl.a. havnevirksomhet, skipsverft, gamle avfallsfyllinger og avløp. Grundig planlegging og overvåking, skånsomme metoder for gjennomføring og avbøtende tiltak sikrer at forurensing ikke spres, og at den fjernes på en forsvarlig måte. Kystverket samarbeider med aktuelle kommuner og Miljødirektoratet om miljømudring i tilknytning til egne prosjekter og er i dialog om mulig sama</w:t>
      </w:r>
      <w:r>
        <w:t>r</w:t>
      </w:r>
      <w:r>
        <w:t>beid i Hammerfest. Det pågår arbeid med å fjerne mindre mengder forurensede sedimenter i pr</w:t>
      </w:r>
      <w:r>
        <w:t>o</w:t>
      </w:r>
      <w:r>
        <w:t>sjektene innseiling Ålesund, Gjerdsvika fiskerihavn og innseiling Bodø. Kystverket har videre igangsatt flere utredninger for å styrke kunnskapen om farledsprosjekters påvirkning på natu</w:t>
      </w:r>
      <w:r>
        <w:t>r</w:t>
      </w:r>
      <w:r>
        <w:t xml:space="preserve">mangfold og vannkvalitet. </w:t>
      </w:r>
    </w:p>
    <w:p w:rsidR="00077095" w:rsidRDefault="00DE7C41" w:rsidP="00F83AC0">
      <w:r>
        <w:t>Kystverket videreførte i 2018 arbeidet med å skifte til LED-lys og solceller, og automatisering og fjernovervåking av fyr. Mindre dieselaggregater byttes ut med batteri eller solceller der dette er mulig eller når aggregatene moderniseres. Dette gir redusert forbruk av energi og fossilt drivstoff. Ved utgangen av 2018 var alle Kystverkets tankanlegg over 10 000 liter modernisert i henhold til krav i forurensingsforskriften. Kystverket fjernet i 2018 kvikksølv fra mekanismene for linser</w:t>
      </w:r>
      <w:r>
        <w:t>o</w:t>
      </w:r>
      <w:r>
        <w:t xml:space="preserve">tasjon på alle fyr. Kontrollmålinger av saneringene gjenstår for enkelte stasjoner. </w:t>
      </w:r>
    </w:p>
    <w:p w:rsidR="00077095" w:rsidRDefault="00DE7C41" w:rsidP="00F83AC0">
      <w:r>
        <w:t>Kystverket mottar fra tid til annen informasjon om funn av gamle engangsbatterier i sjøen ved e</w:t>
      </w:r>
      <w:r>
        <w:t>n</w:t>
      </w:r>
      <w:r>
        <w:t>kelte navigasjonsinnretninger. Etaten startet i 2017 en gjennomgang av alle anlegg som hadde engangsbatterier i 1995. Arbeidet vil gå over flere år og i alle regioner. Forurenset grunn etter olj</w:t>
      </w:r>
      <w:r>
        <w:t>e</w:t>
      </w:r>
      <w:r>
        <w:t>utslipp fra Vardø fyrstasjon i 2015 er nå fjernet, og etterkontroll pågår.</w:t>
      </w:r>
    </w:p>
    <w:p w:rsidR="00077095" w:rsidRDefault="00DE7C41" w:rsidP="00F83AC0">
      <w:pPr>
        <w:pStyle w:val="avsnitt-undertittel"/>
      </w:pPr>
      <w:r>
        <w:t>Beredskap mot akutt forurensing</w:t>
      </w:r>
    </w:p>
    <w:p w:rsidR="00077095" w:rsidRDefault="00DE7C41" w:rsidP="00F83AC0">
      <w:r>
        <w:t>Kystverket er forurensingsmyndighet ved akutt forurensing og fare for akutt forurensing på land og sjø, og har ansvaret for den statlige beredskapen mot akutt forurensing. Etaten har som oppgave å identifisere, forhindre eller begrense akutt forurensing, påse at ansvarlig forurenser eller kommune iverksetter nødvendige tiltak når akutt forurensing inntreffer og å samordne privat, kommunal og statlig forurensingsberedskap i et nasjonalt beredskapssystem. Kystverket kan overta ledelsen av arbeidet med å bekjempe hendelser ved større tilfeller av akutt forurensing eller fare for akutt fo</w:t>
      </w:r>
      <w:r>
        <w:t>r</w:t>
      </w:r>
      <w:r>
        <w:t xml:space="preserve">urensing, og skal vurdere å gi pålegg om opprydding og fjerning av skip som er å regne som avfall, og som kan virke skjemmende eller være til skade eller ulempe for miljøet. </w:t>
      </w:r>
    </w:p>
    <w:p w:rsidR="00077095" w:rsidRDefault="00DE7C41" w:rsidP="00F83AC0">
      <w:r>
        <w:t xml:space="preserve">For å ivareta ansvaret som forurensingsmyndighet, har Kystverket ressurser i beredskap og er gjennom en døgnkontinuerlig beredskapsvakt forberedt på </w:t>
      </w:r>
      <w:proofErr w:type="gramStart"/>
      <w:r>
        <w:t>motta</w:t>
      </w:r>
      <w:proofErr w:type="gramEnd"/>
      <w:r>
        <w:t xml:space="preserve"> og følge opp hendelser med akutt forurensing. I 2018 overvåket Kystverket og stilte krav om beredskapstiltak ved flere større he</w:t>
      </w:r>
      <w:r>
        <w:t>n</w:t>
      </w:r>
      <w:r>
        <w:lastRenderedPageBreak/>
        <w:t xml:space="preserve">delser på sjø og land, og mottok 1 123 varsler om akutt eller fare for akutt forurensing. Av disse var det 604 hendelser som medførte akutt forurensing, og disse har Kystverket fulgt opp bl.a. ved å påse at den ansvarlige har utført nødvendige tiltak i henhold til tiltaksplikten og særskilte pålegg. Seks forurensere ble i 2018 anmeldt av Kystverket for brudd på forurensingsloven. </w:t>
      </w:r>
    </w:p>
    <w:p w:rsidR="00077095" w:rsidRDefault="00DE7C41" w:rsidP="00F83AC0">
      <w:r>
        <w:t>I motsetning til større bedrifter og petroleumsvirksomheten, stilles det ikke krav til skipsfarten om egen beredskap for å håndtere en akutt forurensingshendelse. Den statlige beredskapen er derfor først og fremst innrettet mot tilfeller av større utslipp fra skipsfarten. Beredskapen er dimensjonert på bakgrunn av miljørisikoanalyser og analyser av beredskapen.</w:t>
      </w:r>
    </w:p>
    <w:p w:rsidR="00077095" w:rsidRDefault="00DE7C41" w:rsidP="00F83AC0">
      <w:r>
        <w:t>I 2018 var det én statlig aksjon for å begrense eller unngå akutt forurensing i forbindelse med skipsulykker. Det var aksjonen etter kollisjonen mellom tankfartøyet Sola TS og fregatten KNM Helge Ingstad i Hjeltefjorden nord for Bergen. Kystverket påla Sjøforsvaret og Forsvarsmateriell å fjerne KNM Helge Ingstad, samt å sikre miljøet for ytterligere utslipp av drivstoff. Kystverket e</w:t>
      </w:r>
      <w:r>
        <w:t>r</w:t>
      </w:r>
      <w:r>
        <w:t>klærte statlig aksjon og overtok ledelsen av oljevernaksjonen på vegne av ansvarlig forurenser, Sjøforsvaret. Det ble samtidig ført tilsyn med Sjøforsvaret og Forsvarsmateriells berging av fa</w:t>
      </w:r>
      <w:r>
        <w:t>r</w:t>
      </w:r>
      <w:r>
        <w:t xml:space="preserve">tøyet. </w:t>
      </w:r>
    </w:p>
    <w:p w:rsidR="00077095" w:rsidRDefault="00DE7C41" w:rsidP="00F83AC0">
      <w:r>
        <w:t>Utslippet etter havariet av KNM Helge Ingstad er foreløpig beregnet til om lag 352 m</w:t>
      </w:r>
      <w:r>
        <w:rPr>
          <w:rStyle w:val="skrift-hevet"/>
          <w:sz w:val="21"/>
          <w:szCs w:val="21"/>
        </w:rPr>
        <w:t>3</w:t>
      </w:r>
      <w:r>
        <w:t xml:space="preserve"> olje, og mengden tatt opp fra sjøen er beregnet til 68 m</w:t>
      </w:r>
      <w:r>
        <w:rPr>
          <w:rStyle w:val="skrift-hevet"/>
          <w:sz w:val="21"/>
          <w:szCs w:val="21"/>
        </w:rPr>
        <w:t>3</w:t>
      </w:r>
      <w:r>
        <w:t xml:space="preserve"> olje. Basert på de foreløpige resultatene fra milj</w:t>
      </w:r>
      <w:r>
        <w:t>ø</w:t>
      </w:r>
      <w:r>
        <w:t>undersøkelsene har utslippet fra fregatten medført en negativ lokal miljøbelastning for sjøfugl og blåskjell, men på grunn av fortynningen i vannmassene er den påviste miljøskaden begrenset. Mi</w:t>
      </w:r>
      <w:r>
        <w:t>l</w:t>
      </w:r>
      <w:r>
        <w:t xml:space="preserve">jøundersøkelsesprogrammet etter ulykken pågår i 2019. </w:t>
      </w:r>
    </w:p>
    <w:p w:rsidR="00077095" w:rsidRDefault="00DE7C41" w:rsidP="00F83AC0">
      <w:r>
        <w:t>Reketråleren «Northguider» grunnstøtte i Hinlopenstretet på Svalbard i desember 2018. Kystverket ga pålegg til reder om å iverksette tiltak for å redusere faren for forurensing og fjerne vraket, og har ført tilsyn med reders håndtering av dette. I januar 2019 ble drivstoff og andre forurensede stoffer fjernet fra havaristen. Arbeidet med å fjerne vraket er ventet å være ferdig høsten 2019. Ulykken har gitt viktige erfaringer om aksjon og tilpasning av utstyret for operasjoner i ekstrem kulde og mørke.</w:t>
      </w:r>
    </w:p>
    <w:p w:rsidR="00077095" w:rsidRDefault="00DE7C41" w:rsidP="00F83AC0">
      <w:r>
        <w:t>Utvikling av nye og bedre metoder og utstyr er nødvendig for å styrke beredskapen mot akutt fo</w:t>
      </w:r>
      <w:r>
        <w:t>r</w:t>
      </w:r>
      <w:r>
        <w:t>urensing. Kystverket satte i gang og deltok i 2018 i flere FoU-prosjekter innenfor beredskapso</w:t>
      </w:r>
      <w:r>
        <w:t>m</w:t>
      </w:r>
      <w:r>
        <w:t>rådet. Det ble særlig arbeidet med å tilpasse beredskapen til nye drivstofftyper for skipstrafikken. Enkelte av disse danner tykke emulsjoner med vann under kalde forhold, og det kan være utfor</w:t>
      </w:r>
      <w:r>
        <w:t>d</w:t>
      </w:r>
      <w:r>
        <w:t>rende for oljeopptaksutstyret som er i bruk i dagens oljevern. Noen er også mer giftige for marine organismer. Regjeringen har også etablert Senter for oljevern og marint miljø, som skal bidra til å utvikle metoder og teknologi innen opprydding etter oljeutslipp.</w:t>
      </w:r>
    </w:p>
    <w:p w:rsidR="00077095" w:rsidRDefault="00DE7C41" w:rsidP="00F83AC0">
      <w:r>
        <w:t>I 2018 gjennomførte Kystverket interne øvelser, øvelser med kommuner og andre samarbeidspar</w:t>
      </w:r>
      <w:r>
        <w:t>t</w:t>
      </w:r>
      <w:r>
        <w:t>nere i Norge og øvelser med andre stater i henhold til internasjonale avtaler om varsling og assi</w:t>
      </w:r>
      <w:r>
        <w:t>s</w:t>
      </w:r>
      <w:r>
        <w:t xml:space="preserve">tanse ved akutt forurensing eller fare for slik forurensing. </w:t>
      </w:r>
    </w:p>
    <w:p w:rsidR="00077095" w:rsidRDefault="00DE7C41" w:rsidP="00F83AC0">
      <w:r>
        <w:t>Det internasjonale arbeidet følges opp gjennom deltakelse i FNs sjøfartsorganisasjon (IMO), EU/ European Maritime Safety Agency (EMSA) og Arktisk råd. Kystverket leder og følger opp flere prosjekter i regi av Arktisk råd. Det ble gjennomført flere øvelser i samarbeid med Russland i 2018. Kystverket bidrar også til NORADs program Olje for utvikling.</w:t>
      </w:r>
    </w:p>
    <w:p w:rsidR="00077095" w:rsidRDefault="00DE7C41" w:rsidP="00F83AC0">
      <w:r>
        <w:t xml:space="preserve">I Prop. 87 S (2017–2018) </w:t>
      </w:r>
      <w:r>
        <w:rPr>
          <w:rStyle w:val="kursiv"/>
          <w:sz w:val="21"/>
          <w:szCs w:val="21"/>
        </w:rPr>
        <w:t>Nokre saker om luftfart, veg, særskilde transporttiltak, kyst og post og telekomm</w:t>
      </w:r>
      <w:r>
        <w:rPr>
          <w:rStyle w:val="kursiv"/>
          <w:sz w:val="21"/>
          <w:szCs w:val="21"/>
        </w:rPr>
        <w:t>u</w:t>
      </w:r>
      <w:r>
        <w:rPr>
          <w:rStyle w:val="kursiv"/>
          <w:sz w:val="21"/>
          <w:szCs w:val="21"/>
        </w:rPr>
        <w:t xml:space="preserve">nikasjonar </w:t>
      </w:r>
      <w:r>
        <w:t>ble det orientert om arbeidet med og resultatet av etableringen av støttefyllingen ved ubåtvraket U-864 utenfor Fedje i Hordaland. Som det går frem der, ble det ikke registrert spredning av forurensing av betydning som følge av arbeidene. Nivået av miljøgifter i fisk og skalldyr i vr</w:t>
      </w:r>
      <w:r>
        <w:t>a</w:t>
      </w:r>
      <w:r>
        <w:t>kområdet generelt ligger på samme eller lavere nivå enn det en finner langs andre deler av kysten. Geotekniske vurderinger og overvåkingen av støttefyllingen i 2018 viser at støttefyllingen har st</w:t>
      </w:r>
      <w:r>
        <w:t>a</w:t>
      </w:r>
      <w:r>
        <w:t>bilisert de rasutsatte partiene av sjøbunnen, slik det var beregnet før etableringen. Risikoen for u</w:t>
      </w:r>
      <w:r>
        <w:t>t</w:t>
      </w:r>
      <w:r>
        <w:t>rasing av masser ved baugpartiet er derfor minimal ved senere sluttiltak.</w:t>
      </w:r>
    </w:p>
    <w:p w:rsidR="00077095" w:rsidRDefault="00DE7C41" w:rsidP="00F83AC0">
      <w:r>
        <w:lastRenderedPageBreak/>
        <w:t>I 2018 ble den statlige slepeberedskapen i regi av Kystverket ivaretatt av fire innleide fartøyer, to i Nord-Norge, ett på Vestlandet og ett på Sørlandet. Denne beredskapen må ses i sammenheng med Kystvaktens og Redningsselskapets ressurser, samt andre private og offentlige fartøyer med slep</w:t>
      </w:r>
      <w:r>
        <w:t>e</w:t>
      </w:r>
      <w:r>
        <w:t xml:space="preserve">kapasitet. </w:t>
      </w:r>
    </w:p>
    <w:p w:rsidR="00077095" w:rsidRDefault="00DE7C41" w:rsidP="00F83AC0">
      <w:pPr>
        <w:pStyle w:val="avsnitt-undertittel"/>
      </w:pPr>
      <w:r>
        <w:t>Samfunnssikkerhet</w:t>
      </w:r>
    </w:p>
    <w:p w:rsidR="00077095" w:rsidRDefault="00DE7C41" w:rsidP="00F83AC0">
      <w:r>
        <w:t>Kystverket hadde i 2018 stor aktivitet på flere tjenesteområder innenfor samfunnssikkerhet. Delt</w:t>
      </w:r>
      <w:r>
        <w:t>a</w:t>
      </w:r>
      <w:r>
        <w:t>kelse i totalforsvarsprogrammet er en prioritert oppgave, og Kystverket var i 2018 involvert i pla</w:t>
      </w:r>
      <w:r>
        <w:t>n</w:t>
      </w:r>
      <w:r>
        <w:t>leggingen og gjennomføringen av NATO-øvelsen Trident Juncture18, herunder samarbeid med Forsvarets Operative Hovedkvarter, for å sikre en best mulig gjennomføring av feltøvelsen.</w:t>
      </w:r>
    </w:p>
    <w:p w:rsidR="00077095" w:rsidRDefault="00DE7C41" w:rsidP="00F83AC0">
      <w:r>
        <w:t>Kystverket ledet i 2018 en arbeidsgruppe som arbeidet med å revidere viktig sivilt-militært rege</w:t>
      </w:r>
      <w:r>
        <w:t>l</w:t>
      </w:r>
      <w:r>
        <w:t>verk som regulerer samarbeidet mellom Forsvaret, Kystverket og beredskapshavner. Videre deltok Kystverket i Samferdselsdepartementets arbeid med å kartlegge samferdselskapasiteter i Totalfo</w:t>
      </w:r>
      <w:r>
        <w:t>r</w:t>
      </w:r>
      <w:r>
        <w:t xml:space="preserve">svaret i departementets møteserie «Kyst og sjø». </w:t>
      </w:r>
    </w:p>
    <w:p w:rsidR="00077095" w:rsidRDefault="00DE7C41" w:rsidP="00F83AC0">
      <w:r>
        <w:t>Samfunnssikkerhetsaspektet skal styrkes som et kvalitativt beslutningsgrunnlag for store samfer</w:t>
      </w:r>
      <w:r>
        <w:t>d</w:t>
      </w:r>
      <w:r>
        <w:t>selsprosjekter i Nasjonal transportplan. Kystverket deltok i 2018 i utredningsgruppen «Samfunn</w:t>
      </w:r>
      <w:r>
        <w:t>s</w:t>
      </w:r>
      <w:r>
        <w:t>sikkerhet» som i oktober 2018 leverte en rapport som bl.a. foreslo en ny metode for å identifisere og synliggjøre virkninger på samfunnssikkerheten i store samferdselsprosjekter.</w:t>
      </w:r>
    </w:p>
    <w:p w:rsidR="00077095" w:rsidRDefault="00DE7C41" w:rsidP="00F83AC0">
      <w:r>
        <w:t>Kystverket registrerte 108 saker knyttet til IKT-sikkerhet i 2018, mot 110 i 2017. Sakene gjelder bl.a. mistet utstyr, forsøk på angrep med ondsinnet programvare og mistenkelige e-poster. Det iverksettes også tiltak som følge av varsler om sårbarheter fra samarbeidspartnere og interne an</w:t>
      </w:r>
      <w:r>
        <w:t>a</w:t>
      </w:r>
      <w:r>
        <w:t>lyseverktøy. Hendelsene har ikke hatt konsekvenser for driften av IKT-tjenestene, og Kystverket har ikke registrert noen større sikkerhetshendelser med nedetid for kritiske systemer eller store d</w:t>
      </w:r>
      <w:r>
        <w:t>e</w:t>
      </w:r>
      <w:r>
        <w:t>ler av brukerne i 2018.</w:t>
      </w:r>
    </w:p>
    <w:p w:rsidR="00077095" w:rsidRDefault="00DE7C41" w:rsidP="00F83AC0">
      <w:r>
        <w:t>Klimaendring gir høyere vannstand og mer ekstremvær. Dette gir bl.a. økte stormskader og gen</w:t>
      </w:r>
      <w:r>
        <w:t>e</w:t>
      </w:r>
      <w:r>
        <w:t>relt økt vedlikeholdsbehov. Mange moloer verner lokalsamfunn og annen infrastruktur utover ha</w:t>
      </w:r>
      <w:r>
        <w:t>v</w:t>
      </w:r>
      <w:r>
        <w:t>ner og kaianlegg. Kystverket ferdigstilte i 2018 oppdateringen av «Molohåndboka». Håndboka tar nå i større grad hensyn til klimaendringer og ekstremvær. Arbeidet med vedlikehold og fornying av navigasjonsinnretningene bidrar generelt til å gjøre dem mindre sårbare for klimaendringer og ek</w:t>
      </w:r>
      <w:r>
        <w:t>s</w:t>
      </w:r>
      <w:r>
        <w:t>tremvær. For nærmere omtale av arbeidet med samfunnssikkerhet vises det til omtalen av Sa</w:t>
      </w:r>
      <w:r>
        <w:t>m</w:t>
      </w:r>
      <w:r>
        <w:t>funnstryggleik i del III.</w:t>
      </w:r>
    </w:p>
    <w:p w:rsidR="00077095" w:rsidRDefault="00DE7C41" w:rsidP="00F83AC0">
      <w:pPr>
        <w:pStyle w:val="avsnitt-undertittel"/>
      </w:pPr>
      <w:r>
        <w:t>Senter for oljevern og marint miljø</w:t>
      </w:r>
    </w:p>
    <w:p w:rsidR="00077095" w:rsidRDefault="00DE7C41" w:rsidP="00F83AC0">
      <w:r>
        <w:t>Senter for oljevern og marint miljø ble etablert i 2018. Senteret skal være et nasjonalt og intern</w:t>
      </w:r>
      <w:r>
        <w:t>a</w:t>
      </w:r>
      <w:r>
        <w:t>sjonalt ledende kompetansesenter for arbeidet med oljevern og mot marin forsøpling, med sikte på å bidra i arbeidet for et rent hav. I 2018 ble det lagt vekt på å etablere kontorer og nødvendig infr</w:t>
      </w:r>
      <w:r>
        <w:t>a</w:t>
      </w:r>
      <w:r>
        <w:t>struktur og systemer for drift av senteret, samt bygge opp kompetanse. Senteret startet også arbe</w:t>
      </w:r>
      <w:r>
        <w:t>i</w:t>
      </w:r>
      <w:r>
        <w:t xml:space="preserve">det med å identifisere områder der det ikke er gjort relevante studier eller finnes tilstrekkelig kunnskap innen oljevernfeltet. </w:t>
      </w:r>
    </w:p>
    <w:p w:rsidR="00077095" w:rsidRDefault="00DE7C41" w:rsidP="00F83AC0">
      <w:r>
        <w:t>Senteret arbeidet i 2018 med å få en oppdatert oversikt over ulike aktører og arenaer innenfor o</w:t>
      </w:r>
      <w:r>
        <w:t>m</w:t>
      </w:r>
      <w:r>
        <w:t>rådet marin forsøpling. Videre ble en utredning av fasiliteter for testing av oljevernteknologi på Fiskebøl satt i gang sammen med Kystverket. Dette arbeidet ses i sammenheng med Kystverkets oppdrag om å bygge opp kapasitet til å simulere forurensing i islagte farvann ved Nasjonalt senter for testing av oljevernutstyr. Senteret startet også opp arbeid med en samlet nasjonal ryddeportal for rapportering og informasjon om ryddet marin forsøpling og områder med særlig behov for ry</w:t>
      </w:r>
      <w:r>
        <w:t>d</w:t>
      </w:r>
      <w:r>
        <w:t xml:space="preserve">ding. </w:t>
      </w:r>
    </w:p>
    <w:p w:rsidR="00077095" w:rsidRDefault="00DE7C41" w:rsidP="00F83AC0">
      <w:r>
        <w:t xml:space="preserve">Arbeid med kunnskapsportalen om oljevern og marin forsøpling, som etter planen lanseres ved årsskiftet 2019/2020, ble påbegynt i 2018. Kartlegging av synergier mellom oljevern og innsatsen </w:t>
      </w:r>
      <w:r>
        <w:lastRenderedPageBreak/>
        <w:t xml:space="preserve">mot marin forsøpling ble også startet. Det er identifisert mulige synergier knyttet til både teknologi, organisering og kompetanse og til felles bruk av ressurser. Realisering av synergier må gjøres i nært samarbeid med samarbeidende aktører. </w:t>
      </w:r>
    </w:p>
    <w:p w:rsidR="00077095" w:rsidRDefault="00DE7C41" w:rsidP="00F83AC0">
      <w:pPr>
        <w:pStyle w:val="avsnitt-undertittel"/>
      </w:pPr>
      <w:r>
        <w:t>Andre saker</w:t>
      </w:r>
    </w:p>
    <w:p w:rsidR="00077095" w:rsidRDefault="00DE7C41" w:rsidP="00F83AC0">
      <w:r>
        <w:t>Driften av samfunnet Jan Mayen har gått som normalt i 2018. Loran-C er avviklet, og de siste a</w:t>
      </w:r>
      <w:r>
        <w:t>r</w:t>
      </w:r>
      <w:r>
        <w:t xml:space="preserve">beidene med å rigge ned infrastrukturen etter avviklingen ble gjennomført i 2018. Det ble i 2018 startet et forprosjekt for et nytt hovedbygg på Jan Mayen. </w:t>
      </w:r>
    </w:p>
    <w:p w:rsidR="00077095" w:rsidRDefault="00DE7C41" w:rsidP="00F83AC0">
      <w:pPr>
        <w:pStyle w:val="Undertittel"/>
      </w:pPr>
      <w:r>
        <w:t>Mål og prioriteringer 2020</w:t>
      </w:r>
    </w:p>
    <w:p w:rsidR="00077095" w:rsidRDefault="00DE7C41" w:rsidP="00F83AC0">
      <w:r>
        <w:t>Regjeringen vil legge til rette for å utvikle en konkurransedyktig, effektiv, sikker og miljøvennlig sjøtransport, med effektive havner og transportkorridorer, samt en god beredskap mot akutt fo</w:t>
      </w:r>
      <w:r>
        <w:t>r</w:t>
      </w:r>
      <w:r>
        <w:t xml:space="preserve">urensing. Videre vil regjeringen opprettholde og styrke det høye sikkerhetsnivået i sjøtransporten og bidra til å utvikle de enkelte transportmidlenes fortrinn, styrke samspillet mellom dem og ta i bruk ny og moderne teknologi, slik at det legges til rette for effektiv ressursutnyttelse. </w:t>
      </w:r>
    </w:p>
    <w:p w:rsidR="00077095" w:rsidRDefault="00DE7C41" w:rsidP="00F83AC0">
      <w:r>
        <w:t>Kystverket har fått i oppdrag av departementet å utrede etatens organisering, styringssystemer og ressursutnyttelse. Utredningen ferdigstilles i 2019, og departementet vil følge den opp i 2020. Sto</w:t>
      </w:r>
      <w:r>
        <w:t>r</w:t>
      </w:r>
      <w:r>
        <w:t xml:space="preserve">tinget vil bli orientert på egnet måte. </w:t>
      </w:r>
    </w:p>
    <w:p w:rsidR="00077095" w:rsidRDefault="00DE7C41" w:rsidP="00F83AC0">
      <w:pPr>
        <w:pStyle w:val="avsnitt-undertittel"/>
      </w:pPr>
      <w:r>
        <w:t xml:space="preserve">Konkurransedyktig sjøtransport </w:t>
      </w:r>
    </w:p>
    <w:p w:rsidR="00077095" w:rsidRDefault="00DE7C41" w:rsidP="00F83AC0">
      <w:r>
        <w:t>Farledstiltak og tilskuddsordninger legger til rette for konkurransedyktig sjøtransport og godsove</w:t>
      </w:r>
      <w:r>
        <w:t>r</w:t>
      </w:r>
      <w:r>
        <w:t>føring. Utbedring av farleder kan øke kapasiteten til å håndtere større fartøyer, gi større manøvr</w:t>
      </w:r>
      <w:r>
        <w:t>e</w:t>
      </w:r>
      <w:r>
        <w:t>ringsrom og redusere seilingstiden, i tillegg til å øke sjøsikkerheten. Tilskuddsordningene for godsoverføring fra vei til sjø og for havnesamarbeid, samt den midlertidige ordningen med tilskudd til investeringer i effektive og miljøvennlige havner skal bidra til reduserte kostnader og økt effe</w:t>
      </w:r>
      <w:r>
        <w:t>k</w:t>
      </w:r>
      <w:r>
        <w:t xml:space="preserve">tivitet i sjøtransporten. </w:t>
      </w:r>
    </w:p>
    <w:p w:rsidR="00077095" w:rsidRDefault="00DE7C41" w:rsidP="00F83AC0">
      <w:r>
        <w:t>Farledstiltak, som bl.a. innebærer mudring og sprenging av grunner, skal gi økt sikkerhet og bedre fremkommelighet i trange farvann langs kysten. Noen av tiltakene gir også redusert seilingsdista</w:t>
      </w:r>
      <w:r>
        <w:t>n</w:t>
      </w:r>
      <w:r>
        <w:t>se og -tid. Farledstiltakene innebærer i mange tilfeller å fjerne forurensede masser, og dette bidrar til å forbedre miljøtilstanden i aktuelle havner og farleder. I 2020 vil arbeidet med farledsprosje</w:t>
      </w:r>
      <w:r>
        <w:t>k</w:t>
      </w:r>
      <w:r>
        <w:t>tene innseiling Grenland og innseiling Bodø videreføres. Farledsprosjektene Ålesund, Vannavalen, Farsund og Hjertøysundet ferdigstilles i 2020.</w:t>
      </w:r>
    </w:p>
    <w:p w:rsidR="00077095" w:rsidRDefault="00DE7C41" w:rsidP="00F83AC0">
      <w:r>
        <w:t xml:space="preserve">Ny teknologi utvikles og tas i bruk i raskt tempo i maritim næring, og kan bidra til økt sikkerhet og effektivitet og reduserte klima- og miljøkonsekvenser av sjøtransporten. Kystverket skal bidra til å utvikle og ta i bruk ny teknologi og nye løsninger som bidrar til å effektivisere etaten og gir bedre tjenester til brukerne. </w:t>
      </w:r>
    </w:p>
    <w:p w:rsidR="00077095" w:rsidRDefault="00DE7C41" w:rsidP="00F83AC0">
      <w:pPr>
        <w:pStyle w:val="avsnitt-undertittel"/>
      </w:pPr>
      <w:r>
        <w:t>Fiskerihavner</w:t>
      </w:r>
    </w:p>
    <w:p w:rsidR="00077095" w:rsidRDefault="00DE7C41" w:rsidP="00F83AC0">
      <w:r>
        <w:t>Statens eierskap og forvaltningsansvar for fiskerihavneanlegg skal overføres til de nye fylkesko</w:t>
      </w:r>
      <w:r>
        <w:t>m</w:t>
      </w:r>
      <w:r>
        <w:t>munene fra og med 1. januar 2020. Samtidig er det lagt opp til at midlene til statlige fiskerihavn</w:t>
      </w:r>
      <w:r>
        <w:t>e</w:t>
      </w:r>
      <w:r>
        <w:t xml:space="preserve">anlegg og tilskuddsordningen til kommunale fiskerihavneanlegg overføres til fylkeskommunenes rammetilskudd. Det vises til omtalen i Prop. 113 S (2018–2019) </w:t>
      </w:r>
      <w:r>
        <w:rPr>
          <w:rStyle w:val="kursiv"/>
          <w:sz w:val="21"/>
          <w:szCs w:val="21"/>
        </w:rPr>
        <w:t>Kommuneproposisjonen 2020</w:t>
      </w:r>
      <w:r>
        <w:t>. Ove</w:t>
      </w:r>
      <w:r>
        <w:t>r</w:t>
      </w:r>
      <w:r>
        <w:t xml:space="preserve">føringen skal skje gjennom avtaler med hver fylkeskommune. </w:t>
      </w:r>
    </w:p>
    <w:p w:rsidR="00077095" w:rsidRDefault="00DE7C41" w:rsidP="00F83AC0">
      <w:r>
        <w:t>Det ble i august 2019 inngått avtaler med Vestland, Rogaland, Agder, Vestfold og Telemark og Viken fylkeskommuner om overføring fra 1. januar 2020. Det gjenstår å inngå avtaler med Fin</w:t>
      </w:r>
      <w:r>
        <w:t>n</w:t>
      </w:r>
      <w:r>
        <w:t xml:space="preserve">mark og Troms, Nordland, Trøndelag og Møre og Romsdal fylkeskommuner, før også disse vil få overført en andel av de statlige fiskerihavnemidlene. Dette innebærer at 34,3 mill. kr av i alt 154,8 </w:t>
      </w:r>
      <w:r>
        <w:lastRenderedPageBreak/>
        <w:t xml:space="preserve">mill. kr til dette formålet overføres til fylkeskommunenes rammetilskudd i 2020. Midlene overføres fra kap. 1360 Kystverket, postene 01, 30 og 60 til Kommunal- og moderniseringsdepartementets kap. 572 Rammetilskudd til fylkeskommuner. Det vises for øvrig til omtale i Prop. 1 S (2019–2020) for Kommunal- og moderniseringsdepartementet. </w:t>
      </w:r>
    </w:p>
    <w:p w:rsidR="00077095" w:rsidRDefault="00DE7C41" w:rsidP="00F83AC0">
      <w:r>
        <w:t xml:space="preserve">Midlene overføres med særskilt fordeling til </w:t>
      </w:r>
      <w:r>
        <w:rPr>
          <w:spacing w:val="-1"/>
        </w:rPr>
        <w:t>de aktuelle fylkeskommunene (tabell C). De forde</w:t>
      </w:r>
      <w:r>
        <w:t>les ut fra en vekting av følgende kriterier; bevilgninger til fiskerihavnetiltak i perioden 2013–2017, rammen til fiskerihavnetiltak i Nasjonal transportplan 2018–2029, teknisk vedlikeholdsetterslep og antall statlige fiskerihavneanlegg i hver region.</w:t>
      </w:r>
    </w:p>
    <w:p w:rsidR="00077095" w:rsidRDefault="00DE7C41" w:rsidP="00F83AC0">
      <w:r>
        <w:t xml:space="preserve">Fra 1. januar 2020 vil det være opp til fylkeskommunene å prioritere vedlikehold og investeringer i fiskerihavneanlegg og om de vil gjennomføre prosjekter på eget initiativ eller om de vil opprette tilskuddsordninger for kommunene. </w:t>
      </w:r>
    </w:p>
    <w:p w:rsidR="00077095" w:rsidRDefault="00DE7C41" w:rsidP="00F83AC0">
      <w:r>
        <w:t>Kystverket vil ivareta vedlikeholdsansvaret for anlegg som fortsatt er i statlig eie, men det vil ikke foretas statlige fiskerihavneutbygginger eller gis statlige tilskudd til kommunale fiskerihavneanlegg fra og med 2020. Kystverket vil videre søke å avhende gjenstående fiskerihavner i statens eie og avvikle statens engasjement i drift og vedlikehold av fiskerihavner. Fiskerihavneanleggene vil s</w:t>
      </w:r>
      <w:r>
        <w:t>ø</w:t>
      </w:r>
      <w:r>
        <w:t xml:space="preserve">kes avhendet i tråd med avhendingsinstruksen, med statlige institusjoner, kommunale institusjoner, allmennyttige foreninger og private aktører i prioritert rekkefølge. </w:t>
      </w:r>
    </w:p>
    <w:p w:rsidR="00077095" w:rsidRDefault="00DE7C41" w:rsidP="00F83AC0">
      <w:pPr>
        <w:pStyle w:val="avsnitt-undertittel"/>
      </w:pPr>
      <w:r>
        <w:t>Forebyggende sjøsikkerhet</w:t>
      </w:r>
    </w:p>
    <w:p w:rsidR="00077095" w:rsidRDefault="00DE7C41" w:rsidP="00F83AC0">
      <w:r>
        <w:t>For å redusere sannsynligheten for ulykker til sjøs, og beskytte samfunnet mot hendelser som kan føre til tap av liv, personskade, miljøskade og økonomiske konsekvenser, er det etablert en rekke forebyggende sjøsikkerhetstiltak. Tiltakene omfatter både infrastruktur og tjenester, bl.a. navig</w:t>
      </w:r>
      <w:r>
        <w:t>a</w:t>
      </w:r>
      <w:r>
        <w:t>sjonsinnretninger, farledsutbedringer, losordningen, sjøtrafikksentralene, meldingstjenester og m</w:t>
      </w:r>
      <w:r>
        <w:t>a</w:t>
      </w:r>
      <w:r>
        <w:t>ritime overvåkningssystemer. De bidrar til forutsigbar og sikker seilas og reduserer risikoen for alvorlige hendelser.</w:t>
      </w:r>
    </w:p>
    <w:p w:rsidR="00077095" w:rsidRDefault="00DE7C41" w:rsidP="00F83AC0">
      <w:r>
        <w:t>Losordningen skal trygge ferdselen til sjøs og verne om miljøet ved å sørge for at fartøyer som ferdes i norske kystfarvann har navigatører med tilstrekkelig farvannskunnskap og kompetanse for sikker seilas. I 2020 skal Kystverket prioritere tilsyn og kontroll med farledsbevisordningen og etterlevelsen av losplikten samt følge opp hendelser og ulykker der fører har farledsbevis eller det er los ombord. De lokale begrensningene for bruk av farledsbevis skal vurderes.</w:t>
      </w:r>
    </w:p>
    <w:p w:rsidR="00077095" w:rsidRDefault="00DE7C41" w:rsidP="00F83AC0">
      <w:r>
        <w:t>De maritime overvåkingssystemene gir oversikt over skipstrafikken og setter norske myndigheter i stand til å oppdage farlige situasjoner, gripe inn ved hendelser, avverge ulykker og ivareta operat</w:t>
      </w:r>
      <w:r>
        <w:t>i</w:t>
      </w:r>
      <w:r>
        <w:t>ve oppgaver i havområdene. Kystverket skal sørge for at den maritime trafikkovervåkingen gir et tilfredsstillende situasjonsbilde av skipstrafikken langs norskekysten og i norske havområder. Som en del av arbeidet med å opprettholde kapasiteten til å overvåke skipstrafikken i havområdene, vil satellitten NORSAT-3 settes i drift i 2020. Satellitten vil være utstyrt med både mottaker for pos</w:t>
      </w:r>
      <w:r>
        <w:t>i</w:t>
      </w:r>
      <w:r>
        <w:t>sjonsrapporter skip sender ut gjennom AIS-systemet (Automatic Identification System), og radi</w:t>
      </w:r>
      <w:r>
        <w:t>o</w:t>
      </w:r>
      <w:r>
        <w:t>peiling av signaler fra skipenes navigasjonsradarer.</w:t>
      </w:r>
    </w:p>
    <w:p w:rsidR="00077095" w:rsidRDefault="00DE7C41" w:rsidP="00F83AC0">
      <w:r>
        <w:t>Navigasjonsinnretningene, bl.a. fyr og merker, bidrar til sikker navigasjon langs kysten. Det er vi</w:t>
      </w:r>
      <w:r>
        <w:t>k</w:t>
      </w:r>
      <w:r>
        <w:t>tig at innretningene gir korrekt informasjon til brukerne, og Kystverket arbeider derfor for å red</w:t>
      </w:r>
      <w:r>
        <w:t>u</w:t>
      </w:r>
      <w:r>
        <w:t>sere vedlikeholdsetterslepet og modernisere innretningene. Vedlikehold og fornying av navig</w:t>
      </w:r>
      <w:r>
        <w:t>a</w:t>
      </w:r>
      <w:r>
        <w:t xml:space="preserve">sjonsinnretninger og modernisering av navigasjonsinfrastrukturen prioriteres med utgangspunkt i risikovurderinger. </w:t>
      </w:r>
    </w:p>
    <w:p w:rsidR="00077095" w:rsidRDefault="00DE7C41" w:rsidP="00F83AC0">
      <w:r>
        <w:t>Sjøtrafikksentralene skal avdekke hendelser og avvik fra sikker seilas, slik at nødvendige sjøsi</w:t>
      </w:r>
      <w:r>
        <w:t>k</w:t>
      </w:r>
      <w:r>
        <w:t>kerhets- og beredskapstiltak raskt kan iverksettes ved behov. Fedje sjøtrafikksentrals rolle i koll</w:t>
      </w:r>
      <w:r>
        <w:t>i</w:t>
      </w:r>
      <w:r>
        <w:t>sjonen mellom fregatten KNM Helge Ingstad og tankskipet Sola TS evalueres med mål om å fo</w:t>
      </w:r>
      <w:r>
        <w:t>r</w:t>
      </w:r>
      <w:r>
        <w:t>bedre tjenesten og for å unngå liknende ulykker. Ulykken undersøkes også av Statens havariko</w:t>
      </w:r>
      <w:r>
        <w:t>m</w:t>
      </w:r>
      <w:r>
        <w:t xml:space="preserve">misjon for transport og etterforskes av politiet. </w:t>
      </w:r>
    </w:p>
    <w:p w:rsidR="00077095" w:rsidRDefault="00DE7C41" w:rsidP="00F83AC0">
      <w:r>
        <w:lastRenderedPageBreak/>
        <w:t>Arbeidet med å utvide dekningsområdet til sjøtrafikksentralene på Vestlandet videreføres. Sensorer er anskaffet og arbeidet med å montere dem opp er påbegynt. I et par enkeltområder må Kystverket avvente eksterne prosesser. Dette gjelder arkeologiske undersøkelser, eksterne grunnundersøkelser og endelig avtaler med grunneiere. Kystverket planlegger å ha tilstrekkelig teknisk infrastruktur på plass i løpet av 2020 til å kunne sende nødvendige forskriftsendringer på høring med tanke på før</w:t>
      </w:r>
      <w:r>
        <w:t>s</w:t>
      </w:r>
      <w:r>
        <w:t>te fase av utvidelsen.</w:t>
      </w:r>
    </w:p>
    <w:p w:rsidR="00077095" w:rsidRDefault="00DE7C41" w:rsidP="00F83AC0">
      <w:pPr>
        <w:pStyle w:val="avsnitt-undertittel"/>
      </w:pPr>
      <w:r>
        <w:t xml:space="preserve">Klima og miljø </w:t>
      </w:r>
    </w:p>
    <w:p w:rsidR="00077095" w:rsidRDefault="00DE7C41" w:rsidP="00F83AC0">
      <w:r>
        <w:t>Kystverket har ansvar for å bidra til å følge opp nasjonale mål for klima og miljø innen egen sektor og gjennom egen virksomhet, bl.a. ved forvaltning av havner og sjøtransport, og ansvaret for sj</w:t>
      </w:r>
      <w:r>
        <w:t>ø</w:t>
      </w:r>
      <w:r>
        <w:t>sikkerhet og beredskap. For å redusere klimagassutslippene i egen sektor skal Kystverket vurdere tiltak og egnede virkemidler, herunder tiltak som stimulerer til økt bruk av lav- og nullutslippste</w:t>
      </w:r>
      <w:r>
        <w:t>k</w:t>
      </w:r>
      <w:r>
        <w:t xml:space="preserve">nologi. </w:t>
      </w:r>
    </w:p>
    <w:p w:rsidR="00077095" w:rsidRDefault="00DE7C41" w:rsidP="00F83AC0">
      <w:r>
        <w:t>Videre skal Kystverket fortsette samarbeidet med statlige myndigheter og kommuner ved oppry</w:t>
      </w:r>
      <w:r>
        <w:t>d</w:t>
      </w:r>
      <w:r>
        <w:t>ding av forurensede sedimenter i forbindelse med havne- og farledstiltak. Etaten skal bidra til vu</w:t>
      </w:r>
      <w:r>
        <w:t>r</w:t>
      </w:r>
      <w:r>
        <w:t>dering av miljøpåvirkning fra fysiske inngrep i sjø innenfor vannforvaltningen og følge opp hvo</w:t>
      </w:r>
      <w:r>
        <w:t>r</w:t>
      </w:r>
      <w:r>
        <w:t>dan Kystverkets tiltak påvirker vannkvaliteten.</w:t>
      </w:r>
    </w:p>
    <w:p w:rsidR="00077095" w:rsidRDefault="00DE7C41" w:rsidP="00F83AC0">
      <w:r>
        <w:t>Senter for oljevern og marint miljø skal, gjennom sitt arbeid med oljevern og marin forsøpling, bidra i arbeidet for et rent hav. Senteret skal bidra til å utvikle metoder og teknologi innen oppry</w:t>
      </w:r>
      <w:r>
        <w:t>d</w:t>
      </w:r>
      <w:r>
        <w:t>ning etter oljeutslipp og til å profesjonalisere arbeidet med opprydding av marin forsøpling.</w:t>
      </w:r>
    </w:p>
    <w:p w:rsidR="00077095" w:rsidRDefault="00DE7C41" w:rsidP="00F83AC0">
      <w:pPr>
        <w:pStyle w:val="avsnitt-undertittel"/>
      </w:pPr>
      <w:r>
        <w:t>Beredskap mot akutt forurensing</w:t>
      </w:r>
    </w:p>
    <w:p w:rsidR="00077095" w:rsidRDefault="00DE7C41" w:rsidP="00F83AC0">
      <w:r>
        <w:t>I arbeidet med beredskap mot akutt forurensing prioriteres forskning og utvikling innen håndtering av akutt forurensing og utstyr i isfylte farvann samt konkrete tiltak som styrker oljevernberedsk</w:t>
      </w:r>
      <w:r>
        <w:t>a</w:t>
      </w:r>
      <w:r>
        <w:t>pen i nordområdene, bl.a. ved å gjennomføre øvingsaktivitet i isfylte farvann. Videre skal Kys</w:t>
      </w:r>
      <w:r>
        <w:t>t</w:t>
      </w:r>
      <w:r>
        <w:t>verket og Senter for oljevern og marint miljø følge opp utredningen om å etablere fasiliteter for testing av oljevernteknologi.</w:t>
      </w:r>
    </w:p>
    <w:p w:rsidR="00077095" w:rsidRDefault="00DE7C41" w:rsidP="00F83AC0">
      <w:r>
        <w:t xml:space="preserve">Kystverket skal arbeide videre med å følge opp evalueringene av aksjonene mot akutt forurensing etter ulykkene med fregatten KNM Helge Ingstad og tråleren Northguider. </w:t>
      </w:r>
    </w:p>
    <w:p w:rsidR="00077095" w:rsidRDefault="00DE7C41" w:rsidP="00F83AC0">
      <w:r>
        <w:t xml:space="preserve">Arbeidet med å bygge opp kapasitet for å gjennomføre oljevernaksjoner i mørke og med dårlig sikt videreføres med Kystverkets og Kystvaktens fartøyer. </w:t>
      </w:r>
    </w:p>
    <w:p w:rsidR="00077095" w:rsidRDefault="00DE7C41" w:rsidP="00F83AC0">
      <w:r>
        <w:t>Kystverket skal i 2020 videreføre arbeidet med å etablere miljøtiltak mot kvikksølvforurensing fra ubåtvraket U-864 utenfor Fedje i Vestland.</w:t>
      </w:r>
    </w:p>
    <w:p w:rsidR="00077095" w:rsidRDefault="00DE7C41" w:rsidP="00F83AC0">
      <w:pPr>
        <w:pStyle w:val="avsnitt-undertittel"/>
      </w:pPr>
      <w:r>
        <w:t>Senter for oljevern og marint miljø</w:t>
      </w:r>
    </w:p>
    <w:p w:rsidR="00077095" w:rsidRDefault="00DE7C41" w:rsidP="00F83AC0">
      <w:r>
        <w:t>Innenfor oljevern skal Senter for oljevern og marint miljø fortsette arbeidet med å øke kunnskapen på prioriterte områder innen oljevern og marin forsøpling, etablere nasjonalt forum innen oljevern og styrke samarbeid innenfor FoU, teknologiutvikling og metodikk nasjonalt og internasjonalt. Senteret skal også bistå i samarbeid nasjonalt og internasjonalt for å styrke kompetansen og bere</w:t>
      </w:r>
      <w:r>
        <w:t>d</w:t>
      </w:r>
      <w:r>
        <w:t xml:space="preserve">skapen innenfor oljevern. </w:t>
      </w:r>
    </w:p>
    <w:p w:rsidR="00077095" w:rsidRDefault="00DE7C41" w:rsidP="00F83AC0">
      <w:r>
        <w:t xml:space="preserve">Senteret skal bidra til bedre organisering og koordinering av arbeidet mot marin forsøpling, og jobbe videre med kunnskap og veiledning om forebyggende tiltak, med særlig vekt på sjøbaserte kilder. </w:t>
      </w:r>
    </w:p>
    <w:p w:rsidR="00077095" w:rsidRDefault="00DE7C41" w:rsidP="00F83AC0">
      <w:r>
        <w:t>Videre skal senteret videreutvikle de digitale verktøyene som er etablert. Senterets bemannings- og kompetansebehov sees i sammenheng med videre prosess for å etablere virksomhet på Fiskebøl på sikt.</w:t>
      </w:r>
    </w:p>
    <w:p w:rsidR="00077095" w:rsidRDefault="00DE7C41" w:rsidP="00F83AC0">
      <w:pPr>
        <w:pStyle w:val="avsnitt-undertittel"/>
      </w:pPr>
      <w:r>
        <w:lastRenderedPageBreak/>
        <w:t>Andre saker</w:t>
      </w:r>
    </w:p>
    <w:p w:rsidR="00077095" w:rsidRDefault="00DE7C41" w:rsidP="00F83AC0">
      <w:r>
        <w:t>I 2020 vil aktiviteten på Jan Mayen være knyttet til normal drift. Forprosjektet for nytt hovedbygg er planlagt ferdig i 2019, og vil følges opp i 2020.</w:t>
      </w:r>
    </w:p>
    <w:p w:rsidR="00077095" w:rsidRDefault="00DE7C41" w:rsidP="00F83AC0">
      <w:pPr>
        <w:pStyle w:val="Undertittel"/>
      </w:pPr>
      <w:r>
        <w:t>Nærmere om budsjettforslaget</w:t>
      </w:r>
    </w:p>
    <w:p w:rsidR="00077095" w:rsidRDefault="00DE7C41" w:rsidP="00F83AC0">
      <w:pPr>
        <w:pStyle w:val="b-budkaptit"/>
      </w:pPr>
      <w:r>
        <w:t>Kap. 1360 Kystverket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Driftsutgifter</w:t>
            </w:r>
            <w:r>
              <w:rPr>
                <w:rStyle w:val="kursiv"/>
                <w:sz w:val="21"/>
                <w:szCs w:val="21"/>
              </w:rPr>
              <w:t xml:space="preserve">, kan nyttes under post 45 </w:t>
            </w:r>
          </w:p>
        </w:tc>
        <w:tc>
          <w:tcPr>
            <w:tcW w:w="1140" w:type="dxa"/>
          </w:tcPr>
          <w:p w:rsidR="00077095" w:rsidRDefault="00DE7C41" w:rsidP="00186265">
            <w:pPr>
              <w:jc w:val="right"/>
            </w:pPr>
            <w:r>
              <w:t>1 749 249</w:t>
            </w:r>
          </w:p>
        </w:tc>
        <w:tc>
          <w:tcPr>
            <w:tcW w:w="1140" w:type="dxa"/>
          </w:tcPr>
          <w:p w:rsidR="00077095" w:rsidRDefault="00DE7C41" w:rsidP="00186265">
            <w:pPr>
              <w:jc w:val="right"/>
            </w:pPr>
            <w:r>
              <w:t>1 715 100</w:t>
            </w:r>
          </w:p>
        </w:tc>
        <w:tc>
          <w:tcPr>
            <w:tcW w:w="1140" w:type="dxa"/>
          </w:tcPr>
          <w:p w:rsidR="00077095" w:rsidRDefault="00DE7C41" w:rsidP="00186265">
            <w:pPr>
              <w:jc w:val="right"/>
            </w:pPr>
            <w:r>
              <w:t>1 869 000</w:t>
            </w:r>
          </w:p>
        </w:tc>
      </w:tr>
      <w:tr w:rsidR="00077095" w:rsidTr="00186265">
        <w:trPr>
          <w:trHeight w:val="380"/>
        </w:trPr>
        <w:tc>
          <w:tcPr>
            <w:tcW w:w="1140" w:type="dxa"/>
          </w:tcPr>
          <w:p w:rsidR="00077095" w:rsidRDefault="00DE7C41" w:rsidP="00186265">
            <w:r>
              <w:t>21</w:t>
            </w:r>
          </w:p>
        </w:tc>
        <w:tc>
          <w:tcPr>
            <w:tcW w:w="4560" w:type="dxa"/>
          </w:tcPr>
          <w:p w:rsidR="00077095" w:rsidRDefault="00DE7C41" w:rsidP="00186265">
            <w:r>
              <w:t>Spesielle driftsutgifter</w:t>
            </w:r>
            <w:r>
              <w:rPr>
                <w:rStyle w:val="kursiv"/>
                <w:sz w:val="21"/>
                <w:szCs w:val="21"/>
              </w:rPr>
              <w:t xml:space="preserve">, kan overføres </w:t>
            </w:r>
          </w:p>
        </w:tc>
        <w:tc>
          <w:tcPr>
            <w:tcW w:w="1140" w:type="dxa"/>
          </w:tcPr>
          <w:p w:rsidR="00077095" w:rsidRDefault="00DE7C41" w:rsidP="00186265">
            <w:pPr>
              <w:jc w:val="right"/>
            </w:pPr>
            <w:r>
              <w:t>16 173</w:t>
            </w:r>
          </w:p>
        </w:tc>
        <w:tc>
          <w:tcPr>
            <w:tcW w:w="1140" w:type="dxa"/>
          </w:tcPr>
          <w:p w:rsidR="00077095" w:rsidRDefault="00DE7C41" w:rsidP="00186265">
            <w:pPr>
              <w:jc w:val="right"/>
            </w:pPr>
            <w:r>
              <w:t>44 000</w:t>
            </w:r>
          </w:p>
        </w:tc>
        <w:tc>
          <w:tcPr>
            <w:tcW w:w="1140" w:type="dxa"/>
          </w:tcPr>
          <w:p w:rsidR="00077095" w:rsidRDefault="00DE7C41" w:rsidP="00186265">
            <w:pPr>
              <w:jc w:val="right"/>
            </w:pPr>
            <w:r>
              <w:t>45 200</w:t>
            </w:r>
          </w:p>
        </w:tc>
      </w:tr>
      <w:tr w:rsidR="00077095" w:rsidTr="00186265">
        <w:trPr>
          <w:trHeight w:val="380"/>
        </w:trPr>
        <w:tc>
          <w:tcPr>
            <w:tcW w:w="1140" w:type="dxa"/>
          </w:tcPr>
          <w:p w:rsidR="00077095" w:rsidRDefault="00DE7C41" w:rsidP="00186265">
            <w:r>
              <w:t>30</w:t>
            </w:r>
          </w:p>
        </w:tc>
        <w:tc>
          <w:tcPr>
            <w:tcW w:w="4560" w:type="dxa"/>
          </w:tcPr>
          <w:p w:rsidR="00077095" w:rsidRDefault="00DE7C41" w:rsidP="00186265">
            <w:r>
              <w:t>Nyanlegg og større vedlikehold</w:t>
            </w:r>
            <w:r>
              <w:rPr>
                <w:rStyle w:val="kursiv"/>
                <w:sz w:val="21"/>
                <w:szCs w:val="21"/>
              </w:rPr>
              <w:t xml:space="preserve">, kan overføres </w:t>
            </w:r>
          </w:p>
        </w:tc>
        <w:tc>
          <w:tcPr>
            <w:tcW w:w="1140" w:type="dxa"/>
          </w:tcPr>
          <w:p w:rsidR="00077095" w:rsidRDefault="00DE7C41" w:rsidP="00186265">
            <w:pPr>
              <w:jc w:val="right"/>
            </w:pPr>
            <w:r>
              <w:t>280 353</w:t>
            </w:r>
          </w:p>
        </w:tc>
        <w:tc>
          <w:tcPr>
            <w:tcW w:w="1140" w:type="dxa"/>
          </w:tcPr>
          <w:p w:rsidR="00077095" w:rsidRDefault="00DE7C41" w:rsidP="00186265">
            <w:pPr>
              <w:jc w:val="right"/>
            </w:pPr>
            <w:r>
              <w:t>378 500</w:t>
            </w:r>
          </w:p>
        </w:tc>
        <w:tc>
          <w:tcPr>
            <w:tcW w:w="1140" w:type="dxa"/>
          </w:tcPr>
          <w:p w:rsidR="00077095" w:rsidRDefault="00DE7C41" w:rsidP="00186265">
            <w:pPr>
              <w:jc w:val="right"/>
            </w:pPr>
            <w:r>
              <w:t>244 300</w:t>
            </w:r>
          </w:p>
        </w:tc>
      </w:tr>
      <w:tr w:rsidR="00077095" w:rsidTr="00186265">
        <w:trPr>
          <w:trHeight w:val="640"/>
        </w:trPr>
        <w:tc>
          <w:tcPr>
            <w:tcW w:w="1140" w:type="dxa"/>
          </w:tcPr>
          <w:p w:rsidR="00077095" w:rsidRDefault="00DE7C41" w:rsidP="00186265">
            <w:r>
              <w:t>34</w:t>
            </w:r>
          </w:p>
        </w:tc>
        <w:tc>
          <w:tcPr>
            <w:tcW w:w="4560" w:type="dxa"/>
          </w:tcPr>
          <w:p w:rsidR="00077095" w:rsidRDefault="00DE7C41" w:rsidP="00186265">
            <w:r>
              <w:t>Kompensasjon for økt arbeidsgiveravgift</w:t>
            </w:r>
            <w:r>
              <w:rPr>
                <w:rStyle w:val="kursiv"/>
                <w:sz w:val="21"/>
                <w:szCs w:val="21"/>
              </w:rPr>
              <w:t xml:space="preserve">, kan overføres </w:t>
            </w:r>
          </w:p>
        </w:tc>
        <w:tc>
          <w:tcPr>
            <w:tcW w:w="1140" w:type="dxa"/>
          </w:tcPr>
          <w:p w:rsidR="00077095" w:rsidRDefault="00DE7C41" w:rsidP="00186265">
            <w:pPr>
              <w:jc w:val="right"/>
            </w:pPr>
            <w:r>
              <w:t>5 043</w:t>
            </w:r>
          </w:p>
        </w:tc>
        <w:tc>
          <w:tcPr>
            <w:tcW w:w="1140" w:type="dxa"/>
          </w:tcPr>
          <w:p w:rsidR="00077095" w:rsidRDefault="00DE7C41" w:rsidP="00186265">
            <w:pPr>
              <w:jc w:val="right"/>
            </w:pPr>
            <w:r>
              <w:t>25 200</w:t>
            </w:r>
          </w:p>
        </w:tc>
        <w:tc>
          <w:tcPr>
            <w:tcW w:w="1140" w:type="dxa"/>
          </w:tcPr>
          <w:p w:rsidR="00077095" w:rsidRDefault="00DE7C41" w:rsidP="00186265">
            <w:pPr>
              <w:jc w:val="right"/>
            </w:pPr>
            <w:r>
              <w:t>25 800</w:t>
            </w:r>
          </w:p>
        </w:tc>
      </w:tr>
      <w:tr w:rsidR="00077095" w:rsidTr="00186265">
        <w:trPr>
          <w:trHeight w:val="640"/>
        </w:trPr>
        <w:tc>
          <w:tcPr>
            <w:tcW w:w="1140" w:type="dxa"/>
          </w:tcPr>
          <w:p w:rsidR="00077095" w:rsidRDefault="00DE7C41" w:rsidP="00186265">
            <w:r>
              <w:t>45</w:t>
            </w:r>
          </w:p>
        </w:tc>
        <w:tc>
          <w:tcPr>
            <w:tcW w:w="4560" w:type="dxa"/>
          </w:tcPr>
          <w:p w:rsidR="00077095" w:rsidRDefault="00DE7C41" w:rsidP="00186265">
            <w:r>
              <w:t>Større utstyrsanskaffelser og vedlikehold</w:t>
            </w:r>
            <w:r>
              <w:rPr>
                <w:rStyle w:val="kursiv"/>
                <w:sz w:val="21"/>
                <w:szCs w:val="21"/>
              </w:rPr>
              <w:t xml:space="preserve">, kan overføres, kan nyttes under post 01 </w:t>
            </w:r>
          </w:p>
        </w:tc>
        <w:tc>
          <w:tcPr>
            <w:tcW w:w="1140" w:type="dxa"/>
          </w:tcPr>
          <w:p w:rsidR="00077095" w:rsidRDefault="00DE7C41" w:rsidP="00186265">
            <w:pPr>
              <w:jc w:val="right"/>
            </w:pPr>
            <w:r>
              <w:t>289 956</w:t>
            </w:r>
          </w:p>
        </w:tc>
        <w:tc>
          <w:tcPr>
            <w:tcW w:w="1140" w:type="dxa"/>
          </w:tcPr>
          <w:p w:rsidR="00077095" w:rsidRDefault="00DE7C41" w:rsidP="00186265">
            <w:pPr>
              <w:jc w:val="right"/>
            </w:pPr>
            <w:r>
              <w:t>270 500</w:t>
            </w:r>
          </w:p>
        </w:tc>
        <w:tc>
          <w:tcPr>
            <w:tcW w:w="1140" w:type="dxa"/>
          </w:tcPr>
          <w:p w:rsidR="00077095" w:rsidRDefault="00DE7C41" w:rsidP="00186265">
            <w:pPr>
              <w:jc w:val="right"/>
            </w:pPr>
            <w:r>
              <w:t>192 500</w:t>
            </w:r>
          </w:p>
        </w:tc>
      </w:tr>
      <w:tr w:rsidR="00077095" w:rsidTr="00186265">
        <w:trPr>
          <w:trHeight w:val="380"/>
        </w:trPr>
        <w:tc>
          <w:tcPr>
            <w:tcW w:w="1140" w:type="dxa"/>
          </w:tcPr>
          <w:p w:rsidR="00077095" w:rsidRDefault="00DE7C41" w:rsidP="00186265">
            <w:r>
              <w:t>60</w:t>
            </w:r>
          </w:p>
        </w:tc>
        <w:tc>
          <w:tcPr>
            <w:tcW w:w="4560" w:type="dxa"/>
          </w:tcPr>
          <w:p w:rsidR="00077095" w:rsidRDefault="00DE7C41" w:rsidP="00186265">
            <w:r>
              <w:t>Tilskudd til fiskerihavneanlegg</w:t>
            </w:r>
            <w:r>
              <w:rPr>
                <w:rStyle w:val="kursiv"/>
                <w:sz w:val="21"/>
                <w:szCs w:val="21"/>
              </w:rPr>
              <w:t xml:space="preserve">, kan overføres </w:t>
            </w:r>
          </w:p>
        </w:tc>
        <w:tc>
          <w:tcPr>
            <w:tcW w:w="1140" w:type="dxa"/>
          </w:tcPr>
          <w:p w:rsidR="00077095" w:rsidRDefault="00DE7C41" w:rsidP="00186265">
            <w:pPr>
              <w:jc w:val="right"/>
            </w:pPr>
            <w:r>
              <w:t>55 286</w:t>
            </w:r>
          </w:p>
        </w:tc>
        <w:tc>
          <w:tcPr>
            <w:tcW w:w="1140" w:type="dxa"/>
          </w:tcPr>
          <w:p w:rsidR="00077095" w:rsidRDefault="00DE7C41" w:rsidP="00186265">
            <w:pPr>
              <w:jc w:val="right"/>
            </w:pPr>
            <w:r>
              <w:t>42 000</w:t>
            </w:r>
          </w:p>
        </w:tc>
        <w:tc>
          <w:tcPr>
            <w:tcW w:w="1140" w:type="dxa"/>
          </w:tcPr>
          <w:p w:rsidR="00077095" w:rsidRDefault="00DE7C41" w:rsidP="00186265">
            <w:pPr>
              <w:jc w:val="right"/>
            </w:pPr>
            <w:r>
              <w:t>33 300</w:t>
            </w:r>
          </w:p>
        </w:tc>
      </w:tr>
      <w:tr w:rsidR="00077095" w:rsidTr="00186265">
        <w:trPr>
          <w:trHeight w:val="380"/>
        </w:trPr>
        <w:tc>
          <w:tcPr>
            <w:tcW w:w="1140" w:type="dxa"/>
          </w:tcPr>
          <w:p w:rsidR="00077095" w:rsidRDefault="00DE7C41" w:rsidP="00186265">
            <w:r>
              <w:t>71</w:t>
            </w:r>
          </w:p>
        </w:tc>
        <w:tc>
          <w:tcPr>
            <w:tcW w:w="4560" w:type="dxa"/>
          </w:tcPr>
          <w:p w:rsidR="00077095" w:rsidRDefault="00DE7C41" w:rsidP="00186265">
            <w:r>
              <w:t xml:space="preserve">Tilskudd til havnesamarbeid </w:t>
            </w:r>
          </w:p>
        </w:tc>
        <w:tc>
          <w:tcPr>
            <w:tcW w:w="1140" w:type="dxa"/>
          </w:tcPr>
          <w:p w:rsidR="00077095" w:rsidRDefault="00DE7C41" w:rsidP="00186265">
            <w:pPr>
              <w:jc w:val="right"/>
            </w:pPr>
            <w:r>
              <w:t>8 448</w:t>
            </w:r>
          </w:p>
        </w:tc>
        <w:tc>
          <w:tcPr>
            <w:tcW w:w="1140" w:type="dxa"/>
          </w:tcPr>
          <w:p w:rsidR="00077095" w:rsidRDefault="00DE7C41" w:rsidP="00186265">
            <w:pPr>
              <w:jc w:val="right"/>
            </w:pPr>
            <w:r>
              <w:t>10 900</w:t>
            </w:r>
          </w:p>
        </w:tc>
        <w:tc>
          <w:tcPr>
            <w:tcW w:w="1140" w:type="dxa"/>
          </w:tcPr>
          <w:p w:rsidR="00077095" w:rsidRDefault="00DE7C41" w:rsidP="00186265">
            <w:pPr>
              <w:jc w:val="right"/>
            </w:pPr>
            <w:r>
              <w:t>10 900</w:t>
            </w:r>
          </w:p>
        </w:tc>
      </w:tr>
      <w:tr w:rsidR="00077095" w:rsidTr="00186265">
        <w:trPr>
          <w:trHeight w:val="640"/>
        </w:trPr>
        <w:tc>
          <w:tcPr>
            <w:tcW w:w="1140" w:type="dxa"/>
          </w:tcPr>
          <w:p w:rsidR="00077095" w:rsidRDefault="00DE7C41" w:rsidP="00186265">
            <w:r>
              <w:t>72</w:t>
            </w:r>
          </w:p>
        </w:tc>
        <w:tc>
          <w:tcPr>
            <w:tcW w:w="4560" w:type="dxa"/>
          </w:tcPr>
          <w:p w:rsidR="00077095" w:rsidRDefault="00DE7C41" w:rsidP="00186265">
            <w:r>
              <w:t>Tilskudd for overføring av gods fra vei til sjø</w:t>
            </w:r>
            <w:r>
              <w:rPr>
                <w:rStyle w:val="kursiv"/>
                <w:sz w:val="21"/>
                <w:szCs w:val="21"/>
              </w:rPr>
              <w:t xml:space="preserve">, kan overføres </w:t>
            </w:r>
          </w:p>
        </w:tc>
        <w:tc>
          <w:tcPr>
            <w:tcW w:w="1140" w:type="dxa"/>
          </w:tcPr>
          <w:p w:rsidR="00077095" w:rsidRDefault="00DE7C41" w:rsidP="00186265">
            <w:pPr>
              <w:jc w:val="right"/>
            </w:pPr>
            <w:r>
              <w:t>6 067</w:t>
            </w:r>
          </w:p>
        </w:tc>
        <w:tc>
          <w:tcPr>
            <w:tcW w:w="1140" w:type="dxa"/>
          </w:tcPr>
          <w:p w:rsidR="00077095" w:rsidRDefault="00DE7C41" w:rsidP="00186265">
            <w:pPr>
              <w:jc w:val="right"/>
            </w:pPr>
            <w:r>
              <w:t>77 400</w:t>
            </w:r>
          </w:p>
        </w:tc>
        <w:tc>
          <w:tcPr>
            <w:tcW w:w="1140" w:type="dxa"/>
          </w:tcPr>
          <w:p w:rsidR="00077095" w:rsidRDefault="00DE7C41" w:rsidP="00186265">
            <w:pPr>
              <w:jc w:val="right"/>
            </w:pPr>
            <w:r>
              <w:t>50 000</w:t>
            </w:r>
          </w:p>
        </w:tc>
      </w:tr>
      <w:tr w:rsidR="00077095" w:rsidTr="00186265">
        <w:trPr>
          <w:trHeight w:val="640"/>
        </w:trPr>
        <w:tc>
          <w:tcPr>
            <w:tcW w:w="1140" w:type="dxa"/>
          </w:tcPr>
          <w:p w:rsidR="00077095" w:rsidRDefault="00DE7C41" w:rsidP="00186265">
            <w:r>
              <w:t>73</w:t>
            </w:r>
          </w:p>
        </w:tc>
        <w:tc>
          <w:tcPr>
            <w:tcW w:w="4560" w:type="dxa"/>
          </w:tcPr>
          <w:p w:rsidR="00077095" w:rsidRDefault="00DE7C41" w:rsidP="00186265">
            <w:r>
              <w:t>Tilskudd til effektive og miljøvennlige ha</w:t>
            </w:r>
            <w:r>
              <w:t>v</w:t>
            </w:r>
            <w:r>
              <w:t>ner</w:t>
            </w:r>
            <w:r>
              <w:rPr>
                <w:rStyle w:val="kursiv"/>
                <w:sz w:val="21"/>
                <w:szCs w:val="21"/>
              </w:rPr>
              <w:t xml:space="preserve">, kan overføres </w:t>
            </w:r>
          </w:p>
        </w:tc>
        <w:tc>
          <w:tcPr>
            <w:tcW w:w="1140" w:type="dxa"/>
          </w:tcPr>
          <w:p w:rsidR="00077095" w:rsidRDefault="00077095" w:rsidP="00186265">
            <w:pPr>
              <w:jc w:val="right"/>
            </w:pPr>
          </w:p>
        </w:tc>
        <w:tc>
          <w:tcPr>
            <w:tcW w:w="1140" w:type="dxa"/>
          </w:tcPr>
          <w:p w:rsidR="00077095" w:rsidRDefault="00DE7C41" w:rsidP="00186265">
            <w:pPr>
              <w:jc w:val="right"/>
            </w:pPr>
            <w:r>
              <w:t>50 000</w:t>
            </w:r>
          </w:p>
        </w:tc>
        <w:tc>
          <w:tcPr>
            <w:tcW w:w="1140" w:type="dxa"/>
          </w:tcPr>
          <w:p w:rsidR="00077095" w:rsidRDefault="00DE7C41" w:rsidP="00186265">
            <w:pPr>
              <w:jc w:val="right"/>
            </w:pPr>
            <w:r>
              <w:t>51 300</w:t>
            </w:r>
          </w:p>
        </w:tc>
      </w:tr>
      <w:tr w:rsidR="00077095" w:rsidTr="00186265">
        <w:trPr>
          <w:trHeight w:val="380"/>
        </w:trPr>
        <w:tc>
          <w:tcPr>
            <w:tcW w:w="1140" w:type="dxa"/>
          </w:tcPr>
          <w:p w:rsidR="00077095" w:rsidRDefault="00DE7C41" w:rsidP="00186265">
            <w:r>
              <w:t>74</w:t>
            </w:r>
          </w:p>
        </w:tc>
        <w:tc>
          <w:tcPr>
            <w:tcW w:w="4560" w:type="dxa"/>
          </w:tcPr>
          <w:p w:rsidR="00077095" w:rsidRDefault="00DE7C41" w:rsidP="00186265">
            <w:r>
              <w:t xml:space="preserve">Tilskudd til kystkultur </w:t>
            </w: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10 500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1360</w:t>
            </w:r>
          </w:p>
        </w:tc>
        <w:tc>
          <w:tcPr>
            <w:tcW w:w="1140" w:type="dxa"/>
          </w:tcPr>
          <w:p w:rsidR="00077095" w:rsidRDefault="00DE7C41" w:rsidP="00186265">
            <w:pPr>
              <w:jc w:val="right"/>
            </w:pPr>
            <w:r>
              <w:t>2 410 575</w:t>
            </w:r>
          </w:p>
        </w:tc>
        <w:tc>
          <w:tcPr>
            <w:tcW w:w="1140" w:type="dxa"/>
          </w:tcPr>
          <w:p w:rsidR="00077095" w:rsidRDefault="00DE7C41" w:rsidP="00186265">
            <w:pPr>
              <w:jc w:val="right"/>
            </w:pPr>
            <w:r>
              <w:t>2 613 600</w:t>
            </w:r>
          </w:p>
        </w:tc>
        <w:tc>
          <w:tcPr>
            <w:tcW w:w="1140" w:type="dxa"/>
          </w:tcPr>
          <w:p w:rsidR="00077095" w:rsidRDefault="00DE7C41" w:rsidP="00186265">
            <w:pPr>
              <w:jc w:val="right"/>
            </w:pPr>
            <w:r>
              <w:t>2 532 800</w:t>
            </w:r>
          </w:p>
        </w:tc>
      </w:tr>
    </w:tbl>
    <w:p w:rsidR="00077095" w:rsidRDefault="00077095" w:rsidP="00F83AC0"/>
    <w:p w:rsidR="00077095" w:rsidRDefault="00DE7C41" w:rsidP="00F83AC0">
      <w:pPr>
        <w:pStyle w:val="tabell-noter"/>
      </w:pPr>
      <w:r>
        <w:t xml:space="preserve">Ved behandlingen av Prop. 114 S (2018–2019) </w:t>
      </w:r>
      <w:r>
        <w:rPr>
          <w:rStyle w:val="kursiv"/>
          <w:sz w:val="17"/>
          <w:szCs w:val="17"/>
        </w:rPr>
        <w:t>Tilleggsbevilgninger og omprioriteringer i statsbudsjettet 2019</w:t>
      </w:r>
      <w:r>
        <w:t xml:space="preserve"> og Innst. 391 S (2018–2019) ble kap. 1360, post 30 økt med 38 mill. kr, mens postene 34 og 72 ble redusert med hhv. 25,2 mill. kr og 77,4 mill. kr.</w:t>
      </w:r>
    </w:p>
    <w:p w:rsidR="00077095" w:rsidRDefault="00DE7C41" w:rsidP="00F83AC0">
      <w:r>
        <w:t>Til Kystverket foreslås det bevilget 2 532,8 mill. kr.</w:t>
      </w:r>
    </w:p>
    <w:p w:rsidR="00077095" w:rsidRDefault="00DE7C41" w:rsidP="00F83AC0">
      <w:r>
        <w:t>Det foreslås 1 869,0 mill. kr på post 01 Driftsutgifter og 45,2 mill. kr på post 21 Spesielle driftsu</w:t>
      </w:r>
      <w:r>
        <w:t>t</w:t>
      </w:r>
      <w:r>
        <w:t>gifter. På post 30 Nyanlegg og større vedlikehold og post 45 Større utstyrsanskaffelser, foreslås det bevilget henholdsvis 244,3 mill. kr og 192,5 mill. kr. Videre foreslås det bevilget 50,0 mill. kr til å videreføre tilskuddsordningen for overføring av gods fra vei til sjø, 10,9 mill. kr til tilskudd til havnesamarbeid og 51,3 mill. kr til å videreføre den treårige prøveordningen for tilskudd til effe</w:t>
      </w:r>
      <w:r>
        <w:t>k</w:t>
      </w:r>
      <w:r>
        <w:t>tive og miljøvennlige havner som startet opp i 2019. Det foreslås bevilget 33,3 mill. kr til tilskudd til fiskerihavneanlegg, som skal overføres til aktuelle fylkeskommuner når det er inngått avtaler om overtakelse av fiskerihavner. Til tilskudd til kystkultur foreslås det bevilget 10,5 mill. kr.</w:t>
      </w:r>
    </w:p>
    <w:p w:rsidR="00077095" w:rsidRDefault="00DE7C41" w:rsidP="00F83AC0">
      <w:r>
        <w:t>Deler av Kystverkets virksomhet er finansiert gjennom sektoravgifter, jf. kap. 5577, post 74.</w:t>
      </w:r>
    </w:p>
    <w:p w:rsidR="00077095" w:rsidRDefault="00DE7C41" w:rsidP="00F83AC0">
      <w:pPr>
        <w:pStyle w:val="b-post"/>
      </w:pPr>
      <w:r>
        <w:lastRenderedPageBreak/>
        <w:t>Post 01 Driftsutgifter</w:t>
      </w:r>
    </w:p>
    <w:p w:rsidR="00077095" w:rsidRDefault="00DE7C41" w:rsidP="00F83AC0">
      <w:r>
        <w:t xml:space="preserve">Det foreslås bevilget 1 869,0 mill. kr. </w:t>
      </w:r>
    </w:p>
    <w:p w:rsidR="00077095" w:rsidRDefault="00DE7C41" w:rsidP="00F83AC0">
      <w:r>
        <w:t>Kystverket er en nasjonal etat for kystforvaltning, sjøsikkerhet og beredskap mot akutt forurensing. En sentral oppgave i sjøsikkerhetsarbeidet er å forebygge ulykker og hindre og begrense skadee</w:t>
      </w:r>
      <w:r>
        <w:t>f</w:t>
      </w:r>
      <w:r>
        <w:t>fektene ved akutt forurensing. Videre driver Kystverket tjenesteproduksjon, som lostjenester, me</w:t>
      </w:r>
      <w:r>
        <w:t>l</w:t>
      </w:r>
      <w:r>
        <w:t xml:space="preserve">dings- og informasjonstjenester, og utbygging/utbedring av farleder. </w:t>
      </w:r>
    </w:p>
    <w:p w:rsidR="00077095" w:rsidRDefault="00DE7C41" w:rsidP="00F83AC0">
      <w:pPr>
        <w:pStyle w:val="avsnitt-undertittel"/>
      </w:pPr>
      <w:r>
        <w:t>Los og sjøtrafikksentraler</w:t>
      </w:r>
    </w:p>
    <w:p w:rsidR="00077095" w:rsidRDefault="00DE7C41" w:rsidP="00F83AC0">
      <w:r>
        <w:t xml:space="preserve">Til losordningen og sjøtrafikksentraler settes det av 859,6 mill. kr. </w:t>
      </w:r>
    </w:p>
    <w:p w:rsidR="00077095" w:rsidRDefault="00DE7C41" w:rsidP="00F83AC0">
      <w:r>
        <w:t xml:space="preserve">Av dette går 739,5 mill. kr til drift av losordningen. Denne er i hovedsak avgiftsfinansiert, men 86 mill. kr finansieres gjennom statlig bevilgning. </w:t>
      </w:r>
    </w:p>
    <w:p w:rsidR="00077095" w:rsidRDefault="00DE7C41" w:rsidP="00F83AC0">
      <w:r>
        <w:t>Til driften av de fire sjøtrafikksentralene i Sør-Norge settes det av 92,9 mill. kr. Driften finansieres gjennom sektoravgifter.</w:t>
      </w:r>
    </w:p>
    <w:p w:rsidR="00077095" w:rsidRDefault="00DE7C41" w:rsidP="00F83AC0">
      <w:r>
        <w:t>Sjøtrafikksentralen i Vardø overvåker alle tankskip og risikotrafikk langs hele kysten, i havomr</w:t>
      </w:r>
      <w:r>
        <w:t>å</w:t>
      </w:r>
      <w:r>
        <w:t>dene rundt Svalbard og ved gassterminalen på Melkøya. Utgiftene til driften av denne, 27,2 mill. kr, finansieres ved statlig bevilgning.</w:t>
      </w:r>
    </w:p>
    <w:p w:rsidR="00077095" w:rsidRDefault="00DE7C41" w:rsidP="00F83AC0">
      <w:pPr>
        <w:pStyle w:val="avsnitt-undertittel"/>
      </w:pPr>
      <w:r>
        <w:t>Navigasjonsinfrastruktur</w:t>
      </w:r>
    </w:p>
    <w:p w:rsidR="00077095" w:rsidRDefault="00DE7C41" w:rsidP="00F83AC0">
      <w:r>
        <w:t>Den fysiske navigasjonsinfrastrukturen er viktig for å opprettholde og styrke sikkerhetsnivået i sjøtransporten. Det settes av 376,4 mill. kr. Midlene skal bidra til å redusere vedlikeholdsetterslepet på navigasjonsinnretningene. Drift og vedlikehold av installasjoner som har stor betydning for n</w:t>
      </w:r>
      <w:r>
        <w:t>a</w:t>
      </w:r>
      <w:r>
        <w:t xml:space="preserve">vigasjonssikkerheten prioriteres. </w:t>
      </w:r>
    </w:p>
    <w:p w:rsidR="00077095" w:rsidRDefault="00DE7C41" w:rsidP="00F83AC0">
      <w:r>
        <w:t>Videre settes det av midler til drift og videreutvikling av elektroniske meldings- og informasjon</w:t>
      </w:r>
      <w:r>
        <w:t>s</w:t>
      </w:r>
      <w:r>
        <w:t xml:space="preserve">tjenester. </w:t>
      </w:r>
    </w:p>
    <w:p w:rsidR="00077095" w:rsidRDefault="00DE7C41" w:rsidP="00F83AC0">
      <w:pPr>
        <w:pStyle w:val="avsnitt-undertittel"/>
      </w:pPr>
      <w:r>
        <w:t>Beredskap mot akutt forurensing</w:t>
      </w:r>
    </w:p>
    <w:p w:rsidR="00077095" w:rsidRDefault="00DE7C41" w:rsidP="00F83AC0">
      <w:r>
        <w:t>Som del av den nasjonale beredskapen mot akutt forurensing settes det av 322,9 mill. kr til flyovervåking og satellittjenester, lagring og vedlikehold av utstyr, gjennomføring av kurs og øve</w:t>
      </w:r>
      <w:r>
        <w:t>l</w:t>
      </w:r>
      <w:r>
        <w:t xml:space="preserve">ser og den nasjonale slepeberedskapen. </w:t>
      </w:r>
    </w:p>
    <w:p w:rsidR="00077095" w:rsidRDefault="00DE7C41" w:rsidP="00F83AC0">
      <w:pPr>
        <w:pStyle w:val="avsnitt-undertittel"/>
      </w:pPr>
      <w:r>
        <w:t>Transportplanlegging, kystforvaltning og administrasjon</w:t>
      </w:r>
    </w:p>
    <w:p w:rsidR="00077095" w:rsidRDefault="00DE7C41" w:rsidP="00F83AC0">
      <w:r>
        <w:rPr>
          <w:spacing w:val="-2"/>
        </w:rPr>
        <w:t>Det settes av 310,1 mill. kr til transportplanlegging,</w:t>
      </w:r>
      <w:r>
        <w:t xml:space="preserve"> </w:t>
      </w:r>
      <w:r>
        <w:rPr>
          <w:spacing w:val="-3"/>
        </w:rPr>
        <w:t>kystforvaltning, havnesikkerhet og administr</w:t>
      </w:r>
      <w:r>
        <w:rPr>
          <w:spacing w:val="-3"/>
        </w:rPr>
        <w:t>a</w:t>
      </w:r>
      <w:r>
        <w:rPr>
          <w:spacing w:val="-3"/>
        </w:rPr>
        <w:t>sjon.</w:t>
      </w:r>
      <w:r>
        <w:t xml:space="preserve"> Kystverkets forvaltningsoppgaver fremgår bl.a. av havne- og farvannsloven, losloven, fo</w:t>
      </w:r>
      <w:r>
        <w:t>r</w:t>
      </w:r>
      <w:r>
        <w:t>urensingsloven og Svalbardmiljøloven.</w:t>
      </w:r>
    </w:p>
    <w:p w:rsidR="00077095" w:rsidRDefault="00DE7C41" w:rsidP="00F83AC0">
      <w:pPr>
        <w:pStyle w:val="b-post"/>
      </w:pPr>
      <w:r>
        <w:t>Post 21 Spesielle driftsutgifter</w:t>
      </w:r>
    </w:p>
    <w:p w:rsidR="00077095" w:rsidRDefault="00DE7C41" w:rsidP="00F83AC0">
      <w:r>
        <w:t xml:space="preserve">Det foreslås bevilget 45,2 mill. kr for å dekke utgifter til tiltak for å bekjempe akutt forurensing og redusere faren for akutt forurensing, samt fjerne gjenstander i eller nær farledene som kan medføre fare for skipstrafikken. </w:t>
      </w:r>
    </w:p>
    <w:p w:rsidR="00077095" w:rsidRDefault="00DE7C41" w:rsidP="00F83AC0">
      <w:r>
        <w:t>Videre dekker bevilgningen utgifter til arbeidet med å etablere miljøtiltak mot kvikksølvforure</w:t>
      </w:r>
      <w:r>
        <w:t>n</w:t>
      </w:r>
      <w:r>
        <w:t xml:space="preserve">sing fra ubåtvraket U-864 utenfor Fedje i Vestland. </w:t>
      </w:r>
    </w:p>
    <w:p w:rsidR="00077095" w:rsidRDefault="00DE7C41" w:rsidP="00F83AC0">
      <w:r>
        <w:t>I tilfeller av akutt forurensing kan det raskt være behov for midler til aksjoner som staten setter i verk, eller garantier til kommuner som starter aksjoner med vesentlige driftsutgifter, og som selv ikke er i stand til å dekke påløpte utgifter før refusjon for aksjonen fra ansvarlig forurenser er b</w:t>
      </w:r>
      <w:r>
        <w:t>e</w:t>
      </w:r>
      <w:r>
        <w:lastRenderedPageBreak/>
        <w:t>talt. Fullmakten til å overskride bevilgningen med inntil 70 mill. kr per aksjon, dersom det er nø</w:t>
      </w:r>
      <w:r>
        <w:t>d</w:t>
      </w:r>
      <w:r>
        <w:t>vendig for å iverksette tiltak uten opphold, foreslås videreført, jf. forslag til romertallsvedtak.</w:t>
      </w:r>
    </w:p>
    <w:p w:rsidR="00077095" w:rsidRDefault="00DE7C41" w:rsidP="00F83AC0">
      <w:pPr>
        <w:pStyle w:val="b-post"/>
      </w:pPr>
      <w:r>
        <w:t>Post 30 Nyanlegg og større vedlikehold</w:t>
      </w:r>
    </w:p>
    <w:p w:rsidR="00077095" w:rsidRDefault="00DE7C41" w:rsidP="00F83AC0">
      <w:r>
        <w:t xml:space="preserve">Det foreslås bevilget 244,3 mill. kr på posten. Videre foreslås en fullmakt til å pådra forpliktelser ut over budsjettåret for investeringer, jf. forslag til romertallsvedtak. </w:t>
      </w:r>
    </w:p>
    <w:p w:rsidR="00077095" w:rsidRDefault="00DE7C41" w:rsidP="00F83AC0">
      <w:r>
        <w:t xml:space="preserve">Bevilgningen omfatter 79,3 mill. kr til investeringer i navigasjonsinfrastruktur. Midlene bidrar til å redusere vedlikeholdsetterslepet på navigasjonsinnretningene. </w:t>
      </w:r>
    </w:p>
    <w:p w:rsidR="00077095" w:rsidRDefault="00DE7C41" w:rsidP="00F83AC0">
      <w:r>
        <w:t>Videre settes 78,3 mill. kr av til investeringer i farleder. Farledstiltakene skal bidra til at farleder får dybde, bredde, og navigasjonsinfrastruktur som gir god sikkerhet og fremkommelighet. Det pla</w:t>
      </w:r>
      <w:r>
        <w:t>n</w:t>
      </w:r>
      <w:r>
        <w:t>legges å gjennomføre følgende farledsutbedringer i 2020:</w:t>
      </w:r>
    </w:p>
    <w:p w:rsidR="00077095" w:rsidRDefault="00DE7C41" w:rsidP="00F83AC0">
      <w:pPr>
        <w:pStyle w:val="Liste"/>
      </w:pPr>
      <w:r>
        <w:t xml:space="preserve">innseiling Grenland, Porsgrunn/Bamble kommune, Vestfold og Telemark – ferdigstilles i 2021 </w:t>
      </w:r>
    </w:p>
    <w:p w:rsidR="00077095" w:rsidRDefault="00DE7C41" w:rsidP="00F83AC0">
      <w:pPr>
        <w:pStyle w:val="Liste"/>
      </w:pPr>
      <w:r>
        <w:t>innseiling Bodø, Bodø kommune, Nordland – ferdigstilles i 2021</w:t>
      </w:r>
    </w:p>
    <w:p w:rsidR="00077095" w:rsidRDefault="00DE7C41" w:rsidP="00F83AC0">
      <w:pPr>
        <w:pStyle w:val="Liste"/>
      </w:pPr>
      <w:r>
        <w:t>innseiling Ålesund, Ålesund kommune, Møre og Romsdal – ferdigstilles i 2020</w:t>
      </w:r>
    </w:p>
    <w:p w:rsidR="00077095" w:rsidRDefault="00DE7C41" w:rsidP="00F83AC0">
      <w:pPr>
        <w:pStyle w:val="Liste"/>
      </w:pPr>
      <w:r>
        <w:t>innseiling Vannavalen, Karlsøy kommune, Troms og Finnmark – ferdigstilles i 2020</w:t>
      </w:r>
    </w:p>
    <w:p w:rsidR="00077095" w:rsidRDefault="00DE7C41" w:rsidP="00F83AC0">
      <w:pPr>
        <w:pStyle w:val="Liste"/>
      </w:pPr>
      <w:r>
        <w:t>innseiling Farsund, Farsund kommune, Agder – ferdigstilles i 2020</w:t>
      </w:r>
    </w:p>
    <w:p w:rsidR="00077095" w:rsidRDefault="00DE7C41" w:rsidP="00F83AC0">
      <w:pPr>
        <w:pStyle w:val="Liste"/>
      </w:pPr>
      <w:r>
        <w:t xml:space="preserve">gjennomseiling Hjertøysundet, Molde kommune, Møre og Romsdal, – ferdigstilles i 2020. </w:t>
      </w:r>
    </w:p>
    <w:p w:rsidR="00077095" w:rsidRDefault="00DE7C41" w:rsidP="00F83AC0">
      <w:r>
        <w:t xml:space="preserve"> Statens fiskerihavneanlegg skal overføres til fylkeskommunene etter avtale. Midler over kap 1360, post 30 Nyanlegg og større vedlikehold, vil samtidig overføres til Kommunal- og modernis</w:t>
      </w:r>
      <w:r>
        <w:t>e</w:t>
      </w:r>
      <w:r>
        <w:t xml:space="preserve">ringsdepartementets kap. 572 Rammetilskudd til fylkeskommuner </w:t>
      </w:r>
      <w:proofErr w:type="gramStart"/>
      <w:r>
        <w:t>og</w:t>
      </w:r>
      <w:proofErr w:type="gramEnd"/>
      <w:r>
        <w:t xml:space="preserve"> fordeles særskilt (tabell C) mellom fylkeskommuner som har inngått avtale. </w:t>
      </w:r>
    </w:p>
    <w:p w:rsidR="00077095" w:rsidRDefault="00DE7C41" w:rsidP="00F83AC0">
      <w:r>
        <w:t xml:space="preserve">Det ble i august 2019 inngått avtaler med Vestland, Rogaland, Agder, Vestfold og Telemark og Viken fylkeskommuner om overføring fra 1. januar 2020. Det gjenstår å inngå avtaler med Troms og Finnmark, Nordland, Trøndelag og Møre og Romsdal fylkeskommuner, før også disse vil få overført en andel av de statlige fiskerihavnemidlene. </w:t>
      </w:r>
    </w:p>
    <w:p w:rsidR="00077095" w:rsidRDefault="00DE7C41" w:rsidP="00F83AC0">
      <w:r>
        <w:t xml:space="preserve">Dette innebærer at 24 mill. kr av i alt 110,7 mill. kr på post 30 overføres til fylkeskommunenes rammetilskudd i første omgang. </w:t>
      </w:r>
    </w:p>
    <w:p w:rsidR="00077095" w:rsidRDefault="00DE7C41" w:rsidP="00F83AC0">
      <w:pPr>
        <w:pStyle w:val="b-post"/>
      </w:pPr>
      <w:r>
        <w:t>Post 34 Kompensasjon for bortfall av differensiert arbeidsgiveravgift</w:t>
      </w:r>
    </w:p>
    <w:p w:rsidR="00077095" w:rsidRDefault="00DE7C41" w:rsidP="00F83AC0">
      <w:r>
        <w:t>Det foreslås bevilget 25,8 mill. kr for å bedre innseilingsforholdene til kvartsittbruddet innerst i Leirpollen i Tana kommune i Troms og Finnmark. Tiltaket omfatter breddeutvidelse og utdyping ned til -9 meter. Kostnadsrammen for prosjektet er på 124 mill. kr.</w:t>
      </w:r>
    </w:p>
    <w:p w:rsidR="00077095" w:rsidRDefault="00DE7C41" w:rsidP="00F83AC0">
      <w:r>
        <w:t xml:space="preserve">Tiltaket er ett av kompensasjonstiltakene for økt arbeidsgiveravgift fra 1. juli 2014. Differensiert arbeidsgiveravgift ble gjeninnført fra 1. januar 2018, men igangsatte investeringstiltak sluttføres. </w:t>
      </w:r>
    </w:p>
    <w:p w:rsidR="00077095" w:rsidRDefault="00DE7C41" w:rsidP="00F83AC0">
      <w:r>
        <w:t>Tiltaket ligger i et område med flere verneområder og mange begrensende faktorer bl.a. når på året det kan utføres anleggsarbeider. Dette har ført til store forsinkelser i prosjektet. Det pågår fortsatt utredninger og avklaringsprosesser, og det planlegges at prosjektet ferdigstilles i 2021.</w:t>
      </w:r>
    </w:p>
    <w:p w:rsidR="00077095" w:rsidRDefault="00DE7C41" w:rsidP="00F83AC0">
      <w:pPr>
        <w:pStyle w:val="b-post"/>
      </w:pPr>
      <w:r>
        <w:t xml:space="preserve">Post 45 Større utstyrsanskaffelser og vedlikehold </w:t>
      </w:r>
    </w:p>
    <w:p w:rsidR="00077095" w:rsidRDefault="00DE7C41" w:rsidP="00F83AC0">
      <w:r>
        <w:t xml:space="preserve">Det foreslås bevilget 192,5 mill. kr. </w:t>
      </w:r>
    </w:p>
    <w:p w:rsidR="00077095" w:rsidRDefault="00DE7C41" w:rsidP="00F83AC0">
      <w:r>
        <w:t>Bevilgningen omfatter anskaffelse av IKT-utstyr og produksjons- og anleggsmidler til navig</w:t>
      </w:r>
      <w:r>
        <w:t>a</w:t>
      </w:r>
      <w:r>
        <w:t xml:space="preserve">sjonsinfrastruktur, maritim trafikkovervåking, sjøtrafikksentraler, los, utvikling av intelligente transportsystemer for maritim sektor, beredskap mot akutt forurensing og Kystverket Rederi. </w:t>
      </w:r>
    </w:p>
    <w:p w:rsidR="00077095" w:rsidRDefault="00DE7C41" w:rsidP="00F83AC0">
      <w:r>
        <w:lastRenderedPageBreak/>
        <w:t>Det settes av 83,9 mill. kr til navigasjonsinfrastruktur, noe som bidrar til å redusere vedlikehold</w:t>
      </w:r>
      <w:r>
        <w:t>s</w:t>
      </w:r>
      <w:r>
        <w:t xml:space="preserve">etterslepet. </w:t>
      </w:r>
    </w:p>
    <w:p w:rsidR="00077095" w:rsidRDefault="00DE7C41" w:rsidP="00F83AC0">
      <w:r>
        <w:t>Videre settes det av 18,6 mill. kr til beredskap mot akutt forurensing.</w:t>
      </w:r>
    </w:p>
    <w:p w:rsidR="00077095" w:rsidRDefault="00DE7C41" w:rsidP="00F83AC0">
      <w:r>
        <w:t xml:space="preserve">Til fornying av det tekniske utstyret ved sjøtrafikksentralene settes det av 18,4 mill. kr. Om lag 2,1 mill. kr er avgiftsfinansiert, jf. kap. 5577, post 74. </w:t>
      </w:r>
    </w:p>
    <w:p w:rsidR="00077095" w:rsidRDefault="00DE7C41" w:rsidP="00F83AC0">
      <w:r>
        <w:t>Det er satt av midler til å fortsette utvidelsen av tjenesteområdet til sjøtrafikksentralene på Ves</w:t>
      </w:r>
      <w:r>
        <w:t>t</w:t>
      </w:r>
      <w:r>
        <w:t>landet. Tjenesteområdet vil etter utvidelsen omfatte farvannet fra Fedje til Kristiansund.</w:t>
      </w:r>
    </w:p>
    <w:p w:rsidR="00077095" w:rsidRDefault="00DE7C41" w:rsidP="00F83AC0">
      <w:r>
        <w:t>Innenfor losområdet settes det av 16,2 mill. kr til investeringer i IKT-verktøy og losstasjoner. I</w:t>
      </w:r>
      <w:r>
        <w:t>n</w:t>
      </w:r>
      <w:r>
        <w:t>vesteringene er avgiftsfinansierte, jf. kap. 5577, post 74.</w:t>
      </w:r>
    </w:p>
    <w:p w:rsidR="00077095" w:rsidRDefault="00DE7C41" w:rsidP="00F83AC0">
      <w:r>
        <w:t>Det er satt av 10 mill. kr til utvikling av intelligente transportsystemer for maritim sektor, herunder forskning og teknologiutvikling knyttet til trafikkovervåkning, autonome fartøy og transportlø</w:t>
      </w:r>
      <w:r>
        <w:t>s</w:t>
      </w:r>
      <w:r>
        <w:t xml:space="preserve">ninger. Bevilgningen bidrar til å oppfylle opptrappingsplanen for teknologiløft i Meld. St. 4 (2018–2019) </w:t>
      </w:r>
      <w:r>
        <w:rPr>
          <w:rStyle w:val="kursiv"/>
          <w:sz w:val="21"/>
          <w:szCs w:val="21"/>
        </w:rPr>
        <w:t>Langtidsplan for forskning og høyere utdanning 2019–2028</w:t>
      </w:r>
      <w:r>
        <w:t>, jf. nærmere omtale av meldingen under kap. 1301 post 50 Samferdselsforskning.</w:t>
      </w:r>
    </w:p>
    <w:p w:rsidR="00077095" w:rsidRDefault="00DE7C41" w:rsidP="00F83AC0">
      <w:pPr>
        <w:pStyle w:val="b-post"/>
      </w:pPr>
      <w:r>
        <w:t>Post 60 Tilskudd til fiskerihavneanlegg</w:t>
      </w:r>
    </w:p>
    <w:p w:rsidR="00077095" w:rsidRDefault="00DE7C41" w:rsidP="00F83AC0">
      <w:r>
        <w:t xml:space="preserve">Det foreslås bevilget 33,3 mill. kr. </w:t>
      </w:r>
    </w:p>
    <w:p w:rsidR="00077095" w:rsidRDefault="00DE7C41" w:rsidP="00F83AC0">
      <w:r>
        <w:t>Statens fiskerihavneanlegg skal overføres til fylkeskommunene etter avtale. Midler over kap 1360, post 60 Tilskudd til fiskerihavneanlegg, vil samtidig overføres til Kommunal- og modernisering</w:t>
      </w:r>
      <w:r>
        <w:t>s</w:t>
      </w:r>
      <w:r>
        <w:t xml:space="preserve">departementets kap. 572 Rammetilskudd til fylkeskommuner </w:t>
      </w:r>
      <w:proofErr w:type="gramStart"/>
      <w:r>
        <w:t>og</w:t>
      </w:r>
      <w:proofErr w:type="gramEnd"/>
      <w:r>
        <w:t xml:space="preserve"> fordeles særskilt (tabell C) mellom fylkeskommuner som har inngått avtale. </w:t>
      </w:r>
    </w:p>
    <w:p w:rsidR="00077095" w:rsidRDefault="00DE7C41" w:rsidP="00F83AC0">
      <w:r>
        <w:t xml:space="preserve">Det ble i august 2019 inngått avtaler med Vestland, Rogaland, Agder, Vestfold og Telemark og Viken fylkeskommuner om overføring fra 1. januar 2020. Det gjenstår å inngå avtaler med Troms og Finnmark, Nordland, Trøndelag og Møre og Romsdal fylkeskommuner, før også disse vil få overført en andel av de statlige fiskerihavnemidlene. </w:t>
      </w:r>
    </w:p>
    <w:p w:rsidR="00077095" w:rsidRDefault="00DE7C41" w:rsidP="00F83AC0">
      <w:r>
        <w:t xml:space="preserve">Dette innebærer at 10 mill. kr på post 60 overføres til fylkeskommunenes rammetilskudd i første omgang. </w:t>
      </w:r>
    </w:p>
    <w:p w:rsidR="00077095" w:rsidRDefault="00DE7C41" w:rsidP="00F83AC0">
      <w:pPr>
        <w:pStyle w:val="b-post"/>
      </w:pPr>
      <w:r>
        <w:t>Post 71 Tilskudd til havnesamarbeid</w:t>
      </w:r>
    </w:p>
    <w:p w:rsidR="00077095" w:rsidRDefault="00DE7C41" w:rsidP="00F83AC0">
      <w:r>
        <w:t xml:space="preserve">Det foreslås bevilget 10,9 mill. kr. </w:t>
      </w:r>
    </w:p>
    <w:p w:rsidR="00077095" w:rsidRDefault="00DE7C41" w:rsidP="00F83AC0">
      <w:r>
        <w:t>Tilskudd gis innenfor rammen av EUs statsstøtte- og konkurranseregelverk. Formålet med or</w:t>
      </w:r>
      <w:r>
        <w:t>d</w:t>
      </w:r>
      <w:r>
        <w:t>ningen er å støtte havnesamarbeid som stimulerer til transport av mer gods på sjø. Ordningen skal legge til rette for at sjøtransportens konkurranseevne styrkes ved at havnene etablerer samarbeid</w:t>
      </w:r>
      <w:r>
        <w:t>s</w:t>
      </w:r>
      <w:r>
        <w:t>løsninger som gir bedret transportkvalitet og reduserte kostnader for brukerne.</w:t>
      </w:r>
    </w:p>
    <w:p w:rsidR="00077095" w:rsidRDefault="00DE7C41" w:rsidP="00F83AC0">
      <w:pPr>
        <w:pStyle w:val="b-post"/>
      </w:pPr>
      <w:r>
        <w:t>Post 72 Tilskudd til overføring av gods fra vei til sjø</w:t>
      </w:r>
    </w:p>
    <w:p w:rsidR="00077095" w:rsidRDefault="00DE7C41" w:rsidP="00F83AC0">
      <w:r>
        <w:t xml:space="preserve">Det foreslås bevilget 50 mill. kr. </w:t>
      </w:r>
    </w:p>
    <w:p w:rsidR="00077095" w:rsidRDefault="00DE7C41" w:rsidP="00F83AC0">
      <w:r>
        <w:t>Tilskuddsordningen ble etablert i 2017 som en midlertidig forsøksordning over tre år, men gjøres nå til en ordinær ordning. Formålet med ordningen er overføring av gods fra norske veier til sjø. En slik overføring vil kunne gi positive effekter på miljø, klima, trafikksikkerhet og fremkommelighet.</w:t>
      </w:r>
    </w:p>
    <w:p w:rsidR="00077095" w:rsidRDefault="00DE7C41" w:rsidP="00F83AC0">
      <w:r>
        <w:t>Redere kan søke om tilskudd i inntil tre år til å etablere nye sjøtransporttilbud, som ikke ville blitt etablert uten tilskudd. Prosjektene må føre til godsoverføring fra norske veier til sjø og ha en nytt</w:t>
      </w:r>
      <w:r>
        <w:t>e</w:t>
      </w:r>
      <w:r>
        <w:t>effekt for samfunnet, og det er en forutsetning at prosjektene kan drives videre uten tilskudd etter tilskuddsperiodens utløp. Ordningen skal bidra til at etableringen av samfunnsøkonomisk løn</w:t>
      </w:r>
      <w:r>
        <w:t>n</w:t>
      </w:r>
      <w:r>
        <w:lastRenderedPageBreak/>
        <w:t>somme sjøtransporttilbud ikke hindres av svak bedriftsøkonomisk lønnsomhet i oppstartsfasen. Tilskuddet kan dekke opp til 30 pst. av driftskostnadene eller opp til 10 pst. av investeringskostn</w:t>
      </w:r>
      <w:r>
        <w:t>a</w:t>
      </w:r>
      <w:r>
        <w:t>dene.</w:t>
      </w:r>
    </w:p>
    <w:p w:rsidR="00077095" w:rsidRDefault="00DE7C41" w:rsidP="00F83AC0">
      <w:r>
        <w:t>Det er knyttet en tilsagnsfullmakt til ordningen, jf. forslag til romertallsvedtak.</w:t>
      </w:r>
    </w:p>
    <w:p w:rsidR="00077095" w:rsidRDefault="00DE7C41" w:rsidP="00F83AC0">
      <w:pPr>
        <w:pStyle w:val="b-post"/>
      </w:pPr>
      <w:r>
        <w:t>Post 73 Tilskudd til effektive og miljøvennlige havner</w:t>
      </w:r>
    </w:p>
    <w:p w:rsidR="00077095" w:rsidRDefault="00DE7C41" w:rsidP="00F83AC0">
      <w:r>
        <w:t>Det foreslås bevilget 51,3 mill. kr til tilskuddsordningen for investering i effektive og miljøvennl</w:t>
      </w:r>
      <w:r>
        <w:t>i</w:t>
      </w:r>
      <w:r>
        <w:t>ge havner. Ordningen, som ble opprettet i 2019, er etablert som en midlertidig forsøksordning over tre år, og skal evalueres senest i 2021.</w:t>
      </w:r>
    </w:p>
    <w:p w:rsidR="00077095" w:rsidRDefault="00DE7C41" w:rsidP="00F83AC0">
      <w:r>
        <w:t xml:space="preserve">Formålet med ordningen er å bidra til å gjøre sjøtransport mer konkurransedyktig sammenlignet med veitransport, samt bidra til lavere transportkostnader, godsoverføring fra vei til sjø og positive klima- og miljøeffekter. </w:t>
      </w:r>
    </w:p>
    <w:p w:rsidR="00077095" w:rsidRDefault="00DE7C41" w:rsidP="00F83AC0">
      <w:r>
        <w:t>Tilskuddsordningen er rettet mot havnene og skal effektivisere logistikkjeden gjennom å utløse samfunnsøkonomisk lønnsomme investeringer i allment tilgjengelige havner som ellers ikke ville blitt realisert. Aktuelle prosjekter kan inkludere investeringer i havneinfrastruktur og tilgangsinfr</w:t>
      </w:r>
      <w:r>
        <w:t>a</w:t>
      </w:r>
      <w:r>
        <w:t>struktur fra vei og sjøside, samt mudring.</w:t>
      </w:r>
    </w:p>
    <w:p w:rsidR="00077095" w:rsidRDefault="00DE7C41" w:rsidP="00F83AC0">
      <w:r>
        <w:t>Det er knyttet en tilsagnsfullmakt til ordningen, jf. forslag til romertallsvedtak.</w:t>
      </w:r>
    </w:p>
    <w:p w:rsidR="00077095" w:rsidRDefault="00DE7C41" w:rsidP="00F83AC0">
      <w:pPr>
        <w:pStyle w:val="b-post"/>
      </w:pPr>
      <w:r>
        <w:t>Post 74 Tilskudd til kystkultur</w:t>
      </w:r>
    </w:p>
    <w:p w:rsidR="00077095" w:rsidRDefault="00DE7C41" w:rsidP="00F83AC0">
      <w:r>
        <w:t>Tilskudd til kystkultur har hittil vært dekket av bevilgningen på kap. 1360, post 01, men foreslås nå bevilget på en egen post. Det foreslås bevilget 10,5 mill. kr.</w:t>
      </w:r>
    </w:p>
    <w:p w:rsidR="00077095" w:rsidRDefault="00DE7C41" w:rsidP="00F83AC0">
      <w:r>
        <w:t>Formålet med tilskuddsordningen er å ivareta den maritime kulturarven, i det alt vesentlige gje</w:t>
      </w:r>
      <w:r>
        <w:t>n</w:t>
      </w:r>
      <w:r>
        <w:t xml:space="preserve">nom å bidra til finansiering av Kystverkmusea. </w:t>
      </w:r>
    </w:p>
    <w:p w:rsidR="00077095" w:rsidRDefault="00DE7C41" w:rsidP="00F83AC0">
      <w:r>
        <w:t>Kystverkmusea ble åpnet i 2008 som et nettverkssamarbeid mellom Lindesnes Fyrmuseum, Jæ</w:t>
      </w:r>
      <w:r>
        <w:t>r</w:t>
      </w:r>
      <w:r>
        <w:t>museet, Sunnmøre Museum og Museum Nord. Modellen forutsetter at minimum 40 pst. av utgi</w:t>
      </w:r>
      <w:r>
        <w:t>f</w:t>
      </w:r>
      <w:r>
        <w:t xml:space="preserve">tene til driften av den enkelte enhet, dekkes av lokale og regionale bidrag. Modellen er omtalt nærmere i St.prp. nr. 1 (2005–2006). I 2016 ble Museene for kystkultur og gjenreisning i Finnmark innlemmet. </w:t>
      </w:r>
    </w:p>
    <w:p w:rsidR="00077095" w:rsidRDefault="00DE7C41" w:rsidP="00F83AC0">
      <w:r>
        <w:t xml:space="preserve">Kystverkmusea dokumenterer og formidler etatens historie i tråd med </w:t>
      </w:r>
      <w:proofErr w:type="gramStart"/>
      <w:r>
        <w:t>den</w:t>
      </w:r>
      <w:proofErr w:type="gramEnd"/>
      <w:r>
        <w:t xml:space="preserve"> overordnete målet om at Kystverkets kulturarv skal være grunnlag for kunnskap, opplevelse og verdiskaping.</w:t>
      </w:r>
    </w:p>
    <w:p w:rsidR="00077095" w:rsidRDefault="00DE7C41" w:rsidP="00F83AC0">
      <w:pPr>
        <w:pStyle w:val="b-budkaptit"/>
      </w:pPr>
      <w:r>
        <w:t>Kap. 4360 Kystverket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02</w:t>
            </w:r>
          </w:p>
        </w:tc>
        <w:tc>
          <w:tcPr>
            <w:tcW w:w="4560" w:type="dxa"/>
          </w:tcPr>
          <w:p w:rsidR="00077095" w:rsidRDefault="00DE7C41" w:rsidP="00186265">
            <w:r>
              <w:t xml:space="preserve">Andre inntekter </w:t>
            </w:r>
          </w:p>
        </w:tc>
        <w:tc>
          <w:tcPr>
            <w:tcW w:w="1140" w:type="dxa"/>
          </w:tcPr>
          <w:p w:rsidR="00077095" w:rsidRDefault="00DE7C41" w:rsidP="00186265">
            <w:pPr>
              <w:jc w:val="right"/>
            </w:pPr>
            <w:r>
              <w:t>23 766</w:t>
            </w:r>
          </w:p>
        </w:tc>
        <w:tc>
          <w:tcPr>
            <w:tcW w:w="1140" w:type="dxa"/>
          </w:tcPr>
          <w:p w:rsidR="00077095" w:rsidRDefault="00DE7C41" w:rsidP="00186265">
            <w:pPr>
              <w:jc w:val="right"/>
            </w:pPr>
            <w:r>
              <w:t>12 300</w:t>
            </w:r>
          </w:p>
        </w:tc>
        <w:tc>
          <w:tcPr>
            <w:tcW w:w="1140" w:type="dxa"/>
          </w:tcPr>
          <w:p w:rsidR="00077095" w:rsidRDefault="00DE7C41" w:rsidP="00186265">
            <w:pPr>
              <w:jc w:val="right"/>
            </w:pPr>
            <w:r>
              <w:t>12 700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4360</w:t>
            </w:r>
          </w:p>
        </w:tc>
        <w:tc>
          <w:tcPr>
            <w:tcW w:w="1140" w:type="dxa"/>
          </w:tcPr>
          <w:p w:rsidR="00077095" w:rsidRDefault="00DE7C41" w:rsidP="00186265">
            <w:pPr>
              <w:jc w:val="right"/>
            </w:pPr>
            <w:r>
              <w:t>23 766</w:t>
            </w:r>
          </w:p>
        </w:tc>
        <w:tc>
          <w:tcPr>
            <w:tcW w:w="1140" w:type="dxa"/>
          </w:tcPr>
          <w:p w:rsidR="00077095" w:rsidRDefault="00DE7C41" w:rsidP="00186265">
            <w:pPr>
              <w:jc w:val="right"/>
            </w:pPr>
            <w:r>
              <w:t>12 300</w:t>
            </w:r>
          </w:p>
        </w:tc>
        <w:tc>
          <w:tcPr>
            <w:tcW w:w="1140" w:type="dxa"/>
          </w:tcPr>
          <w:p w:rsidR="00077095" w:rsidRDefault="00DE7C41" w:rsidP="00186265">
            <w:pPr>
              <w:jc w:val="right"/>
            </w:pPr>
            <w:r>
              <w:t>12 700</w:t>
            </w:r>
          </w:p>
        </w:tc>
      </w:tr>
    </w:tbl>
    <w:p w:rsidR="00077095" w:rsidRDefault="00077095" w:rsidP="00F83AC0"/>
    <w:p w:rsidR="00077095" w:rsidRDefault="00DE7C41" w:rsidP="00F83AC0">
      <w:pPr>
        <w:pStyle w:val="b-post"/>
      </w:pPr>
      <w:r>
        <w:t>Post 02 Andre inntekter</w:t>
      </w:r>
    </w:p>
    <w:p w:rsidR="00077095" w:rsidRDefault="00DE7C41" w:rsidP="00F83AC0">
      <w:r>
        <w:t>Posten omfatter refusjoner og inntekter fra eksterne og inntekter knyttet til statens beredskap mot akutt forurensing. Det budsjetteres med 12,7 mill. kr på posten i 2020.</w:t>
      </w:r>
    </w:p>
    <w:p w:rsidR="00077095" w:rsidRDefault="00DE7C41" w:rsidP="00F83AC0">
      <w:r>
        <w:lastRenderedPageBreak/>
        <w:t>Det er knyttet en merinntektsfullmakt til posten, jf. forslag til romertallsvedtak.</w:t>
      </w:r>
    </w:p>
    <w:p w:rsidR="00077095" w:rsidRDefault="00DE7C41" w:rsidP="00F83AC0">
      <w:pPr>
        <w:pStyle w:val="b-budkaptit"/>
      </w:pPr>
      <w:r>
        <w:t>Kap. 5577 Sektoravgifter under Samferdselsdepartementet</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74</w:t>
            </w:r>
          </w:p>
        </w:tc>
        <w:tc>
          <w:tcPr>
            <w:tcW w:w="4560" w:type="dxa"/>
          </w:tcPr>
          <w:p w:rsidR="00077095" w:rsidRDefault="00DE7C41" w:rsidP="00186265">
            <w:r>
              <w:t xml:space="preserve">Sektoravgifter Kystverket </w:t>
            </w:r>
          </w:p>
        </w:tc>
        <w:tc>
          <w:tcPr>
            <w:tcW w:w="1140" w:type="dxa"/>
          </w:tcPr>
          <w:p w:rsidR="00077095" w:rsidRDefault="00DE7C41" w:rsidP="00186265">
            <w:pPr>
              <w:jc w:val="right"/>
            </w:pPr>
            <w:r>
              <w:t>841 853</w:t>
            </w:r>
          </w:p>
        </w:tc>
        <w:tc>
          <w:tcPr>
            <w:tcW w:w="1140" w:type="dxa"/>
          </w:tcPr>
          <w:p w:rsidR="00077095" w:rsidRDefault="00DE7C41" w:rsidP="00186265">
            <w:pPr>
              <w:jc w:val="right"/>
            </w:pPr>
            <w:r>
              <w:t>798 000</w:t>
            </w:r>
          </w:p>
        </w:tc>
        <w:tc>
          <w:tcPr>
            <w:tcW w:w="1140" w:type="dxa"/>
          </w:tcPr>
          <w:p w:rsidR="00077095" w:rsidRDefault="00DE7C41" w:rsidP="00186265">
            <w:pPr>
              <w:jc w:val="right"/>
            </w:pPr>
            <w:r>
              <w:t>814 500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5577</w:t>
            </w:r>
          </w:p>
        </w:tc>
        <w:tc>
          <w:tcPr>
            <w:tcW w:w="1140" w:type="dxa"/>
          </w:tcPr>
          <w:p w:rsidR="00077095" w:rsidRDefault="00DE7C41" w:rsidP="00186265">
            <w:pPr>
              <w:jc w:val="right"/>
            </w:pPr>
            <w:r>
              <w:t>841 853</w:t>
            </w:r>
          </w:p>
        </w:tc>
        <w:tc>
          <w:tcPr>
            <w:tcW w:w="1140" w:type="dxa"/>
          </w:tcPr>
          <w:p w:rsidR="00077095" w:rsidRDefault="00DE7C41" w:rsidP="00186265">
            <w:pPr>
              <w:jc w:val="right"/>
            </w:pPr>
            <w:r>
              <w:t>798 000</w:t>
            </w:r>
          </w:p>
        </w:tc>
        <w:tc>
          <w:tcPr>
            <w:tcW w:w="1140" w:type="dxa"/>
          </w:tcPr>
          <w:p w:rsidR="00077095" w:rsidRDefault="00DE7C41" w:rsidP="00186265">
            <w:pPr>
              <w:jc w:val="right"/>
            </w:pPr>
            <w:r>
              <w:t>814 500</w:t>
            </w:r>
          </w:p>
        </w:tc>
      </w:tr>
    </w:tbl>
    <w:p w:rsidR="00077095" w:rsidRDefault="00077095" w:rsidP="00F83AC0"/>
    <w:p w:rsidR="00077095" w:rsidRDefault="00DE7C41" w:rsidP="00F83AC0">
      <w:pPr>
        <w:pStyle w:val="b-post"/>
      </w:pPr>
      <w:r>
        <w:t>Post 74 Sektoravgifter Kystverket</w:t>
      </w:r>
    </w:p>
    <w:p w:rsidR="00077095" w:rsidRDefault="00DE7C41" w:rsidP="00F83AC0">
      <w:r>
        <w:t>Sektoravgiftene under Kystverket er anslått til 814,5 mill. kr. Posten omfatter Kystverkets inntekter fra losavgiftene og sikkerhetsavgiften. Losavgiftene skal dekke en andel av kostnadene for losor</w:t>
      </w:r>
      <w:r>
        <w:t>d</w:t>
      </w:r>
      <w:r>
        <w:t>ningen. Avgiftene består av:</w:t>
      </w:r>
    </w:p>
    <w:p w:rsidR="00077095" w:rsidRDefault="00DE7C41" w:rsidP="00F83AC0">
      <w:pPr>
        <w:pStyle w:val="Liste"/>
      </w:pPr>
      <w:r>
        <w:t>losingsavgift som betales ved faktisk bruk av los</w:t>
      </w:r>
    </w:p>
    <w:p w:rsidR="00077095" w:rsidRDefault="00DE7C41" w:rsidP="00F83AC0">
      <w:pPr>
        <w:pStyle w:val="Liste"/>
      </w:pPr>
      <w:r>
        <w:t>losberedskapsavgift som betales både ved faktisk bruk av los og av fartøyer som seiler med farledsbevis</w:t>
      </w:r>
    </w:p>
    <w:p w:rsidR="00077095" w:rsidRDefault="00DE7C41" w:rsidP="00F83AC0">
      <w:pPr>
        <w:pStyle w:val="Liste"/>
      </w:pPr>
      <w:r>
        <w:t>farledsbevisavgift som betales ved utstedelse, fornying eller endring av farledsbeviset.</w:t>
      </w:r>
    </w:p>
    <w:p w:rsidR="00077095" w:rsidRDefault="00DE7C41" w:rsidP="00F83AC0">
      <w:r>
        <w:t>Sikkerhetsavgiften skal dekke driftskostnadene ved sjøtrafikksentralene i Horten, Brevik, Kvitsøy og Fedje.</w:t>
      </w:r>
    </w:p>
    <w:p w:rsidR="00077095" w:rsidRDefault="00DE7C41" w:rsidP="00F83AC0">
      <w:r>
        <w:t xml:space="preserve">Det er knyttet en merinntektsfullmakt til posten, jf. forslag til romertallsvedtak. </w:t>
      </w:r>
    </w:p>
    <w:p w:rsidR="00077095" w:rsidRDefault="00DE7C41" w:rsidP="00F83AC0">
      <w:pPr>
        <w:pStyle w:val="b-budkaptit"/>
      </w:pPr>
      <w:r>
        <w:t>Kap. 1361 Samfunnet Jan Mayen</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01</w:t>
            </w:r>
          </w:p>
        </w:tc>
        <w:tc>
          <w:tcPr>
            <w:tcW w:w="4560" w:type="dxa"/>
          </w:tcPr>
          <w:p w:rsidR="00077095" w:rsidRDefault="00DE7C41" w:rsidP="00186265">
            <w:r>
              <w:t xml:space="preserve">Driftsutgifter </w:t>
            </w:r>
          </w:p>
        </w:tc>
        <w:tc>
          <w:tcPr>
            <w:tcW w:w="1140" w:type="dxa"/>
          </w:tcPr>
          <w:p w:rsidR="00077095" w:rsidRDefault="00DE7C41" w:rsidP="00186265">
            <w:pPr>
              <w:jc w:val="right"/>
            </w:pPr>
            <w:r>
              <w:t>50 860</w:t>
            </w:r>
          </w:p>
        </w:tc>
        <w:tc>
          <w:tcPr>
            <w:tcW w:w="1140" w:type="dxa"/>
          </w:tcPr>
          <w:p w:rsidR="00077095" w:rsidRDefault="00DE7C41" w:rsidP="00186265">
            <w:pPr>
              <w:jc w:val="right"/>
            </w:pPr>
            <w:r>
              <w:t>54 600</w:t>
            </w:r>
          </w:p>
        </w:tc>
        <w:tc>
          <w:tcPr>
            <w:tcW w:w="1140" w:type="dxa"/>
          </w:tcPr>
          <w:p w:rsidR="00077095" w:rsidRDefault="00DE7C41" w:rsidP="00186265">
            <w:pPr>
              <w:jc w:val="right"/>
            </w:pPr>
            <w:r>
              <w:t>55 500</w:t>
            </w:r>
          </w:p>
        </w:tc>
      </w:tr>
      <w:tr w:rsidR="00077095" w:rsidTr="00186265">
        <w:trPr>
          <w:trHeight w:val="380"/>
        </w:trPr>
        <w:tc>
          <w:tcPr>
            <w:tcW w:w="1140" w:type="dxa"/>
          </w:tcPr>
          <w:p w:rsidR="00077095" w:rsidRDefault="00DE7C41" w:rsidP="00186265">
            <w:r>
              <w:t>30</w:t>
            </w:r>
          </w:p>
        </w:tc>
        <w:tc>
          <w:tcPr>
            <w:tcW w:w="4560" w:type="dxa"/>
          </w:tcPr>
          <w:p w:rsidR="00077095" w:rsidRDefault="00DE7C41" w:rsidP="00186265">
            <w:r>
              <w:t xml:space="preserve">Nytt hovedbygg på Jan Mayen </w:t>
            </w:r>
          </w:p>
        </w:tc>
        <w:tc>
          <w:tcPr>
            <w:tcW w:w="1140" w:type="dxa"/>
          </w:tcPr>
          <w:p w:rsidR="00077095" w:rsidRDefault="00DE7C41" w:rsidP="00186265">
            <w:pPr>
              <w:jc w:val="right"/>
            </w:pPr>
            <w:r>
              <w:t>2 620</w:t>
            </w:r>
          </w:p>
        </w:tc>
        <w:tc>
          <w:tcPr>
            <w:tcW w:w="1140" w:type="dxa"/>
          </w:tcPr>
          <w:p w:rsidR="00077095" w:rsidRDefault="00DE7C41" w:rsidP="00186265">
            <w:pPr>
              <w:jc w:val="right"/>
            </w:pPr>
            <w:r>
              <w:t>5 100</w:t>
            </w:r>
          </w:p>
        </w:tc>
        <w:tc>
          <w:tcPr>
            <w:tcW w:w="1140" w:type="dxa"/>
          </w:tcPr>
          <w:p w:rsidR="00077095" w:rsidRDefault="00077095" w:rsidP="00186265">
            <w:pPr>
              <w:jc w:val="right"/>
            </w:pP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1361</w:t>
            </w:r>
          </w:p>
        </w:tc>
        <w:tc>
          <w:tcPr>
            <w:tcW w:w="1140" w:type="dxa"/>
          </w:tcPr>
          <w:p w:rsidR="00077095" w:rsidRDefault="00DE7C41" w:rsidP="00186265">
            <w:pPr>
              <w:jc w:val="right"/>
            </w:pPr>
            <w:r>
              <w:t>53 480</w:t>
            </w:r>
          </w:p>
        </w:tc>
        <w:tc>
          <w:tcPr>
            <w:tcW w:w="1140" w:type="dxa"/>
          </w:tcPr>
          <w:p w:rsidR="00077095" w:rsidRDefault="00DE7C41" w:rsidP="00186265">
            <w:pPr>
              <w:jc w:val="right"/>
            </w:pPr>
            <w:r>
              <w:t>59 700</w:t>
            </w:r>
          </w:p>
        </w:tc>
        <w:tc>
          <w:tcPr>
            <w:tcW w:w="1140" w:type="dxa"/>
          </w:tcPr>
          <w:p w:rsidR="00077095" w:rsidRDefault="00DE7C41" w:rsidP="00186265">
            <w:pPr>
              <w:jc w:val="right"/>
            </w:pPr>
            <w:r>
              <w:t>55 500</w:t>
            </w:r>
          </w:p>
        </w:tc>
      </w:tr>
    </w:tbl>
    <w:p w:rsidR="00077095" w:rsidRDefault="00077095" w:rsidP="00F83AC0"/>
    <w:p w:rsidR="00077095" w:rsidRDefault="00DE7C41" w:rsidP="00F83AC0">
      <w:pPr>
        <w:pStyle w:val="b-post"/>
      </w:pPr>
      <w:r>
        <w:t>Post 01 Driftsutgifter</w:t>
      </w:r>
    </w:p>
    <w:p w:rsidR="00077095" w:rsidRDefault="00DE7C41" w:rsidP="00F83AC0">
      <w:r>
        <w:t>Det foreslås bevilget 55,5 mill. kr.</w:t>
      </w:r>
    </w:p>
    <w:p w:rsidR="00077095" w:rsidRDefault="00DE7C41" w:rsidP="00F83AC0">
      <w:r>
        <w:t>Samferdselsdepartementet koordinerer driften av og har budsjettansvaret for Samfunnet Jan Mayen. Den daglige driften utføres av Forsvaret. Samfunnet Jan Mayen omfatter all felles infr</w:t>
      </w:r>
      <w:r>
        <w:t>a</w:t>
      </w:r>
      <w:r>
        <w:t xml:space="preserve">struktur på øya og personellet som driver denne. Samfunnet yter i dag tjenester til Meteorologisk institutt, bakkestasjonene for EGNOS og Galileo, Telenor Maritim Radio og seismiske stasjoner. Samferdselsdepartementet har avtaler med de institusjonene som har ansvaret for disse tjenestene. </w:t>
      </w:r>
      <w:r>
        <w:lastRenderedPageBreak/>
        <w:t>Avtalene omfatter bl.a. hvilke arbeidsoppgaver som skal utføres av personellet på øya og innde</w:t>
      </w:r>
      <w:r>
        <w:t>k</w:t>
      </w:r>
      <w:r>
        <w:t>ning av fellesutgifter.</w:t>
      </w:r>
    </w:p>
    <w:p w:rsidR="00077095" w:rsidRDefault="00DE7C41" w:rsidP="00F83AC0">
      <w:r>
        <w:t>Bevilgningen skal dekke utgiftene til driften av fellesfunksjonene på Jan Mayen.</w:t>
      </w:r>
    </w:p>
    <w:p w:rsidR="00077095" w:rsidRDefault="00DE7C41" w:rsidP="00F83AC0">
      <w:pPr>
        <w:pStyle w:val="b-budkaptit"/>
      </w:pPr>
      <w:r>
        <w:t>Kap. 4361 Samfunnet Jan Mayen</w:t>
      </w:r>
    </w:p>
    <w:p w:rsidR="00077095" w:rsidRDefault="00077095" w:rsidP="00F83AC0"/>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07</w:t>
            </w:r>
          </w:p>
        </w:tc>
        <w:tc>
          <w:tcPr>
            <w:tcW w:w="4560" w:type="dxa"/>
          </w:tcPr>
          <w:p w:rsidR="00077095" w:rsidRDefault="00DE7C41" w:rsidP="00186265">
            <w:r>
              <w:t xml:space="preserve">Refusjoner og andre inntekter </w:t>
            </w:r>
          </w:p>
        </w:tc>
        <w:tc>
          <w:tcPr>
            <w:tcW w:w="1140" w:type="dxa"/>
          </w:tcPr>
          <w:p w:rsidR="00077095" w:rsidRDefault="00DE7C41" w:rsidP="00186265">
            <w:pPr>
              <w:jc w:val="right"/>
            </w:pPr>
            <w:r>
              <w:t>6 891</w:t>
            </w:r>
          </w:p>
        </w:tc>
        <w:tc>
          <w:tcPr>
            <w:tcW w:w="1140" w:type="dxa"/>
          </w:tcPr>
          <w:p w:rsidR="00077095" w:rsidRDefault="00DE7C41" w:rsidP="00186265">
            <w:pPr>
              <w:jc w:val="right"/>
            </w:pPr>
            <w:r>
              <w:t>6 100</w:t>
            </w:r>
          </w:p>
        </w:tc>
        <w:tc>
          <w:tcPr>
            <w:tcW w:w="1140" w:type="dxa"/>
          </w:tcPr>
          <w:p w:rsidR="00077095" w:rsidRDefault="00DE7C41" w:rsidP="00186265">
            <w:pPr>
              <w:jc w:val="right"/>
            </w:pPr>
            <w:r>
              <w:t>6 300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4361</w:t>
            </w:r>
          </w:p>
        </w:tc>
        <w:tc>
          <w:tcPr>
            <w:tcW w:w="1140" w:type="dxa"/>
          </w:tcPr>
          <w:p w:rsidR="00077095" w:rsidRDefault="00DE7C41" w:rsidP="00186265">
            <w:pPr>
              <w:jc w:val="right"/>
            </w:pPr>
            <w:r>
              <w:t>6 891</w:t>
            </w:r>
          </w:p>
        </w:tc>
        <w:tc>
          <w:tcPr>
            <w:tcW w:w="1140" w:type="dxa"/>
          </w:tcPr>
          <w:p w:rsidR="00077095" w:rsidRDefault="00DE7C41" w:rsidP="00186265">
            <w:pPr>
              <w:jc w:val="right"/>
            </w:pPr>
            <w:r>
              <w:t>6 100</w:t>
            </w:r>
          </w:p>
        </w:tc>
        <w:tc>
          <w:tcPr>
            <w:tcW w:w="1140" w:type="dxa"/>
          </w:tcPr>
          <w:p w:rsidR="00077095" w:rsidRDefault="00DE7C41" w:rsidP="00186265">
            <w:pPr>
              <w:jc w:val="right"/>
            </w:pPr>
            <w:r>
              <w:t>6 300</w:t>
            </w:r>
          </w:p>
        </w:tc>
      </w:tr>
    </w:tbl>
    <w:p w:rsidR="00077095" w:rsidRDefault="00077095" w:rsidP="00F83AC0"/>
    <w:p w:rsidR="00077095" w:rsidRDefault="00DE7C41" w:rsidP="00F83AC0">
      <w:pPr>
        <w:pStyle w:val="b-post"/>
      </w:pPr>
      <w:r>
        <w:t>Post 07 Refusjoner og andre inntekter</w:t>
      </w:r>
    </w:p>
    <w:p w:rsidR="00077095" w:rsidRDefault="00DE7C41" w:rsidP="00F83AC0">
      <w:r>
        <w:t xml:space="preserve">Det budsjetteres med 6,3 mill. kr. </w:t>
      </w:r>
    </w:p>
    <w:p w:rsidR="00077095" w:rsidRDefault="00DE7C41" w:rsidP="00F83AC0">
      <w:r>
        <w:t>Posten omfatter refusjoner for deler av fellesutgiftene knyttet til Samfunnet Jan Mayen. Disse b</w:t>
      </w:r>
      <w:r>
        <w:t>e</w:t>
      </w:r>
      <w:r>
        <w:t xml:space="preserve">tales av Meteorologisk Institutt, Kongsberg Satellite Services AS, Telenor Maritim Radio og andre som kjøper tjenester på Jan Mayen. Også inntekter fra kioskdriften på Jan Mayen føres på denne posten. </w:t>
      </w:r>
    </w:p>
    <w:p w:rsidR="00077095" w:rsidRDefault="00DE7C41" w:rsidP="00F83AC0">
      <w:r>
        <w:t xml:space="preserve">Det er knyttet merinntektsfullmakt til posten, jf. forslag til romertallsvedtak. </w:t>
      </w:r>
    </w:p>
    <w:p w:rsidR="00077095" w:rsidRDefault="00DE7C41" w:rsidP="00F83AC0">
      <w:pPr>
        <w:pStyle w:val="b-budkaptit"/>
      </w:pPr>
      <w:r>
        <w:t>Kap. 1362 Senter for oljevern og marint miljø</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50</w:t>
            </w:r>
          </w:p>
        </w:tc>
        <w:tc>
          <w:tcPr>
            <w:tcW w:w="4560" w:type="dxa"/>
          </w:tcPr>
          <w:p w:rsidR="00077095" w:rsidRDefault="00DE7C41" w:rsidP="00186265">
            <w:r>
              <w:t xml:space="preserve">Tilskudd </w:t>
            </w:r>
          </w:p>
        </w:tc>
        <w:tc>
          <w:tcPr>
            <w:tcW w:w="1140" w:type="dxa"/>
          </w:tcPr>
          <w:p w:rsidR="00077095" w:rsidRDefault="00DE7C41" w:rsidP="00186265">
            <w:pPr>
              <w:jc w:val="right"/>
            </w:pPr>
            <w:r>
              <w:t>27 300</w:t>
            </w:r>
          </w:p>
        </w:tc>
        <w:tc>
          <w:tcPr>
            <w:tcW w:w="1140" w:type="dxa"/>
          </w:tcPr>
          <w:p w:rsidR="00077095" w:rsidRDefault="00DE7C41" w:rsidP="00186265">
            <w:pPr>
              <w:jc w:val="right"/>
            </w:pPr>
            <w:r>
              <w:t>27 300</w:t>
            </w:r>
          </w:p>
        </w:tc>
        <w:tc>
          <w:tcPr>
            <w:tcW w:w="1140" w:type="dxa"/>
          </w:tcPr>
          <w:p w:rsidR="00077095" w:rsidRDefault="00DE7C41" w:rsidP="00186265">
            <w:pPr>
              <w:jc w:val="right"/>
            </w:pPr>
            <w:r>
              <w:t>27 300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1362</w:t>
            </w:r>
          </w:p>
        </w:tc>
        <w:tc>
          <w:tcPr>
            <w:tcW w:w="1140" w:type="dxa"/>
          </w:tcPr>
          <w:p w:rsidR="00077095" w:rsidRDefault="00DE7C41" w:rsidP="00186265">
            <w:pPr>
              <w:jc w:val="right"/>
            </w:pPr>
            <w:r>
              <w:t>27 300</w:t>
            </w:r>
          </w:p>
        </w:tc>
        <w:tc>
          <w:tcPr>
            <w:tcW w:w="1140" w:type="dxa"/>
          </w:tcPr>
          <w:p w:rsidR="00077095" w:rsidRDefault="00DE7C41" w:rsidP="00186265">
            <w:pPr>
              <w:jc w:val="right"/>
            </w:pPr>
            <w:r>
              <w:t>27 300</w:t>
            </w:r>
          </w:p>
        </w:tc>
        <w:tc>
          <w:tcPr>
            <w:tcW w:w="1140" w:type="dxa"/>
          </w:tcPr>
          <w:p w:rsidR="00077095" w:rsidRDefault="00DE7C41" w:rsidP="00186265">
            <w:pPr>
              <w:jc w:val="right"/>
            </w:pPr>
            <w:r>
              <w:t>27 300</w:t>
            </w:r>
          </w:p>
        </w:tc>
      </w:tr>
    </w:tbl>
    <w:p w:rsidR="00077095" w:rsidRDefault="00077095" w:rsidP="00F83AC0"/>
    <w:p w:rsidR="00077095" w:rsidRDefault="00DE7C41" w:rsidP="00F83AC0">
      <w:pPr>
        <w:pStyle w:val="b-post"/>
      </w:pPr>
      <w:r>
        <w:t>Post 50 Tilskudd</w:t>
      </w:r>
    </w:p>
    <w:p w:rsidR="00077095" w:rsidRDefault="00DE7C41" w:rsidP="00F83AC0">
      <w:r>
        <w:t>Det foreslås bevilget 27,3 mill. kr.</w:t>
      </w:r>
    </w:p>
    <w:p w:rsidR="00077095" w:rsidRDefault="00DE7C41" w:rsidP="00F83AC0">
      <w:r>
        <w:t xml:space="preserve">Senter for oljevern og marint miljø skal være </w:t>
      </w:r>
      <w:r>
        <w:rPr>
          <w:spacing w:val="-1"/>
        </w:rPr>
        <w:t>et nasjonalt og internasjonalt ledende kompetanse</w:t>
      </w:r>
      <w:r>
        <w:t>se</w:t>
      </w:r>
      <w:r>
        <w:t>n</w:t>
      </w:r>
      <w:r>
        <w:t>ter for arbeidet med oljevern og mot marin plastforsøpling. Det er etablert som et forvaltningsorgan med særskilte fullmakter og er lokalisert i Svolvær i Vågan kommune. På sikt skal det også etabl</w:t>
      </w:r>
      <w:r>
        <w:t>e</w:t>
      </w:r>
      <w:r>
        <w:t xml:space="preserve">res virksomhet i Fiskebøl i Hadsel kommune i Vesterålen. </w:t>
      </w:r>
    </w:p>
    <w:p w:rsidR="00077095" w:rsidRDefault="00DE7C41" w:rsidP="00F83AC0">
      <w:r>
        <w:t>Senteret skal fremme best tilgjengelig vitenskapelig og erfaringsbasert kunnskap og være en pådr</w:t>
      </w:r>
      <w:r>
        <w:t>i</w:t>
      </w:r>
      <w:r>
        <w:t xml:space="preserve">ver for utvikling av kostnadseffektive og miljøvennlige teknologier, metoder og tiltak for oljevern og mot marin forsøpling. Videre skal senteret vurdere eventuelle synergier mellom disse områdene. </w:t>
      </w:r>
      <w:r>
        <w:lastRenderedPageBreak/>
        <w:t>Det skal samarbeide med offentlige etater, forskningsinstitusjoner, private og frivillige aktører om å legge til rette for og gjennomføre tiltak innenfor begge områdene.</w:t>
      </w:r>
    </w:p>
    <w:p w:rsidR="00077095" w:rsidRDefault="00DE7C41" w:rsidP="00F83AC0">
      <w:pPr>
        <w:pStyle w:val="b-progomr"/>
      </w:pPr>
      <w:r>
        <w:t>Programområde 22 Posttjenester</w:t>
      </w:r>
    </w:p>
    <w:p w:rsidR="00077095" w:rsidRDefault="00DE7C41" w:rsidP="00F83AC0">
      <w:pPr>
        <w:pStyle w:val="b-progkat"/>
      </w:pPr>
      <w:r>
        <w:t>Programkategori 22.10 Posttjenester</w:t>
      </w:r>
    </w:p>
    <w:p w:rsidR="00077095" w:rsidRDefault="00DE7C41" w:rsidP="00F83AC0">
      <w:pPr>
        <w:pStyle w:val="avsnitt-tittel"/>
      </w:pPr>
      <w:r>
        <w:t>Utgifter under programkategori 22.10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1370</w:t>
            </w:r>
          </w:p>
        </w:tc>
        <w:tc>
          <w:tcPr>
            <w:tcW w:w="4080" w:type="dxa"/>
          </w:tcPr>
          <w:p w:rsidR="00077095" w:rsidRDefault="00DE7C41" w:rsidP="00186265">
            <w:r>
              <w:t>Posttjenester</w:t>
            </w:r>
          </w:p>
        </w:tc>
        <w:tc>
          <w:tcPr>
            <w:tcW w:w="1020" w:type="dxa"/>
          </w:tcPr>
          <w:p w:rsidR="00077095" w:rsidRDefault="00DE7C41" w:rsidP="00186265">
            <w:pPr>
              <w:jc w:val="right"/>
            </w:pPr>
            <w:r>
              <w:t>619 121</w:t>
            </w:r>
          </w:p>
        </w:tc>
        <w:tc>
          <w:tcPr>
            <w:tcW w:w="1020" w:type="dxa"/>
          </w:tcPr>
          <w:p w:rsidR="00077095" w:rsidRDefault="00DE7C41" w:rsidP="00186265">
            <w:pPr>
              <w:jc w:val="right"/>
            </w:pPr>
            <w:r>
              <w:t>617 400</w:t>
            </w:r>
          </w:p>
        </w:tc>
        <w:tc>
          <w:tcPr>
            <w:tcW w:w="1020" w:type="dxa"/>
          </w:tcPr>
          <w:p w:rsidR="00077095" w:rsidRDefault="00DE7C41" w:rsidP="00186265">
            <w:pPr>
              <w:jc w:val="right"/>
            </w:pPr>
            <w:r>
              <w:t>617 400</w:t>
            </w:r>
          </w:p>
        </w:tc>
        <w:tc>
          <w:tcPr>
            <w:tcW w:w="1020" w:type="dxa"/>
          </w:tcPr>
          <w:p w:rsidR="00077095" w:rsidRDefault="00DE7C41" w:rsidP="00186265">
            <w:pPr>
              <w:jc w:val="right"/>
            </w:pPr>
            <w:r>
              <w:t>0,0</w:t>
            </w:r>
          </w:p>
        </w:tc>
      </w:tr>
      <w:tr w:rsidR="00077095" w:rsidTr="00186265">
        <w:trPr>
          <w:trHeight w:val="380"/>
        </w:trPr>
        <w:tc>
          <w:tcPr>
            <w:tcW w:w="1020" w:type="dxa"/>
          </w:tcPr>
          <w:p w:rsidR="00077095" w:rsidRDefault="00DE7C41" w:rsidP="00186265">
            <w:r>
              <w:t>1380</w:t>
            </w:r>
          </w:p>
        </w:tc>
        <w:tc>
          <w:tcPr>
            <w:tcW w:w="4080" w:type="dxa"/>
          </w:tcPr>
          <w:p w:rsidR="00077095" w:rsidRDefault="00DE7C41" w:rsidP="00186265">
            <w:r>
              <w:t>Nasjonal kommunikasjonsmyndighet</w:t>
            </w:r>
          </w:p>
        </w:tc>
        <w:tc>
          <w:tcPr>
            <w:tcW w:w="1020" w:type="dxa"/>
          </w:tcPr>
          <w:p w:rsidR="00077095" w:rsidRDefault="00DE7C41" w:rsidP="00186265">
            <w:pPr>
              <w:jc w:val="right"/>
            </w:pPr>
            <w:r>
              <w:t>457 840</w:t>
            </w:r>
          </w:p>
        </w:tc>
        <w:tc>
          <w:tcPr>
            <w:tcW w:w="1020" w:type="dxa"/>
          </w:tcPr>
          <w:p w:rsidR="00077095" w:rsidRDefault="00DE7C41" w:rsidP="00186265">
            <w:pPr>
              <w:jc w:val="right"/>
            </w:pPr>
            <w:r>
              <w:t>773 750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22.10</w:t>
            </w:r>
          </w:p>
        </w:tc>
        <w:tc>
          <w:tcPr>
            <w:tcW w:w="1020" w:type="dxa"/>
          </w:tcPr>
          <w:p w:rsidR="00077095" w:rsidRDefault="00DE7C41" w:rsidP="00186265">
            <w:pPr>
              <w:jc w:val="right"/>
            </w:pPr>
            <w:r>
              <w:t>1 076 961</w:t>
            </w:r>
          </w:p>
        </w:tc>
        <w:tc>
          <w:tcPr>
            <w:tcW w:w="1020" w:type="dxa"/>
          </w:tcPr>
          <w:p w:rsidR="00077095" w:rsidRDefault="00DE7C41" w:rsidP="00186265">
            <w:pPr>
              <w:jc w:val="right"/>
            </w:pPr>
            <w:r>
              <w:t>1 391 150</w:t>
            </w:r>
          </w:p>
        </w:tc>
        <w:tc>
          <w:tcPr>
            <w:tcW w:w="1020" w:type="dxa"/>
          </w:tcPr>
          <w:p w:rsidR="00077095" w:rsidRDefault="00DE7C41" w:rsidP="00186265">
            <w:pPr>
              <w:jc w:val="right"/>
            </w:pPr>
            <w:r>
              <w:t>617 400</w:t>
            </w:r>
          </w:p>
        </w:tc>
        <w:tc>
          <w:tcPr>
            <w:tcW w:w="1020" w:type="dxa"/>
          </w:tcPr>
          <w:p w:rsidR="00077095" w:rsidRDefault="00DE7C41" w:rsidP="00186265">
            <w:pPr>
              <w:jc w:val="right"/>
            </w:pPr>
            <w:r>
              <w:t>-55,6</w:t>
            </w:r>
          </w:p>
        </w:tc>
      </w:tr>
    </w:tbl>
    <w:p w:rsidR="00077095" w:rsidRDefault="00077095" w:rsidP="00F83AC0"/>
    <w:p w:rsidR="00077095" w:rsidRDefault="00DE7C41" w:rsidP="00F83AC0">
      <w:pPr>
        <w:pStyle w:val="avsnitt-tittel"/>
      </w:pPr>
      <w:r>
        <w:t>Inntekter under programkategori 22.10 fordelt på kapitler</w:t>
      </w:r>
    </w:p>
    <w:tbl>
      <w:tblPr>
        <w:tblStyle w:val="StandardTabell"/>
        <w:tblW w:w="9180" w:type="dxa"/>
        <w:tblLayout w:type="fixed"/>
        <w:tblLook w:val="04A0" w:firstRow="1" w:lastRow="0" w:firstColumn="1" w:lastColumn="0" w:noHBand="0" w:noVBand="1"/>
      </w:tblPr>
      <w:tblGrid>
        <w:gridCol w:w="1020"/>
        <w:gridCol w:w="4080"/>
        <w:gridCol w:w="1020"/>
        <w:gridCol w:w="1020"/>
        <w:gridCol w:w="1020"/>
        <w:gridCol w:w="1020"/>
      </w:tblGrid>
      <w:tr w:rsidR="00077095" w:rsidTr="00186265">
        <w:trPr>
          <w:trHeight w:val="640"/>
        </w:trPr>
        <w:tc>
          <w:tcPr>
            <w:tcW w:w="1020" w:type="dxa"/>
            <w:shd w:val="clear" w:color="auto" w:fill="FFFFFF"/>
          </w:tcPr>
          <w:p w:rsidR="00077095" w:rsidRDefault="00DE7C41" w:rsidP="00186265">
            <w:pPr>
              <w:pStyle w:val="Tabellnavn"/>
            </w:pPr>
            <w:r>
              <w:t>PIKL</w:t>
            </w:r>
          </w:p>
        </w:tc>
        <w:tc>
          <w:tcPr>
            <w:tcW w:w="4080" w:type="dxa"/>
          </w:tcPr>
          <w:p w:rsidR="00077095" w:rsidRDefault="00077095" w:rsidP="00186265"/>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077095" w:rsidP="00186265">
            <w:pPr>
              <w:pStyle w:val="Tabellnavn"/>
              <w:jc w:val="right"/>
            </w:pPr>
          </w:p>
        </w:tc>
        <w:tc>
          <w:tcPr>
            <w:tcW w:w="1020" w:type="dxa"/>
          </w:tcPr>
          <w:p w:rsidR="00077095" w:rsidRDefault="00DE7C41" w:rsidP="00186265">
            <w:pPr>
              <w:jc w:val="right"/>
            </w:pPr>
            <w:r>
              <w:t>(i 1 000 kr)</w:t>
            </w:r>
          </w:p>
        </w:tc>
      </w:tr>
      <w:tr w:rsidR="00077095" w:rsidTr="00186265">
        <w:trPr>
          <w:trHeight w:val="600"/>
        </w:trPr>
        <w:tc>
          <w:tcPr>
            <w:tcW w:w="1020" w:type="dxa"/>
          </w:tcPr>
          <w:p w:rsidR="00077095" w:rsidRDefault="00DE7C41" w:rsidP="00186265">
            <w:r>
              <w:t>Kap.</w:t>
            </w:r>
          </w:p>
        </w:tc>
        <w:tc>
          <w:tcPr>
            <w:tcW w:w="4080" w:type="dxa"/>
          </w:tcPr>
          <w:p w:rsidR="00077095" w:rsidRDefault="00DE7C41" w:rsidP="00186265">
            <w:r>
              <w:t>Betegnelse</w:t>
            </w:r>
          </w:p>
        </w:tc>
        <w:tc>
          <w:tcPr>
            <w:tcW w:w="1020" w:type="dxa"/>
          </w:tcPr>
          <w:p w:rsidR="00077095" w:rsidRDefault="00DE7C41" w:rsidP="00186265">
            <w:pPr>
              <w:jc w:val="right"/>
            </w:pPr>
            <w:r>
              <w:t>Reg</w:t>
            </w:r>
            <w:r>
              <w:t>n</w:t>
            </w:r>
            <w:r>
              <w:t>skap 2018</w:t>
            </w:r>
          </w:p>
        </w:tc>
        <w:tc>
          <w:tcPr>
            <w:tcW w:w="1020" w:type="dxa"/>
          </w:tcPr>
          <w:p w:rsidR="00077095" w:rsidRDefault="00DE7C41" w:rsidP="00186265">
            <w:pPr>
              <w:jc w:val="right"/>
            </w:pPr>
            <w:r>
              <w:t>Saldert budsjett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Pst. endr. 19/20</w:t>
            </w:r>
          </w:p>
        </w:tc>
      </w:tr>
      <w:tr w:rsidR="00077095" w:rsidTr="00186265">
        <w:trPr>
          <w:trHeight w:val="380"/>
        </w:trPr>
        <w:tc>
          <w:tcPr>
            <w:tcW w:w="1020" w:type="dxa"/>
          </w:tcPr>
          <w:p w:rsidR="00077095" w:rsidRDefault="00DE7C41" w:rsidP="00186265">
            <w:r>
              <w:t>4380</w:t>
            </w:r>
          </w:p>
        </w:tc>
        <w:tc>
          <w:tcPr>
            <w:tcW w:w="4080" w:type="dxa"/>
          </w:tcPr>
          <w:p w:rsidR="00077095" w:rsidRDefault="00DE7C41" w:rsidP="00186265">
            <w:r>
              <w:t>Nasjonal kommunikasjonsmyndighet</w:t>
            </w:r>
          </w:p>
        </w:tc>
        <w:tc>
          <w:tcPr>
            <w:tcW w:w="1020" w:type="dxa"/>
          </w:tcPr>
          <w:p w:rsidR="00077095" w:rsidRDefault="00DE7C41" w:rsidP="00186265">
            <w:pPr>
              <w:jc w:val="right"/>
            </w:pPr>
            <w:r>
              <w:t>3 610</w:t>
            </w:r>
          </w:p>
        </w:tc>
        <w:tc>
          <w:tcPr>
            <w:tcW w:w="1020" w:type="dxa"/>
          </w:tcPr>
          <w:p w:rsidR="00077095" w:rsidRDefault="00DE7C41" w:rsidP="00186265">
            <w:pPr>
              <w:jc w:val="right"/>
            </w:pPr>
            <w:r>
              <w:t>600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r w:rsidR="00077095" w:rsidTr="00186265">
        <w:trPr>
          <w:trHeight w:val="380"/>
        </w:trPr>
        <w:tc>
          <w:tcPr>
            <w:tcW w:w="1020" w:type="dxa"/>
          </w:tcPr>
          <w:p w:rsidR="00077095" w:rsidRDefault="00077095" w:rsidP="00186265"/>
        </w:tc>
        <w:tc>
          <w:tcPr>
            <w:tcW w:w="4080" w:type="dxa"/>
          </w:tcPr>
          <w:p w:rsidR="00077095" w:rsidRDefault="00DE7C41" w:rsidP="00186265">
            <w:r>
              <w:t>Sum kategori 22.10</w:t>
            </w:r>
          </w:p>
        </w:tc>
        <w:tc>
          <w:tcPr>
            <w:tcW w:w="1020" w:type="dxa"/>
          </w:tcPr>
          <w:p w:rsidR="00077095" w:rsidRDefault="00DE7C41" w:rsidP="00186265">
            <w:pPr>
              <w:jc w:val="right"/>
            </w:pPr>
            <w:r>
              <w:t>3 610</w:t>
            </w:r>
          </w:p>
        </w:tc>
        <w:tc>
          <w:tcPr>
            <w:tcW w:w="1020" w:type="dxa"/>
          </w:tcPr>
          <w:p w:rsidR="00077095" w:rsidRDefault="00DE7C41" w:rsidP="00186265">
            <w:pPr>
              <w:jc w:val="right"/>
            </w:pPr>
            <w:r>
              <w:t>600</w:t>
            </w:r>
          </w:p>
        </w:tc>
        <w:tc>
          <w:tcPr>
            <w:tcW w:w="1020" w:type="dxa"/>
          </w:tcPr>
          <w:p w:rsidR="00077095" w:rsidRDefault="00077095" w:rsidP="00186265">
            <w:pPr>
              <w:jc w:val="right"/>
            </w:pPr>
          </w:p>
        </w:tc>
        <w:tc>
          <w:tcPr>
            <w:tcW w:w="1020" w:type="dxa"/>
          </w:tcPr>
          <w:p w:rsidR="00077095" w:rsidRDefault="00DE7C41" w:rsidP="00186265">
            <w:pPr>
              <w:jc w:val="right"/>
            </w:pPr>
            <w:r>
              <w:t>-100,0</w:t>
            </w:r>
          </w:p>
        </w:tc>
      </w:tr>
    </w:tbl>
    <w:p w:rsidR="00077095" w:rsidRDefault="00077095" w:rsidP="00F83AC0"/>
    <w:p w:rsidR="00077095" w:rsidRDefault="00DE7C41" w:rsidP="00F83AC0">
      <w:r>
        <w:t>Etter endringene i regjeringen i 2019 er ansvaret for elektronisk kommunikasjon, inkludert etat</w:t>
      </w:r>
      <w:r>
        <w:t>s</w:t>
      </w:r>
      <w:r>
        <w:t>styringsansvaret for Nasjonal kommunikasjonsmyndighet, overført fra Samferdselsdepartementet til Kommunal- og moderniseringsdepartementet. Programområdet omfatter derfor nå kun posttj</w:t>
      </w:r>
      <w:r>
        <w:t>e</w:t>
      </w:r>
      <w:r>
        <w:t xml:space="preserve">nester. </w:t>
      </w:r>
    </w:p>
    <w:p w:rsidR="00077095" w:rsidRDefault="00DE7C41" w:rsidP="00F83AC0">
      <w:r>
        <w:t>Regjeringen vil sikre et godt og likeverdig posttilbud over hele landet.</w:t>
      </w:r>
    </w:p>
    <w:p w:rsidR="00077095" w:rsidRDefault="00DE7C41" w:rsidP="00F83AC0">
      <w:r>
        <w:t>Samferdselsdepartementets virkemidler på postområdet omfatter regulering og kjøp av ulønnso</w:t>
      </w:r>
      <w:r>
        <w:t>m</w:t>
      </w:r>
      <w:r>
        <w:t>me post- og banktjenester. Samferdselsdepartementet samarbeider med Kommunal- og modernis</w:t>
      </w:r>
      <w:r>
        <w:t>e</w:t>
      </w:r>
      <w:r>
        <w:t xml:space="preserve">ringsdepartementet om etatsstyring av Nasjonal kommunikasjonsmyndighet på postområdet. </w:t>
      </w:r>
    </w:p>
    <w:p w:rsidR="00077095" w:rsidRDefault="00DE7C41" w:rsidP="00F83AC0">
      <w:r>
        <w:t>Samlet foreslås det å bevilge 617,4 mill. kr til kjøp av post- og banktjenester.</w:t>
      </w:r>
    </w:p>
    <w:p w:rsidR="00077095" w:rsidRDefault="00DE7C41" w:rsidP="00F83AC0">
      <w:pPr>
        <w:pStyle w:val="Undertittel"/>
      </w:pPr>
      <w:r>
        <w:t>Tilstandsvurdering og hovedutfordringer</w:t>
      </w:r>
    </w:p>
    <w:p w:rsidR="00077095" w:rsidRDefault="00DE7C41" w:rsidP="00F83AC0">
      <w:r>
        <w:t>Posttjenestene er en viktig del av infrastrukturen som bidrar til bosetting og næringsliv over hele landet. Teknologiutviklingen innebærer samtidig at stadig mer kommunikasjon skjer digitalt. Det overordnede målet er at brukere over hele landet skal få tilgang til gode og fremtidsrettede posttj</w:t>
      </w:r>
      <w:r>
        <w:t>e</w:t>
      </w:r>
      <w:r>
        <w:lastRenderedPageBreak/>
        <w:t xml:space="preserve">nester, og et likeverdig tilbud av leveringspliktige posttjenester til overkommelig pris, gjennom effektiv bruk av samfunnets ressurser. </w:t>
      </w:r>
    </w:p>
    <w:p w:rsidR="00077095" w:rsidRDefault="00DE7C41" w:rsidP="00F83AC0">
      <w:r>
        <w:t>Det legges til rette for et likeverdig tilbud av leveringspliktige posttjenester over hele landet, bl.a. gjennom lover, forskrifter, konsesjoner, avtaler, pålegg om leveringspliktige posttjenester og statlig kjøp av ulønnsomme post- og banktjenester. Nasjonal kommunikasjonsmyndighet ivaretar viktige tilsynsfunksjoner i postmarkedet.</w:t>
      </w:r>
    </w:p>
    <w:p w:rsidR="00077095" w:rsidRDefault="00DE7C41" w:rsidP="00F83AC0">
      <w:r>
        <w:t>Som leveringspliktig tilbyder plikter Posten Norge AS å omdele post fem dager i uken over hele landet. Selskapet har som følge av sterkt fallende brevvolum på grunn av digitalisering, gjenno</w:t>
      </w:r>
      <w:r>
        <w:t>m</w:t>
      </w:r>
      <w:r>
        <w:t xml:space="preserve">ført betydelige omstillinger innenfor postvirksomheten de siste 20 årene. Brevvolumene er redusert med om lag 65 pst. siden 1999, og en ny reduksjon på nær 60 pst. er ventet mellom 2018 og 2025. Som i andre land er det også i Norge behov for å tilpasse servicenivået i leveringsplikten. Det er derfor vedtatt at antall omdelingsdager reduseres fra fem dager i uken til annen hver ukedag, jf. Prop. 102 L (2018–2019) </w:t>
      </w:r>
      <w:r>
        <w:rPr>
          <w:rStyle w:val="kursiv"/>
          <w:sz w:val="21"/>
          <w:szCs w:val="21"/>
        </w:rPr>
        <w:t xml:space="preserve">Endringer i postloven (antall omdelingsdager) </w:t>
      </w:r>
      <w:r>
        <w:t>og Innst. 302 L (2018–2019). For å sikre tilstrekkelig tid til omstilling for Posten og de ansatte tas det sikte på at endringene trer i kraft fra juli 2020.</w:t>
      </w:r>
    </w:p>
    <w:p w:rsidR="00077095" w:rsidRDefault="00DE7C41" w:rsidP="00F83AC0">
      <w:r>
        <w:t>På sikt vil det trolig bli nødvendig å redusere antall omdelingsdager ytterligere. Regjeringen tar sikte på å komme tilbake til Stortinget med dette, jf. Prop. 102 L (2018–2019). Utgiftene til uløn</w:t>
      </w:r>
      <w:r>
        <w:t>n</w:t>
      </w:r>
      <w:r>
        <w:t xml:space="preserve">somme posttjenester ventes å øke betydelig i årene fremover. I materiale departementet mottok fra Posten vinteren 2019 indikeres betydelig høyere nettokostnader de kommende årene enn tidligere lagt til grunn. Dersom Posten skal opprettholde postomdeling til postkasser annenhver dag, har selskapet anslått at kompensasjonskravet vil </w:t>
      </w:r>
      <w:r>
        <w:rPr>
          <w:spacing w:val="-1"/>
        </w:rPr>
        <w:t>kunne bli på over 1 mrd. kr om få år. Det er betydelig</w:t>
      </w:r>
      <w:r>
        <w:t xml:space="preserve"> usikkerhet knyttet til disse fremskrivningene.</w:t>
      </w:r>
    </w:p>
    <w:p w:rsidR="00077095" w:rsidRDefault="00DE7C41" w:rsidP="00F83AC0">
      <w:r>
        <w:t>Til tross for sterkt fallende papiropplag og økende digitalopplag har avisbransjen fremdeles vesen</w:t>
      </w:r>
      <w:r>
        <w:t>t</w:t>
      </w:r>
      <w:r>
        <w:t>lige annonseinntekter knyttet til papiravisen. I Prop. 102 L (2018–2019) la Samferdselsdepart</w:t>
      </w:r>
      <w:r>
        <w:t>e</w:t>
      </w:r>
      <w:r>
        <w:t>mentet derfor opp til å kjøpe avisomdeling tre faste dager i uken i tre år fra det tidspunktet postl</w:t>
      </w:r>
      <w:r>
        <w:t>o</w:t>
      </w:r>
      <w:r>
        <w:t>vens krav til antall omdelingsdager trer i kraft. Departementet følger opp merknaden fra storting</w:t>
      </w:r>
      <w:r>
        <w:t>s</w:t>
      </w:r>
      <w:r>
        <w:t>flertallet om at departementet kan vurdere alternative løsninger for avisdistribusjon, dersom lø</w:t>
      </w:r>
      <w:r>
        <w:t>s</w:t>
      </w:r>
      <w:r>
        <w:t>ningene kan realiseres innenfor samme tidsramme og økonomiske ramme som departementets op</w:t>
      </w:r>
      <w:r>
        <w:t>p</w:t>
      </w:r>
      <w:r>
        <w:t xml:space="preserve">rinnelige forslag. </w:t>
      </w:r>
    </w:p>
    <w:p w:rsidR="00077095" w:rsidRDefault="00DE7C41" w:rsidP="00F83AC0">
      <w:r>
        <w:t>Postens konsesjonsforpliktelser skal erstattes av en avtale om å utføre leveringspliktige posttjene</w:t>
      </w:r>
      <w:r>
        <w:t>s</w:t>
      </w:r>
      <w:r>
        <w:t>ter. Prosessen har tatt lenger tid enn ventet, og departementet ser at det ikke er hensiktsmessig å starte avtaleprosessen før de store omstillingene i postnettet og postreguleringen er gjennomført.</w:t>
      </w:r>
    </w:p>
    <w:p w:rsidR="00077095" w:rsidRDefault="00DE7C41" w:rsidP="00F83AC0">
      <w:r>
        <w:t xml:space="preserve">Gjennom kontrakt som inngås etter anbudskonkurranse, sørger departementet for lørdagsomdeling av aviser i abonnement i områder uten eksisterende avisbudnett. </w:t>
      </w:r>
    </w:p>
    <w:p w:rsidR="00077095" w:rsidRDefault="00DE7C41" w:rsidP="00F83AC0">
      <w:r>
        <w:t xml:space="preserve">I Prop. 122 L (2016–2017) </w:t>
      </w:r>
      <w:r>
        <w:rPr>
          <w:rStyle w:val="kursiv"/>
          <w:sz w:val="21"/>
          <w:szCs w:val="21"/>
        </w:rPr>
        <w:t>Endringer i postloven mv. (tilgang til sonenøkkelsystemer)</w:t>
      </w:r>
      <w:r>
        <w:t>, ble det innført en hjemmel til å opprette et felles sonenøkkelsystem. Departementet og Nasjonal kommunikasjon</w:t>
      </w:r>
      <w:r>
        <w:t>s</w:t>
      </w:r>
      <w:r>
        <w:t xml:space="preserve">myndighet arbeider videre med å følge opp dette. </w:t>
      </w:r>
    </w:p>
    <w:p w:rsidR="00077095" w:rsidRDefault="00DE7C41" w:rsidP="00F83AC0">
      <w:r>
        <w:t>Postloven § 40 om brukerklagenemnd for posttjenester har ikke trådt i kraft. Departementet og N</w:t>
      </w:r>
      <w:r>
        <w:t>a</w:t>
      </w:r>
      <w:r>
        <w:t>sjonal kommunikasjonsmyndighet arbeider videre med saken om en egen brukerklagenemnd for posttjenester. Forbrukerrådet behandler klager på posttjenester i fobrukerforhold så lenge beste</w:t>
      </w:r>
      <w:r>
        <w:t>m</w:t>
      </w:r>
      <w:r>
        <w:t>melsen ikke har trådt i kraft.</w:t>
      </w:r>
    </w:p>
    <w:p w:rsidR="00077095" w:rsidRDefault="00DE7C41" w:rsidP="00F83AC0">
      <w:pPr>
        <w:pStyle w:val="Undertittel"/>
      </w:pPr>
      <w:r>
        <w:t>Resultatrapport 2018</w:t>
      </w:r>
    </w:p>
    <w:p w:rsidR="00077095" w:rsidRDefault="00DE7C41" w:rsidP="00F83AC0">
      <w:r>
        <w:t>Bevilgningen til kjøp av ulønnsomme post- og banktjenester fra Posten, dvs. tjenester selskapet ikke ville levert ut fra forretningsmessige hensyn, bidro i 2018 til å finansiere postomdeling fem dager i uken, fremsending av blindeskriftsendinger og grunnleggende banktjenester i landspostne</w:t>
      </w:r>
      <w:r>
        <w:t>t</w:t>
      </w:r>
      <w:r>
        <w:t xml:space="preserve">tet. </w:t>
      </w:r>
    </w:p>
    <w:p w:rsidR="00077095" w:rsidRDefault="00DE7C41" w:rsidP="00F83AC0">
      <w:r>
        <w:lastRenderedPageBreak/>
        <w:t>Fra 1. januar 2018 ble A- og B-post erstattet av én felles brevstrøm med to dagers normal fremse</w:t>
      </w:r>
      <w:r>
        <w:t>n</w:t>
      </w:r>
      <w:r>
        <w:t xml:space="preserve">dingstid, jf. Meld. St. 31 (2015–2016) </w:t>
      </w:r>
      <w:r>
        <w:rPr>
          <w:rStyle w:val="kursiv"/>
          <w:sz w:val="21"/>
          <w:szCs w:val="21"/>
        </w:rPr>
        <w:t>Postsektoren i endring</w:t>
      </w:r>
      <w:r>
        <w:t>. Dette legger til rette for en årlig løn</w:t>
      </w:r>
      <w:r>
        <w:t>n</w:t>
      </w:r>
      <w:r>
        <w:t>somhetsforbedring på om lag 200 mill. kr for Posten. Kravet til fremsendingstid er strengere enn til tidligere B-post, og er tilstrekkelig til at de aller fleste brevsendinger kommer frem i tide for a</w:t>
      </w:r>
      <w:r>
        <w:t>v</w:t>
      </w:r>
      <w:r>
        <w:t xml:space="preserve">sender og mottaker. For sendinger med større grad av hast finnes kurer- og ekspresstilbud fra ulike tilbydere. </w:t>
      </w:r>
    </w:p>
    <w:p w:rsidR="00077095" w:rsidRDefault="00DE7C41" w:rsidP="00F83AC0">
      <w:r>
        <w:t>I konsesjonen for Posten ble det fra 2018 stilt krav om at minst 85 pst. av prioritert brevpost inne</w:t>
      </w:r>
      <w:r>
        <w:t>n</w:t>
      </w:r>
      <w:r>
        <w:t>lands skal være fremme to dager etter innlevering og 97 pst. etter fire dager. I 2018 kom 89,9 pst. av slik brevpost frem etter to dager, mens 99,1 pst. var fremme etter fire dager.</w:t>
      </w:r>
    </w:p>
    <w:p w:rsidR="00077095" w:rsidRDefault="00DE7C41" w:rsidP="00F83AC0">
      <w:r>
        <w:t>Etter en anbudskonkurranse inngikk Samferdselsdepartementet i 2018 ny avtale med Easy2You AS om omdeling av lørdagsaviser i områder som ikke hadde eksisterende avisbudnett. Selskapet lev</w:t>
      </w:r>
      <w:r>
        <w:t>e</w:t>
      </w:r>
      <w:r>
        <w:t>rer i de geografisk mest krevende områdene for distribusjon. Departementet har i forståelse med avisbransjen og Easy2You, stilt krav om at selskapet over tid skal ha en klagepromille (klage per 1 000 aviser) på 3–4 eller bedre. I 2018 leverte selskapet et snitt på under tre promille.</w:t>
      </w:r>
    </w:p>
    <w:p w:rsidR="00077095" w:rsidRDefault="00DE7C41" w:rsidP="00F83AC0">
      <w:r>
        <w:t>Den opprinnelige avtalen om lørdagsdistribusjon av aviser gjelder til januar 2020. Departementet har benyttet opsjonen til å forlenge avtalen med 12 måneder, slik at den nå varer til januar 2021.</w:t>
      </w:r>
    </w:p>
    <w:p w:rsidR="00077095" w:rsidRDefault="00DE7C41" w:rsidP="00F83AC0">
      <w:pPr>
        <w:pStyle w:val="Undertittel"/>
      </w:pPr>
      <w:r>
        <w:t>Mål og prioriteringer i 2020</w:t>
      </w:r>
    </w:p>
    <w:p w:rsidR="00077095" w:rsidRDefault="00DE7C41" w:rsidP="00F83AC0">
      <w:r>
        <w:t>Brevvolumene faller raskt i takt med digitaliseringen. Det er foreslått eller gjennomført endringer i leveringsplikten i flere land. Utviklingen har kommet spesielt langt i Norden. I Norge er det inge</w:t>
      </w:r>
      <w:r>
        <w:t>n</w:t>
      </w:r>
      <w:r>
        <w:t>ting som tyder på at den vil stoppe. Samferdselsdepartementet vil derfor i 2020 gjennomføre utre</w:t>
      </w:r>
      <w:r>
        <w:t>d</w:t>
      </w:r>
      <w:r>
        <w:t>ninger knyttet til fremtidens servicenivå, for å skaffe et best mulig kunnskapsgrunnlag for nødve</w:t>
      </w:r>
      <w:r>
        <w:t>n</w:t>
      </w:r>
      <w:r>
        <w:t>dige fremtidige omstillinger av posttilbudet.</w:t>
      </w:r>
    </w:p>
    <w:p w:rsidR="00077095" w:rsidRDefault="00DE7C41" w:rsidP="00F83AC0">
      <w:r>
        <w:t>Departementet tar sikte på at endringene i krav i postloven til antall omdelingsdager fra fem til a</w:t>
      </w:r>
      <w:r>
        <w:t>n</w:t>
      </w:r>
      <w:r>
        <w:t xml:space="preserve">nenhver ukedag trer i kraft fra 1. juli 2020, og vil gjennom en anbudskonkurranse sørge for kjøp av avisomdeling på ukedager fra samme tidspunkt som kravet til omdelingsdager </w:t>
      </w:r>
      <w:proofErr w:type="gramStart"/>
      <w:r>
        <w:t>endres</w:t>
      </w:r>
      <w:proofErr w:type="gramEnd"/>
      <w:r>
        <w:t xml:space="preserve">, jf. omtale under Tilstandsvurdering og hovedutfordringer. </w:t>
      </w:r>
    </w:p>
    <w:p w:rsidR="00077095" w:rsidRDefault="00DE7C41" w:rsidP="00F83AC0">
      <w:r>
        <w:t>I anbudskonkurransen om avisdistribusjon vil også distribusjon av aviser på lørdager inkluderes. Oppstart for ny avtale om lørdagsdistribusjon vil bli i januar 2021.</w:t>
      </w:r>
    </w:p>
    <w:p w:rsidR="00077095" w:rsidRDefault="00DE7C41" w:rsidP="00F83AC0">
      <w:r>
        <w:t>Departementet vil fastsette en ny midlertidig konsesjon for Posten Norge AS som følge av en</w:t>
      </w:r>
      <w:r>
        <w:t>d</w:t>
      </w:r>
      <w:r>
        <w:t>ringene i postloven.</w:t>
      </w:r>
    </w:p>
    <w:p w:rsidR="00077095" w:rsidRDefault="00DE7C41" w:rsidP="00F83AC0">
      <w:pPr>
        <w:pStyle w:val="Undertittel"/>
      </w:pPr>
      <w:r>
        <w:t>Nærmere om budsjettforslaget</w:t>
      </w:r>
    </w:p>
    <w:p w:rsidR="00077095" w:rsidRDefault="00DE7C41" w:rsidP="00F83AC0">
      <w:pPr>
        <w:pStyle w:val="b-budkaptit"/>
      </w:pPr>
      <w:r>
        <w:t>Kap. 1370 Posttjenester</w:t>
      </w:r>
    </w:p>
    <w:tbl>
      <w:tblPr>
        <w:tblStyle w:val="StandardTabell"/>
        <w:tblW w:w="9120" w:type="dxa"/>
        <w:tblLayout w:type="fixed"/>
        <w:tblLook w:val="04A0" w:firstRow="1" w:lastRow="0" w:firstColumn="1" w:lastColumn="0" w:noHBand="0" w:noVBand="1"/>
      </w:tblPr>
      <w:tblGrid>
        <w:gridCol w:w="1140"/>
        <w:gridCol w:w="4560"/>
        <w:gridCol w:w="1140"/>
        <w:gridCol w:w="1140"/>
        <w:gridCol w:w="1140"/>
      </w:tblGrid>
      <w:tr w:rsidR="00077095" w:rsidTr="00186265">
        <w:trPr>
          <w:trHeight w:val="640"/>
        </w:trPr>
        <w:tc>
          <w:tcPr>
            <w:tcW w:w="1140" w:type="dxa"/>
            <w:shd w:val="clear" w:color="auto" w:fill="FFFFFF"/>
          </w:tcPr>
          <w:p w:rsidR="00077095" w:rsidRDefault="00DE7C41" w:rsidP="00186265">
            <w:pPr>
              <w:pStyle w:val="Tabellnavn"/>
            </w:pPr>
            <w:r>
              <w:t>KPAL</w:t>
            </w:r>
          </w:p>
        </w:tc>
        <w:tc>
          <w:tcPr>
            <w:tcW w:w="4560" w:type="dxa"/>
          </w:tcPr>
          <w:p w:rsidR="00077095" w:rsidRDefault="00077095" w:rsidP="00186265"/>
        </w:tc>
        <w:tc>
          <w:tcPr>
            <w:tcW w:w="1140" w:type="dxa"/>
          </w:tcPr>
          <w:p w:rsidR="00077095" w:rsidRDefault="00077095" w:rsidP="00186265">
            <w:pPr>
              <w:pStyle w:val="Tabellnavn"/>
              <w:jc w:val="right"/>
            </w:pPr>
          </w:p>
        </w:tc>
        <w:tc>
          <w:tcPr>
            <w:tcW w:w="1140" w:type="dxa"/>
          </w:tcPr>
          <w:p w:rsidR="00077095" w:rsidRDefault="00077095" w:rsidP="00186265">
            <w:pPr>
              <w:pStyle w:val="Tabellnavn"/>
              <w:jc w:val="right"/>
            </w:pPr>
          </w:p>
        </w:tc>
        <w:tc>
          <w:tcPr>
            <w:tcW w:w="1140" w:type="dxa"/>
          </w:tcPr>
          <w:p w:rsidR="00077095" w:rsidRDefault="00DE7C41" w:rsidP="00186265">
            <w:pPr>
              <w:jc w:val="right"/>
            </w:pPr>
            <w:r>
              <w:t>(i 1 000 kr)</w:t>
            </w:r>
          </w:p>
        </w:tc>
      </w:tr>
      <w:tr w:rsidR="00077095" w:rsidTr="00186265">
        <w:trPr>
          <w:trHeight w:val="600"/>
        </w:trPr>
        <w:tc>
          <w:tcPr>
            <w:tcW w:w="1140" w:type="dxa"/>
          </w:tcPr>
          <w:p w:rsidR="00077095" w:rsidRDefault="00DE7C41" w:rsidP="00186265">
            <w:r>
              <w:t>Post</w:t>
            </w:r>
          </w:p>
        </w:tc>
        <w:tc>
          <w:tcPr>
            <w:tcW w:w="4560" w:type="dxa"/>
          </w:tcPr>
          <w:p w:rsidR="00077095" w:rsidRDefault="00DE7C41" w:rsidP="00186265">
            <w:r>
              <w:t>Betegnelse</w:t>
            </w:r>
          </w:p>
        </w:tc>
        <w:tc>
          <w:tcPr>
            <w:tcW w:w="1140" w:type="dxa"/>
          </w:tcPr>
          <w:p w:rsidR="00077095" w:rsidRDefault="00DE7C41" w:rsidP="00186265">
            <w:pPr>
              <w:jc w:val="right"/>
            </w:pPr>
            <w:r>
              <w:t>Reg</w:t>
            </w:r>
            <w:r>
              <w:t>n</w:t>
            </w:r>
            <w:r>
              <w:t>skap 2018</w:t>
            </w:r>
          </w:p>
        </w:tc>
        <w:tc>
          <w:tcPr>
            <w:tcW w:w="1140" w:type="dxa"/>
          </w:tcPr>
          <w:p w:rsidR="00077095" w:rsidRDefault="00DE7C41" w:rsidP="00186265">
            <w:pPr>
              <w:jc w:val="right"/>
            </w:pPr>
            <w:r>
              <w:t>Saldert budsjett 2019</w:t>
            </w:r>
          </w:p>
        </w:tc>
        <w:tc>
          <w:tcPr>
            <w:tcW w:w="1140" w:type="dxa"/>
          </w:tcPr>
          <w:p w:rsidR="00077095" w:rsidRDefault="00DE7C41" w:rsidP="00186265">
            <w:pPr>
              <w:jc w:val="right"/>
            </w:pPr>
            <w:r>
              <w:t>Forslag 2020</w:t>
            </w:r>
          </w:p>
        </w:tc>
      </w:tr>
      <w:tr w:rsidR="00077095" w:rsidTr="00186265">
        <w:trPr>
          <w:trHeight w:val="380"/>
        </w:trPr>
        <w:tc>
          <w:tcPr>
            <w:tcW w:w="1140" w:type="dxa"/>
          </w:tcPr>
          <w:p w:rsidR="00077095" w:rsidRDefault="00DE7C41" w:rsidP="00186265">
            <w:r>
              <w:t>70</w:t>
            </w:r>
          </w:p>
        </w:tc>
        <w:tc>
          <w:tcPr>
            <w:tcW w:w="4560" w:type="dxa"/>
          </w:tcPr>
          <w:p w:rsidR="00077095" w:rsidRDefault="00DE7C41" w:rsidP="00186265">
            <w:r>
              <w:t>Kjøp av post- og banktjenester</w:t>
            </w:r>
            <w:r>
              <w:rPr>
                <w:rStyle w:val="kursiv"/>
                <w:sz w:val="21"/>
                <w:szCs w:val="21"/>
              </w:rPr>
              <w:t xml:space="preserve">, kan overføres </w:t>
            </w:r>
          </w:p>
        </w:tc>
        <w:tc>
          <w:tcPr>
            <w:tcW w:w="1140" w:type="dxa"/>
          </w:tcPr>
          <w:p w:rsidR="00077095" w:rsidRDefault="00DE7C41" w:rsidP="00186265">
            <w:pPr>
              <w:jc w:val="right"/>
            </w:pPr>
            <w:r>
              <w:t>619 121</w:t>
            </w:r>
          </w:p>
        </w:tc>
        <w:tc>
          <w:tcPr>
            <w:tcW w:w="1140" w:type="dxa"/>
          </w:tcPr>
          <w:p w:rsidR="00077095" w:rsidRDefault="00DE7C41" w:rsidP="00186265">
            <w:pPr>
              <w:jc w:val="right"/>
            </w:pPr>
            <w:r>
              <w:t>617 400</w:t>
            </w:r>
          </w:p>
        </w:tc>
        <w:tc>
          <w:tcPr>
            <w:tcW w:w="1140" w:type="dxa"/>
          </w:tcPr>
          <w:p w:rsidR="00077095" w:rsidRDefault="00DE7C41" w:rsidP="00186265">
            <w:pPr>
              <w:jc w:val="right"/>
            </w:pPr>
            <w:r>
              <w:t>617 400</w:t>
            </w:r>
          </w:p>
        </w:tc>
      </w:tr>
      <w:tr w:rsidR="00077095" w:rsidTr="00186265">
        <w:trPr>
          <w:trHeight w:val="380"/>
        </w:trPr>
        <w:tc>
          <w:tcPr>
            <w:tcW w:w="1140" w:type="dxa"/>
          </w:tcPr>
          <w:p w:rsidR="00077095" w:rsidRDefault="00077095" w:rsidP="00186265"/>
        </w:tc>
        <w:tc>
          <w:tcPr>
            <w:tcW w:w="4560" w:type="dxa"/>
          </w:tcPr>
          <w:p w:rsidR="00077095" w:rsidRDefault="00DE7C41" w:rsidP="00186265">
            <w:r>
              <w:t>Sum kap. 1370</w:t>
            </w:r>
          </w:p>
        </w:tc>
        <w:tc>
          <w:tcPr>
            <w:tcW w:w="1140" w:type="dxa"/>
          </w:tcPr>
          <w:p w:rsidR="00077095" w:rsidRDefault="00DE7C41" w:rsidP="00186265">
            <w:pPr>
              <w:jc w:val="right"/>
            </w:pPr>
            <w:r>
              <w:t>619 121</w:t>
            </w:r>
          </w:p>
        </w:tc>
        <w:tc>
          <w:tcPr>
            <w:tcW w:w="1140" w:type="dxa"/>
          </w:tcPr>
          <w:p w:rsidR="00077095" w:rsidRDefault="00DE7C41" w:rsidP="00186265">
            <w:pPr>
              <w:jc w:val="right"/>
            </w:pPr>
            <w:r>
              <w:t>617 400</w:t>
            </w:r>
          </w:p>
        </w:tc>
        <w:tc>
          <w:tcPr>
            <w:tcW w:w="1140" w:type="dxa"/>
          </w:tcPr>
          <w:p w:rsidR="00077095" w:rsidRDefault="00DE7C41" w:rsidP="00186265">
            <w:pPr>
              <w:jc w:val="right"/>
            </w:pPr>
            <w:r>
              <w:t>617 400</w:t>
            </w:r>
          </w:p>
        </w:tc>
      </w:tr>
    </w:tbl>
    <w:p w:rsidR="00077095" w:rsidRDefault="00077095" w:rsidP="00F83AC0"/>
    <w:p w:rsidR="00077095" w:rsidRDefault="00DE7C41" w:rsidP="00F83AC0">
      <w:pPr>
        <w:pStyle w:val="b-post"/>
      </w:pPr>
      <w:r>
        <w:lastRenderedPageBreak/>
        <w:t>Post 70 Kjøp av post- og banktjenester</w:t>
      </w:r>
    </w:p>
    <w:p w:rsidR="00077095" w:rsidRDefault="00DE7C41" w:rsidP="00F83AC0">
      <w:r>
        <w:t>Det foreslås å bevilge totalt 617,4 mill. kr. Bevilgningen omfatter 83,4 mill. kr til kontrakten med Easy2You AS for omdeling av aviser på lørdager, 85 mill. kr til halvårseffekten av kjøp av avi</w:t>
      </w:r>
      <w:r>
        <w:t>s</w:t>
      </w:r>
      <w:r>
        <w:t>omdeling på ukedager og 449 mill. kr til Posten Norge AS. Statlig kjøp fra Posten går frem av t</w:t>
      </w:r>
      <w:r>
        <w:t>a</w:t>
      </w:r>
      <w:r>
        <w:t>bell 5.26.</w:t>
      </w:r>
    </w:p>
    <w:p w:rsidR="00853BA6" w:rsidRDefault="00853BA6" w:rsidP="00853BA6">
      <w:pPr>
        <w:pStyle w:val="tabell-tittel"/>
      </w:pPr>
      <w:r>
        <w:t>Statlig kjøp fra Posten Norge AS</w:t>
      </w:r>
    </w:p>
    <w:p w:rsidR="00077095" w:rsidRDefault="00DE7C41" w:rsidP="00F83AC0">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077095" w:rsidTr="00186265">
        <w:trPr>
          <w:trHeight w:val="360"/>
        </w:trPr>
        <w:tc>
          <w:tcPr>
            <w:tcW w:w="7360" w:type="dxa"/>
            <w:shd w:val="clear" w:color="auto" w:fill="FFFFFF"/>
          </w:tcPr>
          <w:p w:rsidR="00077095" w:rsidRDefault="00077095" w:rsidP="00186265"/>
        </w:tc>
        <w:tc>
          <w:tcPr>
            <w:tcW w:w="1840" w:type="dxa"/>
          </w:tcPr>
          <w:p w:rsidR="00077095" w:rsidRDefault="00DE7C41" w:rsidP="00186265">
            <w:pPr>
              <w:jc w:val="right"/>
            </w:pPr>
            <w:r>
              <w:t>Mill. kr</w:t>
            </w:r>
          </w:p>
        </w:tc>
      </w:tr>
      <w:tr w:rsidR="00077095" w:rsidTr="00186265">
        <w:trPr>
          <w:trHeight w:val="380"/>
        </w:trPr>
        <w:tc>
          <w:tcPr>
            <w:tcW w:w="7360" w:type="dxa"/>
          </w:tcPr>
          <w:p w:rsidR="00077095" w:rsidRDefault="00DE7C41" w:rsidP="00186265">
            <w:r>
              <w:t xml:space="preserve">2,5 omdelingsdager for 100 pst. av husstandene </w:t>
            </w:r>
          </w:p>
        </w:tc>
        <w:tc>
          <w:tcPr>
            <w:tcW w:w="1840" w:type="dxa"/>
          </w:tcPr>
          <w:p w:rsidR="00077095" w:rsidRDefault="00DE7C41" w:rsidP="00186265">
            <w:pPr>
              <w:jc w:val="right"/>
            </w:pPr>
            <w:r>
              <w:t>334</w:t>
            </w:r>
          </w:p>
        </w:tc>
      </w:tr>
      <w:tr w:rsidR="00077095" w:rsidTr="00186265">
        <w:trPr>
          <w:trHeight w:val="380"/>
        </w:trPr>
        <w:tc>
          <w:tcPr>
            <w:tcW w:w="7360" w:type="dxa"/>
          </w:tcPr>
          <w:p w:rsidR="00077095" w:rsidRDefault="00DE7C41" w:rsidP="00186265">
            <w:r>
              <w:t>1,5 omdelingsdager for 15 pst. av husstandene</w:t>
            </w:r>
          </w:p>
        </w:tc>
        <w:tc>
          <w:tcPr>
            <w:tcW w:w="1840" w:type="dxa"/>
          </w:tcPr>
          <w:p w:rsidR="00077095" w:rsidRDefault="00DE7C41" w:rsidP="00186265">
            <w:pPr>
              <w:jc w:val="right"/>
            </w:pPr>
            <w:r>
              <w:t>95</w:t>
            </w:r>
          </w:p>
        </w:tc>
      </w:tr>
      <w:tr w:rsidR="00077095" w:rsidTr="00186265">
        <w:trPr>
          <w:trHeight w:val="380"/>
        </w:trPr>
        <w:tc>
          <w:tcPr>
            <w:tcW w:w="7360" w:type="dxa"/>
          </w:tcPr>
          <w:p w:rsidR="00077095" w:rsidRDefault="00DE7C41" w:rsidP="00186265">
            <w:r>
              <w:t>Gratis fremsending av blindeskriftsendinger</w:t>
            </w:r>
          </w:p>
        </w:tc>
        <w:tc>
          <w:tcPr>
            <w:tcW w:w="1840" w:type="dxa"/>
          </w:tcPr>
          <w:p w:rsidR="00077095" w:rsidRDefault="00DE7C41" w:rsidP="00186265">
            <w:pPr>
              <w:jc w:val="right"/>
            </w:pPr>
            <w:r>
              <w:t>9</w:t>
            </w:r>
          </w:p>
        </w:tc>
      </w:tr>
      <w:tr w:rsidR="00077095" w:rsidTr="00186265">
        <w:trPr>
          <w:trHeight w:val="380"/>
        </w:trPr>
        <w:tc>
          <w:tcPr>
            <w:tcW w:w="7360" w:type="dxa"/>
          </w:tcPr>
          <w:p w:rsidR="00077095" w:rsidRDefault="00DE7C41" w:rsidP="00186265">
            <w:r>
              <w:t>Sum merkostnader ulønnsomme posttjenester</w:t>
            </w:r>
          </w:p>
        </w:tc>
        <w:tc>
          <w:tcPr>
            <w:tcW w:w="1840" w:type="dxa"/>
          </w:tcPr>
          <w:p w:rsidR="00077095" w:rsidRDefault="00DE7C41" w:rsidP="00186265">
            <w:pPr>
              <w:jc w:val="right"/>
            </w:pPr>
            <w:r>
              <w:t>438</w:t>
            </w:r>
          </w:p>
        </w:tc>
      </w:tr>
      <w:tr w:rsidR="00077095" w:rsidTr="00186265">
        <w:trPr>
          <w:trHeight w:val="380"/>
        </w:trPr>
        <w:tc>
          <w:tcPr>
            <w:tcW w:w="7360" w:type="dxa"/>
          </w:tcPr>
          <w:p w:rsidR="00077095" w:rsidRDefault="00DE7C41" w:rsidP="00186265">
            <w:r>
              <w:t>Merkostnader grunnleggende banktjenester i landpostnettet</w:t>
            </w:r>
          </w:p>
        </w:tc>
        <w:tc>
          <w:tcPr>
            <w:tcW w:w="1840" w:type="dxa"/>
          </w:tcPr>
          <w:p w:rsidR="00077095" w:rsidRDefault="00DE7C41" w:rsidP="00186265">
            <w:pPr>
              <w:jc w:val="right"/>
            </w:pPr>
            <w:r>
              <w:t>11</w:t>
            </w:r>
          </w:p>
        </w:tc>
      </w:tr>
      <w:tr w:rsidR="00077095" w:rsidTr="00186265">
        <w:trPr>
          <w:trHeight w:val="380"/>
        </w:trPr>
        <w:tc>
          <w:tcPr>
            <w:tcW w:w="7360" w:type="dxa"/>
          </w:tcPr>
          <w:p w:rsidR="00077095" w:rsidRDefault="00DE7C41" w:rsidP="00186265">
            <w:r>
              <w:t>Sum merkostnader ulønnsomme tjenester (statlig kjøp)</w:t>
            </w:r>
          </w:p>
        </w:tc>
        <w:tc>
          <w:tcPr>
            <w:tcW w:w="1840" w:type="dxa"/>
          </w:tcPr>
          <w:p w:rsidR="00077095" w:rsidRDefault="00DE7C41" w:rsidP="00186265">
            <w:pPr>
              <w:jc w:val="right"/>
            </w:pPr>
            <w:r>
              <w:t>449</w:t>
            </w:r>
          </w:p>
        </w:tc>
      </w:tr>
    </w:tbl>
    <w:p w:rsidR="00077095" w:rsidRDefault="00077095" w:rsidP="00F83AC0">
      <w:pPr>
        <w:pStyle w:val="Tabellnavn"/>
      </w:pPr>
    </w:p>
    <w:p w:rsidR="00077095" w:rsidRDefault="00DE7C41" w:rsidP="00F83AC0">
      <w:r>
        <w:t>Kjøp av post- og banktjenester blir brukt for å sikre tjenester som leveringspliktig tilbyder ikke ville levert basert på forretningsmessige hensyn. Dette vil i 2020 bl.a. sikre at alle får post levert fem dager i uken i første halvår og 2,5 dager i uken i andre halvår.</w:t>
      </w:r>
    </w:p>
    <w:p w:rsidR="00077095" w:rsidRDefault="00DE7C41" w:rsidP="00F83AC0">
      <w:r>
        <w:t xml:space="preserve">Posten har informert departementet om at DNB har valgt å la avtalen med Posten om banktjenester i Postens ekspedisjonsnett utløpe. Selskapene har blitt enige om en avtale som gjelder for 2020, med en mulighet for DNB til </w:t>
      </w:r>
      <w:proofErr w:type="gramStart"/>
      <w:r>
        <w:t>å</w:t>
      </w:r>
      <w:proofErr w:type="gramEnd"/>
      <w:r>
        <w:t xml:space="preserve"> tre ut av avtalen i løpet av året. Posten har informert departementet om at selskapet arbeider for å finne en ny eller alternativ løsning for banktjenester i landposttjene</w:t>
      </w:r>
      <w:r>
        <w:t>s</w:t>
      </w:r>
      <w:r>
        <w:t>ten.</w:t>
      </w:r>
    </w:p>
    <w:p w:rsidR="00077095" w:rsidRDefault="00DE7C41" w:rsidP="00F83AC0">
      <w:pPr>
        <w:pStyle w:val="b-progkat"/>
      </w:pPr>
      <w:r>
        <w:t>Programkategori 13.70 Rammeoverføringer til kommunesektoren mv.</w:t>
      </w:r>
    </w:p>
    <w:p w:rsidR="00077095" w:rsidRDefault="00DE7C41" w:rsidP="00F83AC0">
      <w:pPr>
        <w:pStyle w:val="avsnitt-tittel"/>
      </w:pPr>
      <w:r>
        <w:t>Ansvar, oppgaver og finansiering av transport og transportinfrastruktur i ko</w:t>
      </w:r>
      <w:r>
        <w:t>m</w:t>
      </w:r>
      <w:r>
        <w:t xml:space="preserve">munesektoren </w:t>
      </w:r>
    </w:p>
    <w:p w:rsidR="00077095" w:rsidRDefault="00DE7C41" w:rsidP="00F83AC0">
      <w:r>
        <w:t xml:space="preserve">Kommunesektoren har en sentral rolle for å nå transportpolitiske mål, lykkes med omstilling mot lavutslippssamfunnet og utvikle velfungerende byer og regioner. </w:t>
      </w:r>
    </w:p>
    <w:p w:rsidR="00077095" w:rsidRDefault="00DE7C41" w:rsidP="00F83AC0">
      <w:r>
        <w:t>Innenfor samferdselsområdet har fylkeskommunene ansvaret for de fylkeskommunale veiene og i hovedsak ansvaret for all lokal rutetransport, med unntak av jernbane. Ansvaret til fylkeskomm</w:t>
      </w:r>
      <w:r>
        <w:t>u</w:t>
      </w:r>
      <w:r>
        <w:t>nene omfatter planlegging og drift, men også investeringer i fylkesveier og lokale baneløsninger som T-bane, trikk og bybane. Fylkeskommunen tildeler dessuten løyver til ekspressbussruter, og har ansvaret for skoletransport og annen tilrettelagt transport (TT-transport).</w:t>
      </w:r>
    </w:p>
    <w:p w:rsidR="00077095" w:rsidRDefault="00DE7C41" w:rsidP="00F83AC0">
      <w:r>
        <w:t>Kommunene har ansvaret for de kommunale veiene og kommunale kollektivtiltak. De har også ansvaret for areal- og parkeringspolitikken, som har en vesentlig innvirkning på både kollektiv</w:t>
      </w:r>
      <w:r>
        <w:t>t</w:t>
      </w:r>
      <w:r>
        <w:t>ransporten og planlegging og investeringer i den offentlige veiinfrastrukturen (riksveiene, fylke</w:t>
      </w:r>
      <w:r>
        <w:t>s</w:t>
      </w:r>
      <w:r>
        <w:t xml:space="preserve">veiene og de kommunale veiene). </w:t>
      </w:r>
    </w:p>
    <w:p w:rsidR="00077095" w:rsidRDefault="00DE7C41" w:rsidP="00F83AC0">
      <w:r>
        <w:lastRenderedPageBreak/>
        <w:t>Et attraktivt kollektivtilbud krever et godt samarbeid mellom statlige etater med ansvar for riksve</w:t>
      </w:r>
      <w:r>
        <w:t>i</w:t>
      </w:r>
      <w:r>
        <w:t>ene og togtrafikken, og lokale og regionale myndigheter med ansvar for bl.a. veinett, arealbruk og kollektivtransport.</w:t>
      </w:r>
    </w:p>
    <w:p w:rsidR="00077095" w:rsidRDefault="00DE7C41" w:rsidP="00F83AC0">
      <w:r>
        <w:t>Fylkeskommunenes aktiviteter, herunder planlegging og drift av lokale ruter og investeringer i fy</w:t>
      </w:r>
      <w:r>
        <w:t>l</w:t>
      </w:r>
      <w:r>
        <w:t>keskommunal infrastruktur, finansieres med frie inntekter og øremerkede tilskudd. Frie inntekter (rammetilskudd og skatteinntekter) kan fylkeskommunene disponere fritt uten andre føringer fra staten enn gjeldende lover og regler. Inntektssystemet fordeler frie inntekter mellom fylkesko</w:t>
      </w:r>
      <w:r>
        <w:t>m</w:t>
      </w:r>
      <w:r>
        <w:t xml:space="preserve">munene basert på kostnadsnøkler med tilhørende vekter. </w:t>
      </w:r>
    </w:p>
    <w:p w:rsidR="00077095" w:rsidRDefault="00DE7C41" w:rsidP="00F83AC0">
      <w:r>
        <w:t xml:space="preserve">Over Samferdselsdepartementets budsjett bevilges det også midler til tiltak og tilskuddsordninger som er rettet mot eller har betydning for fylkeskommunene. Saker med særskilt fordeling i </w:t>
      </w:r>
      <w:r>
        <w:rPr>
          <w:spacing w:val="-2"/>
        </w:rPr>
        <w:t>fylke</w:t>
      </w:r>
      <w:r>
        <w:rPr>
          <w:spacing w:val="-2"/>
        </w:rPr>
        <w:t>s</w:t>
      </w:r>
      <w:r>
        <w:rPr>
          <w:spacing w:val="-2"/>
        </w:rPr>
        <w:t>kommunenes rammetilskudd omtales under.</w:t>
      </w:r>
    </w:p>
    <w:p w:rsidR="00077095" w:rsidRDefault="00DE7C41" w:rsidP="00F83AC0">
      <w:r>
        <w:t>For omtale av rentekompensasjonsordningen for transporttiltak i fylkene, tilskudd for fylkesveier for tømmertransport og tilskudd til fylkesveier med særlig stor næringstransport vises det til pr</w:t>
      </w:r>
      <w:r>
        <w:t>o</w:t>
      </w:r>
      <w:r>
        <w:t xml:space="preserve">gramkategori 21.30 Veiformål. </w:t>
      </w:r>
    </w:p>
    <w:p w:rsidR="00077095" w:rsidRDefault="00DE7C41" w:rsidP="00F83AC0">
      <w:r>
        <w:t>Nasjonal reiseplanlegger og elektronisk billettering, belønningsmidler til tilskuddsordninger i b</w:t>
      </w:r>
      <w:r>
        <w:t>y</w:t>
      </w:r>
      <w:r>
        <w:t>områdene og utvidet ordning med forbedret TT-tilbud til brukere med særlige behov er omtalt i programkategori 21.40 Særskilte transporttiltak.</w:t>
      </w:r>
    </w:p>
    <w:p w:rsidR="00077095" w:rsidRDefault="00DE7C41" w:rsidP="00F83AC0">
      <w:r>
        <w:t>For omtale av bymiljøavtalene og byvekstavtalene vises det til programkategori 21.30 Veiformål og programkategori 21.40 Særskilte transporttiltak. Tabell 7.1 i omtalen av kollektivtransport i del III Omtale av særlege tema viser bevilgninger over Samferdselsdepartementets budsjett som er rettet mot kollektivtransport.</w:t>
      </w:r>
    </w:p>
    <w:p w:rsidR="00077095" w:rsidRDefault="00DE7C41" w:rsidP="00F83AC0">
      <w:pPr>
        <w:pStyle w:val="avsnitt-undertittel"/>
      </w:pPr>
      <w:r>
        <w:t>Inntektssystemet for kommuner og fylkeskommuner</w:t>
      </w:r>
    </w:p>
    <w:p w:rsidR="00077095" w:rsidRDefault="00DE7C41" w:rsidP="00F83AC0">
      <w:r>
        <w:t xml:space="preserve">Ved behandlingen av Prop. 113 S (2018–2019) </w:t>
      </w:r>
      <w:r>
        <w:rPr>
          <w:rStyle w:val="kursiv"/>
          <w:sz w:val="21"/>
          <w:szCs w:val="21"/>
        </w:rPr>
        <w:t>Kommuneproposisjonen 2020</w:t>
      </w:r>
      <w:r>
        <w:t xml:space="preserve"> sluttet Stortinget seg til regjeringens forslag til nytt inntektssystem </w:t>
      </w:r>
      <w:r>
        <w:rPr>
          <w:spacing w:val="-1"/>
        </w:rPr>
        <w:t>for fylkeskommunene, jf. Innst. 405 S (2018–2019).</w:t>
      </w:r>
      <w:r>
        <w:t xml:space="preserve"> Forslaget må ses i sammenheng med region</w:t>
      </w:r>
      <w:r>
        <w:rPr>
          <w:spacing w:val="-3"/>
        </w:rPr>
        <w:t>reformen og behovet for å tilpasse inntektssystemet</w:t>
      </w:r>
      <w:r>
        <w:t xml:space="preserve"> til den nye fylkesinndelingen som trer i kraft i 2020. Kostnadsnøkkelen er oppdatert for å gjøre den sammenslåingsnøytral, slik at sammenslåingene i seg selv ikke gir fordelingsvirkninger mellom fylkeskommunene. Oppdateringen fanger også opp endringer i befolkningssammensetning, reis</w:t>
      </w:r>
      <w:r>
        <w:t>e</w:t>
      </w:r>
      <w:r>
        <w:t>avstander og andre strukturelle forhold. For å gi fylkeskommunene økonomisk forutsigbarhet i fo</w:t>
      </w:r>
      <w:r>
        <w:t>r</w:t>
      </w:r>
      <w:r>
        <w:t xml:space="preserve">bindelse med regionreformen omfatter forslaget til nytt inntektssystem kompensasjons- og </w:t>
      </w:r>
      <w:r>
        <w:rPr>
          <w:spacing w:val="-4"/>
        </w:rPr>
        <w:t>ove</w:t>
      </w:r>
      <w:r>
        <w:rPr>
          <w:spacing w:val="-4"/>
        </w:rPr>
        <w:t>r</w:t>
      </w:r>
      <w:r>
        <w:rPr>
          <w:spacing w:val="-4"/>
        </w:rPr>
        <w:t>gangsordninger. Nytt inntektssystem for fylkes</w:t>
      </w:r>
      <w:r>
        <w:t>kommunene er nærmere beskrevet i kap. 11 i Prop. 113 S (2018–2019).</w:t>
      </w:r>
    </w:p>
    <w:p w:rsidR="00077095" w:rsidRDefault="00DE7C41" w:rsidP="00F83AC0">
      <w:pPr>
        <w:pStyle w:val="avsnitt-tittel"/>
      </w:pPr>
      <w:r>
        <w:t>Lokale ruter og fylkesvei</w:t>
      </w:r>
    </w:p>
    <w:p w:rsidR="00077095" w:rsidRDefault="00DE7C41" w:rsidP="00F83AC0">
      <w:r>
        <w:t>Tabell 5.27 gir en oversikt over fylkeskommunenes netto driftsutgifter for rutedrift og fylkesveier i 2018. I tillegg gir den en oversikt over fylkeskommunenes brutto investeringsutgifter til fylke</w:t>
      </w:r>
      <w:r>
        <w:t>s</w:t>
      </w:r>
      <w:r>
        <w:t xml:space="preserve">veier. </w:t>
      </w:r>
      <w:proofErr w:type="gramStart"/>
      <w:r>
        <w:t>Brutto investeringsutgifter inkluderer</w:t>
      </w:r>
      <w:proofErr w:type="gramEnd"/>
      <w:r>
        <w:t xml:space="preserve"> som regel bruk av bompenger. Opplysningene </w:t>
      </w:r>
      <w:r>
        <w:rPr>
          <w:spacing w:val="-1"/>
        </w:rPr>
        <w:t>bygger på regnskapstall fra rapporteringssystemet</w:t>
      </w:r>
      <w:r>
        <w:t xml:space="preserve"> KOSTRA.</w:t>
      </w:r>
    </w:p>
    <w:p w:rsidR="00077095" w:rsidRDefault="00DE7C41" w:rsidP="00F83AC0">
      <w:r>
        <w:t>Fylkeskommunenes utgifter til drift av lokal rutetransport utenom jernbane, utgjorde om lag 13,8 mrd. kr i 2018. Utgiftene til fylkesveier var om lag 18,8 mrd. kr. Til sammenligning utgjorde utgi</w:t>
      </w:r>
      <w:r>
        <w:t>f</w:t>
      </w:r>
      <w:r>
        <w:t>tene til rutedrift om lag 9,9 mrd. kr og utgiftene til fylkesveier om lag 11,4 mrd. kr i 2010.</w:t>
      </w:r>
    </w:p>
    <w:p w:rsidR="00853BA6" w:rsidRDefault="00853BA6" w:rsidP="00853BA6">
      <w:pPr>
        <w:pStyle w:val="tabell-tittel"/>
      </w:pPr>
      <w:r>
        <w:t>Fylkeskommunenes utgifter i 2018 innen samferdselsformål</w:t>
      </w:r>
    </w:p>
    <w:p w:rsidR="00077095" w:rsidRDefault="00DE7C41" w:rsidP="00F83AC0">
      <w:pPr>
        <w:pStyle w:val="Tabellnavn"/>
      </w:pPr>
      <w:r>
        <w:t>05J2xt2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077095" w:rsidTr="00186265">
        <w:trPr>
          <w:trHeight w:val="360"/>
        </w:trPr>
        <w:tc>
          <w:tcPr>
            <w:tcW w:w="4560" w:type="dxa"/>
            <w:shd w:val="clear" w:color="auto" w:fill="FFFFFF"/>
          </w:tcPr>
          <w:p w:rsidR="00077095" w:rsidRDefault="00077095" w:rsidP="00186265"/>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077095" w:rsidP="00186265">
            <w:pPr>
              <w:jc w:val="right"/>
            </w:pPr>
          </w:p>
        </w:tc>
        <w:tc>
          <w:tcPr>
            <w:tcW w:w="1140" w:type="dxa"/>
          </w:tcPr>
          <w:p w:rsidR="00077095" w:rsidRDefault="00DE7C41" w:rsidP="00186265">
            <w:pPr>
              <w:jc w:val="right"/>
            </w:pPr>
            <w:r>
              <w:t xml:space="preserve">(i 1000 </w:t>
            </w:r>
            <w:r>
              <w:lastRenderedPageBreak/>
              <w:t>kr)</w:t>
            </w:r>
          </w:p>
        </w:tc>
      </w:tr>
      <w:tr w:rsidR="00077095" w:rsidTr="00186265">
        <w:trPr>
          <w:trHeight w:val="600"/>
        </w:trPr>
        <w:tc>
          <w:tcPr>
            <w:tcW w:w="4560" w:type="dxa"/>
          </w:tcPr>
          <w:p w:rsidR="00077095" w:rsidRDefault="00DE7C41" w:rsidP="00186265">
            <w:r>
              <w:lastRenderedPageBreak/>
              <w:t>Fylkeskommune</w:t>
            </w:r>
          </w:p>
        </w:tc>
        <w:tc>
          <w:tcPr>
            <w:tcW w:w="1140" w:type="dxa"/>
          </w:tcPr>
          <w:p w:rsidR="00077095" w:rsidRDefault="00DE7C41" w:rsidP="00186265">
            <w:pPr>
              <w:jc w:val="right"/>
            </w:pPr>
            <w:r>
              <w:t>Rutedrift</w:t>
            </w:r>
            <w:r>
              <w:rPr>
                <w:rStyle w:val="skrift-hevet"/>
                <w:sz w:val="19"/>
                <w:szCs w:val="19"/>
              </w:rPr>
              <w:t>1</w:t>
            </w:r>
          </w:p>
        </w:tc>
        <w:tc>
          <w:tcPr>
            <w:tcW w:w="1140" w:type="dxa"/>
          </w:tcPr>
          <w:p w:rsidR="00077095" w:rsidRDefault="00DE7C41" w:rsidP="00186265">
            <w:pPr>
              <w:jc w:val="right"/>
            </w:pPr>
            <w:r>
              <w:t>Fylke</w:t>
            </w:r>
            <w:r>
              <w:t>s</w:t>
            </w:r>
            <w:r>
              <w:t>vei driftsu</w:t>
            </w:r>
            <w:r>
              <w:t>t</w:t>
            </w:r>
            <w:r>
              <w:t>gifter</w:t>
            </w:r>
            <w:r>
              <w:rPr>
                <w:rStyle w:val="skrift-hevet"/>
                <w:sz w:val="19"/>
                <w:szCs w:val="19"/>
              </w:rPr>
              <w:t>2</w:t>
            </w:r>
          </w:p>
        </w:tc>
        <w:tc>
          <w:tcPr>
            <w:tcW w:w="1140" w:type="dxa"/>
          </w:tcPr>
          <w:p w:rsidR="00077095" w:rsidRDefault="00DE7C41" w:rsidP="00186265">
            <w:pPr>
              <w:jc w:val="right"/>
            </w:pPr>
            <w:r>
              <w:t>Fylke</w:t>
            </w:r>
            <w:r>
              <w:t>s</w:t>
            </w:r>
            <w:r>
              <w:t>vei i</w:t>
            </w:r>
            <w:r>
              <w:t>n</w:t>
            </w:r>
            <w:r>
              <w:t>vest</w:t>
            </w:r>
            <w:r>
              <w:t>e</w:t>
            </w:r>
            <w:r>
              <w:t>ringsu</w:t>
            </w:r>
            <w:r>
              <w:t>t</w:t>
            </w:r>
            <w:r>
              <w:t>gifter</w:t>
            </w:r>
            <w:r>
              <w:rPr>
                <w:rStyle w:val="skrift-hevet"/>
                <w:sz w:val="19"/>
                <w:szCs w:val="19"/>
              </w:rPr>
              <w:t>3</w:t>
            </w:r>
          </w:p>
        </w:tc>
        <w:tc>
          <w:tcPr>
            <w:tcW w:w="1140" w:type="dxa"/>
          </w:tcPr>
          <w:p w:rsidR="00077095" w:rsidRDefault="00DE7C41" w:rsidP="00186265">
            <w:pPr>
              <w:jc w:val="right"/>
            </w:pPr>
            <w:r>
              <w:t>Sum</w:t>
            </w:r>
          </w:p>
        </w:tc>
      </w:tr>
      <w:tr w:rsidR="00077095" w:rsidTr="00186265">
        <w:trPr>
          <w:trHeight w:val="380"/>
        </w:trPr>
        <w:tc>
          <w:tcPr>
            <w:tcW w:w="4560" w:type="dxa"/>
          </w:tcPr>
          <w:p w:rsidR="00077095" w:rsidRDefault="00DE7C41" w:rsidP="00186265">
            <w:r>
              <w:t>Østfold</w:t>
            </w:r>
          </w:p>
        </w:tc>
        <w:tc>
          <w:tcPr>
            <w:tcW w:w="1140" w:type="dxa"/>
          </w:tcPr>
          <w:p w:rsidR="00077095" w:rsidRDefault="00DE7C41" w:rsidP="00186265">
            <w:pPr>
              <w:jc w:val="right"/>
            </w:pPr>
            <w:r>
              <w:t>353 671</w:t>
            </w:r>
          </w:p>
        </w:tc>
        <w:tc>
          <w:tcPr>
            <w:tcW w:w="1140" w:type="dxa"/>
          </w:tcPr>
          <w:p w:rsidR="00077095" w:rsidRDefault="00DE7C41" w:rsidP="00186265">
            <w:pPr>
              <w:jc w:val="right"/>
            </w:pPr>
            <w:r>
              <w:t>298 901</w:t>
            </w:r>
          </w:p>
        </w:tc>
        <w:tc>
          <w:tcPr>
            <w:tcW w:w="1140" w:type="dxa"/>
          </w:tcPr>
          <w:p w:rsidR="00077095" w:rsidRDefault="00DE7C41" w:rsidP="00186265">
            <w:pPr>
              <w:jc w:val="right"/>
            </w:pPr>
            <w:r>
              <w:t>216 507</w:t>
            </w:r>
          </w:p>
        </w:tc>
        <w:tc>
          <w:tcPr>
            <w:tcW w:w="1140" w:type="dxa"/>
          </w:tcPr>
          <w:p w:rsidR="00077095" w:rsidRDefault="00DE7C41" w:rsidP="00186265">
            <w:pPr>
              <w:jc w:val="right"/>
            </w:pPr>
            <w:r>
              <w:t>869 079</w:t>
            </w:r>
          </w:p>
        </w:tc>
      </w:tr>
      <w:tr w:rsidR="00077095" w:rsidTr="00186265">
        <w:trPr>
          <w:trHeight w:val="380"/>
        </w:trPr>
        <w:tc>
          <w:tcPr>
            <w:tcW w:w="4560" w:type="dxa"/>
          </w:tcPr>
          <w:p w:rsidR="00077095" w:rsidRDefault="00DE7C41" w:rsidP="00186265">
            <w:r>
              <w:t>Akershus</w:t>
            </w:r>
          </w:p>
        </w:tc>
        <w:tc>
          <w:tcPr>
            <w:tcW w:w="1140" w:type="dxa"/>
          </w:tcPr>
          <w:p w:rsidR="00077095" w:rsidRDefault="00DE7C41" w:rsidP="00186265">
            <w:pPr>
              <w:jc w:val="right"/>
            </w:pPr>
            <w:r>
              <w:t>1 031 409</w:t>
            </w:r>
          </w:p>
        </w:tc>
        <w:tc>
          <w:tcPr>
            <w:tcW w:w="1140" w:type="dxa"/>
          </w:tcPr>
          <w:p w:rsidR="00077095" w:rsidRDefault="00DE7C41" w:rsidP="00186265">
            <w:pPr>
              <w:jc w:val="right"/>
            </w:pPr>
            <w:r>
              <w:t>631 283</w:t>
            </w:r>
          </w:p>
        </w:tc>
        <w:tc>
          <w:tcPr>
            <w:tcW w:w="1140" w:type="dxa"/>
          </w:tcPr>
          <w:p w:rsidR="00077095" w:rsidRDefault="00DE7C41" w:rsidP="00186265">
            <w:pPr>
              <w:jc w:val="right"/>
            </w:pPr>
            <w:r>
              <w:t>580 891</w:t>
            </w:r>
          </w:p>
        </w:tc>
        <w:tc>
          <w:tcPr>
            <w:tcW w:w="1140" w:type="dxa"/>
          </w:tcPr>
          <w:p w:rsidR="00077095" w:rsidRDefault="00DE7C41" w:rsidP="00186265">
            <w:pPr>
              <w:jc w:val="right"/>
            </w:pPr>
            <w:r>
              <w:t>2 243 583</w:t>
            </w:r>
          </w:p>
        </w:tc>
      </w:tr>
      <w:tr w:rsidR="00077095" w:rsidTr="00186265">
        <w:trPr>
          <w:trHeight w:val="380"/>
        </w:trPr>
        <w:tc>
          <w:tcPr>
            <w:tcW w:w="4560" w:type="dxa"/>
          </w:tcPr>
          <w:p w:rsidR="00077095" w:rsidRDefault="00DE7C41" w:rsidP="00186265">
            <w:r>
              <w:t>Oslo</w:t>
            </w:r>
          </w:p>
        </w:tc>
        <w:tc>
          <w:tcPr>
            <w:tcW w:w="1140" w:type="dxa"/>
          </w:tcPr>
          <w:p w:rsidR="00077095" w:rsidRDefault="00DE7C41" w:rsidP="00186265">
            <w:pPr>
              <w:jc w:val="right"/>
            </w:pPr>
            <w:r>
              <w:t>2 101 245</w:t>
            </w:r>
          </w:p>
        </w:tc>
        <w:tc>
          <w:tcPr>
            <w:tcW w:w="1140" w:type="dxa"/>
          </w:tcPr>
          <w:p w:rsidR="00077095" w:rsidRDefault="00DE7C41" w:rsidP="00186265">
            <w:pPr>
              <w:jc w:val="right"/>
            </w:pPr>
            <w:r>
              <w:t>283</w:t>
            </w:r>
          </w:p>
        </w:tc>
        <w:tc>
          <w:tcPr>
            <w:tcW w:w="1140" w:type="dxa"/>
          </w:tcPr>
          <w:p w:rsidR="00077095" w:rsidRDefault="00DE7C41" w:rsidP="00186265">
            <w:pPr>
              <w:jc w:val="right"/>
            </w:pPr>
            <w:r>
              <w:t>14</w:t>
            </w:r>
          </w:p>
        </w:tc>
        <w:tc>
          <w:tcPr>
            <w:tcW w:w="1140" w:type="dxa"/>
          </w:tcPr>
          <w:p w:rsidR="00077095" w:rsidRDefault="00DE7C41" w:rsidP="00186265">
            <w:pPr>
              <w:jc w:val="right"/>
            </w:pPr>
            <w:r>
              <w:t>2 101 542</w:t>
            </w:r>
          </w:p>
        </w:tc>
      </w:tr>
      <w:tr w:rsidR="00077095" w:rsidTr="00186265">
        <w:trPr>
          <w:trHeight w:val="380"/>
        </w:trPr>
        <w:tc>
          <w:tcPr>
            <w:tcW w:w="4560" w:type="dxa"/>
          </w:tcPr>
          <w:p w:rsidR="00077095" w:rsidRDefault="00DE7C41" w:rsidP="00186265">
            <w:r>
              <w:t>Hedmark</w:t>
            </w:r>
          </w:p>
        </w:tc>
        <w:tc>
          <w:tcPr>
            <w:tcW w:w="1140" w:type="dxa"/>
          </w:tcPr>
          <w:p w:rsidR="00077095" w:rsidRDefault="00DE7C41" w:rsidP="00186265">
            <w:pPr>
              <w:jc w:val="right"/>
            </w:pPr>
            <w:r>
              <w:t>348 595</w:t>
            </w:r>
          </w:p>
        </w:tc>
        <w:tc>
          <w:tcPr>
            <w:tcW w:w="1140" w:type="dxa"/>
          </w:tcPr>
          <w:p w:rsidR="00077095" w:rsidRDefault="00DE7C41" w:rsidP="00186265">
            <w:pPr>
              <w:jc w:val="right"/>
            </w:pPr>
            <w:r>
              <w:t>365 867</w:t>
            </w:r>
          </w:p>
        </w:tc>
        <w:tc>
          <w:tcPr>
            <w:tcW w:w="1140" w:type="dxa"/>
          </w:tcPr>
          <w:p w:rsidR="00077095" w:rsidRDefault="00DE7C41" w:rsidP="00186265">
            <w:pPr>
              <w:jc w:val="right"/>
            </w:pPr>
            <w:r>
              <w:t>391 429</w:t>
            </w:r>
          </w:p>
        </w:tc>
        <w:tc>
          <w:tcPr>
            <w:tcW w:w="1140" w:type="dxa"/>
          </w:tcPr>
          <w:p w:rsidR="00077095" w:rsidRDefault="00DE7C41" w:rsidP="00186265">
            <w:pPr>
              <w:jc w:val="right"/>
            </w:pPr>
            <w:r>
              <w:t>1 105 891</w:t>
            </w:r>
          </w:p>
        </w:tc>
      </w:tr>
      <w:tr w:rsidR="00077095" w:rsidTr="00186265">
        <w:trPr>
          <w:trHeight w:val="380"/>
        </w:trPr>
        <w:tc>
          <w:tcPr>
            <w:tcW w:w="4560" w:type="dxa"/>
          </w:tcPr>
          <w:p w:rsidR="00077095" w:rsidRDefault="00DE7C41" w:rsidP="00186265">
            <w:r>
              <w:t>Oppland</w:t>
            </w:r>
          </w:p>
        </w:tc>
        <w:tc>
          <w:tcPr>
            <w:tcW w:w="1140" w:type="dxa"/>
          </w:tcPr>
          <w:p w:rsidR="00077095" w:rsidRDefault="00DE7C41" w:rsidP="00186265">
            <w:pPr>
              <w:jc w:val="right"/>
            </w:pPr>
            <w:r>
              <w:t>378 728</w:t>
            </w:r>
          </w:p>
        </w:tc>
        <w:tc>
          <w:tcPr>
            <w:tcW w:w="1140" w:type="dxa"/>
          </w:tcPr>
          <w:p w:rsidR="00077095" w:rsidRDefault="00DE7C41" w:rsidP="00186265">
            <w:pPr>
              <w:jc w:val="right"/>
            </w:pPr>
            <w:r>
              <w:t>442 176</w:t>
            </w:r>
          </w:p>
        </w:tc>
        <w:tc>
          <w:tcPr>
            <w:tcW w:w="1140" w:type="dxa"/>
          </w:tcPr>
          <w:p w:rsidR="00077095" w:rsidRDefault="00DE7C41" w:rsidP="00186265">
            <w:pPr>
              <w:jc w:val="right"/>
            </w:pPr>
            <w:r>
              <w:t>321 791</w:t>
            </w:r>
          </w:p>
        </w:tc>
        <w:tc>
          <w:tcPr>
            <w:tcW w:w="1140" w:type="dxa"/>
          </w:tcPr>
          <w:p w:rsidR="00077095" w:rsidRDefault="00DE7C41" w:rsidP="00186265">
            <w:pPr>
              <w:jc w:val="right"/>
            </w:pPr>
            <w:r>
              <w:t>1 142 695</w:t>
            </w:r>
          </w:p>
        </w:tc>
      </w:tr>
      <w:tr w:rsidR="00077095" w:rsidTr="00186265">
        <w:trPr>
          <w:trHeight w:val="380"/>
        </w:trPr>
        <w:tc>
          <w:tcPr>
            <w:tcW w:w="4560" w:type="dxa"/>
          </w:tcPr>
          <w:p w:rsidR="00077095" w:rsidRDefault="00DE7C41" w:rsidP="00186265">
            <w:r>
              <w:t>Buskerud</w:t>
            </w:r>
          </w:p>
        </w:tc>
        <w:tc>
          <w:tcPr>
            <w:tcW w:w="1140" w:type="dxa"/>
          </w:tcPr>
          <w:p w:rsidR="00077095" w:rsidRDefault="00DE7C41" w:rsidP="00186265">
            <w:pPr>
              <w:jc w:val="right"/>
            </w:pPr>
            <w:r>
              <w:t>447 285</w:t>
            </w:r>
          </w:p>
        </w:tc>
        <w:tc>
          <w:tcPr>
            <w:tcW w:w="1140" w:type="dxa"/>
          </w:tcPr>
          <w:p w:rsidR="00077095" w:rsidRDefault="00DE7C41" w:rsidP="00186265">
            <w:pPr>
              <w:jc w:val="right"/>
            </w:pPr>
            <w:r>
              <w:t>443 142</w:t>
            </w:r>
          </w:p>
        </w:tc>
        <w:tc>
          <w:tcPr>
            <w:tcW w:w="1140" w:type="dxa"/>
          </w:tcPr>
          <w:p w:rsidR="00077095" w:rsidRDefault="00DE7C41" w:rsidP="00186265">
            <w:pPr>
              <w:jc w:val="right"/>
            </w:pPr>
            <w:r>
              <w:t>242 460</w:t>
            </w:r>
          </w:p>
        </w:tc>
        <w:tc>
          <w:tcPr>
            <w:tcW w:w="1140" w:type="dxa"/>
          </w:tcPr>
          <w:p w:rsidR="00077095" w:rsidRDefault="00DE7C41" w:rsidP="00186265">
            <w:pPr>
              <w:jc w:val="right"/>
            </w:pPr>
            <w:r>
              <w:t>1 132 887</w:t>
            </w:r>
          </w:p>
        </w:tc>
      </w:tr>
      <w:tr w:rsidR="00077095" w:rsidTr="00186265">
        <w:trPr>
          <w:trHeight w:val="380"/>
        </w:trPr>
        <w:tc>
          <w:tcPr>
            <w:tcW w:w="4560" w:type="dxa"/>
          </w:tcPr>
          <w:p w:rsidR="00077095" w:rsidRDefault="00DE7C41" w:rsidP="00186265">
            <w:r>
              <w:t>Vestfold</w:t>
            </w:r>
          </w:p>
        </w:tc>
        <w:tc>
          <w:tcPr>
            <w:tcW w:w="1140" w:type="dxa"/>
          </w:tcPr>
          <w:p w:rsidR="00077095" w:rsidRDefault="00DE7C41" w:rsidP="00186265">
            <w:pPr>
              <w:jc w:val="right"/>
            </w:pPr>
            <w:r>
              <w:t>315 826</w:t>
            </w:r>
          </w:p>
        </w:tc>
        <w:tc>
          <w:tcPr>
            <w:tcW w:w="1140" w:type="dxa"/>
          </w:tcPr>
          <w:p w:rsidR="00077095" w:rsidRDefault="00DE7C41" w:rsidP="00186265">
            <w:pPr>
              <w:jc w:val="right"/>
            </w:pPr>
            <w:r>
              <w:t>304 426</w:t>
            </w:r>
          </w:p>
        </w:tc>
        <w:tc>
          <w:tcPr>
            <w:tcW w:w="1140" w:type="dxa"/>
          </w:tcPr>
          <w:p w:rsidR="00077095" w:rsidRDefault="00DE7C41" w:rsidP="00186265">
            <w:pPr>
              <w:jc w:val="right"/>
            </w:pPr>
            <w:r>
              <w:t>208 145</w:t>
            </w:r>
          </w:p>
        </w:tc>
        <w:tc>
          <w:tcPr>
            <w:tcW w:w="1140" w:type="dxa"/>
          </w:tcPr>
          <w:p w:rsidR="00077095" w:rsidRDefault="00DE7C41" w:rsidP="00186265">
            <w:pPr>
              <w:jc w:val="right"/>
            </w:pPr>
            <w:r>
              <w:t>828 397</w:t>
            </w:r>
          </w:p>
        </w:tc>
      </w:tr>
      <w:tr w:rsidR="00077095" w:rsidTr="00186265">
        <w:trPr>
          <w:trHeight w:val="380"/>
        </w:trPr>
        <w:tc>
          <w:tcPr>
            <w:tcW w:w="4560" w:type="dxa"/>
          </w:tcPr>
          <w:p w:rsidR="00077095" w:rsidRDefault="00DE7C41" w:rsidP="00186265">
            <w:r>
              <w:t>Telemark</w:t>
            </w:r>
          </w:p>
        </w:tc>
        <w:tc>
          <w:tcPr>
            <w:tcW w:w="1140" w:type="dxa"/>
          </w:tcPr>
          <w:p w:rsidR="00077095" w:rsidRDefault="00DE7C41" w:rsidP="00186265">
            <w:pPr>
              <w:jc w:val="right"/>
            </w:pPr>
            <w:r>
              <w:t>288 196</w:t>
            </w:r>
          </w:p>
        </w:tc>
        <w:tc>
          <w:tcPr>
            <w:tcW w:w="1140" w:type="dxa"/>
          </w:tcPr>
          <w:p w:rsidR="00077095" w:rsidRDefault="00DE7C41" w:rsidP="00186265">
            <w:pPr>
              <w:jc w:val="right"/>
            </w:pPr>
            <w:r>
              <w:t>347 858</w:t>
            </w:r>
          </w:p>
        </w:tc>
        <w:tc>
          <w:tcPr>
            <w:tcW w:w="1140" w:type="dxa"/>
          </w:tcPr>
          <w:p w:rsidR="00077095" w:rsidRDefault="00DE7C41" w:rsidP="00186265">
            <w:pPr>
              <w:jc w:val="right"/>
            </w:pPr>
            <w:r>
              <w:t>380 281</w:t>
            </w:r>
          </w:p>
        </w:tc>
        <w:tc>
          <w:tcPr>
            <w:tcW w:w="1140" w:type="dxa"/>
          </w:tcPr>
          <w:p w:rsidR="00077095" w:rsidRDefault="00DE7C41" w:rsidP="00186265">
            <w:pPr>
              <w:jc w:val="right"/>
            </w:pPr>
            <w:r>
              <w:t>1 016 335</w:t>
            </w:r>
          </w:p>
        </w:tc>
      </w:tr>
      <w:tr w:rsidR="00077095" w:rsidTr="00186265">
        <w:trPr>
          <w:trHeight w:val="380"/>
        </w:trPr>
        <w:tc>
          <w:tcPr>
            <w:tcW w:w="4560" w:type="dxa"/>
          </w:tcPr>
          <w:p w:rsidR="00077095" w:rsidRDefault="00DE7C41" w:rsidP="00186265">
            <w:r>
              <w:t>Aust-Agder</w:t>
            </w:r>
          </w:p>
        </w:tc>
        <w:tc>
          <w:tcPr>
            <w:tcW w:w="1140" w:type="dxa"/>
          </w:tcPr>
          <w:p w:rsidR="00077095" w:rsidRDefault="00DE7C41" w:rsidP="00186265">
            <w:pPr>
              <w:jc w:val="right"/>
            </w:pPr>
            <w:r>
              <w:t>187 704</w:t>
            </w:r>
          </w:p>
        </w:tc>
        <w:tc>
          <w:tcPr>
            <w:tcW w:w="1140" w:type="dxa"/>
          </w:tcPr>
          <w:p w:rsidR="00077095" w:rsidRDefault="00DE7C41" w:rsidP="00186265">
            <w:pPr>
              <w:jc w:val="right"/>
            </w:pPr>
            <w:r>
              <w:t>205 499</w:t>
            </w:r>
          </w:p>
        </w:tc>
        <w:tc>
          <w:tcPr>
            <w:tcW w:w="1140" w:type="dxa"/>
          </w:tcPr>
          <w:p w:rsidR="00077095" w:rsidRDefault="00DE7C41" w:rsidP="00186265">
            <w:pPr>
              <w:jc w:val="right"/>
            </w:pPr>
            <w:r>
              <w:t>173 098</w:t>
            </w:r>
          </w:p>
        </w:tc>
        <w:tc>
          <w:tcPr>
            <w:tcW w:w="1140" w:type="dxa"/>
          </w:tcPr>
          <w:p w:rsidR="00077095" w:rsidRDefault="00DE7C41" w:rsidP="00186265">
            <w:pPr>
              <w:jc w:val="right"/>
            </w:pPr>
            <w:r>
              <w:t>566 301</w:t>
            </w:r>
          </w:p>
        </w:tc>
      </w:tr>
      <w:tr w:rsidR="00077095" w:rsidTr="00186265">
        <w:trPr>
          <w:trHeight w:val="380"/>
        </w:trPr>
        <w:tc>
          <w:tcPr>
            <w:tcW w:w="4560" w:type="dxa"/>
          </w:tcPr>
          <w:p w:rsidR="00077095" w:rsidRDefault="00DE7C41" w:rsidP="00186265">
            <w:r>
              <w:t>Vest-Agder</w:t>
            </w:r>
          </w:p>
        </w:tc>
        <w:tc>
          <w:tcPr>
            <w:tcW w:w="1140" w:type="dxa"/>
          </w:tcPr>
          <w:p w:rsidR="00077095" w:rsidRDefault="00DE7C41" w:rsidP="00186265">
            <w:pPr>
              <w:jc w:val="right"/>
            </w:pPr>
            <w:r>
              <w:t>382 748</w:t>
            </w:r>
          </w:p>
        </w:tc>
        <w:tc>
          <w:tcPr>
            <w:tcW w:w="1140" w:type="dxa"/>
          </w:tcPr>
          <w:p w:rsidR="00077095" w:rsidRDefault="00DE7C41" w:rsidP="00186265">
            <w:pPr>
              <w:jc w:val="right"/>
            </w:pPr>
            <w:r>
              <w:t>334 386</w:t>
            </w:r>
          </w:p>
        </w:tc>
        <w:tc>
          <w:tcPr>
            <w:tcW w:w="1140" w:type="dxa"/>
          </w:tcPr>
          <w:p w:rsidR="00077095" w:rsidRDefault="00DE7C41" w:rsidP="00186265">
            <w:pPr>
              <w:jc w:val="right"/>
            </w:pPr>
            <w:r>
              <w:t>211 578</w:t>
            </w:r>
          </w:p>
        </w:tc>
        <w:tc>
          <w:tcPr>
            <w:tcW w:w="1140" w:type="dxa"/>
          </w:tcPr>
          <w:p w:rsidR="00077095" w:rsidRDefault="00DE7C41" w:rsidP="00186265">
            <w:pPr>
              <w:jc w:val="right"/>
            </w:pPr>
            <w:r>
              <w:t>928 712</w:t>
            </w:r>
          </w:p>
        </w:tc>
      </w:tr>
      <w:tr w:rsidR="00077095" w:rsidTr="00186265">
        <w:trPr>
          <w:trHeight w:val="380"/>
        </w:trPr>
        <w:tc>
          <w:tcPr>
            <w:tcW w:w="4560" w:type="dxa"/>
          </w:tcPr>
          <w:p w:rsidR="00077095" w:rsidRDefault="00DE7C41" w:rsidP="00186265">
            <w:r>
              <w:t>Rogaland</w:t>
            </w:r>
          </w:p>
        </w:tc>
        <w:tc>
          <w:tcPr>
            <w:tcW w:w="1140" w:type="dxa"/>
          </w:tcPr>
          <w:p w:rsidR="00077095" w:rsidRDefault="00DE7C41" w:rsidP="00186265">
            <w:pPr>
              <w:jc w:val="right"/>
            </w:pPr>
            <w:r>
              <w:t>1 130 788</w:t>
            </w:r>
          </w:p>
        </w:tc>
        <w:tc>
          <w:tcPr>
            <w:tcW w:w="1140" w:type="dxa"/>
          </w:tcPr>
          <w:p w:rsidR="00077095" w:rsidRDefault="00DE7C41" w:rsidP="00186265">
            <w:pPr>
              <w:jc w:val="right"/>
            </w:pPr>
            <w:r>
              <w:t>691 004</w:t>
            </w:r>
          </w:p>
        </w:tc>
        <w:tc>
          <w:tcPr>
            <w:tcW w:w="1140" w:type="dxa"/>
          </w:tcPr>
          <w:p w:rsidR="00077095" w:rsidRDefault="00DE7C41" w:rsidP="00186265">
            <w:pPr>
              <w:jc w:val="right"/>
            </w:pPr>
            <w:r>
              <w:t>1 091 442</w:t>
            </w:r>
          </w:p>
        </w:tc>
        <w:tc>
          <w:tcPr>
            <w:tcW w:w="1140" w:type="dxa"/>
          </w:tcPr>
          <w:p w:rsidR="00077095" w:rsidRDefault="00DE7C41" w:rsidP="00186265">
            <w:pPr>
              <w:jc w:val="right"/>
            </w:pPr>
            <w:r>
              <w:t>2 913 234</w:t>
            </w:r>
          </w:p>
        </w:tc>
      </w:tr>
      <w:tr w:rsidR="00077095" w:rsidTr="00186265">
        <w:trPr>
          <w:trHeight w:val="380"/>
        </w:trPr>
        <w:tc>
          <w:tcPr>
            <w:tcW w:w="4560" w:type="dxa"/>
          </w:tcPr>
          <w:p w:rsidR="00077095" w:rsidRDefault="00DE7C41" w:rsidP="00186265">
            <w:r>
              <w:t>Hordaland</w:t>
            </w:r>
          </w:p>
        </w:tc>
        <w:tc>
          <w:tcPr>
            <w:tcW w:w="1140" w:type="dxa"/>
          </w:tcPr>
          <w:p w:rsidR="00077095" w:rsidRDefault="00DE7C41" w:rsidP="00186265">
            <w:pPr>
              <w:jc w:val="right"/>
            </w:pPr>
            <w:r>
              <w:t>1 790 216</w:t>
            </w:r>
          </w:p>
        </w:tc>
        <w:tc>
          <w:tcPr>
            <w:tcW w:w="1140" w:type="dxa"/>
          </w:tcPr>
          <w:p w:rsidR="00077095" w:rsidRDefault="00DE7C41" w:rsidP="00186265">
            <w:pPr>
              <w:jc w:val="right"/>
            </w:pPr>
            <w:r>
              <w:t>864 708</w:t>
            </w:r>
          </w:p>
        </w:tc>
        <w:tc>
          <w:tcPr>
            <w:tcW w:w="1140" w:type="dxa"/>
          </w:tcPr>
          <w:p w:rsidR="00077095" w:rsidRDefault="00DE7C41" w:rsidP="00186265">
            <w:pPr>
              <w:jc w:val="right"/>
            </w:pPr>
            <w:r>
              <w:t>1 275 953</w:t>
            </w:r>
          </w:p>
        </w:tc>
        <w:tc>
          <w:tcPr>
            <w:tcW w:w="1140" w:type="dxa"/>
          </w:tcPr>
          <w:p w:rsidR="00077095" w:rsidRDefault="00DE7C41" w:rsidP="00186265">
            <w:pPr>
              <w:jc w:val="right"/>
            </w:pPr>
            <w:r>
              <w:t>3 930 877</w:t>
            </w:r>
          </w:p>
        </w:tc>
      </w:tr>
      <w:tr w:rsidR="00077095" w:rsidTr="00186265">
        <w:trPr>
          <w:trHeight w:val="380"/>
        </w:trPr>
        <w:tc>
          <w:tcPr>
            <w:tcW w:w="4560" w:type="dxa"/>
          </w:tcPr>
          <w:p w:rsidR="00077095" w:rsidRDefault="00DE7C41" w:rsidP="00186265">
            <w:r>
              <w:t>Sogn og Fjordane</w:t>
            </w:r>
          </w:p>
        </w:tc>
        <w:tc>
          <w:tcPr>
            <w:tcW w:w="1140" w:type="dxa"/>
          </w:tcPr>
          <w:p w:rsidR="00077095" w:rsidRDefault="00DE7C41" w:rsidP="00186265">
            <w:pPr>
              <w:jc w:val="right"/>
            </w:pPr>
            <w:r>
              <w:t>493 022</w:t>
            </w:r>
          </w:p>
        </w:tc>
        <w:tc>
          <w:tcPr>
            <w:tcW w:w="1140" w:type="dxa"/>
          </w:tcPr>
          <w:p w:rsidR="00077095" w:rsidRDefault="00DE7C41" w:rsidP="00186265">
            <w:pPr>
              <w:jc w:val="right"/>
            </w:pPr>
            <w:r>
              <w:t>682 928</w:t>
            </w:r>
          </w:p>
        </w:tc>
        <w:tc>
          <w:tcPr>
            <w:tcW w:w="1140" w:type="dxa"/>
          </w:tcPr>
          <w:p w:rsidR="00077095" w:rsidRDefault="00DE7C41" w:rsidP="00186265">
            <w:pPr>
              <w:jc w:val="right"/>
            </w:pPr>
            <w:r>
              <w:t>264 961</w:t>
            </w:r>
          </w:p>
        </w:tc>
        <w:tc>
          <w:tcPr>
            <w:tcW w:w="1140" w:type="dxa"/>
          </w:tcPr>
          <w:p w:rsidR="00077095" w:rsidRDefault="00DE7C41" w:rsidP="00186265">
            <w:pPr>
              <w:jc w:val="right"/>
            </w:pPr>
            <w:r>
              <w:t>1 440 911</w:t>
            </w:r>
          </w:p>
        </w:tc>
      </w:tr>
      <w:tr w:rsidR="00077095" w:rsidTr="00186265">
        <w:trPr>
          <w:trHeight w:val="380"/>
        </w:trPr>
        <w:tc>
          <w:tcPr>
            <w:tcW w:w="4560" w:type="dxa"/>
          </w:tcPr>
          <w:p w:rsidR="00077095" w:rsidRDefault="00DE7C41" w:rsidP="00186265">
            <w:r>
              <w:t>Møre og Romsdal</w:t>
            </w:r>
          </w:p>
        </w:tc>
        <w:tc>
          <w:tcPr>
            <w:tcW w:w="1140" w:type="dxa"/>
          </w:tcPr>
          <w:p w:rsidR="00077095" w:rsidRDefault="00DE7C41" w:rsidP="00186265">
            <w:pPr>
              <w:jc w:val="right"/>
            </w:pPr>
            <w:r>
              <w:t>1 067 640</w:t>
            </w:r>
          </w:p>
        </w:tc>
        <w:tc>
          <w:tcPr>
            <w:tcW w:w="1140" w:type="dxa"/>
          </w:tcPr>
          <w:p w:rsidR="00077095" w:rsidRDefault="00DE7C41" w:rsidP="00186265">
            <w:pPr>
              <w:jc w:val="right"/>
            </w:pPr>
            <w:r>
              <w:t>663 511</w:t>
            </w:r>
          </w:p>
        </w:tc>
        <w:tc>
          <w:tcPr>
            <w:tcW w:w="1140" w:type="dxa"/>
          </w:tcPr>
          <w:p w:rsidR="00077095" w:rsidRDefault="00DE7C41" w:rsidP="00186265">
            <w:pPr>
              <w:jc w:val="right"/>
            </w:pPr>
            <w:r>
              <w:t>736 086</w:t>
            </w:r>
          </w:p>
        </w:tc>
        <w:tc>
          <w:tcPr>
            <w:tcW w:w="1140" w:type="dxa"/>
          </w:tcPr>
          <w:p w:rsidR="00077095" w:rsidRDefault="00DE7C41" w:rsidP="00186265">
            <w:pPr>
              <w:jc w:val="right"/>
            </w:pPr>
            <w:r>
              <w:t>2 467 237</w:t>
            </w:r>
          </w:p>
        </w:tc>
      </w:tr>
      <w:tr w:rsidR="00077095" w:rsidTr="00186265">
        <w:trPr>
          <w:trHeight w:val="380"/>
        </w:trPr>
        <w:tc>
          <w:tcPr>
            <w:tcW w:w="4560" w:type="dxa"/>
          </w:tcPr>
          <w:p w:rsidR="00077095" w:rsidRDefault="00DE7C41" w:rsidP="00186265">
            <w:r>
              <w:t>Trøndelag</w:t>
            </w:r>
          </w:p>
        </w:tc>
        <w:tc>
          <w:tcPr>
            <w:tcW w:w="1140" w:type="dxa"/>
          </w:tcPr>
          <w:p w:rsidR="00077095" w:rsidRDefault="00DE7C41" w:rsidP="00186265">
            <w:pPr>
              <w:jc w:val="right"/>
            </w:pPr>
            <w:r>
              <w:t>1 054 908</w:t>
            </w:r>
          </w:p>
        </w:tc>
        <w:tc>
          <w:tcPr>
            <w:tcW w:w="1140" w:type="dxa"/>
          </w:tcPr>
          <w:p w:rsidR="00077095" w:rsidRDefault="00DE7C41" w:rsidP="00186265">
            <w:pPr>
              <w:jc w:val="right"/>
            </w:pPr>
            <w:r>
              <w:t>874 833</w:t>
            </w:r>
          </w:p>
        </w:tc>
        <w:tc>
          <w:tcPr>
            <w:tcW w:w="1140" w:type="dxa"/>
          </w:tcPr>
          <w:p w:rsidR="00077095" w:rsidRDefault="00DE7C41" w:rsidP="00186265">
            <w:pPr>
              <w:jc w:val="right"/>
            </w:pPr>
            <w:r>
              <w:t>2 660 526</w:t>
            </w:r>
          </w:p>
        </w:tc>
        <w:tc>
          <w:tcPr>
            <w:tcW w:w="1140" w:type="dxa"/>
          </w:tcPr>
          <w:p w:rsidR="00077095" w:rsidRDefault="00DE7C41" w:rsidP="00186265">
            <w:pPr>
              <w:jc w:val="right"/>
            </w:pPr>
            <w:r>
              <w:t>4 590 267</w:t>
            </w:r>
          </w:p>
        </w:tc>
      </w:tr>
      <w:tr w:rsidR="00077095" w:rsidTr="00186265">
        <w:trPr>
          <w:trHeight w:val="380"/>
        </w:trPr>
        <w:tc>
          <w:tcPr>
            <w:tcW w:w="4560" w:type="dxa"/>
          </w:tcPr>
          <w:p w:rsidR="00077095" w:rsidRDefault="00DE7C41" w:rsidP="00186265">
            <w:r>
              <w:t>Nordland</w:t>
            </w:r>
          </w:p>
        </w:tc>
        <w:tc>
          <w:tcPr>
            <w:tcW w:w="1140" w:type="dxa"/>
          </w:tcPr>
          <w:p w:rsidR="00077095" w:rsidRDefault="00DE7C41" w:rsidP="00186265">
            <w:pPr>
              <w:jc w:val="right"/>
            </w:pPr>
            <w:r>
              <w:t>1 302 605</w:t>
            </w:r>
          </w:p>
        </w:tc>
        <w:tc>
          <w:tcPr>
            <w:tcW w:w="1140" w:type="dxa"/>
          </w:tcPr>
          <w:p w:rsidR="00077095" w:rsidRDefault="00DE7C41" w:rsidP="00186265">
            <w:pPr>
              <w:jc w:val="right"/>
            </w:pPr>
            <w:r>
              <w:t>703 967</w:t>
            </w:r>
          </w:p>
        </w:tc>
        <w:tc>
          <w:tcPr>
            <w:tcW w:w="1140" w:type="dxa"/>
          </w:tcPr>
          <w:p w:rsidR="00077095" w:rsidRDefault="00DE7C41" w:rsidP="00186265">
            <w:pPr>
              <w:jc w:val="right"/>
            </w:pPr>
            <w:r>
              <w:t>555 115</w:t>
            </w:r>
          </w:p>
        </w:tc>
        <w:tc>
          <w:tcPr>
            <w:tcW w:w="1140" w:type="dxa"/>
          </w:tcPr>
          <w:p w:rsidR="00077095" w:rsidRDefault="00DE7C41" w:rsidP="00186265">
            <w:pPr>
              <w:jc w:val="right"/>
            </w:pPr>
            <w:r>
              <w:t>2 561 687</w:t>
            </w:r>
          </w:p>
        </w:tc>
      </w:tr>
      <w:tr w:rsidR="00077095" w:rsidTr="00186265">
        <w:trPr>
          <w:trHeight w:val="380"/>
        </w:trPr>
        <w:tc>
          <w:tcPr>
            <w:tcW w:w="4560" w:type="dxa"/>
          </w:tcPr>
          <w:p w:rsidR="00077095" w:rsidRDefault="00DE7C41" w:rsidP="00186265">
            <w:r>
              <w:t>Troms</w:t>
            </w:r>
          </w:p>
        </w:tc>
        <w:tc>
          <w:tcPr>
            <w:tcW w:w="1140" w:type="dxa"/>
          </w:tcPr>
          <w:p w:rsidR="00077095" w:rsidRDefault="00DE7C41" w:rsidP="00186265">
            <w:pPr>
              <w:jc w:val="right"/>
            </w:pPr>
            <w:r>
              <w:t>658 582</w:t>
            </w:r>
          </w:p>
        </w:tc>
        <w:tc>
          <w:tcPr>
            <w:tcW w:w="1140" w:type="dxa"/>
          </w:tcPr>
          <w:p w:rsidR="00077095" w:rsidRDefault="00DE7C41" w:rsidP="00186265">
            <w:pPr>
              <w:jc w:val="right"/>
            </w:pPr>
            <w:r>
              <w:t>615 396</w:t>
            </w:r>
          </w:p>
        </w:tc>
        <w:tc>
          <w:tcPr>
            <w:tcW w:w="1140" w:type="dxa"/>
          </w:tcPr>
          <w:p w:rsidR="00077095" w:rsidRDefault="00DE7C41" w:rsidP="00186265">
            <w:pPr>
              <w:jc w:val="right"/>
            </w:pPr>
            <w:r>
              <w:t>632 271</w:t>
            </w:r>
          </w:p>
        </w:tc>
        <w:tc>
          <w:tcPr>
            <w:tcW w:w="1140" w:type="dxa"/>
          </w:tcPr>
          <w:p w:rsidR="00077095" w:rsidRDefault="00DE7C41" w:rsidP="00186265">
            <w:pPr>
              <w:jc w:val="right"/>
            </w:pPr>
            <w:r>
              <w:t>1 906 249</w:t>
            </w:r>
          </w:p>
        </w:tc>
      </w:tr>
      <w:tr w:rsidR="00077095" w:rsidTr="00186265">
        <w:trPr>
          <w:trHeight w:val="380"/>
        </w:trPr>
        <w:tc>
          <w:tcPr>
            <w:tcW w:w="4560" w:type="dxa"/>
          </w:tcPr>
          <w:p w:rsidR="00077095" w:rsidRDefault="00DE7C41" w:rsidP="00186265">
            <w:r>
              <w:t>Finnmark</w:t>
            </w:r>
          </w:p>
        </w:tc>
        <w:tc>
          <w:tcPr>
            <w:tcW w:w="1140" w:type="dxa"/>
          </w:tcPr>
          <w:p w:rsidR="00077095" w:rsidRDefault="00DE7C41" w:rsidP="00186265">
            <w:pPr>
              <w:jc w:val="right"/>
            </w:pPr>
            <w:r>
              <w:t>451 390</w:t>
            </w:r>
          </w:p>
        </w:tc>
        <w:tc>
          <w:tcPr>
            <w:tcW w:w="1140" w:type="dxa"/>
          </w:tcPr>
          <w:p w:rsidR="00077095" w:rsidRDefault="00DE7C41" w:rsidP="00186265">
            <w:pPr>
              <w:jc w:val="right"/>
            </w:pPr>
            <w:r>
              <w:t>248 984</w:t>
            </w:r>
          </w:p>
        </w:tc>
        <w:tc>
          <w:tcPr>
            <w:tcW w:w="1140" w:type="dxa"/>
          </w:tcPr>
          <w:p w:rsidR="00077095" w:rsidRDefault="00DE7C41" w:rsidP="00186265">
            <w:pPr>
              <w:jc w:val="right"/>
            </w:pPr>
            <w:r>
              <w:t>124 520</w:t>
            </w:r>
          </w:p>
        </w:tc>
        <w:tc>
          <w:tcPr>
            <w:tcW w:w="1140" w:type="dxa"/>
          </w:tcPr>
          <w:p w:rsidR="00077095" w:rsidRDefault="00DE7C41" w:rsidP="00186265">
            <w:pPr>
              <w:jc w:val="right"/>
            </w:pPr>
            <w:r>
              <w:t>824 894</w:t>
            </w:r>
          </w:p>
        </w:tc>
      </w:tr>
      <w:tr w:rsidR="00077095" w:rsidTr="00186265">
        <w:trPr>
          <w:trHeight w:val="380"/>
        </w:trPr>
        <w:tc>
          <w:tcPr>
            <w:tcW w:w="4560" w:type="dxa"/>
          </w:tcPr>
          <w:p w:rsidR="00077095" w:rsidRDefault="00DE7C41" w:rsidP="00186265">
            <w:r>
              <w:t>Sum</w:t>
            </w:r>
          </w:p>
        </w:tc>
        <w:tc>
          <w:tcPr>
            <w:tcW w:w="1140" w:type="dxa"/>
          </w:tcPr>
          <w:p w:rsidR="00077095" w:rsidRDefault="00DE7C41" w:rsidP="00186265">
            <w:pPr>
              <w:jc w:val="right"/>
            </w:pPr>
            <w:r>
              <w:t>13 784 558</w:t>
            </w:r>
          </w:p>
        </w:tc>
        <w:tc>
          <w:tcPr>
            <w:tcW w:w="1140" w:type="dxa"/>
          </w:tcPr>
          <w:p w:rsidR="00077095" w:rsidRDefault="00DE7C41" w:rsidP="00186265">
            <w:pPr>
              <w:jc w:val="right"/>
            </w:pPr>
            <w:r>
              <w:t>8 719 152</w:t>
            </w:r>
          </w:p>
        </w:tc>
        <w:tc>
          <w:tcPr>
            <w:tcW w:w="1140" w:type="dxa"/>
          </w:tcPr>
          <w:p w:rsidR="00077095" w:rsidRDefault="00DE7C41" w:rsidP="00186265">
            <w:pPr>
              <w:jc w:val="right"/>
            </w:pPr>
            <w:r>
              <w:t>10 067 068</w:t>
            </w:r>
          </w:p>
        </w:tc>
        <w:tc>
          <w:tcPr>
            <w:tcW w:w="1140" w:type="dxa"/>
          </w:tcPr>
          <w:p w:rsidR="00077095" w:rsidRDefault="00DE7C41" w:rsidP="00186265">
            <w:pPr>
              <w:jc w:val="right"/>
            </w:pPr>
            <w:r>
              <w:t>32 570 778</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Omfatter netto driftsutgifter for funksjonene 730 Buss, 731 Fylkesveiferjer, 732 Båtruter, 733 Transport for fun</w:t>
      </w:r>
      <w:r>
        <w:t>k</w:t>
      </w:r>
      <w:r>
        <w:t>sjonshemmede og 734 T-bane, trikk og bybane.</w:t>
      </w:r>
    </w:p>
    <w:p w:rsidR="00077095" w:rsidRDefault="00DE7C41" w:rsidP="00F83AC0">
      <w:pPr>
        <w:pStyle w:val="tabell-noter"/>
        <w:rPr>
          <w:rStyle w:val="skrift-hevet"/>
          <w:sz w:val="17"/>
          <w:szCs w:val="17"/>
        </w:rPr>
      </w:pPr>
      <w:r>
        <w:rPr>
          <w:rStyle w:val="skrift-hevet"/>
          <w:sz w:val="17"/>
          <w:szCs w:val="17"/>
        </w:rPr>
        <w:lastRenderedPageBreak/>
        <w:t>2</w:t>
      </w:r>
      <w:r>
        <w:tab/>
        <w:t>Omfatter netto driftsutgifter for funksjonen 722 Fylkesveier, miljø- og trafikksikkerhetstiltak.</w:t>
      </w:r>
    </w:p>
    <w:p w:rsidR="00077095" w:rsidRDefault="00DE7C41" w:rsidP="00F83AC0">
      <w:pPr>
        <w:pStyle w:val="tabell-noter"/>
        <w:rPr>
          <w:rFonts w:ascii="Arial" w:hAnsi="Arial" w:cs="Arial"/>
          <w:spacing w:val="3"/>
        </w:rPr>
      </w:pPr>
      <w:r>
        <w:rPr>
          <w:rStyle w:val="skrift-hevet"/>
          <w:sz w:val="17"/>
          <w:szCs w:val="17"/>
        </w:rPr>
        <w:t>3</w:t>
      </w:r>
      <w:r>
        <w:tab/>
        <w:t>Omfatter brutto investeringsutgifter for funksjonen 722 Fylkesveier, miljø- og trafikksikkerhetstiltak.</w:t>
      </w:r>
    </w:p>
    <w:p w:rsidR="00077095" w:rsidRDefault="00DE7C41" w:rsidP="00F83AC0">
      <w:r>
        <w:t>Ifølge KOSTRA var det i 2018 om lag 105 000 brukere av den fylkeskommunalt administrerte transportordningen for funksjonshemmede.</w:t>
      </w:r>
    </w:p>
    <w:p w:rsidR="00077095" w:rsidRDefault="00DE7C41" w:rsidP="00F83AC0">
      <w:r>
        <w:t>Som følge av forvaltningsreformen økte fylkesveinettet fra om lag 27 000 km til om lag 44 000 km i 2010 ekskl. gang- og sykkelveier. Veilengdene for 2019 i tabell 5.28 inkluderer imidlertid 2 761 km gang- sykkelveier på fylkesveinettet. Ved beregning av andel av det offentlige veinettet og a</w:t>
      </w:r>
      <w:r>
        <w:t>n</w:t>
      </w:r>
      <w:r>
        <w:t>del med fast dekke for 2019 inngår gang- og sykkelveier. Som det fremgår av tabellen, er 46 pst. av det offentlige veinettet fylkeskommunalt i 2019.</w:t>
      </w:r>
    </w:p>
    <w:p w:rsidR="00853BA6" w:rsidRDefault="00853BA6" w:rsidP="00853BA6">
      <w:pPr>
        <w:pStyle w:val="tabell-tittel"/>
      </w:pPr>
      <w:r>
        <w:t>Sentrale data på fylkesveinettet etter dagens fylkesstruktur uten grens</w:t>
      </w:r>
      <w:r>
        <w:t>e</w:t>
      </w:r>
      <w:r>
        <w:t>justeringer</w:t>
      </w:r>
    </w:p>
    <w:p w:rsidR="00077095" w:rsidRDefault="00DE7C41" w:rsidP="00F83AC0">
      <w:pPr>
        <w:pStyle w:val="Tabellnavn"/>
      </w:pPr>
      <w:r>
        <w:t>09J2xt2</w:t>
      </w:r>
    </w:p>
    <w:tbl>
      <w:tblPr>
        <w:tblStyle w:val="StandardTabell"/>
        <w:tblW w:w="0" w:type="auto"/>
        <w:tblLayout w:type="fixed"/>
        <w:tblLook w:val="04A0" w:firstRow="1" w:lastRow="0" w:firstColumn="1" w:lastColumn="0" w:noHBand="0" w:noVBand="1"/>
      </w:tblPr>
      <w:tblGrid>
        <w:gridCol w:w="2080"/>
        <w:gridCol w:w="920"/>
        <w:gridCol w:w="920"/>
        <w:gridCol w:w="920"/>
        <w:gridCol w:w="920"/>
        <w:gridCol w:w="920"/>
        <w:gridCol w:w="920"/>
        <w:gridCol w:w="920"/>
        <w:gridCol w:w="920"/>
      </w:tblGrid>
      <w:tr w:rsidR="00077095" w:rsidTr="00186265">
        <w:trPr>
          <w:trHeight w:val="600"/>
        </w:trPr>
        <w:tc>
          <w:tcPr>
            <w:tcW w:w="2080" w:type="dxa"/>
            <w:shd w:val="clear" w:color="auto" w:fill="FFFFFF"/>
          </w:tcPr>
          <w:p w:rsidR="00077095" w:rsidRDefault="00077095" w:rsidP="00F83AC0"/>
        </w:tc>
        <w:tc>
          <w:tcPr>
            <w:tcW w:w="1840" w:type="dxa"/>
            <w:gridSpan w:val="2"/>
          </w:tcPr>
          <w:p w:rsidR="00077095" w:rsidRDefault="00DE7C41" w:rsidP="00F83AC0">
            <w:r>
              <w:t>Fylkesveier km</w:t>
            </w:r>
          </w:p>
        </w:tc>
        <w:tc>
          <w:tcPr>
            <w:tcW w:w="1840" w:type="dxa"/>
            <w:gridSpan w:val="2"/>
          </w:tcPr>
          <w:p w:rsidR="00077095" w:rsidRDefault="00DE7C41" w:rsidP="00F83AC0">
            <w:r>
              <w:t>Andel av det off. veinett i pst.</w:t>
            </w:r>
          </w:p>
        </w:tc>
        <w:tc>
          <w:tcPr>
            <w:tcW w:w="1840" w:type="dxa"/>
            <w:gridSpan w:val="2"/>
          </w:tcPr>
          <w:p w:rsidR="00077095" w:rsidRDefault="00DE7C41" w:rsidP="00F83AC0">
            <w:r>
              <w:t>Andel fast de</w:t>
            </w:r>
            <w:r>
              <w:t>k</w:t>
            </w:r>
            <w:r>
              <w:t>ke i pst.</w:t>
            </w:r>
          </w:p>
        </w:tc>
        <w:tc>
          <w:tcPr>
            <w:tcW w:w="1840" w:type="dxa"/>
            <w:gridSpan w:val="2"/>
          </w:tcPr>
          <w:p w:rsidR="00077095" w:rsidRDefault="00DE7C41" w:rsidP="00F83AC0">
            <w:r>
              <w:t>Andel tillatt 10 t aksellast i pst.</w:t>
            </w:r>
          </w:p>
        </w:tc>
      </w:tr>
      <w:tr w:rsidR="00077095" w:rsidTr="00186265">
        <w:trPr>
          <w:trHeight w:val="600"/>
        </w:trPr>
        <w:tc>
          <w:tcPr>
            <w:tcW w:w="2080" w:type="dxa"/>
          </w:tcPr>
          <w:p w:rsidR="00077095" w:rsidRDefault="00DE7C41" w:rsidP="00F83AC0">
            <w:r>
              <w:t>Fylkeskommune</w:t>
            </w:r>
          </w:p>
        </w:tc>
        <w:tc>
          <w:tcPr>
            <w:tcW w:w="920" w:type="dxa"/>
          </w:tcPr>
          <w:p w:rsidR="00077095" w:rsidRDefault="00DE7C41" w:rsidP="00F83AC0">
            <w:r>
              <w:t>31.12.09</w:t>
            </w:r>
          </w:p>
        </w:tc>
        <w:tc>
          <w:tcPr>
            <w:tcW w:w="920" w:type="dxa"/>
          </w:tcPr>
          <w:p w:rsidR="00077095" w:rsidRDefault="00DE7C41" w:rsidP="00F83AC0">
            <w:r>
              <w:t>Mai/juni 2019</w:t>
            </w:r>
          </w:p>
        </w:tc>
        <w:tc>
          <w:tcPr>
            <w:tcW w:w="920" w:type="dxa"/>
          </w:tcPr>
          <w:p w:rsidR="00077095" w:rsidRDefault="00DE7C41" w:rsidP="00F83AC0">
            <w:r>
              <w:t>31.12.09</w:t>
            </w:r>
          </w:p>
        </w:tc>
        <w:tc>
          <w:tcPr>
            <w:tcW w:w="920" w:type="dxa"/>
          </w:tcPr>
          <w:p w:rsidR="00077095" w:rsidRDefault="00DE7C41" w:rsidP="00F83AC0">
            <w:r>
              <w:t>Mai/juni 2019</w:t>
            </w:r>
          </w:p>
        </w:tc>
        <w:tc>
          <w:tcPr>
            <w:tcW w:w="920" w:type="dxa"/>
          </w:tcPr>
          <w:p w:rsidR="00077095" w:rsidRDefault="00DE7C41" w:rsidP="00F83AC0">
            <w:r>
              <w:t>31.12.09</w:t>
            </w:r>
          </w:p>
        </w:tc>
        <w:tc>
          <w:tcPr>
            <w:tcW w:w="920" w:type="dxa"/>
          </w:tcPr>
          <w:p w:rsidR="00077095" w:rsidRDefault="00DE7C41" w:rsidP="00F83AC0">
            <w:r>
              <w:t>Mai/juni 2019</w:t>
            </w:r>
          </w:p>
        </w:tc>
        <w:tc>
          <w:tcPr>
            <w:tcW w:w="920" w:type="dxa"/>
          </w:tcPr>
          <w:p w:rsidR="00077095" w:rsidRDefault="00DE7C41" w:rsidP="00F83AC0">
            <w:r>
              <w:t>31.12.09</w:t>
            </w:r>
          </w:p>
        </w:tc>
        <w:tc>
          <w:tcPr>
            <w:tcW w:w="920" w:type="dxa"/>
          </w:tcPr>
          <w:p w:rsidR="00077095" w:rsidRDefault="00DE7C41" w:rsidP="00F83AC0">
            <w:r>
              <w:t>Mai/juni 2019</w:t>
            </w:r>
          </w:p>
        </w:tc>
      </w:tr>
      <w:tr w:rsidR="00077095" w:rsidTr="00186265">
        <w:trPr>
          <w:trHeight w:val="380"/>
        </w:trPr>
        <w:tc>
          <w:tcPr>
            <w:tcW w:w="2080" w:type="dxa"/>
          </w:tcPr>
          <w:p w:rsidR="00077095" w:rsidRDefault="00DE7C41" w:rsidP="00F83AC0">
            <w:r>
              <w:t>Østfold</w:t>
            </w:r>
          </w:p>
        </w:tc>
        <w:tc>
          <w:tcPr>
            <w:tcW w:w="920" w:type="dxa"/>
          </w:tcPr>
          <w:p w:rsidR="00077095" w:rsidRDefault="00DE7C41" w:rsidP="00F83AC0">
            <w:r>
              <w:t>1 003</w:t>
            </w:r>
          </w:p>
        </w:tc>
        <w:tc>
          <w:tcPr>
            <w:tcW w:w="920" w:type="dxa"/>
          </w:tcPr>
          <w:p w:rsidR="00077095" w:rsidRDefault="00DE7C41" w:rsidP="00F83AC0">
            <w:r>
              <w:t>1 902</w:t>
            </w:r>
          </w:p>
        </w:tc>
        <w:tc>
          <w:tcPr>
            <w:tcW w:w="920" w:type="dxa"/>
          </w:tcPr>
          <w:p w:rsidR="00077095" w:rsidRDefault="00DE7C41" w:rsidP="00F83AC0">
            <w:r>
              <w:t>27</w:t>
            </w:r>
          </w:p>
        </w:tc>
        <w:tc>
          <w:tcPr>
            <w:tcW w:w="920" w:type="dxa"/>
          </w:tcPr>
          <w:p w:rsidR="00077095" w:rsidRDefault="00DE7C41" w:rsidP="00F83AC0">
            <w:r>
              <w:t>45</w:t>
            </w:r>
          </w:p>
        </w:tc>
        <w:tc>
          <w:tcPr>
            <w:tcW w:w="920" w:type="dxa"/>
          </w:tcPr>
          <w:p w:rsidR="00077095" w:rsidRDefault="00DE7C41" w:rsidP="00F83AC0">
            <w:r>
              <w:t>78</w:t>
            </w:r>
          </w:p>
        </w:tc>
        <w:tc>
          <w:tcPr>
            <w:tcW w:w="920" w:type="dxa"/>
          </w:tcPr>
          <w:p w:rsidR="00077095" w:rsidRDefault="00DE7C41" w:rsidP="00F83AC0">
            <w:r>
              <w:t>90</w:t>
            </w:r>
          </w:p>
        </w:tc>
        <w:tc>
          <w:tcPr>
            <w:tcW w:w="920" w:type="dxa"/>
          </w:tcPr>
          <w:p w:rsidR="00077095" w:rsidRDefault="00DE7C41" w:rsidP="00F83AC0">
            <w:r>
              <w:t>57</w:t>
            </w:r>
          </w:p>
        </w:tc>
        <w:tc>
          <w:tcPr>
            <w:tcW w:w="920" w:type="dxa"/>
          </w:tcPr>
          <w:p w:rsidR="00077095" w:rsidRDefault="00DE7C41" w:rsidP="00F83AC0">
            <w:r>
              <w:t>82</w:t>
            </w:r>
          </w:p>
        </w:tc>
      </w:tr>
      <w:tr w:rsidR="00077095" w:rsidTr="00186265">
        <w:trPr>
          <w:trHeight w:val="380"/>
        </w:trPr>
        <w:tc>
          <w:tcPr>
            <w:tcW w:w="2080" w:type="dxa"/>
          </w:tcPr>
          <w:p w:rsidR="00077095" w:rsidRDefault="00DE7C41" w:rsidP="00F83AC0">
            <w:r>
              <w:t>Akershus</w:t>
            </w:r>
          </w:p>
        </w:tc>
        <w:tc>
          <w:tcPr>
            <w:tcW w:w="920" w:type="dxa"/>
          </w:tcPr>
          <w:p w:rsidR="00077095" w:rsidRDefault="00DE7C41" w:rsidP="00F83AC0">
            <w:r>
              <w:t>1 127</w:t>
            </w:r>
          </w:p>
        </w:tc>
        <w:tc>
          <w:tcPr>
            <w:tcW w:w="920" w:type="dxa"/>
          </w:tcPr>
          <w:p w:rsidR="00077095" w:rsidRDefault="00DE7C41" w:rsidP="00F83AC0">
            <w:r>
              <w:t>2 106</w:t>
            </w:r>
          </w:p>
        </w:tc>
        <w:tc>
          <w:tcPr>
            <w:tcW w:w="920" w:type="dxa"/>
          </w:tcPr>
          <w:p w:rsidR="00077095" w:rsidRDefault="00DE7C41" w:rsidP="00F83AC0">
            <w:r>
              <w:t>24</w:t>
            </w:r>
          </w:p>
        </w:tc>
        <w:tc>
          <w:tcPr>
            <w:tcW w:w="920" w:type="dxa"/>
          </w:tcPr>
          <w:p w:rsidR="00077095" w:rsidRDefault="00DE7C41" w:rsidP="00F83AC0">
            <w:r>
              <w:t>36</w:t>
            </w:r>
          </w:p>
        </w:tc>
        <w:tc>
          <w:tcPr>
            <w:tcW w:w="920" w:type="dxa"/>
          </w:tcPr>
          <w:p w:rsidR="00077095" w:rsidRDefault="00DE7C41" w:rsidP="00F83AC0">
            <w:r>
              <w:t>91</w:t>
            </w:r>
          </w:p>
        </w:tc>
        <w:tc>
          <w:tcPr>
            <w:tcW w:w="920" w:type="dxa"/>
          </w:tcPr>
          <w:p w:rsidR="00077095" w:rsidRDefault="00DE7C41" w:rsidP="00F83AC0">
            <w:r>
              <w:t>96</w:t>
            </w:r>
          </w:p>
        </w:tc>
        <w:tc>
          <w:tcPr>
            <w:tcW w:w="920" w:type="dxa"/>
          </w:tcPr>
          <w:p w:rsidR="00077095" w:rsidRDefault="00DE7C41" w:rsidP="00F83AC0">
            <w:r>
              <w:t>65</w:t>
            </w:r>
          </w:p>
        </w:tc>
        <w:tc>
          <w:tcPr>
            <w:tcW w:w="920" w:type="dxa"/>
          </w:tcPr>
          <w:p w:rsidR="00077095" w:rsidRDefault="00DE7C41" w:rsidP="00F83AC0">
            <w:r>
              <w:t>80</w:t>
            </w:r>
          </w:p>
        </w:tc>
      </w:tr>
      <w:tr w:rsidR="00077095" w:rsidTr="00186265">
        <w:trPr>
          <w:trHeight w:val="380"/>
        </w:trPr>
        <w:tc>
          <w:tcPr>
            <w:tcW w:w="2080" w:type="dxa"/>
          </w:tcPr>
          <w:p w:rsidR="00077095" w:rsidRDefault="00DE7C41" w:rsidP="00F83AC0">
            <w:r>
              <w:t>Oslo</w:t>
            </w:r>
            <w:r>
              <w:rPr>
                <w:rStyle w:val="skrift-hevet"/>
                <w:sz w:val="21"/>
                <w:szCs w:val="21"/>
              </w:rPr>
              <w:t>1</w:t>
            </w:r>
          </w:p>
        </w:tc>
        <w:tc>
          <w:tcPr>
            <w:tcW w:w="920" w:type="dxa"/>
          </w:tcPr>
          <w:p w:rsidR="00077095" w:rsidRDefault="00DE7C41" w:rsidP="00F83AC0">
            <w:r>
              <w:t>0</w:t>
            </w:r>
          </w:p>
        </w:tc>
        <w:tc>
          <w:tcPr>
            <w:tcW w:w="920" w:type="dxa"/>
          </w:tcPr>
          <w:p w:rsidR="00077095" w:rsidRDefault="00DE7C41" w:rsidP="00F83AC0">
            <w:r>
              <w:t>0</w:t>
            </w:r>
          </w:p>
        </w:tc>
        <w:tc>
          <w:tcPr>
            <w:tcW w:w="920" w:type="dxa"/>
          </w:tcPr>
          <w:p w:rsidR="00077095" w:rsidRDefault="00077095" w:rsidP="00F83AC0"/>
        </w:tc>
        <w:tc>
          <w:tcPr>
            <w:tcW w:w="920" w:type="dxa"/>
          </w:tcPr>
          <w:p w:rsidR="00077095" w:rsidRDefault="00077095" w:rsidP="00F83AC0"/>
        </w:tc>
        <w:tc>
          <w:tcPr>
            <w:tcW w:w="920" w:type="dxa"/>
          </w:tcPr>
          <w:p w:rsidR="00077095" w:rsidRDefault="00077095" w:rsidP="00F83AC0"/>
        </w:tc>
        <w:tc>
          <w:tcPr>
            <w:tcW w:w="920" w:type="dxa"/>
          </w:tcPr>
          <w:p w:rsidR="00077095" w:rsidRDefault="00077095" w:rsidP="00F83AC0"/>
        </w:tc>
        <w:tc>
          <w:tcPr>
            <w:tcW w:w="920" w:type="dxa"/>
          </w:tcPr>
          <w:p w:rsidR="00077095" w:rsidRDefault="00077095" w:rsidP="00F83AC0"/>
        </w:tc>
        <w:tc>
          <w:tcPr>
            <w:tcW w:w="920" w:type="dxa"/>
          </w:tcPr>
          <w:p w:rsidR="00077095" w:rsidRDefault="00077095" w:rsidP="00F83AC0"/>
        </w:tc>
      </w:tr>
      <w:tr w:rsidR="00077095" w:rsidTr="00186265">
        <w:trPr>
          <w:trHeight w:val="380"/>
        </w:trPr>
        <w:tc>
          <w:tcPr>
            <w:tcW w:w="2080" w:type="dxa"/>
          </w:tcPr>
          <w:p w:rsidR="00077095" w:rsidRDefault="00DE7C41" w:rsidP="00F83AC0">
            <w:r>
              <w:t>Hedmark</w:t>
            </w:r>
          </w:p>
        </w:tc>
        <w:tc>
          <w:tcPr>
            <w:tcW w:w="920" w:type="dxa"/>
          </w:tcPr>
          <w:p w:rsidR="00077095" w:rsidRDefault="00DE7C41" w:rsidP="00F83AC0">
            <w:r>
              <w:t>2 534</w:t>
            </w:r>
          </w:p>
        </w:tc>
        <w:tc>
          <w:tcPr>
            <w:tcW w:w="920" w:type="dxa"/>
          </w:tcPr>
          <w:p w:rsidR="00077095" w:rsidRDefault="00DE7C41" w:rsidP="00F83AC0">
            <w:r>
              <w:t>3 956</w:t>
            </w:r>
          </w:p>
        </w:tc>
        <w:tc>
          <w:tcPr>
            <w:tcW w:w="920" w:type="dxa"/>
          </w:tcPr>
          <w:p w:rsidR="00077095" w:rsidRDefault="00DE7C41" w:rsidP="00F83AC0">
            <w:r>
              <w:t>38</w:t>
            </w:r>
          </w:p>
        </w:tc>
        <w:tc>
          <w:tcPr>
            <w:tcW w:w="920" w:type="dxa"/>
          </w:tcPr>
          <w:p w:rsidR="00077095" w:rsidRDefault="00DE7C41" w:rsidP="00F83AC0">
            <w:r>
              <w:t>56</w:t>
            </w:r>
          </w:p>
        </w:tc>
        <w:tc>
          <w:tcPr>
            <w:tcW w:w="920" w:type="dxa"/>
          </w:tcPr>
          <w:p w:rsidR="00077095" w:rsidRDefault="00DE7C41" w:rsidP="00F83AC0">
            <w:r>
              <w:t>64</w:t>
            </w:r>
          </w:p>
        </w:tc>
        <w:tc>
          <w:tcPr>
            <w:tcW w:w="920" w:type="dxa"/>
          </w:tcPr>
          <w:p w:rsidR="00077095" w:rsidRDefault="00DE7C41" w:rsidP="00F83AC0">
            <w:r>
              <w:t>80</w:t>
            </w:r>
          </w:p>
        </w:tc>
        <w:tc>
          <w:tcPr>
            <w:tcW w:w="920" w:type="dxa"/>
          </w:tcPr>
          <w:p w:rsidR="00077095" w:rsidRDefault="00DE7C41" w:rsidP="00F83AC0">
            <w:r>
              <w:t>51</w:t>
            </w:r>
          </w:p>
        </w:tc>
        <w:tc>
          <w:tcPr>
            <w:tcW w:w="920" w:type="dxa"/>
          </w:tcPr>
          <w:p w:rsidR="00077095" w:rsidRDefault="00DE7C41" w:rsidP="00F83AC0">
            <w:r>
              <w:t>74</w:t>
            </w:r>
          </w:p>
        </w:tc>
      </w:tr>
      <w:tr w:rsidR="00077095" w:rsidTr="00186265">
        <w:trPr>
          <w:trHeight w:val="380"/>
        </w:trPr>
        <w:tc>
          <w:tcPr>
            <w:tcW w:w="2080" w:type="dxa"/>
          </w:tcPr>
          <w:p w:rsidR="00077095" w:rsidRDefault="00DE7C41" w:rsidP="00F83AC0">
            <w:r>
              <w:t>Oppland</w:t>
            </w:r>
          </w:p>
        </w:tc>
        <w:tc>
          <w:tcPr>
            <w:tcW w:w="920" w:type="dxa"/>
          </w:tcPr>
          <w:p w:rsidR="00077095" w:rsidRDefault="00DE7C41" w:rsidP="00F83AC0">
            <w:r>
              <w:t>2 074</w:t>
            </w:r>
          </w:p>
        </w:tc>
        <w:tc>
          <w:tcPr>
            <w:tcW w:w="920" w:type="dxa"/>
          </w:tcPr>
          <w:p w:rsidR="00077095" w:rsidRDefault="00DE7C41" w:rsidP="00F83AC0">
            <w:r>
              <w:t>3 216</w:t>
            </w:r>
          </w:p>
        </w:tc>
        <w:tc>
          <w:tcPr>
            <w:tcW w:w="920" w:type="dxa"/>
          </w:tcPr>
          <w:p w:rsidR="00077095" w:rsidRDefault="00DE7C41" w:rsidP="00F83AC0">
            <w:r>
              <w:t>37</w:t>
            </w:r>
          </w:p>
        </w:tc>
        <w:tc>
          <w:tcPr>
            <w:tcW w:w="920" w:type="dxa"/>
          </w:tcPr>
          <w:p w:rsidR="00077095" w:rsidRDefault="00DE7C41" w:rsidP="00F83AC0">
            <w:r>
              <w:t>52</w:t>
            </w:r>
          </w:p>
        </w:tc>
        <w:tc>
          <w:tcPr>
            <w:tcW w:w="920" w:type="dxa"/>
          </w:tcPr>
          <w:p w:rsidR="00077095" w:rsidRDefault="00DE7C41" w:rsidP="00F83AC0">
            <w:r>
              <w:t>83</w:t>
            </w:r>
          </w:p>
        </w:tc>
        <w:tc>
          <w:tcPr>
            <w:tcW w:w="920" w:type="dxa"/>
          </w:tcPr>
          <w:p w:rsidR="00077095" w:rsidRDefault="00DE7C41" w:rsidP="00F83AC0">
            <w:r>
              <w:t>90</w:t>
            </w:r>
          </w:p>
        </w:tc>
        <w:tc>
          <w:tcPr>
            <w:tcW w:w="920" w:type="dxa"/>
          </w:tcPr>
          <w:p w:rsidR="00077095" w:rsidRDefault="00DE7C41" w:rsidP="00F83AC0">
            <w:r>
              <w:t>59</w:t>
            </w:r>
          </w:p>
        </w:tc>
        <w:tc>
          <w:tcPr>
            <w:tcW w:w="920" w:type="dxa"/>
          </w:tcPr>
          <w:p w:rsidR="00077095" w:rsidRDefault="00DE7C41" w:rsidP="00F83AC0">
            <w:r>
              <w:t>76</w:t>
            </w:r>
          </w:p>
        </w:tc>
      </w:tr>
      <w:tr w:rsidR="00077095" w:rsidTr="00186265">
        <w:trPr>
          <w:trHeight w:val="380"/>
        </w:trPr>
        <w:tc>
          <w:tcPr>
            <w:tcW w:w="2080" w:type="dxa"/>
          </w:tcPr>
          <w:p w:rsidR="00077095" w:rsidRDefault="00DE7C41" w:rsidP="00F83AC0">
            <w:r>
              <w:t>Buskerud</w:t>
            </w:r>
          </w:p>
        </w:tc>
        <w:tc>
          <w:tcPr>
            <w:tcW w:w="920" w:type="dxa"/>
          </w:tcPr>
          <w:p w:rsidR="00077095" w:rsidRDefault="00DE7C41" w:rsidP="00F83AC0">
            <w:r>
              <w:t>1 182</w:t>
            </w:r>
          </w:p>
        </w:tc>
        <w:tc>
          <w:tcPr>
            <w:tcW w:w="920" w:type="dxa"/>
          </w:tcPr>
          <w:p w:rsidR="00077095" w:rsidRDefault="00DE7C41" w:rsidP="00F83AC0">
            <w:r>
              <w:t>1 951</w:t>
            </w:r>
          </w:p>
        </w:tc>
        <w:tc>
          <w:tcPr>
            <w:tcW w:w="920" w:type="dxa"/>
          </w:tcPr>
          <w:p w:rsidR="00077095" w:rsidRDefault="00DE7C41" w:rsidP="00F83AC0">
            <w:r>
              <w:t>29</w:t>
            </w:r>
          </w:p>
        </w:tc>
        <w:tc>
          <w:tcPr>
            <w:tcW w:w="920" w:type="dxa"/>
          </w:tcPr>
          <w:p w:rsidR="00077095" w:rsidRDefault="00DE7C41" w:rsidP="00F83AC0">
            <w:r>
              <w:t>41</w:t>
            </w:r>
          </w:p>
        </w:tc>
        <w:tc>
          <w:tcPr>
            <w:tcW w:w="920" w:type="dxa"/>
          </w:tcPr>
          <w:p w:rsidR="00077095" w:rsidRDefault="00DE7C41" w:rsidP="00F83AC0">
            <w:r>
              <w:t>98</w:t>
            </w:r>
          </w:p>
        </w:tc>
        <w:tc>
          <w:tcPr>
            <w:tcW w:w="920" w:type="dxa"/>
          </w:tcPr>
          <w:p w:rsidR="00077095" w:rsidRDefault="00DE7C41" w:rsidP="00F83AC0">
            <w:r>
              <w:t>99</w:t>
            </w:r>
          </w:p>
        </w:tc>
        <w:tc>
          <w:tcPr>
            <w:tcW w:w="920" w:type="dxa"/>
          </w:tcPr>
          <w:p w:rsidR="00077095" w:rsidRDefault="00DE7C41" w:rsidP="00F83AC0">
            <w:r>
              <w:t>79</w:t>
            </w:r>
          </w:p>
        </w:tc>
        <w:tc>
          <w:tcPr>
            <w:tcW w:w="920" w:type="dxa"/>
          </w:tcPr>
          <w:p w:rsidR="00077095" w:rsidRDefault="00DE7C41" w:rsidP="00F83AC0">
            <w:r>
              <w:t>93</w:t>
            </w:r>
          </w:p>
        </w:tc>
      </w:tr>
      <w:tr w:rsidR="00077095" w:rsidTr="00186265">
        <w:trPr>
          <w:trHeight w:val="380"/>
        </w:trPr>
        <w:tc>
          <w:tcPr>
            <w:tcW w:w="2080" w:type="dxa"/>
          </w:tcPr>
          <w:p w:rsidR="00077095" w:rsidRDefault="00DE7C41" w:rsidP="00F83AC0">
            <w:r>
              <w:t>Vestfold</w:t>
            </w:r>
          </w:p>
        </w:tc>
        <w:tc>
          <w:tcPr>
            <w:tcW w:w="920" w:type="dxa"/>
          </w:tcPr>
          <w:p w:rsidR="00077095" w:rsidRDefault="00DE7C41" w:rsidP="00F83AC0">
            <w:r>
              <w:t>699</w:t>
            </w:r>
          </w:p>
        </w:tc>
        <w:tc>
          <w:tcPr>
            <w:tcW w:w="920" w:type="dxa"/>
          </w:tcPr>
          <w:p w:rsidR="00077095" w:rsidRDefault="00DE7C41" w:rsidP="00F83AC0">
            <w:r>
              <w:t>1 466</w:t>
            </w:r>
          </w:p>
        </w:tc>
        <w:tc>
          <w:tcPr>
            <w:tcW w:w="920" w:type="dxa"/>
          </w:tcPr>
          <w:p w:rsidR="00077095" w:rsidRDefault="00DE7C41" w:rsidP="00F83AC0">
            <w:r>
              <w:t>26</w:t>
            </w:r>
          </w:p>
        </w:tc>
        <w:tc>
          <w:tcPr>
            <w:tcW w:w="920" w:type="dxa"/>
          </w:tcPr>
          <w:p w:rsidR="00077095" w:rsidRDefault="00DE7C41" w:rsidP="00F83AC0">
            <w:r>
              <w:t>45</w:t>
            </w:r>
          </w:p>
        </w:tc>
        <w:tc>
          <w:tcPr>
            <w:tcW w:w="920" w:type="dxa"/>
          </w:tcPr>
          <w:p w:rsidR="00077095" w:rsidRDefault="00DE7C41" w:rsidP="00F83AC0">
            <w:r>
              <w:t>100</w:t>
            </w:r>
          </w:p>
        </w:tc>
        <w:tc>
          <w:tcPr>
            <w:tcW w:w="920" w:type="dxa"/>
          </w:tcPr>
          <w:p w:rsidR="00077095" w:rsidRDefault="00DE7C41" w:rsidP="00F83AC0">
            <w:r>
              <w:t>100</w:t>
            </w:r>
          </w:p>
        </w:tc>
        <w:tc>
          <w:tcPr>
            <w:tcW w:w="920" w:type="dxa"/>
          </w:tcPr>
          <w:p w:rsidR="00077095" w:rsidRDefault="00DE7C41" w:rsidP="00F83AC0">
            <w:r>
              <w:t>74</w:t>
            </w:r>
          </w:p>
        </w:tc>
        <w:tc>
          <w:tcPr>
            <w:tcW w:w="920" w:type="dxa"/>
          </w:tcPr>
          <w:p w:rsidR="00077095" w:rsidRDefault="00DE7C41" w:rsidP="00F83AC0">
            <w:r>
              <w:t>96</w:t>
            </w:r>
          </w:p>
        </w:tc>
      </w:tr>
      <w:tr w:rsidR="00077095" w:rsidTr="00186265">
        <w:trPr>
          <w:trHeight w:val="380"/>
        </w:trPr>
        <w:tc>
          <w:tcPr>
            <w:tcW w:w="2080" w:type="dxa"/>
          </w:tcPr>
          <w:p w:rsidR="00077095" w:rsidRDefault="00DE7C41" w:rsidP="00F83AC0">
            <w:r>
              <w:t>Telemark</w:t>
            </w:r>
          </w:p>
        </w:tc>
        <w:tc>
          <w:tcPr>
            <w:tcW w:w="920" w:type="dxa"/>
          </w:tcPr>
          <w:p w:rsidR="00077095" w:rsidRDefault="00DE7C41" w:rsidP="00F83AC0">
            <w:r>
              <w:t>1 099</w:t>
            </w:r>
          </w:p>
        </w:tc>
        <w:tc>
          <w:tcPr>
            <w:tcW w:w="920" w:type="dxa"/>
          </w:tcPr>
          <w:p w:rsidR="00077095" w:rsidRDefault="00DE7C41" w:rsidP="00F83AC0">
            <w:r>
              <w:t>1 998</w:t>
            </w:r>
          </w:p>
        </w:tc>
        <w:tc>
          <w:tcPr>
            <w:tcW w:w="920" w:type="dxa"/>
          </w:tcPr>
          <w:p w:rsidR="00077095" w:rsidRDefault="00DE7C41" w:rsidP="00F83AC0">
            <w:r>
              <w:t>27</w:t>
            </w:r>
          </w:p>
        </w:tc>
        <w:tc>
          <w:tcPr>
            <w:tcW w:w="920" w:type="dxa"/>
          </w:tcPr>
          <w:p w:rsidR="00077095" w:rsidRDefault="00DE7C41" w:rsidP="00F83AC0">
            <w:r>
              <w:t>45</w:t>
            </w:r>
          </w:p>
        </w:tc>
        <w:tc>
          <w:tcPr>
            <w:tcW w:w="920" w:type="dxa"/>
          </w:tcPr>
          <w:p w:rsidR="00077095" w:rsidRDefault="00DE7C41" w:rsidP="00F83AC0">
            <w:r>
              <w:t>89</w:t>
            </w:r>
          </w:p>
        </w:tc>
        <w:tc>
          <w:tcPr>
            <w:tcW w:w="920" w:type="dxa"/>
          </w:tcPr>
          <w:p w:rsidR="00077095" w:rsidRDefault="00DE7C41" w:rsidP="00F83AC0">
            <w:r>
              <w:t>94</w:t>
            </w:r>
          </w:p>
        </w:tc>
        <w:tc>
          <w:tcPr>
            <w:tcW w:w="920" w:type="dxa"/>
          </w:tcPr>
          <w:p w:rsidR="00077095" w:rsidRDefault="00DE7C41" w:rsidP="00F83AC0">
            <w:r>
              <w:t>44</w:t>
            </w:r>
          </w:p>
        </w:tc>
        <w:tc>
          <w:tcPr>
            <w:tcW w:w="920" w:type="dxa"/>
          </w:tcPr>
          <w:p w:rsidR="00077095" w:rsidRDefault="00DE7C41" w:rsidP="00F83AC0">
            <w:r>
              <w:t>96</w:t>
            </w:r>
          </w:p>
        </w:tc>
      </w:tr>
      <w:tr w:rsidR="00077095" w:rsidTr="00186265">
        <w:trPr>
          <w:trHeight w:val="380"/>
        </w:trPr>
        <w:tc>
          <w:tcPr>
            <w:tcW w:w="2080" w:type="dxa"/>
          </w:tcPr>
          <w:p w:rsidR="00077095" w:rsidRDefault="00DE7C41" w:rsidP="00F83AC0">
            <w:r>
              <w:t>Aust-Agder</w:t>
            </w:r>
          </w:p>
        </w:tc>
        <w:tc>
          <w:tcPr>
            <w:tcW w:w="920" w:type="dxa"/>
          </w:tcPr>
          <w:p w:rsidR="00077095" w:rsidRDefault="00DE7C41" w:rsidP="00F83AC0">
            <w:r>
              <w:t>990</w:t>
            </w:r>
          </w:p>
        </w:tc>
        <w:tc>
          <w:tcPr>
            <w:tcW w:w="920" w:type="dxa"/>
          </w:tcPr>
          <w:p w:rsidR="00077095" w:rsidRDefault="00DE7C41" w:rsidP="00F83AC0">
            <w:r>
              <w:t>1 673</w:t>
            </w:r>
          </w:p>
        </w:tc>
        <w:tc>
          <w:tcPr>
            <w:tcW w:w="920" w:type="dxa"/>
          </w:tcPr>
          <w:p w:rsidR="00077095" w:rsidRDefault="00DE7C41" w:rsidP="00F83AC0">
            <w:r>
              <w:t>33</w:t>
            </w:r>
          </w:p>
        </w:tc>
        <w:tc>
          <w:tcPr>
            <w:tcW w:w="920" w:type="dxa"/>
          </w:tcPr>
          <w:p w:rsidR="00077095" w:rsidRDefault="00DE7C41" w:rsidP="00F83AC0">
            <w:r>
              <w:t>51</w:t>
            </w:r>
          </w:p>
        </w:tc>
        <w:tc>
          <w:tcPr>
            <w:tcW w:w="920" w:type="dxa"/>
          </w:tcPr>
          <w:p w:rsidR="00077095" w:rsidRDefault="00DE7C41" w:rsidP="00F83AC0">
            <w:r>
              <w:t>85</w:t>
            </w:r>
          </w:p>
        </w:tc>
        <w:tc>
          <w:tcPr>
            <w:tcW w:w="920" w:type="dxa"/>
          </w:tcPr>
          <w:p w:rsidR="00077095" w:rsidRDefault="00DE7C41" w:rsidP="00F83AC0">
            <w:r>
              <w:t>92</w:t>
            </w:r>
          </w:p>
        </w:tc>
        <w:tc>
          <w:tcPr>
            <w:tcW w:w="920" w:type="dxa"/>
          </w:tcPr>
          <w:p w:rsidR="00077095" w:rsidRDefault="00DE7C41" w:rsidP="00F83AC0">
            <w:r>
              <w:t>80</w:t>
            </w:r>
          </w:p>
        </w:tc>
        <w:tc>
          <w:tcPr>
            <w:tcW w:w="920" w:type="dxa"/>
          </w:tcPr>
          <w:p w:rsidR="00077095" w:rsidRDefault="00DE7C41" w:rsidP="00F83AC0">
            <w:r>
              <w:t>92</w:t>
            </w:r>
          </w:p>
        </w:tc>
      </w:tr>
      <w:tr w:rsidR="00077095" w:rsidTr="00186265">
        <w:trPr>
          <w:trHeight w:val="380"/>
        </w:trPr>
        <w:tc>
          <w:tcPr>
            <w:tcW w:w="2080" w:type="dxa"/>
          </w:tcPr>
          <w:p w:rsidR="00077095" w:rsidRDefault="00DE7C41" w:rsidP="00F83AC0">
            <w:r>
              <w:t>Vest-Agder</w:t>
            </w:r>
          </w:p>
        </w:tc>
        <w:tc>
          <w:tcPr>
            <w:tcW w:w="920" w:type="dxa"/>
          </w:tcPr>
          <w:p w:rsidR="00077095" w:rsidRDefault="00DE7C41" w:rsidP="00F83AC0">
            <w:r>
              <w:t>1 311</w:t>
            </w:r>
          </w:p>
        </w:tc>
        <w:tc>
          <w:tcPr>
            <w:tcW w:w="920" w:type="dxa"/>
          </w:tcPr>
          <w:p w:rsidR="00077095" w:rsidRDefault="00DE7C41" w:rsidP="00F83AC0">
            <w:r>
              <w:t>2 193</w:t>
            </w:r>
          </w:p>
        </w:tc>
        <w:tc>
          <w:tcPr>
            <w:tcW w:w="920" w:type="dxa"/>
          </w:tcPr>
          <w:p w:rsidR="00077095" w:rsidRDefault="00DE7C41" w:rsidP="00F83AC0">
            <w:r>
              <w:t>33</w:t>
            </w:r>
          </w:p>
        </w:tc>
        <w:tc>
          <w:tcPr>
            <w:tcW w:w="920" w:type="dxa"/>
          </w:tcPr>
          <w:p w:rsidR="00077095" w:rsidRDefault="00DE7C41" w:rsidP="00F83AC0">
            <w:r>
              <w:t>50</w:t>
            </w:r>
          </w:p>
        </w:tc>
        <w:tc>
          <w:tcPr>
            <w:tcW w:w="920" w:type="dxa"/>
          </w:tcPr>
          <w:p w:rsidR="00077095" w:rsidRDefault="00DE7C41" w:rsidP="00F83AC0">
            <w:r>
              <w:t>66</w:t>
            </w:r>
          </w:p>
        </w:tc>
        <w:tc>
          <w:tcPr>
            <w:tcW w:w="920" w:type="dxa"/>
          </w:tcPr>
          <w:p w:rsidR="00077095" w:rsidRDefault="00DE7C41" w:rsidP="00F83AC0">
            <w:r>
              <w:t>81</w:t>
            </w:r>
          </w:p>
        </w:tc>
        <w:tc>
          <w:tcPr>
            <w:tcW w:w="920" w:type="dxa"/>
          </w:tcPr>
          <w:p w:rsidR="00077095" w:rsidRDefault="00DE7C41" w:rsidP="00F83AC0">
            <w:r>
              <w:t>62</w:t>
            </w:r>
          </w:p>
        </w:tc>
        <w:tc>
          <w:tcPr>
            <w:tcW w:w="920" w:type="dxa"/>
          </w:tcPr>
          <w:p w:rsidR="00077095" w:rsidRDefault="00DE7C41" w:rsidP="00F83AC0">
            <w:r>
              <w:t>76</w:t>
            </w:r>
          </w:p>
        </w:tc>
      </w:tr>
      <w:tr w:rsidR="00077095" w:rsidTr="00186265">
        <w:trPr>
          <w:trHeight w:val="380"/>
        </w:trPr>
        <w:tc>
          <w:tcPr>
            <w:tcW w:w="2080" w:type="dxa"/>
          </w:tcPr>
          <w:p w:rsidR="00077095" w:rsidRDefault="00DE7C41" w:rsidP="00F83AC0">
            <w:r>
              <w:t>Rogaland</w:t>
            </w:r>
          </w:p>
        </w:tc>
        <w:tc>
          <w:tcPr>
            <w:tcW w:w="920" w:type="dxa"/>
          </w:tcPr>
          <w:p w:rsidR="00077095" w:rsidRDefault="00DE7C41" w:rsidP="00F83AC0">
            <w:r>
              <w:t>1 823</w:t>
            </w:r>
          </w:p>
        </w:tc>
        <w:tc>
          <w:tcPr>
            <w:tcW w:w="920" w:type="dxa"/>
          </w:tcPr>
          <w:p w:rsidR="00077095" w:rsidRDefault="00DE7C41" w:rsidP="00F83AC0">
            <w:r>
              <w:t>2 721</w:t>
            </w:r>
          </w:p>
        </w:tc>
        <w:tc>
          <w:tcPr>
            <w:tcW w:w="920" w:type="dxa"/>
          </w:tcPr>
          <w:p w:rsidR="00077095" w:rsidRDefault="00DE7C41" w:rsidP="00F83AC0">
            <w:r>
              <w:t>30</w:t>
            </w:r>
          </w:p>
        </w:tc>
        <w:tc>
          <w:tcPr>
            <w:tcW w:w="920" w:type="dxa"/>
          </w:tcPr>
          <w:p w:rsidR="00077095" w:rsidRDefault="00DE7C41" w:rsidP="00F83AC0">
            <w:r>
              <w:t>37</w:t>
            </w:r>
          </w:p>
        </w:tc>
        <w:tc>
          <w:tcPr>
            <w:tcW w:w="920" w:type="dxa"/>
          </w:tcPr>
          <w:p w:rsidR="00077095" w:rsidRDefault="00DE7C41" w:rsidP="00F83AC0">
            <w:r>
              <w:t>97</w:t>
            </w:r>
          </w:p>
        </w:tc>
        <w:tc>
          <w:tcPr>
            <w:tcW w:w="920" w:type="dxa"/>
          </w:tcPr>
          <w:p w:rsidR="00077095" w:rsidRDefault="00DE7C41" w:rsidP="00F83AC0">
            <w:r>
              <w:t>100</w:t>
            </w:r>
          </w:p>
        </w:tc>
        <w:tc>
          <w:tcPr>
            <w:tcW w:w="920" w:type="dxa"/>
          </w:tcPr>
          <w:p w:rsidR="00077095" w:rsidRDefault="00DE7C41" w:rsidP="00F83AC0">
            <w:r>
              <w:t>76</w:t>
            </w:r>
          </w:p>
        </w:tc>
        <w:tc>
          <w:tcPr>
            <w:tcW w:w="920" w:type="dxa"/>
          </w:tcPr>
          <w:p w:rsidR="00077095" w:rsidRDefault="00DE7C41" w:rsidP="00F83AC0">
            <w:r>
              <w:t>85</w:t>
            </w:r>
          </w:p>
        </w:tc>
      </w:tr>
      <w:tr w:rsidR="00077095" w:rsidTr="00186265">
        <w:trPr>
          <w:trHeight w:val="380"/>
        </w:trPr>
        <w:tc>
          <w:tcPr>
            <w:tcW w:w="2080" w:type="dxa"/>
          </w:tcPr>
          <w:p w:rsidR="00077095" w:rsidRDefault="00DE7C41" w:rsidP="00F83AC0">
            <w:r>
              <w:t>Hordaland</w:t>
            </w:r>
          </w:p>
        </w:tc>
        <w:tc>
          <w:tcPr>
            <w:tcW w:w="920" w:type="dxa"/>
          </w:tcPr>
          <w:p w:rsidR="00077095" w:rsidRDefault="00DE7C41" w:rsidP="00F83AC0">
            <w:r>
              <w:t>1 750</w:t>
            </w:r>
          </w:p>
        </w:tc>
        <w:tc>
          <w:tcPr>
            <w:tcW w:w="920" w:type="dxa"/>
          </w:tcPr>
          <w:p w:rsidR="00077095" w:rsidRDefault="00DE7C41" w:rsidP="00F83AC0">
            <w:r>
              <w:t>3 212</w:t>
            </w:r>
          </w:p>
        </w:tc>
        <w:tc>
          <w:tcPr>
            <w:tcW w:w="920" w:type="dxa"/>
          </w:tcPr>
          <w:p w:rsidR="00077095" w:rsidRDefault="00DE7C41" w:rsidP="00F83AC0">
            <w:r>
              <w:t>26</w:t>
            </w:r>
          </w:p>
        </w:tc>
        <w:tc>
          <w:tcPr>
            <w:tcW w:w="920" w:type="dxa"/>
          </w:tcPr>
          <w:p w:rsidR="00077095" w:rsidRDefault="00DE7C41" w:rsidP="00F83AC0">
            <w:r>
              <w:t>43</w:t>
            </w:r>
          </w:p>
        </w:tc>
        <w:tc>
          <w:tcPr>
            <w:tcW w:w="920" w:type="dxa"/>
          </w:tcPr>
          <w:p w:rsidR="00077095" w:rsidRDefault="00DE7C41" w:rsidP="00F83AC0">
            <w:r>
              <w:t>100</w:t>
            </w:r>
          </w:p>
        </w:tc>
        <w:tc>
          <w:tcPr>
            <w:tcW w:w="920" w:type="dxa"/>
          </w:tcPr>
          <w:p w:rsidR="00077095" w:rsidRDefault="00DE7C41" w:rsidP="00F83AC0">
            <w:r>
              <w:t>100</w:t>
            </w:r>
          </w:p>
        </w:tc>
        <w:tc>
          <w:tcPr>
            <w:tcW w:w="920" w:type="dxa"/>
          </w:tcPr>
          <w:p w:rsidR="00077095" w:rsidRDefault="00DE7C41" w:rsidP="00F83AC0">
            <w:r>
              <w:t>68</w:t>
            </w:r>
          </w:p>
        </w:tc>
        <w:tc>
          <w:tcPr>
            <w:tcW w:w="920" w:type="dxa"/>
          </w:tcPr>
          <w:p w:rsidR="00077095" w:rsidRDefault="00DE7C41" w:rsidP="00F83AC0">
            <w:r>
              <w:t>81</w:t>
            </w:r>
          </w:p>
        </w:tc>
      </w:tr>
      <w:tr w:rsidR="00077095" w:rsidTr="00186265">
        <w:trPr>
          <w:trHeight w:val="380"/>
        </w:trPr>
        <w:tc>
          <w:tcPr>
            <w:tcW w:w="2080" w:type="dxa"/>
          </w:tcPr>
          <w:p w:rsidR="00077095" w:rsidRDefault="00DE7C41" w:rsidP="00F83AC0">
            <w:r>
              <w:t>Sogn og Fjordane</w:t>
            </w:r>
          </w:p>
        </w:tc>
        <w:tc>
          <w:tcPr>
            <w:tcW w:w="920" w:type="dxa"/>
          </w:tcPr>
          <w:p w:rsidR="00077095" w:rsidRDefault="00DE7C41" w:rsidP="00F83AC0">
            <w:r>
              <w:t>1 443</w:t>
            </w:r>
          </w:p>
        </w:tc>
        <w:tc>
          <w:tcPr>
            <w:tcW w:w="920" w:type="dxa"/>
          </w:tcPr>
          <w:p w:rsidR="00077095" w:rsidRDefault="00DE7C41" w:rsidP="00F83AC0">
            <w:r>
              <w:t>2 639</w:t>
            </w:r>
          </w:p>
        </w:tc>
        <w:tc>
          <w:tcPr>
            <w:tcW w:w="920" w:type="dxa"/>
          </w:tcPr>
          <w:p w:rsidR="00077095" w:rsidRDefault="00DE7C41" w:rsidP="00F83AC0">
            <w:r>
              <w:t>27</w:t>
            </w:r>
          </w:p>
        </w:tc>
        <w:tc>
          <w:tcPr>
            <w:tcW w:w="920" w:type="dxa"/>
          </w:tcPr>
          <w:p w:rsidR="00077095" w:rsidRDefault="00DE7C41" w:rsidP="00F83AC0">
            <w:r>
              <w:t>48</w:t>
            </w:r>
          </w:p>
        </w:tc>
        <w:tc>
          <w:tcPr>
            <w:tcW w:w="920" w:type="dxa"/>
          </w:tcPr>
          <w:p w:rsidR="00077095" w:rsidRDefault="00DE7C41" w:rsidP="00F83AC0">
            <w:r>
              <w:t>100</w:t>
            </w:r>
          </w:p>
        </w:tc>
        <w:tc>
          <w:tcPr>
            <w:tcW w:w="920" w:type="dxa"/>
          </w:tcPr>
          <w:p w:rsidR="00077095" w:rsidRDefault="00DE7C41" w:rsidP="00F83AC0">
            <w:r>
              <w:t>100</w:t>
            </w:r>
          </w:p>
        </w:tc>
        <w:tc>
          <w:tcPr>
            <w:tcW w:w="920" w:type="dxa"/>
          </w:tcPr>
          <w:p w:rsidR="00077095" w:rsidRDefault="00DE7C41" w:rsidP="00F83AC0">
            <w:r>
              <w:t>74</w:t>
            </w:r>
          </w:p>
        </w:tc>
        <w:tc>
          <w:tcPr>
            <w:tcW w:w="920" w:type="dxa"/>
          </w:tcPr>
          <w:p w:rsidR="00077095" w:rsidRDefault="00DE7C41" w:rsidP="00F83AC0">
            <w:r>
              <w:t>87</w:t>
            </w:r>
          </w:p>
        </w:tc>
      </w:tr>
      <w:tr w:rsidR="00077095" w:rsidTr="00186265">
        <w:trPr>
          <w:trHeight w:val="380"/>
        </w:trPr>
        <w:tc>
          <w:tcPr>
            <w:tcW w:w="2080" w:type="dxa"/>
          </w:tcPr>
          <w:p w:rsidR="00077095" w:rsidRDefault="00DE7C41" w:rsidP="00F83AC0">
            <w:r>
              <w:t>Møre og Romsdal</w:t>
            </w:r>
          </w:p>
        </w:tc>
        <w:tc>
          <w:tcPr>
            <w:tcW w:w="920" w:type="dxa"/>
          </w:tcPr>
          <w:p w:rsidR="00077095" w:rsidRDefault="00DE7C41" w:rsidP="00F83AC0">
            <w:r>
              <w:t>1 762</w:t>
            </w:r>
          </w:p>
        </w:tc>
        <w:tc>
          <w:tcPr>
            <w:tcW w:w="920" w:type="dxa"/>
          </w:tcPr>
          <w:p w:rsidR="00077095" w:rsidRDefault="00DE7C41" w:rsidP="00F83AC0">
            <w:r>
              <w:t>3 200</w:t>
            </w:r>
          </w:p>
        </w:tc>
        <w:tc>
          <w:tcPr>
            <w:tcW w:w="920" w:type="dxa"/>
          </w:tcPr>
          <w:p w:rsidR="00077095" w:rsidRDefault="00DE7C41" w:rsidP="00F83AC0">
            <w:r>
              <w:t>28</w:t>
            </w:r>
          </w:p>
        </w:tc>
        <w:tc>
          <w:tcPr>
            <w:tcW w:w="920" w:type="dxa"/>
          </w:tcPr>
          <w:p w:rsidR="00077095" w:rsidRDefault="00DE7C41" w:rsidP="00F83AC0">
            <w:r>
              <w:t>45</w:t>
            </w:r>
          </w:p>
        </w:tc>
        <w:tc>
          <w:tcPr>
            <w:tcW w:w="920" w:type="dxa"/>
          </w:tcPr>
          <w:p w:rsidR="00077095" w:rsidRDefault="00DE7C41" w:rsidP="00F83AC0">
            <w:r>
              <w:t>93</w:t>
            </w:r>
          </w:p>
        </w:tc>
        <w:tc>
          <w:tcPr>
            <w:tcW w:w="920" w:type="dxa"/>
          </w:tcPr>
          <w:p w:rsidR="00077095" w:rsidRDefault="00DE7C41" w:rsidP="00F83AC0">
            <w:r>
              <w:t>100</w:t>
            </w:r>
          </w:p>
        </w:tc>
        <w:tc>
          <w:tcPr>
            <w:tcW w:w="920" w:type="dxa"/>
          </w:tcPr>
          <w:p w:rsidR="00077095" w:rsidRDefault="00DE7C41" w:rsidP="00F83AC0">
            <w:r>
              <w:t>41</w:t>
            </w:r>
          </w:p>
        </w:tc>
        <w:tc>
          <w:tcPr>
            <w:tcW w:w="920" w:type="dxa"/>
          </w:tcPr>
          <w:p w:rsidR="00077095" w:rsidRDefault="00DE7C41" w:rsidP="00F83AC0">
            <w:r>
              <w:t>87</w:t>
            </w:r>
          </w:p>
        </w:tc>
      </w:tr>
      <w:tr w:rsidR="00077095" w:rsidTr="00186265">
        <w:trPr>
          <w:trHeight w:val="380"/>
        </w:trPr>
        <w:tc>
          <w:tcPr>
            <w:tcW w:w="2080" w:type="dxa"/>
          </w:tcPr>
          <w:p w:rsidR="00077095" w:rsidRDefault="00DE7C41" w:rsidP="00F83AC0">
            <w:r>
              <w:t>Trøndelag</w:t>
            </w:r>
          </w:p>
        </w:tc>
        <w:tc>
          <w:tcPr>
            <w:tcW w:w="920" w:type="dxa"/>
          </w:tcPr>
          <w:p w:rsidR="00077095" w:rsidRDefault="00DE7C41" w:rsidP="00F83AC0">
            <w:r>
              <w:t>3 553</w:t>
            </w:r>
          </w:p>
        </w:tc>
        <w:tc>
          <w:tcPr>
            <w:tcW w:w="920" w:type="dxa"/>
          </w:tcPr>
          <w:p w:rsidR="00077095" w:rsidRDefault="00DE7C41" w:rsidP="00F83AC0">
            <w:r>
              <w:t>6 403</w:t>
            </w:r>
          </w:p>
        </w:tc>
        <w:tc>
          <w:tcPr>
            <w:tcW w:w="920" w:type="dxa"/>
          </w:tcPr>
          <w:p w:rsidR="00077095" w:rsidRDefault="00DE7C41" w:rsidP="00F83AC0">
            <w:r>
              <w:t>34</w:t>
            </w:r>
          </w:p>
        </w:tc>
        <w:tc>
          <w:tcPr>
            <w:tcW w:w="920" w:type="dxa"/>
          </w:tcPr>
          <w:p w:rsidR="00077095" w:rsidRDefault="00DE7C41" w:rsidP="00F83AC0">
            <w:r>
              <w:t>55</w:t>
            </w:r>
          </w:p>
        </w:tc>
        <w:tc>
          <w:tcPr>
            <w:tcW w:w="920" w:type="dxa"/>
          </w:tcPr>
          <w:p w:rsidR="00077095" w:rsidRDefault="00DE7C41" w:rsidP="00F83AC0">
            <w:r>
              <w:t>58</w:t>
            </w:r>
          </w:p>
        </w:tc>
        <w:tc>
          <w:tcPr>
            <w:tcW w:w="920" w:type="dxa"/>
          </w:tcPr>
          <w:p w:rsidR="00077095" w:rsidRDefault="00DE7C41" w:rsidP="00F83AC0">
            <w:r>
              <w:t>84</w:t>
            </w:r>
          </w:p>
        </w:tc>
        <w:tc>
          <w:tcPr>
            <w:tcW w:w="920" w:type="dxa"/>
          </w:tcPr>
          <w:p w:rsidR="00077095" w:rsidRDefault="00DE7C41" w:rsidP="00F83AC0">
            <w:r>
              <w:t>58</w:t>
            </w:r>
          </w:p>
        </w:tc>
        <w:tc>
          <w:tcPr>
            <w:tcW w:w="920" w:type="dxa"/>
          </w:tcPr>
          <w:p w:rsidR="00077095" w:rsidRDefault="00DE7C41" w:rsidP="00F83AC0">
            <w:r>
              <w:t>79</w:t>
            </w:r>
          </w:p>
        </w:tc>
      </w:tr>
      <w:tr w:rsidR="00077095" w:rsidTr="00186265">
        <w:trPr>
          <w:trHeight w:val="380"/>
        </w:trPr>
        <w:tc>
          <w:tcPr>
            <w:tcW w:w="2080" w:type="dxa"/>
          </w:tcPr>
          <w:p w:rsidR="00077095" w:rsidRDefault="00DE7C41" w:rsidP="00F83AC0">
            <w:r>
              <w:t>Nordland</w:t>
            </w:r>
          </w:p>
        </w:tc>
        <w:tc>
          <w:tcPr>
            <w:tcW w:w="920" w:type="dxa"/>
          </w:tcPr>
          <w:p w:rsidR="00077095" w:rsidRDefault="00DE7C41" w:rsidP="00F83AC0">
            <w:r>
              <w:t>2 569</w:t>
            </w:r>
          </w:p>
        </w:tc>
        <w:tc>
          <w:tcPr>
            <w:tcW w:w="920" w:type="dxa"/>
          </w:tcPr>
          <w:p w:rsidR="00077095" w:rsidRDefault="00DE7C41" w:rsidP="00F83AC0">
            <w:r>
              <w:t>4 231</w:t>
            </w:r>
          </w:p>
        </w:tc>
        <w:tc>
          <w:tcPr>
            <w:tcW w:w="920" w:type="dxa"/>
          </w:tcPr>
          <w:p w:rsidR="00077095" w:rsidRDefault="00DE7C41" w:rsidP="00F83AC0">
            <w:r>
              <w:t>29</w:t>
            </w:r>
          </w:p>
        </w:tc>
        <w:tc>
          <w:tcPr>
            <w:tcW w:w="920" w:type="dxa"/>
          </w:tcPr>
          <w:p w:rsidR="00077095" w:rsidRDefault="00DE7C41" w:rsidP="00F83AC0">
            <w:r>
              <w:t>46</w:t>
            </w:r>
          </w:p>
        </w:tc>
        <w:tc>
          <w:tcPr>
            <w:tcW w:w="920" w:type="dxa"/>
          </w:tcPr>
          <w:p w:rsidR="00077095" w:rsidRDefault="00DE7C41" w:rsidP="00F83AC0">
            <w:r>
              <w:t>79</w:t>
            </w:r>
          </w:p>
        </w:tc>
        <w:tc>
          <w:tcPr>
            <w:tcW w:w="920" w:type="dxa"/>
          </w:tcPr>
          <w:p w:rsidR="00077095" w:rsidRDefault="00DE7C41" w:rsidP="00F83AC0">
            <w:r>
              <w:t>94</w:t>
            </w:r>
          </w:p>
        </w:tc>
        <w:tc>
          <w:tcPr>
            <w:tcW w:w="920" w:type="dxa"/>
          </w:tcPr>
          <w:p w:rsidR="00077095" w:rsidRDefault="00DE7C41" w:rsidP="00F83AC0">
            <w:r>
              <w:t>71</w:t>
            </w:r>
          </w:p>
        </w:tc>
        <w:tc>
          <w:tcPr>
            <w:tcW w:w="920" w:type="dxa"/>
          </w:tcPr>
          <w:p w:rsidR="00077095" w:rsidRDefault="00DE7C41" w:rsidP="00F83AC0">
            <w:r>
              <w:t>84</w:t>
            </w:r>
          </w:p>
        </w:tc>
      </w:tr>
      <w:tr w:rsidR="00077095" w:rsidTr="00186265">
        <w:trPr>
          <w:trHeight w:val="380"/>
        </w:trPr>
        <w:tc>
          <w:tcPr>
            <w:tcW w:w="2080" w:type="dxa"/>
          </w:tcPr>
          <w:p w:rsidR="00077095" w:rsidRDefault="00DE7C41" w:rsidP="00F83AC0">
            <w:r>
              <w:t>Troms</w:t>
            </w:r>
          </w:p>
        </w:tc>
        <w:tc>
          <w:tcPr>
            <w:tcW w:w="920" w:type="dxa"/>
          </w:tcPr>
          <w:p w:rsidR="00077095" w:rsidRDefault="00DE7C41" w:rsidP="00F83AC0">
            <w:r>
              <w:t>1 728</w:t>
            </w:r>
          </w:p>
        </w:tc>
        <w:tc>
          <w:tcPr>
            <w:tcW w:w="920" w:type="dxa"/>
          </w:tcPr>
          <w:p w:rsidR="00077095" w:rsidRDefault="00DE7C41" w:rsidP="00F83AC0">
            <w:r>
              <w:t>3 015</w:t>
            </w:r>
          </w:p>
        </w:tc>
        <w:tc>
          <w:tcPr>
            <w:tcW w:w="920" w:type="dxa"/>
          </w:tcPr>
          <w:p w:rsidR="00077095" w:rsidRDefault="00DE7C41" w:rsidP="00F83AC0">
            <w:r>
              <w:t>32</w:t>
            </w:r>
          </w:p>
        </w:tc>
        <w:tc>
          <w:tcPr>
            <w:tcW w:w="920" w:type="dxa"/>
          </w:tcPr>
          <w:p w:rsidR="00077095" w:rsidRDefault="00DE7C41" w:rsidP="00F83AC0">
            <w:r>
              <w:t>54</w:t>
            </w:r>
          </w:p>
        </w:tc>
        <w:tc>
          <w:tcPr>
            <w:tcW w:w="920" w:type="dxa"/>
          </w:tcPr>
          <w:p w:rsidR="00077095" w:rsidRDefault="00DE7C41" w:rsidP="00F83AC0">
            <w:r>
              <w:t>78</w:t>
            </w:r>
          </w:p>
        </w:tc>
        <w:tc>
          <w:tcPr>
            <w:tcW w:w="920" w:type="dxa"/>
          </w:tcPr>
          <w:p w:rsidR="00077095" w:rsidRDefault="00DE7C41" w:rsidP="00F83AC0">
            <w:r>
              <w:t>91</w:t>
            </w:r>
          </w:p>
        </w:tc>
        <w:tc>
          <w:tcPr>
            <w:tcW w:w="920" w:type="dxa"/>
          </w:tcPr>
          <w:p w:rsidR="00077095" w:rsidRDefault="00DE7C41" w:rsidP="00F83AC0">
            <w:r>
              <w:t>41</w:t>
            </w:r>
          </w:p>
        </w:tc>
        <w:tc>
          <w:tcPr>
            <w:tcW w:w="920" w:type="dxa"/>
          </w:tcPr>
          <w:p w:rsidR="00077095" w:rsidRDefault="00DE7C41" w:rsidP="00F83AC0">
            <w:r>
              <w:t>61</w:t>
            </w:r>
          </w:p>
        </w:tc>
      </w:tr>
      <w:tr w:rsidR="00077095" w:rsidTr="00186265">
        <w:trPr>
          <w:trHeight w:val="380"/>
        </w:trPr>
        <w:tc>
          <w:tcPr>
            <w:tcW w:w="2080" w:type="dxa"/>
          </w:tcPr>
          <w:p w:rsidR="00077095" w:rsidRDefault="00DE7C41" w:rsidP="00F83AC0">
            <w:r>
              <w:t>Finnmark</w:t>
            </w:r>
          </w:p>
        </w:tc>
        <w:tc>
          <w:tcPr>
            <w:tcW w:w="920" w:type="dxa"/>
          </w:tcPr>
          <w:p w:rsidR="00077095" w:rsidRDefault="00DE7C41" w:rsidP="00F83AC0">
            <w:r>
              <w:t>626</w:t>
            </w:r>
          </w:p>
        </w:tc>
        <w:tc>
          <w:tcPr>
            <w:tcW w:w="920" w:type="dxa"/>
          </w:tcPr>
          <w:p w:rsidR="00077095" w:rsidRDefault="00DE7C41" w:rsidP="00F83AC0">
            <w:r>
              <w:t>1 500</w:t>
            </w:r>
          </w:p>
        </w:tc>
        <w:tc>
          <w:tcPr>
            <w:tcW w:w="920" w:type="dxa"/>
          </w:tcPr>
          <w:p w:rsidR="00077095" w:rsidRDefault="00DE7C41" w:rsidP="00F83AC0">
            <w:r>
              <w:t>15</w:t>
            </w:r>
          </w:p>
        </w:tc>
        <w:tc>
          <w:tcPr>
            <w:tcW w:w="920" w:type="dxa"/>
          </w:tcPr>
          <w:p w:rsidR="00077095" w:rsidRDefault="00DE7C41" w:rsidP="00F83AC0">
            <w:r>
              <w:t>35</w:t>
            </w:r>
          </w:p>
        </w:tc>
        <w:tc>
          <w:tcPr>
            <w:tcW w:w="920" w:type="dxa"/>
          </w:tcPr>
          <w:p w:rsidR="00077095" w:rsidRDefault="00DE7C41" w:rsidP="00F83AC0">
            <w:r>
              <w:t>100</w:t>
            </w:r>
          </w:p>
        </w:tc>
        <w:tc>
          <w:tcPr>
            <w:tcW w:w="920" w:type="dxa"/>
          </w:tcPr>
          <w:p w:rsidR="00077095" w:rsidRDefault="00DE7C41" w:rsidP="00F83AC0">
            <w:r>
              <w:t>99</w:t>
            </w:r>
          </w:p>
        </w:tc>
        <w:tc>
          <w:tcPr>
            <w:tcW w:w="920" w:type="dxa"/>
          </w:tcPr>
          <w:p w:rsidR="00077095" w:rsidRDefault="00DE7C41" w:rsidP="00F83AC0">
            <w:r>
              <w:t>93</w:t>
            </w:r>
          </w:p>
        </w:tc>
        <w:tc>
          <w:tcPr>
            <w:tcW w:w="920" w:type="dxa"/>
          </w:tcPr>
          <w:p w:rsidR="00077095" w:rsidRDefault="00DE7C41" w:rsidP="00F83AC0">
            <w:r>
              <w:t>96</w:t>
            </w:r>
          </w:p>
        </w:tc>
      </w:tr>
      <w:tr w:rsidR="00077095" w:rsidTr="00186265">
        <w:trPr>
          <w:trHeight w:val="380"/>
        </w:trPr>
        <w:tc>
          <w:tcPr>
            <w:tcW w:w="2080" w:type="dxa"/>
          </w:tcPr>
          <w:p w:rsidR="00077095" w:rsidRDefault="00DE7C41" w:rsidP="00F83AC0">
            <w:r>
              <w:t>Sum</w:t>
            </w:r>
          </w:p>
        </w:tc>
        <w:tc>
          <w:tcPr>
            <w:tcW w:w="920" w:type="dxa"/>
          </w:tcPr>
          <w:p w:rsidR="00077095" w:rsidRDefault="00DE7C41" w:rsidP="00F83AC0">
            <w:r>
              <w:t>27 273</w:t>
            </w:r>
          </w:p>
        </w:tc>
        <w:tc>
          <w:tcPr>
            <w:tcW w:w="920" w:type="dxa"/>
          </w:tcPr>
          <w:p w:rsidR="00077095" w:rsidRDefault="00DE7C41" w:rsidP="00F83AC0">
            <w:r>
              <w:t>47 382</w:t>
            </w:r>
          </w:p>
        </w:tc>
        <w:tc>
          <w:tcPr>
            <w:tcW w:w="920" w:type="dxa"/>
          </w:tcPr>
          <w:p w:rsidR="00077095" w:rsidRDefault="00DE7C41" w:rsidP="00F83AC0">
            <w:r>
              <w:t>29</w:t>
            </w:r>
          </w:p>
        </w:tc>
        <w:tc>
          <w:tcPr>
            <w:tcW w:w="920" w:type="dxa"/>
          </w:tcPr>
          <w:p w:rsidR="00077095" w:rsidRDefault="00DE7C41" w:rsidP="00F83AC0">
            <w:r>
              <w:t>46</w:t>
            </w:r>
          </w:p>
        </w:tc>
        <w:tc>
          <w:tcPr>
            <w:tcW w:w="920" w:type="dxa"/>
          </w:tcPr>
          <w:p w:rsidR="00077095" w:rsidRDefault="00DE7C41" w:rsidP="00F83AC0">
            <w:r>
              <w:t>82</w:t>
            </w:r>
          </w:p>
        </w:tc>
        <w:tc>
          <w:tcPr>
            <w:tcW w:w="920" w:type="dxa"/>
          </w:tcPr>
          <w:p w:rsidR="00077095" w:rsidRDefault="00DE7C41" w:rsidP="00F83AC0">
            <w:r>
              <w:t>92</w:t>
            </w:r>
          </w:p>
        </w:tc>
        <w:tc>
          <w:tcPr>
            <w:tcW w:w="920" w:type="dxa"/>
          </w:tcPr>
          <w:p w:rsidR="00077095" w:rsidRDefault="00DE7C41" w:rsidP="00F83AC0">
            <w:r>
              <w:t>62</w:t>
            </w:r>
          </w:p>
        </w:tc>
        <w:tc>
          <w:tcPr>
            <w:tcW w:w="920" w:type="dxa"/>
          </w:tcPr>
          <w:p w:rsidR="00077095" w:rsidRDefault="00DE7C41" w:rsidP="00F83AC0">
            <w:r>
              <w:t>82</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Oslo har ikke fylkesveier. Ved tilskuddsberegningen i inntektssystemet legges det for 2019 til grunn et normert fylkesveinett på 313 km. For 2020 legges det til grunn et normert fylkesvegnett på 191 km.</w:t>
      </w:r>
    </w:p>
    <w:p w:rsidR="00077095" w:rsidRDefault="00DE7C41" w:rsidP="00F83AC0">
      <w:r>
        <w:lastRenderedPageBreak/>
        <w:t xml:space="preserve">De fleste fylkeskommunene hadde alt før forvaltningsreformen i 2010 fast dekke på hele eller store deler av veinettet. For enkelte fylkeskommuner har andelen fast dekke likevel økt betydelig </w:t>
      </w:r>
      <w:r>
        <w:rPr>
          <w:spacing w:val="-1"/>
        </w:rPr>
        <w:t>etter forvaltningsreformen. F. eks. har andelen fast</w:t>
      </w:r>
      <w:r>
        <w:t xml:space="preserve"> dekke for fylkeskommunene Hedmark, Vest-Agder og Nordland økt med om lag 15 pst. For Trøndelag fylkeskommune har andelen økt med 26 pst. For fylkene </w:t>
      </w:r>
      <w:proofErr w:type="gramStart"/>
      <w:r>
        <w:t>samlet</w:t>
      </w:r>
      <w:proofErr w:type="gramEnd"/>
      <w:r>
        <w:t xml:space="preserve"> </w:t>
      </w:r>
      <w:proofErr w:type="gramStart"/>
      <w:r>
        <w:t>var</w:t>
      </w:r>
      <w:proofErr w:type="gramEnd"/>
      <w:r>
        <w:t xml:space="preserve"> andelen fast dekke 92 pst. i mai 2019. Også andelen av fylkesveinettet med tillatt 10 tonn aksellast har økt betydelig i perioden etter forvaltningsreformen, og utgjorde 82 pst. i 2019. </w:t>
      </w:r>
    </w:p>
    <w:p w:rsidR="00077095" w:rsidRDefault="00DE7C41" w:rsidP="00F83AC0">
      <w:pPr>
        <w:pStyle w:val="avsnitt-tittel"/>
      </w:pPr>
      <w:r>
        <w:t>Saker med særskilt fordeling i rammetilskuddet</w:t>
      </w:r>
    </w:p>
    <w:p w:rsidR="00077095" w:rsidRDefault="00DE7C41" w:rsidP="00F83AC0">
      <w:r>
        <w:t>Ved behandlingen av kommuneproposisjonen for 2019</w:t>
      </w:r>
      <w:proofErr w:type="gramStart"/>
      <w:r>
        <w:t xml:space="preserve"> (Prop.</w:t>
      </w:r>
      <w:proofErr w:type="gramEnd"/>
      <w:r>
        <w:t xml:space="preserve"> 88 S (2017–2018)), jf. Innst. 393 S (2017–2018), fattet Stortinget 13. juni 2018 anmodningsvedtak nr. 931, der regjeringen ble bedt om å endre ferjeavløsningsordningen for fylkesveg slik at også kapitalkostnader kan dekkes av or</w:t>
      </w:r>
      <w:r>
        <w:t>d</w:t>
      </w:r>
      <w:r>
        <w:t>ningen. Kommunal- og moderniseringsdepartementet foreslo i Prop. 1 S (2018–2019) en utvidelse av ferjeavløsningsordningen, jf. Prop. 1 S (2018–2019). Kommunal- og forvaltningskomiteen kommenterte ikke departementets forslag da statsbudsjettet for 2019 ble behandlet, men fattet a</w:t>
      </w:r>
      <w:r>
        <w:t>n</w:t>
      </w:r>
      <w:r>
        <w:t>modningsvedtak nr. 88, 3. desember 2018, jf. Innst. 2 S (2018–2019):</w:t>
      </w:r>
    </w:p>
    <w:p w:rsidR="00077095" w:rsidRDefault="00DE7C41" w:rsidP="00F83AC0">
      <w:pPr>
        <w:pStyle w:val="blokksit"/>
        <w:rPr>
          <w:rStyle w:val="kursiv"/>
          <w:sz w:val="21"/>
          <w:szCs w:val="21"/>
        </w:rPr>
      </w:pPr>
      <w:r>
        <w:rPr>
          <w:rStyle w:val="kursiv"/>
          <w:sz w:val="21"/>
          <w:szCs w:val="21"/>
        </w:rPr>
        <w:t>«Stortinget ber regjeringen foreslå mulige endringer av fergeavløsningsordningen slik at kapitalkostnader i mer fleksibel grad enn i dag kan dekkes av staten for fylkesveisamband.»</w:t>
      </w:r>
    </w:p>
    <w:p w:rsidR="00077095" w:rsidRDefault="00DE7C41" w:rsidP="00F83AC0">
      <w:r>
        <w:t>Ferjeavløsningsordningen finansieres innenfor rammetilskuddet til fylkeskommunene, og ved en utvidelse av ordningen må bidraget fra de øvrige fylkeskommunene økes. En fylkeskommunal medfinansiering av ferjeavløsningsprosjekter vil også bidra til at samfunnsnyttige prosjekter og en effektiv ressursbruk prioriteres. Den enkelte fylkeskommune bør, på linje med andre fylkesko</w:t>
      </w:r>
      <w:r>
        <w:t>m</w:t>
      </w:r>
      <w:r>
        <w:t>munale investeringsprosjekter, bidra med egne midler for å dekke renteutgifter knyttet til egne l</w:t>
      </w:r>
      <w:r>
        <w:t>å</w:t>
      </w:r>
      <w:r>
        <w:t>neopptak. Dette taler for at finansiering gjennom rammetilskuddet fortsatt begrenses. På bakgrunn av dette foreslås en utvidelse av ferjeavløsningsordningen til å dekke inntil 50 pst. av rentekostn</w:t>
      </w:r>
      <w:r>
        <w:t>a</w:t>
      </w:r>
      <w:r>
        <w:t>dene knyttet til byggekostnaden, eksklusive merverdiavgiftskompensasjon og eventuelle bo</w:t>
      </w:r>
      <w:r>
        <w:t>m</w:t>
      </w:r>
      <w:r>
        <w:t>pengeinntekter. Delvis dekning av rentekostnader gjøres, som foreslått i Prop. 1 S (2018–2019), ved å øke antall år med utbetaling av ferjeavløsningsmidler. Det foreslås i tillegg at utbetalingen begrenses til maksimalt 45 år i stedet for 40 år. Årlig beløp i ferjeavløsningsmidler beregnes, som i dag, ut ifra netto reduksjon i rammetilskuddet når et veiprosjekt erstatter eller korter inn på et fe</w:t>
      </w:r>
      <w:r>
        <w:t>r</w:t>
      </w:r>
      <w:r>
        <w:t>jesamband. Beløpet ligger fast i hele utbetalingsperioden, men gis en årlig prisjustering på 2,5 pst. Det årlige beløpet utbetales til den nominelle byggekostnaden er nådd, fratrukket merverdiavgift</w:t>
      </w:r>
      <w:r>
        <w:t>s</w:t>
      </w:r>
      <w:r>
        <w:t>kompensasjon og eventuelle bompengeinntekter, og inklusive 50 pst. av rentekostnader, eller i maksimalt 45 år. Som omtalt i Prop. 1 S (2018–2019), har Samferdselsdepartementet vurdert kommunal- og forvaltningskomiteens merknader knyttet til bompengeopplegget i ferjeavløsning</w:t>
      </w:r>
      <w:r>
        <w:t>s</w:t>
      </w:r>
      <w:r>
        <w:t>prosjekter. Departementet foreslår ingen endringer på dette området nå.</w:t>
      </w:r>
    </w:p>
    <w:p w:rsidR="00077095" w:rsidRDefault="00DE7C41" w:rsidP="00F83AC0">
      <w:r>
        <w:t>Det foreslås at rentekostnadene som skal dekkes innenfor ferjeavløsningsordningen baseres på en beregnet størrelse når endelig søknad om ferjeavløsningsprosjektet foreligger. Dette sikrer at alle ferjeavløsningsprosjekter behandles likt, uavhengig av fylkeskommunenes faktiske låneavtaler og rentebetingelser. Se nærmere omtale av oppfølging av anmodningsvedtaket i budsjettproposisjonen til Kommunal- og moderniseringsdepartementet under programkategori 13.70.</w:t>
      </w:r>
    </w:p>
    <w:p w:rsidR="00077095" w:rsidRDefault="00DE7C41" w:rsidP="00F83AC0">
      <w:r>
        <w:t>Ferjeavløsningsmidlene utgjør om lag 120 mill. kr for 2020, og gis en særskilt fordeling (tabell C). Det vises til Beregningsteknisk dokumentasjon til Prop. 1 S (2019–2020) for Kommunal- og m</w:t>
      </w:r>
      <w:r>
        <w:t>o</w:t>
      </w:r>
      <w:r>
        <w:t>derniseringsdepartementet (Grønt hefte).</w:t>
      </w:r>
    </w:p>
    <w:p w:rsidR="00077095" w:rsidRDefault="00DE7C41" w:rsidP="00F83AC0">
      <w:r>
        <w:t>I statsbudsjettet for 2014 ble rammetilskuddet til fylkeskommunene styrket med 780 mill. kr, som kunne nyttes til å fornye og ruste opp fylkesveinettet. Ordningen er senere videreført og økt, slik at bevilgningen for 2019 er om lag 1 493 mill. kr. I denne bevilgningen inngår 100 mill. kr innenfor fylkeskommunenes frie inntekter, som ble omdisponert til opprusting og fornying av fylkesveine</w:t>
      </w:r>
      <w:r>
        <w:t>t</w:t>
      </w:r>
      <w:r>
        <w:t xml:space="preserve">tet. Bevilgningen foreslås videreført med om lag 1 539 mill. kr i 2020. Midlene fordeles ut fra </w:t>
      </w:r>
      <w:r>
        <w:lastRenderedPageBreak/>
        <w:t>kartlagt vedlikeholdsetterslep på fylkesveinettet i den enkelte fylkeskommune (tabell C). Det vises til Beregningsteknisk dokumentasjon til Prop. 1 S (2019–2020) for Kommunal- og modernis</w:t>
      </w:r>
      <w:r>
        <w:t>e</w:t>
      </w:r>
      <w:r>
        <w:t>ringsdepartementet, (Grønt hefte). En fordeling av midlene etter veinøkkelen i inntektssystemet vurderes når neste Nasjonal transportplan trer i kraft fra 2022.</w:t>
      </w:r>
    </w:p>
    <w:p w:rsidR="00077095" w:rsidRDefault="00DE7C41" w:rsidP="00F83AC0">
      <w:r>
        <w:t>Fylkeskommunene påføres merutgifter når kravene i forskrift om minimum sikkerhetskrav til visse veitunneler for fylkesvei og kommunal vei i Oslo (tunnelsikkerhetsforskrift for fylkesvei m.m.) skal oppfylles. Nasjonale føringer som fører til merutgifter, vil bli kompensert. Det foreslås en kompensasjon på om lag 311 mill. kr i 2020, som er en videreføring av nivået i 2019 (prisjustert). Merutgiftene for å oppfylle kravene i forskriften vil variere fra fylke til fylke både på grunn av v</w:t>
      </w:r>
      <w:r>
        <w:t>a</w:t>
      </w:r>
      <w:r>
        <w:t>riasjon i antall tunneler og fordi noen tunneler allerede oppfyller kravene. Det er derfor for 2020 foretatt en oppdatert fylkesfordeling av kompensasjon for merutgiftene, basert på nye beregninger fra Statens vegvesen. Midlene er fordelt på aktuelle fylker som har tunneler som krever sikkerhet</w:t>
      </w:r>
      <w:r>
        <w:t>s</w:t>
      </w:r>
      <w:r>
        <w:t xml:space="preserve">tiltak etter forskriften (tabell C). Det vises til Beregningsteknisk dokumentasjon til Prop. 1 S (2019–2020) for Kommunal- og moderniseringsdepartementet (Grønt hefte). </w:t>
      </w:r>
    </w:p>
    <w:p w:rsidR="00077095" w:rsidRDefault="00DE7C41" w:rsidP="00F83AC0">
      <w:r>
        <w:t>To saker knyttet til CO</w:t>
      </w:r>
      <w:r>
        <w:rPr>
          <w:rStyle w:val="skrift-senket"/>
          <w:sz w:val="21"/>
          <w:szCs w:val="21"/>
        </w:rPr>
        <w:t>2</w:t>
      </w:r>
      <w:r>
        <w:t>-avgifter (til sammen 17,9 mill. kr i 2019) og den særskilte satsingen på båt- og ferjesektoren (102,8 mill. kr i 2019) vil omfordeles etter de ordinære kriteriene i innbyggerti</w:t>
      </w:r>
      <w:r>
        <w:t>l</w:t>
      </w:r>
      <w:r>
        <w:t>skuddet fra 2020.</w:t>
      </w:r>
    </w:p>
    <w:p w:rsidR="00077095" w:rsidRDefault="00DE7C41" w:rsidP="00F83AC0">
      <w:r>
        <w:t>Bevilgningsforslag i forbindelse med saker med særskilt fordeling knyttet til oppgaveoverføringer og innlemminger i rammetilskuddet omtales nedenfor.</w:t>
      </w:r>
    </w:p>
    <w:p w:rsidR="00077095" w:rsidRDefault="00DE7C41" w:rsidP="00F83AC0">
      <w:pPr>
        <w:pStyle w:val="avsnitt-tittel"/>
      </w:pPr>
      <w:r>
        <w:t>Bevilgningsforslag knyttet til oppgaveoverføringer til fylkeskommunene</w:t>
      </w:r>
    </w:p>
    <w:p w:rsidR="00077095" w:rsidRDefault="00DE7C41" w:rsidP="00F83AC0">
      <w:r>
        <w:t xml:space="preserve">Stortinget sluttet seg ved behandlingen av Prop. 84 S (2016–2017) </w:t>
      </w:r>
      <w:r>
        <w:rPr>
          <w:rStyle w:val="kursiv"/>
          <w:sz w:val="21"/>
          <w:szCs w:val="21"/>
        </w:rPr>
        <w:t xml:space="preserve">Ny inndeling av regionalt folkevalt nivå, </w:t>
      </w:r>
      <w:r>
        <w:t>jf. Innst. 385 S (2016–2017), til at flere oppgaver overføres til fylkeskommunene. For Sa</w:t>
      </w:r>
      <w:r>
        <w:t>m</w:t>
      </w:r>
      <w:r>
        <w:t>ferdselsdepartementet gjelder det:</w:t>
      </w:r>
    </w:p>
    <w:p w:rsidR="00077095" w:rsidRDefault="00DE7C41" w:rsidP="00F83AC0">
      <w:pPr>
        <w:pStyle w:val="Liste"/>
      </w:pPr>
      <w:r>
        <w:t>eierskap og forvaltningsansvar for fiskerihavneanlegg</w:t>
      </w:r>
    </w:p>
    <w:p w:rsidR="00077095" w:rsidRDefault="00DE7C41" w:rsidP="00F83AC0">
      <w:pPr>
        <w:pStyle w:val="Liste"/>
      </w:pPr>
      <w:r>
        <w:t>kjøp av innenlandske flyruter</w:t>
      </w:r>
    </w:p>
    <w:p w:rsidR="00077095" w:rsidRDefault="00DE7C41" w:rsidP="00F83AC0">
      <w:pPr>
        <w:pStyle w:val="Liste"/>
      </w:pPr>
      <w:r>
        <w:t>tilskudd til ikke-statlige flyplasser</w:t>
      </w:r>
    </w:p>
    <w:p w:rsidR="00077095" w:rsidRDefault="00DE7C41" w:rsidP="00F83AC0">
      <w:pPr>
        <w:pStyle w:val="Liste"/>
      </w:pPr>
      <w:proofErr w:type="gramStart"/>
      <w:r>
        <w:t>sams veiadministrasjon.</w:t>
      </w:r>
      <w:proofErr w:type="gramEnd"/>
    </w:p>
    <w:p w:rsidR="00077095" w:rsidRDefault="00DE7C41" w:rsidP="00F83AC0">
      <w:r>
        <w:t>Statens eierskap og forvaltningsansvar for fiskerihavneanlegg skal overføres til de nye fylkesko</w:t>
      </w:r>
      <w:r>
        <w:t>m</w:t>
      </w:r>
      <w:r>
        <w:t>munene fra og med 1. januar 2020. Overføring av midler i 2020 legger til grunn at det blir inngått avtaler med berørte fylkeskommuner om overføring av statlige fiskerihavneanlegg til fylkesko</w:t>
      </w:r>
      <w:r>
        <w:t>m</w:t>
      </w:r>
      <w:r>
        <w:t>munene. Det ble i august 2019 inngått avtaler med fylkeskommunene som innebærer at om lag 34,3 mill. kr av i alt 154,8 mill. kr overføres fylkeskommunenes rammetilskudd i første omgang. Overføringen omfatter deler av bevilgningen på kap. 1360, post 01 Driftsutgifter, post 30 Nyanlegg og større vedlikehold og post 60 Tilskudd til fiskerihavneanlegg, jf. omtale under programkategori 21.60 Kystforvaltning. Midlene vil bli fordelt særskilt (tabell C). Det vises til Beregningsteknisk dokumentasjon til Prop. 1 S (2019–2020) for Kommunal- og moderniseringsdepartementet (Grønt hefte).</w:t>
      </w:r>
    </w:p>
    <w:p w:rsidR="00077095" w:rsidRDefault="00DE7C41" w:rsidP="00F83AC0">
      <w:r>
        <w:t>Ansvaret for kjøp av innenlandske flyruter og midler vil bli overført til rammetilskuddet til de b</w:t>
      </w:r>
      <w:r>
        <w:t>e</w:t>
      </w:r>
      <w:r>
        <w:t>rørte fylkeskommunene etter hvert som kontraktene mellom Samferdselsdepartementet og flyse</w:t>
      </w:r>
      <w:r>
        <w:t>l</w:t>
      </w:r>
      <w:r>
        <w:t>skapene går ut. Det overføres ikke midler i 2020.</w:t>
      </w:r>
    </w:p>
    <w:p w:rsidR="00077095" w:rsidRDefault="00DE7C41" w:rsidP="00F83AC0">
      <w:r>
        <w:t>Tilskuddsordningen til ikke-statlige flyplasser gjelder til og med kalenderåret 2020. For flyplassene på Notodden, Stord og Ørland er det fastsatt i avtalene som løper ut i 2020, at kontraktsansvaret kan overføres til annen myndighet tidligere. De regionale myndighetene har fått tilbud om dette. Ansvaret for tilskuddet til Notodden flyplass overføres til Vestfold og Telemark fylkeskommune fra 2020, mens avtalene for Stord og Ørland forvaltes av Samferdselsdepartementet ut kontraktsp</w:t>
      </w:r>
      <w:r>
        <w:t>e</w:t>
      </w:r>
      <w:r>
        <w:t>rioden. Vestfold og Telemark fylkeskommune foreslås kompensert gjennom en økning i rammeti</w:t>
      </w:r>
      <w:r>
        <w:t>l</w:t>
      </w:r>
      <w:r>
        <w:t>skuddet på 16,2 mill. kr som følge av overføring av ansvaret for tilskuddet. Det vises til Bere</w:t>
      </w:r>
      <w:r>
        <w:t>g</w:t>
      </w:r>
      <w:r>
        <w:lastRenderedPageBreak/>
        <w:t>ningsteknisk dokumentasjon til Prop. 1 S (2019–2020) for Kommunal- og moderniseringsdepart</w:t>
      </w:r>
      <w:r>
        <w:t>e</w:t>
      </w:r>
      <w:r>
        <w:t>mentet (Grønt hefte).</w:t>
      </w:r>
    </w:p>
    <w:p w:rsidR="00077095" w:rsidRDefault="00DE7C41" w:rsidP="00F83AC0">
      <w:r>
        <w:t>Den delen av sams veiadministrasjon som gjelder fylkesvei skal i sin helhet overføres til fylke</w:t>
      </w:r>
      <w:r>
        <w:t>s</w:t>
      </w:r>
      <w:r>
        <w:t>kommunene, jf. Prop. 1 S (2018–2019) for Samferdselsdepartementet. Dette innebærer at fylke</w:t>
      </w:r>
      <w:r>
        <w:t>s</w:t>
      </w:r>
      <w:r>
        <w:t>kommunene overtar oppgaven med å administrere fylkesveiene. Oppdaterte beregninger fra 2018 viser at oppgavene Statens vegvesen utfører for fylkeskommunene gjennom sams veiadministr</w:t>
      </w:r>
      <w:r>
        <w:t>a</w:t>
      </w:r>
      <w:r>
        <w:t xml:space="preserve">sjon utgjør om lag 1 850 hele stillinger. Overføring av ansatte vil gjennomføres basert på avtale mellom Statens vegvesen og fylkeskommunene. Det legges opp til at overføring skal skje fra 1. januar 2020. </w:t>
      </w:r>
    </w:p>
    <w:p w:rsidR="00077095" w:rsidRDefault="00DE7C41" w:rsidP="00F83AC0">
      <w:r>
        <w:t xml:space="preserve">Forslag til lovendringer som følger opp beslutningen om å overføre fylkesveiadministrasjonen ble vedtatt av Stortinget i juni 2019, jf. Prop. 79 L (2018–2019) </w:t>
      </w:r>
      <w:r>
        <w:rPr>
          <w:rStyle w:val="kursiv"/>
          <w:sz w:val="21"/>
          <w:szCs w:val="21"/>
        </w:rPr>
        <w:t>Endringer i veglova mv. (overføring av fy</w:t>
      </w:r>
      <w:r>
        <w:rPr>
          <w:rStyle w:val="kursiv"/>
          <w:sz w:val="21"/>
          <w:szCs w:val="21"/>
        </w:rPr>
        <w:t>l</w:t>
      </w:r>
      <w:r>
        <w:rPr>
          <w:rStyle w:val="kursiv"/>
          <w:sz w:val="21"/>
          <w:szCs w:val="21"/>
        </w:rPr>
        <w:t>kesveiadministrasjon) og Innst. 312 L (2018–2019)</w:t>
      </w:r>
      <w:r>
        <w:t>. Det ble her bl.a. vedtatt endringer som opphever b</w:t>
      </w:r>
      <w:r>
        <w:t>e</w:t>
      </w:r>
      <w:r>
        <w:t>stemmelsene i veglova om den felles veiadministrasjonen for riksveiene og fylkesveiene, og en</w:t>
      </w:r>
      <w:r>
        <w:t>d</w:t>
      </w:r>
      <w:r>
        <w:t xml:space="preserve">ringer i vedtaksbestemmelser, mv. Overføringen av ansatte som ikke er omfattet av bestemmelsene om virksomhetsoverdragelse etter arbeidsmiljøloven, er regulert i egne overgangsbestemmelser i endringsloven. </w:t>
      </w:r>
    </w:p>
    <w:p w:rsidR="00077095" w:rsidRDefault="00DE7C41" w:rsidP="00F83AC0">
      <w:r>
        <w:t>Regjeringen tar sikte på å fremme saken i et tilleggsnummer til Prop. 1 S (2019–2020) med forslag til overføring av midler. Det legges opp til at midlene gis en særskilt fordeling (tabell C) i 2020.</w:t>
      </w:r>
    </w:p>
    <w:p w:rsidR="00077095" w:rsidRDefault="00DE7C41" w:rsidP="00F83AC0">
      <w:pPr>
        <w:pStyle w:val="avsnitt-tittel"/>
      </w:pPr>
      <w:r>
        <w:t>Innlemminger av øremerkede tilskudd i rammetilskuddet</w:t>
      </w:r>
    </w:p>
    <w:p w:rsidR="00077095" w:rsidRDefault="00DE7C41" w:rsidP="00F83AC0">
      <w:r>
        <w:t xml:space="preserve">Som varslet i Meld. St. 6 (2018–2019) </w:t>
      </w:r>
      <w:r>
        <w:rPr>
          <w:rStyle w:val="kursiv"/>
          <w:sz w:val="21"/>
          <w:szCs w:val="21"/>
        </w:rPr>
        <w:t>Oppgaver til nye regioner</w:t>
      </w:r>
      <w:r>
        <w:t xml:space="preserve"> innlemmes tilskudd til skredsikring på fylkesveier i rammetilskuddet. Det overføres derfor 796,3 mill. kr fra kap. 1320, post 62 på Samferdselsdepartementets budsjett. Det legges opp til at midlene gis en særskilt fordeling (tabell C) i 2020. Det vises til Beregningsteknisk dokumentasjon til Prop. 1 S (2019–2020) for Komm</w:t>
      </w:r>
      <w:r>
        <w:t>u</w:t>
      </w:r>
      <w:r>
        <w:t xml:space="preserve">nal- og moderniseringsdepartementet (Grønt hefte). </w:t>
      </w:r>
    </w:p>
    <w:p w:rsidR="00077095" w:rsidRDefault="00DE7C41" w:rsidP="00F83AC0">
      <w:r>
        <w:t xml:space="preserve">Tilskuddsordningen for gang- og sykkelveier ble varslet innlemmet i rammetilskuddet i Meld. St. 6 (2018–2019) </w:t>
      </w:r>
      <w:r>
        <w:rPr>
          <w:rStyle w:val="kursiv"/>
          <w:sz w:val="21"/>
          <w:szCs w:val="21"/>
        </w:rPr>
        <w:t>Oppgaver til nye regioner</w:t>
      </w:r>
      <w:r>
        <w:t>. Det overføres derfor 81 mill. kr fra kap. 1320, post 63 på Samferdselsdepartementets budsjett. Ordningen retter seg både mot kommuner og fylkeskomm</w:t>
      </w:r>
      <w:r>
        <w:t>u</w:t>
      </w:r>
      <w:r>
        <w:t>ner, med en fordeling på henholdsvis 60 pst. og 40 pst. Dette innebærer at rammetilskuddet til kommunene økes med 48,6 mill. kr, og rammetilskuddet til fylkeskommunen øker med 32,4 mill. kr. Det legges opp til at midlene innlemmes i rammetilskuddet etter de ordinære kriteriene i in</w:t>
      </w:r>
      <w:r>
        <w:t>n</w:t>
      </w:r>
      <w:r>
        <w:t>byggertilskuddet.</w:t>
      </w:r>
    </w:p>
    <w:p w:rsidR="00077095" w:rsidRDefault="00DE7C41" w:rsidP="00F83AC0">
      <w:pPr>
        <w:pStyle w:val="avsnitt-tittel"/>
      </w:pPr>
      <w:r>
        <w:t>Kommunereformen – Lov om overføring av ansvar for kollektivtransport</w:t>
      </w:r>
    </w:p>
    <w:p w:rsidR="00077095" w:rsidRDefault="00DE7C41" w:rsidP="00F83AC0">
      <w:r>
        <w:t>Lov om overføring av ansvar for kollektivtransport av 16. juni 2017 gjelder overføring av dette ansvaret fra fylkeskommunen til kommunen etter søknad fra den aktuelle kommune. Endelig sø</w:t>
      </w:r>
      <w:r>
        <w:t>k</w:t>
      </w:r>
      <w:r>
        <w:t>nad behandles av Kongen i statsråd. Loven trer i kraft 1. januar 2020. Størrelsen på overføring av økonomiske ressurser fra fylkeskommunen til kommunen for å overta ansvaret for kollektivtran</w:t>
      </w:r>
      <w:r>
        <w:t>s</w:t>
      </w:r>
      <w:r>
        <w:t>port må vurderes i forbindelse med den enkelte søknad.</w:t>
      </w:r>
    </w:p>
    <w:p w:rsidR="00077095" w:rsidRDefault="00DE7C41" w:rsidP="00F83AC0">
      <w:pPr>
        <w:pStyle w:val="avsnitt-tittel"/>
      </w:pPr>
      <w:r>
        <w:t>Differensierte satser på arbeidsgiveravgift for transport- og energiforetak</w:t>
      </w:r>
    </w:p>
    <w:p w:rsidR="00077095" w:rsidRDefault="00DE7C41" w:rsidP="00F83AC0">
      <w:r>
        <w:t>Differensierte satser for arbeidsgiveravgift ble gjeninnført fra 1. januar 2018. Kompenserende infrastrukturtiltak for bl.a. kyst som ble igangsatt da differensierte satser falt bort i 2014, ferdigsti</w:t>
      </w:r>
      <w:r>
        <w:t>l</w:t>
      </w:r>
      <w:r>
        <w:t>les. Det vises til omtale under programkategori 21.60 Kystforvaltning.</w:t>
      </w:r>
    </w:p>
    <w:p w:rsidR="00077095" w:rsidRDefault="005465F5" w:rsidP="00F83AC0">
      <w:pPr>
        <w:pStyle w:val="del-nr"/>
      </w:pPr>
      <w:r>
        <w:lastRenderedPageBreak/>
        <w:t>Del III</w:t>
      </w:r>
    </w:p>
    <w:p w:rsidR="00077095" w:rsidRDefault="00DE7C41" w:rsidP="00F83AC0">
      <w:pPr>
        <w:pStyle w:val="del-tittel"/>
        <w:rPr>
          <w:w w:val="100"/>
        </w:rPr>
      </w:pPr>
      <w:r>
        <w:rPr>
          <w:w w:val="100"/>
        </w:rPr>
        <w:t>Omtale av viktige oppfølgingsområde</w:t>
      </w:r>
    </w:p>
    <w:p w:rsidR="00077095" w:rsidRDefault="00DE7C41" w:rsidP="00F83AC0">
      <w:pPr>
        <w:pStyle w:val="Overskrift1"/>
      </w:pPr>
      <w:r>
        <w:t>Oppfølging av Nasjonal transportplan 2018–2029</w:t>
      </w:r>
    </w:p>
    <w:p w:rsidR="00077095" w:rsidRDefault="00DE7C41" w:rsidP="00F83AC0">
      <w:pPr>
        <w:pStyle w:val="Overskrift2"/>
      </w:pPr>
      <w:r>
        <w:t>Oppfølging av økonomisk ramme for perioden 2018–2023</w:t>
      </w:r>
    </w:p>
    <w:p w:rsidR="00077095" w:rsidRDefault="00DE7C41" w:rsidP="00F83AC0">
      <w:r>
        <w:t xml:space="preserve">Som det går fram av Meld. St. 33 (2016–2017) </w:t>
      </w:r>
      <w:r>
        <w:rPr>
          <w:rStyle w:val="kursiv"/>
          <w:sz w:val="21"/>
          <w:szCs w:val="21"/>
        </w:rPr>
        <w:t>Nasjonal transportplan 2018–2029</w:t>
      </w:r>
      <w:r>
        <w:t>, tek regjeringa sikte på gradvis å fase inn ressursane til transportinfrastruktur i planen. Ressursbruken i det enkelte bu</w:t>
      </w:r>
      <w:r>
        <w:t>d</w:t>
      </w:r>
      <w:r>
        <w:t>sjettår vil bli tilpassa det samla økonomiske opplegget innanfor rammene som følgjer av han</w:t>
      </w:r>
      <w:r>
        <w:t>d</w:t>
      </w:r>
      <w:r>
        <w:t>lingsregelen og tilstanden i norsk økonomi.</w:t>
      </w:r>
    </w:p>
    <w:p w:rsidR="00077095" w:rsidRDefault="00DE7C41" w:rsidP="00F83AC0">
      <w:r>
        <w:t>Tabell 6.1 viser status for oppfølginga av Nasjonal transportplan 2018–2029 i budsjettforslaget for 2020. Gjennomsnittleg ramme for første del av planperioden er brukt som referanse. Det er nø</w:t>
      </w:r>
      <w:r>
        <w:t>d</w:t>
      </w:r>
      <w:r>
        <w:t>vendig med ei gradvis opptrapping av løyvingane gjennom perioden. Det er òg slik at store inve</w:t>
      </w:r>
      <w:r>
        <w:t>s</w:t>
      </w:r>
      <w:r>
        <w:t>teringar vil slå inn tungt på enkelte år. Oppfølginga av Nasjonal transportplan i det enkelte år i t</w:t>
      </w:r>
      <w:r>
        <w:t>a</w:t>
      </w:r>
      <w:r>
        <w:t xml:space="preserve">bell 6.1 må forståast med det som utgangspunkt. </w:t>
      </w:r>
    </w:p>
    <w:p w:rsidR="00077095" w:rsidRDefault="00DE7C41" w:rsidP="00F83AC0">
      <w:r>
        <w:t>Til oppfølging av Nasjonal transportplan i 2020 er det foreslått å løyve 69,3 mrd. kr. Forslaget er 2,9 mrd. kr eller 4,4 pst. høgare enn løyvinga i 2019. Løyvingsforslaget inneber ei samla oppfø</w:t>
      </w:r>
      <w:r>
        <w:t>l</w:t>
      </w:r>
      <w:r>
        <w:t>ging av den økonomiske planramma halvvegs i første seksårsperiode i Nasjonal transportplan 2018–2029 på 45,1 pst.</w:t>
      </w:r>
    </w:p>
    <w:p w:rsidR="00077095" w:rsidRDefault="00DE7C41" w:rsidP="00F83AC0">
      <w:r>
        <w:t>Auken kjem mange prosjekt til gode. Ei av dei største satsingane er til store kollektivprosjekt i dei fire største byområda, der staten bidreg med inntil 50 pst. av kostnadene. Det er foreslått å løyve i overkant av 2 mrd. kr i statleg bidrag i 2020. Regjeringa vil tilby lokale styresmakter å auke ti</w:t>
      </w:r>
      <w:r>
        <w:t>l</w:t>
      </w:r>
      <w:r>
        <w:t xml:space="preserve">skotet til 66 pst. under gitte føresetnader. Det er sett av om lag 850 mill. kr til dette. Prosjekta som ordninga omfattar, er Fornebubanen og ny T-banetunnel i Oslo-området, Bybanen til Fyllingsdalen i Bergen, Metrobussen i Trondheim og Bussveien på Nord-Jæren. Det blir òg foreslått å løyve om lag 1,8 mrd. kr til belønningsmidlar og tilskot til reduserte billettprisar på kollektivtrafikk i dei ni største byområda. Samla aukar løyvinga til særskilte transporttiltak, der desse tiltaka inngår, med om lag 1,6 mrd. kr frå saldert budsjett 2019. Det gir ei oppfølging av ramma i første seksårsperiode i Nasjonal transportplan 2018–2029 på 55,2 pst. etter tre år. </w:t>
      </w:r>
    </w:p>
    <w:p w:rsidR="00077095" w:rsidRDefault="00DE7C41" w:rsidP="00F83AC0">
      <w:r>
        <w:t xml:space="preserve">Det er foreslått </w:t>
      </w:r>
      <w:proofErr w:type="gramStart"/>
      <w:r>
        <w:t>å</w:t>
      </w:r>
      <w:proofErr w:type="gramEnd"/>
      <w:r>
        <w:t xml:space="preserve"> setje av i alt 40,6 mrd. kr til vegformål i 2020. I Nasjonal transportplan 2018–2029 er det lagt vekt på å auke satsinga på vedlikehald. I 2020 blir vedlikehaldsetterslepet på rik</w:t>
      </w:r>
      <w:r>
        <w:t>s</w:t>
      </w:r>
      <w:r>
        <w:t>vegnettet samla redusert med om lag 700 mill. kr. Det er i hovudsak innsatsen for å utbetre tunnelar som gjer at vedlikehaldsetterslepet samla sett blir redusert. Regjeringa foreslår ei fortsatt høg lø</w:t>
      </w:r>
      <w:r>
        <w:t>y</w:t>
      </w:r>
      <w:r>
        <w:t xml:space="preserve">ving til investering i riksvegar over budsjetta til Statens vegvesen og Nye Veier AS. I tråd med føringane frå Prop. 1 S (2015–2016) foreslår regjeringa å løyve 5,6 mrd. kr til Nye Veier AS i 2020. </w:t>
      </w:r>
    </w:p>
    <w:p w:rsidR="00077095" w:rsidRDefault="00DE7C41" w:rsidP="00F83AC0">
      <w:r>
        <w:t xml:space="preserve">Til jernbaneinfrastruktur er det foreslått å løyve 22,6 mrd. kr i 2020. Planlegging og rasjonell gjennomføring av alle dei pågåande store jernbaneprosjekta er prioritert, saman med oppstart av to nye prosjekt. </w:t>
      </w:r>
    </w:p>
    <w:p w:rsidR="00077095" w:rsidRDefault="00DE7C41" w:rsidP="00F83AC0">
      <w:r>
        <w:t xml:space="preserve">Det er foreslått å løyve nærmare 1,4 mrd. kr i 2020 til oppfølging av dei økonomiske rammane i Nasjonal transportplan til kystformål. </w:t>
      </w:r>
    </w:p>
    <w:p w:rsidR="00077095" w:rsidRDefault="00DE7C41" w:rsidP="00F83AC0">
      <w:r>
        <w:t xml:space="preserve">På området «Nye NTP-tiltak» i 2020 inngår Pilot-T, der regjeringa foreslår å auke løyvinga til 60,4 mill. kr. I tillegg inngår 20 mill. kr til alternativt kjernenett og fiberkabel til utlandet, som no blir løyvd over Kommunal- og moderniseringsdepartementets budsjett. </w:t>
      </w:r>
    </w:p>
    <w:p w:rsidR="00853BA6" w:rsidRDefault="00853BA6" w:rsidP="00853BA6">
      <w:pPr>
        <w:pStyle w:val="tabell-tittel"/>
      </w:pPr>
      <w:r>
        <w:lastRenderedPageBreak/>
        <w:t>Oppfølging Nasjonal transportplan 2018–2029 i første seksårsperiode</w:t>
      </w:r>
    </w:p>
    <w:p w:rsidR="00077095" w:rsidRDefault="00DE7C41" w:rsidP="00F83AC0">
      <w:pPr>
        <w:pStyle w:val="Tabellnavn"/>
      </w:pPr>
      <w:r>
        <w:t>06J2xt2</w:t>
      </w:r>
    </w:p>
    <w:tbl>
      <w:tblPr>
        <w:tblStyle w:val="StandardTabell"/>
        <w:tblW w:w="9180" w:type="dxa"/>
        <w:tblLayout w:type="fixed"/>
        <w:tblLook w:val="04A0" w:firstRow="1" w:lastRow="0" w:firstColumn="1" w:lastColumn="0" w:noHBand="0" w:noVBand="1"/>
      </w:tblPr>
      <w:tblGrid>
        <w:gridCol w:w="4080"/>
        <w:gridCol w:w="1020"/>
        <w:gridCol w:w="1020"/>
        <w:gridCol w:w="1020"/>
        <w:gridCol w:w="1020"/>
        <w:gridCol w:w="1020"/>
      </w:tblGrid>
      <w:tr w:rsidR="00077095" w:rsidTr="00186265">
        <w:trPr>
          <w:trHeight w:val="360"/>
        </w:trPr>
        <w:tc>
          <w:tcPr>
            <w:tcW w:w="4080" w:type="dxa"/>
            <w:shd w:val="clear" w:color="auto" w:fill="FFFFFF"/>
          </w:tcPr>
          <w:p w:rsidR="00077095" w:rsidRDefault="00077095" w:rsidP="00186265"/>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077095" w:rsidP="00186265">
            <w:pPr>
              <w:jc w:val="right"/>
            </w:pPr>
          </w:p>
        </w:tc>
        <w:tc>
          <w:tcPr>
            <w:tcW w:w="1020" w:type="dxa"/>
          </w:tcPr>
          <w:p w:rsidR="00077095" w:rsidRDefault="00DE7C41" w:rsidP="00186265">
            <w:pPr>
              <w:jc w:val="right"/>
            </w:pPr>
            <w:r>
              <w:t>Mill. 2020-kr</w:t>
            </w:r>
          </w:p>
        </w:tc>
      </w:tr>
      <w:tr w:rsidR="00077095" w:rsidTr="00186265">
        <w:trPr>
          <w:trHeight w:val="860"/>
        </w:trPr>
        <w:tc>
          <w:tcPr>
            <w:tcW w:w="4080" w:type="dxa"/>
          </w:tcPr>
          <w:p w:rsidR="00077095" w:rsidRDefault="00077095" w:rsidP="00186265"/>
        </w:tc>
        <w:tc>
          <w:tcPr>
            <w:tcW w:w="1020" w:type="dxa"/>
          </w:tcPr>
          <w:p w:rsidR="00077095" w:rsidRDefault="00DE7C41" w:rsidP="00186265">
            <w:pPr>
              <w:jc w:val="right"/>
            </w:pPr>
            <w:r>
              <w:t>Gj.snitt per år NTP 2018–2023</w:t>
            </w:r>
          </w:p>
        </w:tc>
        <w:tc>
          <w:tcPr>
            <w:tcW w:w="1020" w:type="dxa"/>
          </w:tcPr>
          <w:p w:rsidR="00077095" w:rsidRDefault="00DE7C41" w:rsidP="00186265">
            <w:pPr>
              <w:jc w:val="right"/>
            </w:pPr>
            <w:r>
              <w:t>Lø</w:t>
            </w:r>
            <w:r>
              <w:t>y</w:t>
            </w:r>
            <w:r>
              <w:t>ving 2018</w:t>
            </w:r>
          </w:p>
        </w:tc>
        <w:tc>
          <w:tcPr>
            <w:tcW w:w="1020" w:type="dxa"/>
          </w:tcPr>
          <w:p w:rsidR="00077095" w:rsidRDefault="00DE7C41" w:rsidP="00186265">
            <w:pPr>
              <w:jc w:val="right"/>
            </w:pPr>
            <w:r>
              <w:t>Lø</w:t>
            </w:r>
            <w:r>
              <w:t>y</w:t>
            </w:r>
            <w:r>
              <w:t>ving 2019</w:t>
            </w:r>
          </w:p>
        </w:tc>
        <w:tc>
          <w:tcPr>
            <w:tcW w:w="1020" w:type="dxa"/>
          </w:tcPr>
          <w:p w:rsidR="00077095" w:rsidRDefault="00DE7C41" w:rsidP="00186265">
            <w:pPr>
              <w:jc w:val="right"/>
            </w:pPr>
            <w:r>
              <w:t>Forslag 2020</w:t>
            </w:r>
          </w:p>
        </w:tc>
        <w:tc>
          <w:tcPr>
            <w:tcW w:w="1020" w:type="dxa"/>
          </w:tcPr>
          <w:p w:rsidR="00077095" w:rsidRDefault="00DE7C41" w:rsidP="00186265">
            <w:pPr>
              <w:jc w:val="right"/>
            </w:pPr>
            <w:r>
              <w:t>Op</w:t>
            </w:r>
            <w:r>
              <w:t>p</w:t>
            </w:r>
            <w:r>
              <w:t>følging NTP etter tre år i pst.</w:t>
            </w:r>
          </w:p>
        </w:tc>
      </w:tr>
      <w:tr w:rsidR="00077095" w:rsidTr="00186265">
        <w:trPr>
          <w:trHeight w:val="380"/>
        </w:trPr>
        <w:tc>
          <w:tcPr>
            <w:tcW w:w="4080" w:type="dxa"/>
          </w:tcPr>
          <w:p w:rsidR="00077095" w:rsidRDefault="00DE7C41" w:rsidP="00186265">
            <w:r>
              <w:t>Vegformål</w:t>
            </w:r>
          </w:p>
        </w:tc>
        <w:tc>
          <w:tcPr>
            <w:tcW w:w="1020" w:type="dxa"/>
          </w:tcPr>
          <w:p w:rsidR="00077095" w:rsidRDefault="00DE7C41" w:rsidP="00186265">
            <w:pPr>
              <w:jc w:val="right"/>
            </w:pPr>
            <w:r>
              <w:t>42 461,7</w:t>
            </w:r>
          </w:p>
        </w:tc>
        <w:tc>
          <w:tcPr>
            <w:tcW w:w="1020" w:type="dxa"/>
          </w:tcPr>
          <w:p w:rsidR="00077095" w:rsidRDefault="00DE7C41" w:rsidP="00186265">
            <w:pPr>
              <w:jc w:val="right"/>
            </w:pPr>
            <w:r>
              <w:t xml:space="preserve">39 540,5 </w:t>
            </w:r>
          </w:p>
        </w:tc>
        <w:tc>
          <w:tcPr>
            <w:tcW w:w="1020" w:type="dxa"/>
          </w:tcPr>
          <w:p w:rsidR="00077095" w:rsidRDefault="00DE7C41" w:rsidP="00186265">
            <w:pPr>
              <w:jc w:val="right"/>
            </w:pPr>
            <w:r>
              <w:t xml:space="preserve">39 952,9 </w:t>
            </w:r>
          </w:p>
        </w:tc>
        <w:tc>
          <w:tcPr>
            <w:tcW w:w="1020" w:type="dxa"/>
          </w:tcPr>
          <w:p w:rsidR="00077095" w:rsidRDefault="00DE7C41" w:rsidP="00186265">
            <w:pPr>
              <w:jc w:val="right"/>
            </w:pPr>
            <w:r>
              <w:t xml:space="preserve">40 610,6 </w:t>
            </w:r>
          </w:p>
        </w:tc>
        <w:tc>
          <w:tcPr>
            <w:tcW w:w="1020" w:type="dxa"/>
          </w:tcPr>
          <w:p w:rsidR="00077095" w:rsidRDefault="00DE7C41" w:rsidP="00186265">
            <w:pPr>
              <w:jc w:val="right"/>
            </w:pPr>
            <w:r>
              <w:t>47,1</w:t>
            </w:r>
          </w:p>
        </w:tc>
      </w:tr>
      <w:tr w:rsidR="00077095" w:rsidTr="00186265">
        <w:trPr>
          <w:trHeight w:val="380"/>
        </w:trPr>
        <w:tc>
          <w:tcPr>
            <w:tcW w:w="4080" w:type="dxa"/>
          </w:tcPr>
          <w:p w:rsidR="00077095" w:rsidRDefault="00DE7C41" w:rsidP="00186265">
            <w:r>
              <w:t>Jernbaneformål</w:t>
            </w:r>
          </w:p>
        </w:tc>
        <w:tc>
          <w:tcPr>
            <w:tcW w:w="1020" w:type="dxa"/>
          </w:tcPr>
          <w:p w:rsidR="00077095" w:rsidRDefault="00DE7C41" w:rsidP="00186265">
            <w:pPr>
              <w:jc w:val="right"/>
            </w:pPr>
            <w:r>
              <w:t>25 636,5</w:t>
            </w:r>
          </w:p>
        </w:tc>
        <w:tc>
          <w:tcPr>
            <w:tcW w:w="1020" w:type="dxa"/>
          </w:tcPr>
          <w:p w:rsidR="00077095" w:rsidRDefault="00DE7C41" w:rsidP="00186265">
            <w:pPr>
              <w:jc w:val="right"/>
            </w:pPr>
            <w:r>
              <w:t>20 663,9</w:t>
            </w:r>
          </w:p>
        </w:tc>
        <w:tc>
          <w:tcPr>
            <w:tcW w:w="1020" w:type="dxa"/>
          </w:tcPr>
          <w:p w:rsidR="00077095" w:rsidRDefault="00DE7C41" w:rsidP="00186265">
            <w:pPr>
              <w:jc w:val="right"/>
            </w:pPr>
            <w:r>
              <w:t>21 714,9</w:t>
            </w:r>
          </w:p>
        </w:tc>
        <w:tc>
          <w:tcPr>
            <w:tcW w:w="1020" w:type="dxa"/>
          </w:tcPr>
          <w:p w:rsidR="00077095" w:rsidRDefault="00DE7C41" w:rsidP="00186265">
            <w:pPr>
              <w:jc w:val="right"/>
            </w:pPr>
            <w:r>
              <w:t>22 552,4</w:t>
            </w:r>
          </w:p>
        </w:tc>
        <w:tc>
          <w:tcPr>
            <w:tcW w:w="1020" w:type="dxa"/>
          </w:tcPr>
          <w:p w:rsidR="00077095" w:rsidRDefault="00DE7C41" w:rsidP="00186265">
            <w:pPr>
              <w:jc w:val="right"/>
            </w:pPr>
            <w:r>
              <w:t>42,2</w:t>
            </w:r>
          </w:p>
        </w:tc>
      </w:tr>
      <w:tr w:rsidR="00077095" w:rsidTr="00186265">
        <w:trPr>
          <w:trHeight w:val="380"/>
        </w:trPr>
        <w:tc>
          <w:tcPr>
            <w:tcW w:w="4080" w:type="dxa"/>
          </w:tcPr>
          <w:p w:rsidR="00077095" w:rsidRDefault="00DE7C41" w:rsidP="00186265">
            <w:r>
              <w:t>Kystformål</w:t>
            </w:r>
          </w:p>
        </w:tc>
        <w:tc>
          <w:tcPr>
            <w:tcW w:w="1020" w:type="dxa"/>
          </w:tcPr>
          <w:p w:rsidR="00077095" w:rsidRDefault="00DE7C41" w:rsidP="00186265">
            <w:pPr>
              <w:jc w:val="right"/>
            </w:pPr>
            <w:r>
              <w:t>2 092,0</w:t>
            </w:r>
          </w:p>
        </w:tc>
        <w:tc>
          <w:tcPr>
            <w:tcW w:w="1020" w:type="dxa"/>
          </w:tcPr>
          <w:p w:rsidR="00077095" w:rsidRDefault="00DE7C41" w:rsidP="00186265">
            <w:pPr>
              <w:jc w:val="right"/>
            </w:pPr>
            <w:r>
              <w:t>1 376,9</w:t>
            </w:r>
          </w:p>
        </w:tc>
        <w:tc>
          <w:tcPr>
            <w:tcW w:w="1020" w:type="dxa"/>
          </w:tcPr>
          <w:p w:rsidR="00077095" w:rsidRDefault="00DE7C41" w:rsidP="00186265">
            <w:pPr>
              <w:jc w:val="right"/>
            </w:pPr>
            <w:r>
              <w:t>1 477,6</w:t>
            </w:r>
          </w:p>
        </w:tc>
        <w:tc>
          <w:tcPr>
            <w:tcW w:w="1020" w:type="dxa"/>
          </w:tcPr>
          <w:p w:rsidR="00077095" w:rsidRDefault="00DE7C41" w:rsidP="00186265">
            <w:pPr>
              <w:jc w:val="right"/>
            </w:pPr>
            <w:r>
              <w:t>1 362,7</w:t>
            </w:r>
          </w:p>
        </w:tc>
        <w:tc>
          <w:tcPr>
            <w:tcW w:w="1020" w:type="dxa"/>
          </w:tcPr>
          <w:p w:rsidR="00077095" w:rsidRDefault="00DE7C41" w:rsidP="00186265">
            <w:pPr>
              <w:jc w:val="right"/>
            </w:pPr>
            <w:r>
              <w:t>33,6</w:t>
            </w:r>
          </w:p>
        </w:tc>
      </w:tr>
      <w:tr w:rsidR="00077095" w:rsidTr="00186265">
        <w:trPr>
          <w:trHeight w:val="380"/>
        </w:trPr>
        <w:tc>
          <w:tcPr>
            <w:tcW w:w="4080" w:type="dxa"/>
          </w:tcPr>
          <w:p w:rsidR="00077095" w:rsidRDefault="00DE7C41" w:rsidP="00186265">
            <w:r>
              <w:t xml:space="preserve">Særskilde transporttiltak </w:t>
            </w:r>
          </w:p>
        </w:tc>
        <w:tc>
          <w:tcPr>
            <w:tcW w:w="1020" w:type="dxa"/>
          </w:tcPr>
          <w:p w:rsidR="00077095" w:rsidRDefault="00DE7C41" w:rsidP="00186265">
            <w:pPr>
              <w:jc w:val="right"/>
            </w:pPr>
            <w:r>
              <w:t>3 115,9</w:t>
            </w:r>
          </w:p>
        </w:tc>
        <w:tc>
          <w:tcPr>
            <w:tcW w:w="1020" w:type="dxa"/>
          </w:tcPr>
          <w:p w:rsidR="00077095" w:rsidRDefault="00DE7C41" w:rsidP="00186265">
            <w:pPr>
              <w:jc w:val="right"/>
            </w:pPr>
            <w:r>
              <w:t>2 420,4</w:t>
            </w:r>
          </w:p>
        </w:tc>
        <w:tc>
          <w:tcPr>
            <w:tcW w:w="1020" w:type="dxa"/>
          </w:tcPr>
          <w:p w:rsidR="00077095" w:rsidRDefault="00DE7C41" w:rsidP="00186265">
            <w:pPr>
              <w:jc w:val="right"/>
            </w:pPr>
            <w:r>
              <w:t>3 168,7</w:t>
            </w:r>
          </w:p>
        </w:tc>
        <w:tc>
          <w:tcPr>
            <w:tcW w:w="1020" w:type="dxa"/>
          </w:tcPr>
          <w:p w:rsidR="00077095" w:rsidRDefault="00DE7C41" w:rsidP="00186265">
            <w:pPr>
              <w:jc w:val="right"/>
            </w:pPr>
            <w:r>
              <w:t>4 736,6</w:t>
            </w:r>
          </w:p>
        </w:tc>
        <w:tc>
          <w:tcPr>
            <w:tcW w:w="1020" w:type="dxa"/>
          </w:tcPr>
          <w:p w:rsidR="00077095" w:rsidRDefault="00DE7C41" w:rsidP="00186265">
            <w:pPr>
              <w:jc w:val="right"/>
            </w:pPr>
            <w:r>
              <w:t>55,2</w:t>
            </w:r>
          </w:p>
        </w:tc>
      </w:tr>
      <w:tr w:rsidR="00077095" w:rsidTr="00186265">
        <w:trPr>
          <w:trHeight w:val="380"/>
        </w:trPr>
        <w:tc>
          <w:tcPr>
            <w:tcW w:w="4080" w:type="dxa"/>
          </w:tcPr>
          <w:p w:rsidR="00077095" w:rsidRDefault="00DE7C41" w:rsidP="00186265">
            <w:r>
              <w:t>Nye NTP-tiltak</w:t>
            </w:r>
            <w:r>
              <w:rPr>
                <w:rStyle w:val="skrift-hevet"/>
                <w:sz w:val="21"/>
                <w:szCs w:val="21"/>
              </w:rPr>
              <w:t>1</w:t>
            </w:r>
          </w:p>
        </w:tc>
        <w:tc>
          <w:tcPr>
            <w:tcW w:w="1020" w:type="dxa"/>
          </w:tcPr>
          <w:p w:rsidR="00077095" w:rsidRDefault="00DE7C41" w:rsidP="00186265">
            <w:pPr>
              <w:jc w:val="right"/>
            </w:pPr>
            <w:r>
              <w:t>486,7</w:t>
            </w:r>
          </w:p>
        </w:tc>
        <w:tc>
          <w:tcPr>
            <w:tcW w:w="1020" w:type="dxa"/>
          </w:tcPr>
          <w:p w:rsidR="00077095" w:rsidRDefault="00DE7C41" w:rsidP="00186265">
            <w:pPr>
              <w:jc w:val="right"/>
            </w:pPr>
            <w:r>
              <w:t>116,8</w:t>
            </w:r>
          </w:p>
        </w:tc>
        <w:tc>
          <w:tcPr>
            <w:tcW w:w="1020" w:type="dxa"/>
          </w:tcPr>
          <w:p w:rsidR="00077095" w:rsidRDefault="00DE7C41" w:rsidP="00186265">
            <w:pPr>
              <w:jc w:val="right"/>
            </w:pPr>
            <w:r>
              <w:t>127,1</w:t>
            </w:r>
          </w:p>
        </w:tc>
        <w:tc>
          <w:tcPr>
            <w:tcW w:w="1020" w:type="dxa"/>
          </w:tcPr>
          <w:p w:rsidR="00077095" w:rsidRDefault="00DE7C41" w:rsidP="00186265">
            <w:pPr>
              <w:jc w:val="right"/>
            </w:pPr>
            <w:r>
              <w:t>80,4</w:t>
            </w:r>
          </w:p>
        </w:tc>
        <w:tc>
          <w:tcPr>
            <w:tcW w:w="1020" w:type="dxa"/>
          </w:tcPr>
          <w:p w:rsidR="00077095" w:rsidRDefault="00DE7C41" w:rsidP="00186265">
            <w:pPr>
              <w:jc w:val="right"/>
            </w:pPr>
            <w:r>
              <w:t>11,1</w:t>
            </w:r>
          </w:p>
        </w:tc>
      </w:tr>
      <w:tr w:rsidR="00077095" w:rsidTr="00186265">
        <w:trPr>
          <w:trHeight w:val="380"/>
        </w:trPr>
        <w:tc>
          <w:tcPr>
            <w:tcW w:w="4080" w:type="dxa"/>
          </w:tcPr>
          <w:p w:rsidR="00077095" w:rsidRDefault="00DE7C41" w:rsidP="00186265">
            <w:r>
              <w:t>Sum</w:t>
            </w:r>
          </w:p>
        </w:tc>
        <w:tc>
          <w:tcPr>
            <w:tcW w:w="1020" w:type="dxa"/>
          </w:tcPr>
          <w:p w:rsidR="00077095" w:rsidRDefault="00DE7C41" w:rsidP="00186265">
            <w:pPr>
              <w:jc w:val="right"/>
            </w:pPr>
            <w:r>
              <w:t>73 792,7</w:t>
            </w:r>
          </w:p>
        </w:tc>
        <w:tc>
          <w:tcPr>
            <w:tcW w:w="1020" w:type="dxa"/>
          </w:tcPr>
          <w:p w:rsidR="00077095" w:rsidRDefault="00DE7C41" w:rsidP="00186265">
            <w:pPr>
              <w:jc w:val="right"/>
            </w:pPr>
            <w:r>
              <w:t>64 118,5</w:t>
            </w:r>
          </w:p>
        </w:tc>
        <w:tc>
          <w:tcPr>
            <w:tcW w:w="1020" w:type="dxa"/>
          </w:tcPr>
          <w:p w:rsidR="00077095" w:rsidRDefault="00DE7C41" w:rsidP="00186265">
            <w:pPr>
              <w:jc w:val="right"/>
            </w:pPr>
            <w:r>
              <w:t>66 441,1</w:t>
            </w:r>
          </w:p>
        </w:tc>
        <w:tc>
          <w:tcPr>
            <w:tcW w:w="1020" w:type="dxa"/>
          </w:tcPr>
          <w:p w:rsidR="00077095" w:rsidRDefault="00DE7C41" w:rsidP="00186265">
            <w:pPr>
              <w:jc w:val="right"/>
            </w:pPr>
            <w:r>
              <w:t>69 342,7</w:t>
            </w:r>
          </w:p>
        </w:tc>
        <w:tc>
          <w:tcPr>
            <w:tcW w:w="1020" w:type="dxa"/>
          </w:tcPr>
          <w:p w:rsidR="00077095" w:rsidRDefault="00DE7C41" w:rsidP="00186265">
            <w:pPr>
              <w:jc w:val="right"/>
            </w:pPr>
            <w:r>
              <w:t>45,1</w:t>
            </w:r>
          </w:p>
        </w:tc>
      </w:tr>
    </w:tbl>
    <w:p w:rsidR="00077095" w:rsidRDefault="00077095" w:rsidP="00F83AC0">
      <w:pPr>
        <w:pStyle w:val="Tabellnavn"/>
      </w:pPr>
    </w:p>
    <w:p w:rsidR="00077095" w:rsidRDefault="00DE7C41" w:rsidP="00F83AC0">
      <w:pPr>
        <w:pStyle w:val="tabell-noter"/>
        <w:rPr>
          <w:rFonts w:ascii="Arial" w:hAnsi="Arial" w:cs="Arial"/>
          <w:spacing w:val="3"/>
        </w:rPr>
      </w:pPr>
      <w:r>
        <w:rPr>
          <w:rStyle w:val="skrift-hevet"/>
          <w:sz w:val="17"/>
          <w:szCs w:val="17"/>
        </w:rPr>
        <w:t>1</w:t>
      </w:r>
      <w:r>
        <w:tab/>
        <w:t>Omfattar Pilot-T, alternativt kjernenett og tilrettelegging for fiberkablar til utlandet og flytting av Bodø lufthamn.</w:t>
      </w:r>
    </w:p>
    <w:p w:rsidR="00077095" w:rsidRDefault="00DE7C41" w:rsidP="00F83AC0">
      <w:r>
        <w:t>For nærmare omtale av dei konkrete forslaga, sjå programkategoriomtalen i del II.</w:t>
      </w:r>
    </w:p>
    <w:p w:rsidR="00077095" w:rsidRDefault="00DE7C41" w:rsidP="00F83AC0">
      <w:pPr>
        <w:pStyle w:val="Overskrift2"/>
      </w:pPr>
      <w:r>
        <w:t>Oppfølging av hovudmåla</w:t>
      </w:r>
    </w:p>
    <w:p w:rsidR="00077095" w:rsidRDefault="00DE7C41" w:rsidP="00F83AC0">
      <w:r>
        <w:t>Regjeringa har som mål å utvikle eit transportsystem som er sikkert, fremmer verdiskaping og b</w:t>
      </w:r>
      <w:r>
        <w:t>i</w:t>
      </w:r>
      <w:r>
        <w:t xml:space="preserve">dreg til omstilling til lågutsleppsamfunnet. Eit omfattande infrastrukturløft kan leggje til rette for </w:t>
      </w:r>
      <w:proofErr w:type="gramStart"/>
      <w:r>
        <w:t>å</w:t>
      </w:r>
      <w:proofErr w:type="gramEnd"/>
      <w:r>
        <w:t xml:space="preserve"> styrkje konkurransekrafta for næringslivet og skape betre bu- og arbeidsregionar. Ein </w:t>
      </w:r>
      <w:proofErr w:type="gramStart"/>
      <w:r>
        <w:t>betre</w:t>
      </w:r>
      <w:proofErr w:type="gramEnd"/>
      <w:r>
        <w:t xml:space="preserve"> utvikla infrastruktur vil knytte landet betre saman, sikre høg mobilitet og gi kortare reisetider. Regjeringa har lagt vekt på ei balansert måloppnåing.</w:t>
      </w:r>
    </w:p>
    <w:p w:rsidR="00077095" w:rsidRDefault="00DE7C41" w:rsidP="00F83AC0">
      <w:r>
        <w:t>Regjeringa vil i planperioden prioritere ressursbruken inn mot dei tre hovudmåla:</w:t>
      </w:r>
    </w:p>
    <w:p w:rsidR="00077095" w:rsidRDefault="00DE7C41" w:rsidP="00F83AC0">
      <w:pPr>
        <w:pStyle w:val="Liste"/>
      </w:pPr>
      <w:r>
        <w:t>betre framkome for personar og gods i heile landet</w:t>
      </w:r>
    </w:p>
    <w:p w:rsidR="00077095" w:rsidRDefault="00DE7C41" w:rsidP="00F83AC0">
      <w:pPr>
        <w:pStyle w:val="Liste"/>
      </w:pPr>
      <w:r>
        <w:t>redusere transportulykker i tråd med nullvisjonen</w:t>
      </w:r>
    </w:p>
    <w:p w:rsidR="00077095" w:rsidRDefault="00DE7C41" w:rsidP="00F83AC0">
      <w:pPr>
        <w:pStyle w:val="Liste"/>
      </w:pPr>
      <w:proofErr w:type="gramStart"/>
      <w:r>
        <w:t>redusere klimagassutsleppa i tråd med ei omstilling mot eit lågutsleppsamfunn og redusere andre negative miljøkonsekvensar.</w:t>
      </w:r>
      <w:proofErr w:type="gramEnd"/>
    </w:p>
    <w:p w:rsidR="00077095" w:rsidRDefault="00DE7C41" w:rsidP="00F83AC0">
      <w:r>
        <w:t xml:space="preserve">For dei enkelte hovudmåla er det utarbeidd fleire etappemål som uttrykkjer kva regjeringa ønskjer å oppnå i planperioden. For å vurdere i kva grad måla blir nådde, er det utvikla indikatorar for dei ulike etappemåla. Indikatorane er nødvendige for å oppnå ein betre samanheng mellom politisk uttrykte mål og venta resultat på utvalde område, og for å etterprøve i kva grad måla blir nådde. </w:t>
      </w:r>
    </w:p>
    <w:p w:rsidR="00077095" w:rsidRDefault="00DE7C41" w:rsidP="00F83AC0">
      <w:r>
        <w:t xml:space="preserve">Departementet gjer under greie for dei viktigaste prioriteringane og ambisjonane for </w:t>
      </w:r>
      <w:proofErr w:type="gramStart"/>
      <w:r>
        <w:t>å</w:t>
      </w:r>
      <w:proofErr w:type="gramEnd"/>
      <w:r>
        <w:t xml:space="preserve"> følgje opp hovudmåla. </w:t>
      </w:r>
    </w:p>
    <w:p w:rsidR="00077095" w:rsidRDefault="00DE7C41" w:rsidP="00F83AC0">
      <w:pPr>
        <w:pStyle w:val="Overskrift3"/>
      </w:pPr>
      <w:r>
        <w:t>Betre framkome for personar og gods i heile landet</w:t>
      </w:r>
    </w:p>
    <w:p w:rsidR="00077095" w:rsidRDefault="00DE7C41" w:rsidP="00F83AC0">
      <w:r>
        <w:t>Transportsystemet skal bli meir påliteleg og robust i planperioden gjennom styrkt drift og vedlik</w:t>
      </w:r>
      <w:r>
        <w:t>e</w:t>
      </w:r>
      <w:r>
        <w:t>hald, tiltak for å ta igjen vedlikehaldsetterslep og skredsikring. Utbygging og utbetringar av infr</w:t>
      </w:r>
      <w:r>
        <w:t>a</w:t>
      </w:r>
      <w:r>
        <w:lastRenderedPageBreak/>
        <w:t xml:space="preserve">strukturen vil gi kortare reisetider og tilstrekkeleg kapasitet i transportsystemet. Styrkt satsing i byområda vil bidra til at veksten i persontransporten kan takast av kollektivtransport, sykkel og gange. Tiltaka vil òg bidra til universelt utforma reisekjeder. </w:t>
      </w:r>
    </w:p>
    <w:p w:rsidR="00077095" w:rsidRDefault="00DE7C41" w:rsidP="00F83AC0">
      <w:r>
        <w:t xml:space="preserve">Etappemål i planperioden er: </w:t>
      </w:r>
    </w:p>
    <w:p w:rsidR="00077095" w:rsidRDefault="00DE7C41" w:rsidP="00F83AC0">
      <w:pPr>
        <w:pStyle w:val="Liste"/>
      </w:pPr>
      <w:r>
        <w:t>transportsystemet skal bli meir robust og påliteleg</w:t>
      </w:r>
    </w:p>
    <w:p w:rsidR="00077095" w:rsidRDefault="00DE7C41" w:rsidP="00F83AC0">
      <w:pPr>
        <w:pStyle w:val="Liste"/>
      </w:pPr>
      <w:r>
        <w:t>kortare reisetider og tilstrekkeleg kapasitet</w:t>
      </w:r>
    </w:p>
    <w:p w:rsidR="00077095" w:rsidRDefault="00DE7C41" w:rsidP="00F83AC0">
      <w:pPr>
        <w:pStyle w:val="Liste"/>
      </w:pPr>
      <w:r>
        <w:t>persontransportveksten i byområda skal takast av kollektivtransport, sykkel og gange</w:t>
      </w:r>
    </w:p>
    <w:p w:rsidR="00077095" w:rsidRDefault="00DE7C41" w:rsidP="00F83AC0">
      <w:pPr>
        <w:pStyle w:val="Liste"/>
      </w:pPr>
      <w:r>
        <w:t>universelt utforma reisekjeder</w:t>
      </w:r>
    </w:p>
    <w:p w:rsidR="00077095" w:rsidRDefault="00DE7C41" w:rsidP="00F83AC0">
      <w:pPr>
        <w:pStyle w:val="Liste"/>
      </w:pPr>
      <w:r>
        <w:t>transportkostnader for godstransport skal reduserast, fortrinna for dei ulike transportmidla skal utnyttast og meir gods overførast frå veg til sjø og bane.</w:t>
      </w:r>
    </w:p>
    <w:p w:rsidR="00077095" w:rsidRDefault="00DE7C41" w:rsidP="00F83AC0">
      <w:pPr>
        <w:pStyle w:val="avsnitt-tittel"/>
      </w:pPr>
      <w:r>
        <w:t>Etappemål: Transportsystemet skal bli meir robust og påliteleg</w:t>
      </w:r>
    </w:p>
    <w:p w:rsidR="00077095" w:rsidRDefault="00DE7C41" w:rsidP="00F83AC0">
      <w:r>
        <w:t xml:space="preserve">Eit robust og påliteleg transportsystem har særleg mykje </w:t>
      </w:r>
      <w:proofErr w:type="gramStart"/>
      <w:r>
        <w:t>å</w:t>
      </w:r>
      <w:proofErr w:type="gramEnd"/>
      <w:r>
        <w:t xml:space="preserve"> seie for transportkostnadene til næring</w:t>
      </w:r>
      <w:r>
        <w:t>s</w:t>
      </w:r>
      <w:r>
        <w:t>livet. Med tiltaka i Nasjonal transportplan 2018–2029 vil talet på timar med stengde vegar og talet på timar med forseinking på jernbane bli redusert. På veg vil midlar til fornying bidra til at delar av vedlikehaldsetterslepet blir tatt igjen. Dei store investeringsprosjekta, skredsikringstiltaka og utbe</w:t>
      </w:r>
      <w:r>
        <w:t>t</w:t>
      </w:r>
      <w:r>
        <w:t>ringa av flaskehalsar vil gjere riksvegnettet meir påliteleg. For sjøtransporten er førebyggjande sj</w:t>
      </w:r>
      <w:r>
        <w:t>ø</w:t>
      </w:r>
      <w:r>
        <w:t xml:space="preserve">tryggleikstiltak viktige for </w:t>
      </w:r>
      <w:proofErr w:type="gramStart"/>
      <w:r>
        <w:t>å</w:t>
      </w:r>
      <w:proofErr w:type="gramEnd"/>
      <w:r>
        <w:t xml:space="preserve"> gjere transporten påliteleg.</w:t>
      </w:r>
    </w:p>
    <w:p w:rsidR="00077095" w:rsidRDefault="00DE7C41" w:rsidP="00F83AC0">
      <w:r>
        <w:t>Data frå vegmeldingstenesta viser at riksvegane i åra 2014–2017 i årleg gjennomsnitt var vinte</w:t>
      </w:r>
      <w:r>
        <w:t>r</w:t>
      </w:r>
      <w:r>
        <w:t>stengde 888 timar, nattestengt 316 timar og mellombels stengt i 130 261 timar. Det er ulike årsaker til at vegane blir stengde mellombels, og dei blir ikkje alltid heilt stengde. Fjellovergangane i N</w:t>
      </w:r>
      <w:r>
        <w:t>o</w:t>
      </w:r>
      <w:r>
        <w:t xml:space="preserve">reg var mellombels stengde i totalt 1 145 timar i vintersesongen 2018/2019. </w:t>
      </w:r>
    </w:p>
    <w:p w:rsidR="00077095" w:rsidRDefault="00DE7C41" w:rsidP="00F83AC0">
      <w:r>
        <w:t>Høg innsats på vedlikehald av infrastrukturen på jernbane, særleg fornying, skal gjere dei tekniske anlegga meir driftsstabile og togtrafikken meir påliteleg, sjølv med aukande trafikkmengde. Det har vore store utfordringar knytt til punktlegheita, særleg for persontoga i rushtidstrafikken og for godstoga. Auka trafikk og utnytting av kapasiteten i infrastrukturen gjer at trafikkavviklinga er meir sårbar for feil i infrastrukturen, m.a. som følgje av ekstremvêr. Regjeringa prioriterer i pla</w:t>
      </w:r>
      <w:r>
        <w:t>n</w:t>
      </w:r>
      <w:r>
        <w:t>perioden tiltak som vil bidra til å auke driftsstabiliteten.</w:t>
      </w:r>
    </w:p>
    <w:p w:rsidR="00077095" w:rsidRDefault="00DE7C41" w:rsidP="00F83AC0">
      <w:r>
        <w:t>I den daglege drifta av togtrafikken er det prioritert at toga skal vere punktlege framfor høg regul</w:t>
      </w:r>
      <w:r>
        <w:t>a</w:t>
      </w:r>
      <w:r>
        <w:t xml:space="preserve">ritet. Nokre forseinka tog blir derfor innstilte, slik at normal rute kan opprettast på nytt. </w:t>
      </w:r>
    </w:p>
    <w:p w:rsidR="00077095" w:rsidRDefault="00DE7C41" w:rsidP="00F83AC0">
      <w:r>
        <w:t>Målet for 2018 var at 90 pst. av persontoga og godstoga skulle vere punktlege, og at regulariteten skulle vere 99,2 pst. Resutatet blei at 88,8 pst. av alle persontoga var punktleg, og regulariteten var på 96,2 pst. Av godstoga var 73 pst. punktlege i 2018. Det er sett i verk eit målretta arbeid for å betre resultata i 2019, eit arbeid som vil halde fram i 2020. Målet i 2020 er framleis at 90 pst. av både persontoga og godstoga skal være punktlege. Med den generelle tilstanden på jernbaneanle</w:t>
      </w:r>
      <w:r>
        <w:t>g</w:t>
      </w:r>
      <w:r>
        <w:t>ga, tett togtrafikk, særleg på det sentrale Austlandet, planlagde saktekøyringar i samband med gjennomføring av investeringar og risiko for driftsavbrot på grunn av ekstremt/ustabilt vêr, er ris</w:t>
      </w:r>
      <w:r>
        <w:t>i</w:t>
      </w:r>
      <w:r>
        <w:t>koen høg for at ein ikkje når målet for regularitet i 2020 på 99,2 pst.</w:t>
      </w:r>
    </w:p>
    <w:p w:rsidR="00077095" w:rsidRDefault="00DE7C41" w:rsidP="00F83AC0">
      <w:r>
        <w:t>Ein rapport frå 2014 utarbeidd av Shortsea Service og NHO Logistikk og Transport peikar på pål</w:t>
      </w:r>
      <w:r>
        <w:t>i</w:t>
      </w:r>
      <w:r>
        <w:t>telegskap og lågare pris enn biltransport som dei viktigaste føresetnader for å overføre volum til sjøtransport. På oppdrag frå Kystverket har DNV GL analysert 2/3 av anløpa med containerskip til norske hamner i 2016–2017. Rapporten dokumenterte at avvika i anløpstidspunkt typisk var på mellom 8 og 20 timar, og at dette var meir enn for andre transportformer. Dette kan tyde på at sj</w:t>
      </w:r>
      <w:r>
        <w:t>ø</w:t>
      </w:r>
      <w:r>
        <w:t>transport ofte blir nytta av kundar som ikkje er avhengig av leveranser på eitt gitt tidspunkt. Sj</w:t>
      </w:r>
      <w:r>
        <w:t>ø</w:t>
      </w:r>
      <w:r>
        <w:t>transporten vil kunne auke konkurransekrafta om tidskritisk gods dersom pålitelegskapen blir betra.</w:t>
      </w:r>
    </w:p>
    <w:p w:rsidR="00077095" w:rsidRDefault="00DE7C41" w:rsidP="00F83AC0">
      <w:r>
        <w:t>Det blir utført om lag 40 000 losoppdrag i året. Ventetid for los måler del av losoppdrag der fa</w:t>
      </w:r>
      <w:r>
        <w:t>r</w:t>
      </w:r>
      <w:r>
        <w:t xml:space="preserve">tøyet må vente i over éin time for å få los. Registrert ventetid for los på over éin time har dei siste </w:t>
      </w:r>
      <w:r>
        <w:lastRenderedPageBreak/>
        <w:t xml:space="preserve">åra vore på om lag 1,5 pst. med ein mindre auke i 2018. Auken i ventetid i 2018 kjem av ei styrt utvikling for å nytte ressursane meir effektivt, men er òg eit resultat av bruk av nye digitale verktøy som m.a. gir ei meir korrekt registrering av ventetida. </w:t>
      </w:r>
    </w:p>
    <w:p w:rsidR="00077095" w:rsidRDefault="00DE7C41" w:rsidP="00F83AC0">
      <w:r>
        <w:t>Punktlegheita på flyplassane til Avinor har i dei seinare åra falle frå nærmare 90 pst. i 2014 til 83,5 pst. i 2018, og trenden har halde fram i 2019. På grunn av stor konkurranse blant flyselskapa blir høg utnytting av flymateriell og mannskaper viktig. Derfor vil forseinkingane på enkeltavgangar raskt forplante seg i heile nettverket. Kombinert bruk av ressursar på internasjonale ruter og in</w:t>
      </w:r>
      <w:r>
        <w:t>n</w:t>
      </w:r>
      <w:r>
        <w:t>landsruter påverkar òg punktlegheita på innlandsrutene. Meir enn halvparten av forseinkingane kan førast tilbake til følgjeforseinkingar. I 2018 kom 92 pst. av forseinkingane av forhold utanfor Avinor. Mange fly på bakken med samtidig avgangstid kan føre til mindre forseinkingar ut frå dei største flyplassane.</w:t>
      </w:r>
    </w:p>
    <w:p w:rsidR="00077095" w:rsidRDefault="00DE7C41" w:rsidP="00F83AC0">
      <w:r>
        <w:t xml:space="preserve">Regulariteten på Avinor sine flyplassar er høg og var i 2018 på 98,0 pst. </w:t>
      </w:r>
    </w:p>
    <w:p w:rsidR="00077095" w:rsidRDefault="00DE7C41" w:rsidP="00F83AC0">
      <w:pPr>
        <w:pStyle w:val="avsnitt-tittel"/>
      </w:pPr>
      <w:r>
        <w:t>Etappemål: Kortare reisetider og tilstrekkeleg kapasitet</w:t>
      </w:r>
    </w:p>
    <w:p w:rsidR="00077095" w:rsidRDefault="00DE7C41" w:rsidP="00F83AC0">
      <w:r>
        <w:t>Spart reisetid utgjer ofte ein vesentleg del av den samfunnsøkonomiske nytten ved investeringspr</w:t>
      </w:r>
      <w:r>
        <w:t>o</w:t>
      </w:r>
      <w:r>
        <w:t>sjekt i transportsektoren. Reisetid mellom bustad og arbeidsstad er vesentleg for storleiken på a</w:t>
      </w:r>
      <w:r>
        <w:t>r</w:t>
      </w:r>
      <w:r>
        <w:t>beidsmarknadene og dermed for regional utvikling. Redusert framføringstid er òg viktig for god</w:t>
      </w:r>
      <w:r>
        <w:t>s</w:t>
      </w:r>
      <w:r>
        <w:t xml:space="preserve">transporten. I byane kan det dreie seg om små reisetidsinnsparingar for mange menneske, medan store innkortingar av strekningar og ferjefrie samband utanfor byområda kan gjere at trafikantane sparer mye reisetid. </w:t>
      </w:r>
    </w:p>
    <w:p w:rsidR="00077095" w:rsidRDefault="00DE7C41" w:rsidP="00F83AC0">
      <w:r>
        <w:t xml:space="preserve">Dei riksvegprosjekta som det i Nasjonal transportplan 2018–2029 er lagt opp til </w:t>
      </w:r>
      <w:proofErr w:type="gramStart"/>
      <w:r>
        <w:t>å</w:t>
      </w:r>
      <w:proofErr w:type="gramEnd"/>
      <w:r>
        <w:t xml:space="preserve"> opne i planp</w:t>
      </w:r>
      <w:r>
        <w:t>e</w:t>
      </w:r>
      <w:r>
        <w:t>rioden, vil gi til saman 4 timar og 55 minutt redusert reisetid. På jernbanenettet vil utbyggingar og utbetringar redusere reisetida og auke frekvensen i togtrafikken på Austlandet.</w:t>
      </w:r>
    </w:p>
    <w:p w:rsidR="00077095" w:rsidRDefault="00DE7C41" w:rsidP="00F83AC0">
      <w:r>
        <w:t>Fleire vegprosjekt som opnar for trafikk i 2020 vil redusere reisetida. Dei største reduksjonane kjem når prosjektet E134 Damåsen–Saggrenda i Buskerud og dei siste to delparsellane på prosje</w:t>
      </w:r>
      <w:r>
        <w:t>k</w:t>
      </w:r>
      <w:r>
        <w:t xml:space="preserve">tet E6 Kolomoen–Moelv opnar for trafikk. </w:t>
      </w:r>
    </w:p>
    <w:p w:rsidR="00077095" w:rsidRDefault="00DE7C41" w:rsidP="00F83AC0">
      <w:r>
        <w:t>For E134 Damåsen–Saggrenda blir reisetida redusert med 10 minutt ved at vegen rundt Kongsberg delvis blir lagt om, auka fartsgrense og kortare trasé. Med opning av dei to delparsellane på pr</w:t>
      </w:r>
      <w:r>
        <w:t>o</w:t>
      </w:r>
      <w:r>
        <w:t>sjektet E6 Kolomoen–Moelv blir reisetida redusert med 6 minutt med 30,4 km ny firefelts moto</w:t>
      </w:r>
      <w:r>
        <w:t>r</w:t>
      </w:r>
      <w:r>
        <w:t>veg. I tillegg vil opninga av prosjektet E6 Vindåsliene–Korporalsbrua i Trøndelag om rv. 3/rv. 25 Ommangsvollen–Grundset/Basthjørnet bidra til redusert reisetid.</w:t>
      </w:r>
    </w:p>
    <w:p w:rsidR="00077095" w:rsidRDefault="00DE7C41" w:rsidP="00F83AC0">
      <w:r>
        <w:t>I desember 2018 opna det nye dobbeltsporet mellom Farriseidet og Porsgrunn for trafikk. Dobbel</w:t>
      </w:r>
      <w:r>
        <w:t>t</w:t>
      </w:r>
      <w:r>
        <w:t>sporet reduserte reisetida mellom Larvik og Grenland/Porsgrunn med 22 minutt. Den nye Leangen stasjon blei opna i slutten av august 2019. Stasjonen er bygd om med plattform til to spor (ny me</w:t>
      </w:r>
      <w:r>
        <w:t>l</w:t>
      </w:r>
      <w:r>
        <w:t>lomplattform). Flytting av systemkryssing til Leangen stasjon kan gi ein reisetidsgevinst på 4 m</w:t>
      </w:r>
      <w:r>
        <w:t>i</w:t>
      </w:r>
      <w:r>
        <w:t xml:space="preserve">nutt for sørgåande tog på Trønderbanen. </w:t>
      </w:r>
    </w:p>
    <w:p w:rsidR="00077095" w:rsidRDefault="00DE7C41" w:rsidP="00F83AC0">
      <w:r>
        <w:t>I Nasjonal transportplan 2018–2029 er det lagt opp til å betre forholda for syklistar. Potensialet for meir sykling er størst i byane, og det er òg i dei største byane vi dei siste åra har sett størst auke. Dei siste reisevaneundersøkingane viser at auken er størst i Oslo, Trondheim og Stavanger. Tron</w:t>
      </w:r>
      <w:r>
        <w:t>d</w:t>
      </w:r>
      <w:r>
        <w:t xml:space="preserve">heim har størst sykkeldel med 10 pst. av alle reiser. I dei inngåtte byvekstavtalane er statleg satsing på tiltak for gåande og syklande langs riksveg ein viktig del. I tillegg kjem programområdemidlar på Statens vegvesens budsjett til gang- og sykkelanlegg langs riksveg andre stader i landet. </w:t>
      </w:r>
    </w:p>
    <w:p w:rsidR="00077095" w:rsidRDefault="00DE7C41" w:rsidP="00F83AC0">
      <w:r>
        <w:t>I sjøtransporten kan tiltak i farleia gi redusert seglingsdistanse, kortare seglingstid og redusert ris</w:t>
      </w:r>
      <w:r>
        <w:t>i</w:t>
      </w:r>
      <w:r>
        <w:t>ko for ulykker. Vidare kan overføring av trafikk til ei meir beskytta seglingslei gi redusert segling</w:t>
      </w:r>
      <w:r>
        <w:t>s</w:t>
      </w:r>
      <w:r>
        <w:t xml:space="preserve">tid, redusert seglingsdistanse eller redusert drivstoff-forbruk. Dette bidreg til reduserte kostnader, tidssparing og mindre klimagassutslepp. I 2020 er det planlagt igangsetjing av tiltaket innsegling Grenland som vil gi kortare seglingstid. </w:t>
      </w:r>
    </w:p>
    <w:p w:rsidR="00077095" w:rsidRDefault="00DE7C41" w:rsidP="00F83AC0">
      <w:pPr>
        <w:pStyle w:val="avsnitt-tittel"/>
      </w:pPr>
      <w:r>
        <w:lastRenderedPageBreak/>
        <w:t>Etappemål: Persontransportveksten i byområda skal takast av kollektivtransport, sykkel og gange</w:t>
      </w:r>
    </w:p>
    <w:p w:rsidR="00077095" w:rsidRDefault="00DE7C41" w:rsidP="00F83AC0">
      <w:r>
        <w:t>Bymiljøavtalane og byvekstavtalane vil vere blant dei viktigaste verktøya for å oppnå at fleire re</w:t>
      </w:r>
      <w:r>
        <w:t>i</w:t>
      </w:r>
      <w:r>
        <w:t>ser kollektivt, syklar og går i dei største byområda – og for å sikre ein målretta arealbruk som r</w:t>
      </w:r>
      <w:r>
        <w:t>e</w:t>
      </w:r>
      <w:r>
        <w:t xml:space="preserve">duserer transportbehovet og nyttar kapasiteten i transportsystemet betre enn i dag. </w:t>
      </w:r>
    </w:p>
    <w:p w:rsidR="00077095" w:rsidRDefault="00DE7C41" w:rsidP="00F83AC0">
      <w:r>
        <w:t xml:space="preserve">I byvekstavtalane er det krav om dokumenterbare resultat for måloppnåinga, og det er utvikla felles indikatorar for endring i trafikkarbeidet med personbil og årsdøgntrafikk for lette køyretøy. Det skal òg rapporterast på m.a. klimagassutslepp, transportmiddelfordeling, areal og parkering. </w:t>
      </w:r>
    </w:p>
    <w:p w:rsidR="00077095" w:rsidRDefault="00DE7C41" w:rsidP="00F83AC0">
      <w:r>
        <w:t>Det ligg føre førebelse tal frå nasjonale reisevaneundersøkingar for 2013/2014 og 2018 om trafik</w:t>
      </w:r>
      <w:r>
        <w:t>k</w:t>
      </w:r>
      <w:r>
        <w:t>arbeid og transportmiddelfordeling i dei største byområda. Desse byggjer på eit nasjonalt vekta datasett. For 2018 er det nokre manglar m.a. for Oslo. Det blir arbeidd vidare med å auke kvaliteten på tala for kvart byområde.</w:t>
      </w:r>
    </w:p>
    <w:p w:rsidR="00077095" w:rsidRDefault="00DE7C41" w:rsidP="00F83AC0">
      <w:r>
        <w:t>Dei førebelse tala tyder på at stadig fleire reiser med kollektivtransport i byområda. I dei fire b</w:t>
      </w:r>
      <w:r>
        <w:t>y</w:t>
      </w:r>
      <w:r>
        <w:t xml:space="preserve">områda er delen som går og reiser kollektivt høgast i Oslo og Akershus. Delen som syklar er høgast i Trondheim og Stavanger. I nokre område er delen som går litt lågare enn tidlegare, noko som kan forklarast med ein sterk auke i kollektivreiser. Det kan òg ha henge saman med at nokre av dei korte reisene ikkje blir registrerte når det er sjølvregistrering i undersøkingane. </w:t>
      </w:r>
    </w:p>
    <w:p w:rsidR="00077095" w:rsidRDefault="00DE7C41" w:rsidP="00F83AC0">
      <w:r>
        <w:t>I tillegg til transportmiddelfordelinga er endring i trafikkarbeidet med personbil for byområda ein indikator for etappemålet. Trafikkarbeid med personbil blir berekna ut frå data frå dei same unde</w:t>
      </w:r>
      <w:r>
        <w:t>r</w:t>
      </w:r>
      <w:r>
        <w:t xml:space="preserve">søkingane som transportmiddelfordelinga. Det pågår eit arbeid med </w:t>
      </w:r>
      <w:proofErr w:type="gramStart"/>
      <w:r>
        <w:t>å</w:t>
      </w:r>
      <w:proofErr w:type="gramEnd"/>
      <w:r>
        <w:t xml:space="preserve"> samanstille trafikkarbeidet for 2018 i dei fire største byområda basert på data frå reisevaneundersøkingar. </w:t>
      </w:r>
    </w:p>
    <w:p w:rsidR="00077095" w:rsidRDefault="00DE7C41" w:rsidP="00F83AC0">
      <w:r>
        <w:t>Trafikkutviklinga blir òg målt med ein byindeks basert på teljingar frå faste trafikkregistrering</w:t>
      </w:r>
      <w:r>
        <w:t>s</w:t>
      </w:r>
      <w:r>
        <w:t>punkt fordelte på riksvegar, fylkesvegar og kommunale vegar. Trafikkindeksen skal gi eit repr</w:t>
      </w:r>
      <w:r>
        <w:t>e</w:t>
      </w:r>
      <w:r>
        <w:t>sentativt bilete av trafikkutvikla i områda med bymiljø- og byveksavtalar.</w:t>
      </w:r>
    </w:p>
    <w:p w:rsidR="00077095" w:rsidRDefault="00DE7C41" w:rsidP="00F83AC0">
      <w:r>
        <w:t>Det ligg ikkje føre representative tal for Trondheim. Dei tre andre byområda viser alle ein nedgang i trafikkarbeidet med personbil i 2018 samanlikna med 2017:</w:t>
      </w:r>
    </w:p>
    <w:p w:rsidR="00077095" w:rsidRDefault="00DE7C41" w:rsidP="00F83AC0">
      <w:pPr>
        <w:pStyle w:val="Liste"/>
      </w:pPr>
      <w:r>
        <w:t>Oslo og Akershus: -2,6 pst.</w:t>
      </w:r>
    </w:p>
    <w:p w:rsidR="00077095" w:rsidRDefault="00DE7C41" w:rsidP="00F83AC0">
      <w:pPr>
        <w:pStyle w:val="Liste"/>
      </w:pPr>
      <w:r>
        <w:t>Bergen: -0,9 pst.</w:t>
      </w:r>
    </w:p>
    <w:p w:rsidR="00077095" w:rsidRDefault="00DE7C41" w:rsidP="00F83AC0">
      <w:pPr>
        <w:pStyle w:val="Liste"/>
      </w:pPr>
      <w:r>
        <w:t xml:space="preserve">Nord-Jæren: -2,1 pst. </w:t>
      </w:r>
    </w:p>
    <w:p w:rsidR="00077095" w:rsidRDefault="00DE7C41" w:rsidP="00F83AC0">
      <w:pPr>
        <w:pStyle w:val="avsnitt-tittel"/>
      </w:pPr>
      <w:r>
        <w:t>Etappemål: Universelt utforma reisekjeder</w:t>
      </w:r>
    </w:p>
    <w:p w:rsidR="00077095" w:rsidRDefault="00DE7C41" w:rsidP="00F83AC0">
      <w:r>
        <w:t xml:space="preserve">Eit universelt utforma transportsystem er eit viktig verkemiddel for at flest mogeleg skal kunne ta del i arbeidsliv, skule og sosiale aktivitetar. Regjeringa vil utvikle og leggje transportsystemet til rette slik at flest mogeleg blir sikra ein god mobilitet, og at ein i størst mogeleg grad finn løysingar som alle kan nytte. </w:t>
      </w:r>
    </w:p>
    <w:p w:rsidR="00077095" w:rsidRDefault="00DE7C41" w:rsidP="00F83AC0">
      <w:r>
        <w:t>All ny transportinfrastruktur, som busshaldeplassar, jernbanestasjonar, kollektivknutepunkt og fl</w:t>
      </w:r>
      <w:r>
        <w:t>y</w:t>
      </w:r>
      <w:r>
        <w:t xml:space="preserve">plassar, blir bygde med universell utforming. Tiltak som medverkar til samanhengande, universelt utforma reisekjeder som mange har nytte av, blir prioriterte. </w:t>
      </w:r>
    </w:p>
    <w:p w:rsidR="00077095" w:rsidRDefault="00DE7C41" w:rsidP="00F83AC0">
      <w:r>
        <w:t xml:space="preserve">Satsinga på kollektivløysingar av høg standard i byområda gjennom byvekstavtalane bidreg til </w:t>
      </w:r>
      <w:proofErr w:type="gramStart"/>
      <w:r>
        <w:t>å</w:t>
      </w:r>
      <w:proofErr w:type="gramEnd"/>
      <w:r>
        <w:t xml:space="preserve"> gjere kollektivsystemet meir tilgjengeleg og universelt uforma. Universell utforming har vore ein grunnleggjande føresetnad for utviklinga av Bybanen i Bergen. Bussveien på Nord-Jæren og metrobussen i Trondheim vil m.a. innebere innkjøp av ein moderne busspark. I prosjektporteføljen til bymiljø-/byvekstavtalane er det fleire mindre kollektivtrafikktiltak som gir auka tilgjenge til kollektivsystemet. </w:t>
      </w:r>
    </w:p>
    <w:p w:rsidR="00077095" w:rsidRDefault="00DE7C41" w:rsidP="00F83AC0">
      <w:r>
        <w:lastRenderedPageBreak/>
        <w:t>Det er om lag 250 knutepunkt og minst 6 500 busshaldeplassar på riksvegnettet. Om lag 1 000 ha</w:t>
      </w:r>
      <w:r>
        <w:t>l</w:t>
      </w:r>
      <w:r>
        <w:t>deplassar ligg langs stamruter for kollektivtrafikk. Det er fylkeskommunane som definerer stamr</w:t>
      </w:r>
      <w:r>
        <w:t>u</w:t>
      </w:r>
      <w:r>
        <w:t>tene i eige fylke.</w:t>
      </w:r>
    </w:p>
    <w:p w:rsidR="00077095" w:rsidRDefault="00DE7C41" w:rsidP="00F83AC0">
      <w:r>
        <w:t xml:space="preserve">Om lag 65 pst. av haldeplassane ligg utanfor byar og tettstader. Statens vegvesen har lagt opp til at 370 haldeplassar og 40 kollektivknutepunkt blir universelt utforma i perioden 2018–2023. I tillegg kjem tiltak i bymiljø- og byvekstavtalar, og riksvegprosjekta til Statens vegvesen og Nye veier. </w:t>
      </w:r>
    </w:p>
    <w:p w:rsidR="00077095" w:rsidRDefault="00DE7C41" w:rsidP="00F83AC0">
      <w:r>
        <w:t xml:space="preserve">I 2020 er det planlagt å utbetre 41 haldeplassar på riksvegnettet til å bli universelt utforma. </w:t>
      </w:r>
    </w:p>
    <w:p w:rsidR="00077095" w:rsidRDefault="00DE7C41" w:rsidP="00F83AC0">
      <w:r>
        <w:t xml:space="preserve">På jernbanen er det i dag 334 stasjonar med persontogtrafikk. Universell utforming krev at den fysiske utforminga av stasjonen og informasjonssystema er slik at stasjonen kan nyttast av så mange som mogeleg. Alle stasjonar på jernbanenettet har universelt utforma informasjonssystem gjennom den nye applikasjonen «NÅ», som Bane NOR lanserte i 2018. «NÅ» er lagt til rette for blinde og svaksynte, og leser opp same status som den som blir gitt på skjermane. </w:t>
      </w:r>
    </w:p>
    <w:p w:rsidR="00077095" w:rsidRDefault="00DE7C41" w:rsidP="00F83AC0">
      <w:r>
        <w:t>Målet for perioden 2018–2029 er at 44 pst. av alle av- og påstigingar er på ein universelt utforma stasjon. Ved utgangen av 2018 var om lag 8 pst. av av- og påstigningar på ein universelt utforma stasjon. I løpet av 2019 skal Sørumsand og Leangen stasjon bli universelt utforma. Vidare er det i 2020 planlagt at stasjonen på Oslo Lufthavn, Gardermoen skal ferdigstillast som universelt utfo</w:t>
      </w:r>
      <w:r>
        <w:t>r</w:t>
      </w:r>
      <w:r>
        <w:t>ma. Talet på reisande med av- og påstigning på ein universelt utforma stasjon vil med tiltaka i 2019 og 2020 auke til om lag 23 pst.</w:t>
      </w:r>
    </w:p>
    <w:p w:rsidR="00077095" w:rsidRDefault="00DE7C41" w:rsidP="00F83AC0">
      <w:r>
        <w:t xml:space="preserve">Ein blei i 2017 i hovudsak ferdig med å fjerne mindre hindringar på stasjonar. I alt er 316 stasjoner fri for mindre hindringar. Tiltak er t.d. markering av trappeneser, trekkraft for </w:t>
      </w:r>
      <w:proofErr w:type="gramStart"/>
      <w:r>
        <w:t>å</w:t>
      </w:r>
      <w:proofErr w:type="gramEnd"/>
      <w:r>
        <w:t xml:space="preserve"> opne dører og markering av sikkerheitslinjer. I 2018 blei det vurdert kva som skal gjerast på dei siste 18 stasjo</w:t>
      </w:r>
      <w:r>
        <w:t>n</w:t>
      </w:r>
      <w:r>
        <w:t>ane. Tre stasjonar skal rehabiliterast, men det er usikkert kva som kan gjerast med dei resterande. Av dei tre stasjonane som skulle rehabiliterast, er Leangen opna og er ein universelt utforma st</w:t>
      </w:r>
      <w:r>
        <w:t>a</w:t>
      </w:r>
      <w:r>
        <w:t>sjon, medan Barkåk er utbetra i høve til mindre hindringar. På Nordlandsbanen var det åtte stasj</w:t>
      </w:r>
      <w:r>
        <w:t>o</w:t>
      </w:r>
      <w:r>
        <w:t>nar med for tung trekkraft på dørene. Sju av desse er utbetra.</w:t>
      </w:r>
    </w:p>
    <w:p w:rsidR="00077095" w:rsidRDefault="00DE7C41" w:rsidP="00F83AC0">
      <w:r>
        <w:t>Assistanseteneste blir i dag tilbydt på stasjonane Oslo S, Oslo lufthavn, Gardermoen, Bergen, Li</w:t>
      </w:r>
      <w:r>
        <w:t>l</w:t>
      </w:r>
      <w:r>
        <w:t xml:space="preserve">lehammer, Trondheim S, Drammen, Asker, Lillestrøm, Ski og Sandvika. </w:t>
      </w:r>
    </w:p>
    <w:p w:rsidR="00077095" w:rsidRDefault="00DE7C41" w:rsidP="00F83AC0">
      <w:r>
        <w:t xml:space="preserve">Avinor har eit mål om at flyplassane skal kunne brukast av alle reisande på ein likeverdig måte innan 2025. Det blei i 2018 og blir i 2019 utført tiltak som gjer at flyplassane samla sett er </w:t>
      </w:r>
      <w:proofErr w:type="gramStart"/>
      <w:r>
        <w:t>betre</w:t>
      </w:r>
      <w:proofErr w:type="gramEnd"/>
      <w:r>
        <w:t xml:space="preserve"> tilrettelagt gjennom universell utforming. Arbeidet vil halde fram i 2020. Representantar frå dei ulike brukarorganisasjonane for funksjons- og rørslehemma blir trekt inn i arbeidet med </w:t>
      </w:r>
      <w:proofErr w:type="gramStart"/>
      <w:r>
        <w:t>å</w:t>
      </w:r>
      <w:proofErr w:type="gramEnd"/>
      <w:r>
        <w:t xml:space="preserve"> leggje til rette for universell utforming. </w:t>
      </w:r>
    </w:p>
    <w:p w:rsidR="00077095" w:rsidRDefault="00DE7C41" w:rsidP="00F83AC0">
      <w:r>
        <w:t>På dei store flyplassane i Oslo, Bergen, Stavanger og Trondheim er det kontinuerleg utvikling og forbetring som òg omfattar universell utforming. Det blir gjennomført tilpassingar og tiltak, og det er høg grad av måloppnåing.</w:t>
      </w:r>
    </w:p>
    <w:p w:rsidR="00077095" w:rsidRDefault="00DE7C41" w:rsidP="00F83AC0">
      <w:r>
        <w:t>På dei regionale flyplassane er det gjort mange tiltak i 2018 og 2019, særleg for tilgjenge/tilkomst, belysning, kontrastar og liknande. Desse flyplassane er no på eit tilfredsstillande nivå, men Avinor planlegg forbetringar fram mot 2025. Målet er at terminal og terminalområdet skal vere tilfredsti</w:t>
      </w:r>
      <w:r>
        <w:t>l</w:t>
      </w:r>
      <w:r>
        <w:t xml:space="preserve">lande universelt utforma innan 2025. </w:t>
      </w:r>
    </w:p>
    <w:p w:rsidR="00077095" w:rsidRDefault="00DE7C41" w:rsidP="00F83AC0">
      <w:r>
        <w:t>På dei lokale flyplassane er det mykje eldre bygningsmasse der tilstanden varierer, med både ti</w:t>
      </w:r>
      <w:r>
        <w:t>l</w:t>
      </w:r>
      <w:r>
        <w:t>fredsstillande og mindre tilfredsstillande nivå på den universelle utforminga.</w:t>
      </w:r>
    </w:p>
    <w:p w:rsidR="00077095" w:rsidRDefault="00DE7C41" w:rsidP="00F83AC0">
      <w:r>
        <w:t>Avinor har ein tiltaksplan for å utbetre eksisterande terminalbygg på dei regionale og lokale fl</w:t>
      </w:r>
      <w:r>
        <w:t>y</w:t>
      </w:r>
      <w:r>
        <w:t>plassane til universell utforming. Tiltaka er omfattande, og omfattar:</w:t>
      </w:r>
    </w:p>
    <w:p w:rsidR="00077095" w:rsidRDefault="00DE7C41" w:rsidP="00F83AC0">
      <w:pPr>
        <w:pStyle w:val="Liste"/>
      </w:pPr>
      <w:r>
        <w:t>Ombyggingsprosjekt for å sikre godt tilgjenge, som dørstokkar, åtkomst, korridorar, ramper osv.</w:t>
      </w:r>
    </w:p>
    <w:p w:rsidR="00077095" w:rsidRDefault="00DE7C41" w:rsidP="00F83AC0">
      <w:pPr>
        <w:pStyle w:val="Liste"/>
      </w:pPr>
      <w:r>
        <w:t xml:space="preserve">Merking/oppmerking og skilting i publikumsområda i terminalen. </w:t>
      </w:r>
    </w:p>
    <w:p w:rsidR="00077095" w:rsidRDefault="00DE7C41" w:rsidP="00F83AC0">
      <w:r>
        <w:lastRenderedPageBreak/>
        <w:t xml:space="preserve">Tiltaka skal vere gjennomførte i 2025 og har ein samla kostnad på om lag 45 mill. kr. </w:t>
      </w:r>
    </w:p>
    <w:p w:rsidR="00077095" w:rsidRDefault="00DE7C41" w:rsidP="00F83AC0">
      <w:pPr>
        <w:pStyle w:val="avsnitt-tittel"/>
      </w:pPr>
      <w:r>
        <w:t>Etappemål: Transportkostnader for godstransport skal reduserast, fortrinna til dei ulike transportmidla utnyttast og meir gods overførast frå veg til sjø og bane</w:t>
      </w:r>
    </w:p>
    <w:p w:rsidR="00077095" w:rsidRDefault="00DE7C41" w:rsidP="00F83AC0">
      <w:r>
        <w:t xml:space="preserve">Tiltaka som er prioriterte innanfor jernbane og sjø i Nasjonal transportplan 2018–2029 er venta både å bidra til </w:t>
      </w:r>
      <w:proofErr w:type="gramStart"/>
      <w:r>
        <w:t>å</w:t>
      </w:r>
      <w:proofErr w:type="gramEnd"/>
      <w:r>
        <w:t xml:space="preserve"> oppretthalde dagens transportvolum og til å leggje til rette for å overføre gods frå veg til sjø og bane. Tiltak retta mot terminalar bidreg til at transporttilbod som kombinerer fleire transportformer blir meir effektive og attraktive. På sjøtransportområdet vil tilkomsten til term</w:t>
      </w:r>
      <w:r>
        <w:t>i</w:t>
      </w:r>
      <w:r>
        <w:t xml:space="preserve">nalar bli betre og farleiene blir utbetra. </w:t>
      </w:r>
    </w:p>
    <w:p w:rsidR="00077095" w:rsidRDefault="00DE7C41" w:rsidP="00F83AC0">
      <w:r>
        <w:t>Regjeringa vil i planperioden leggje til rette for at meir gods på dei lange distansane blir transpo</w:t>
      </w:r>
      <w:r>
        <w:t>r</w:t>
      </w:r>
      <w:r>
        <w:t>tert på sjø og bane. Klimagassutsleppa skal reduserast ved å stimulere til å ta i bruk miljøvennleg teknologi, ITS og alternative drivstoff, og effektivisere transport og logistikk. Trafikktryggleiken skal oppretthaldast og styrkast ved betre utnytting av tilsyns- og kontrollinstansen. Det skal leggjast til rette for auka bruk av modulvogntog. Godspakka for jernbane inneheld terminaltiltak og kapas</w:t>
      </w:r>
      <w:r>
        <w:t>i</w:t>
      </w:r>
      <w:r>
        <w:t xml:space="preserve">tetsaukande tiltak. For </w:t>
      </w:r>
      <w:proofErr w:type="gramStart"/>
      <w:r>
        <w:t>å</w:t>
      </w:r>
      <w:proofErr w:type="gramEnd"/>
      <w:r>
        <w:t xml:space="preserve"> leggje til rette for å overføre meir gods frå veg til jernbane er det oppretta ein førebels tilskotsordning for godsoverføring frå veg til jernbane. Sjøtransporten skal styrkast gjennom tilskotsordningar for godsoverføring, for effektive og miljøvennlege hamner og for ha</w:t>
      </w:r>
      <w:r>
        <w:t>m</w:t>
      </w:r>
      <w:r>
        <w:t>nesamarbeid.</w:t>
      </w:r>
    </w:p>
    <w:p w:rsidR="00077095" w:rsidRDefault="00DE7C41" w:rsidP="00F83AC0">
      <w:r>
        <w:t>Utviklinga i transportkostnader for godstransport skal gå fram med ein indikator som samanliknar fraktprisutviklinga på høvesvis veg- og sjøtransport. Prisstatistikken for sjøtransport blir omarbeidd og vil ikkje liggje føre før i 2020. Ei førebels tilnærming er å bruke Statistisk sentralbyrå sin kos</w:t>
      </w:r>
      <w:r>
        <w:t>t</w:t>
      </w:r>
      <w:r>
        <w:t>nadsindeks for lastebiltransport, langtransport og innanriks sjøfart. Indeksane viser at sjøtranspo</w:t>
      </w:r>
      <w:r>
        <w:t>r</w:t>
      </w:r>
      <w:r>
        <w:t>ten har hatt ei høgare kostnadsutvikling enn vegtransporten sidan 2016. Auken kjem av at bunker</w:t>
      </w:r>
      <w:r>
        <w:t>s</w:t>
      </w:r>
      <w:r>
        <w:t>prisene i sjøtransporten har auka relativt raskt etter eit signifikant prisfall i perioden 2014–2016. Dessutan har Statistisk sentralbyrå revidert statistikken slik at drivstoffkostnader påverkar kos</w:t>
      </w:r>
      <w:r>
        <w:t>t</w:t>
      </w:r>
      <w:r>
        <w:t>nadsindeksen i endå større grad frå og med 2017.</w:t>
      </w:r>
    </w:p>
    <w:p w:rsidR="00077095" w:rsidRDefault="00DE7C41" w:rsidP="00F83AC0">
      <w:r>
        <w:t xml:space="preserve">Ein annan indikator for dette etappemålet er utviklinga i import på containarar på </w:t>
      </w:r>
      <w:proofErr w:type="gramStart"/>
      <w:r>
        <w:t>utvalde</w:t>
      </w:r>
      <w:proofErr w:type="gramEnd"/>
      <w:r>
        <w:t xml:space="preserve"> konku</w:t>
      </w:r>
      <w:r>
        <w:t>r</w:t>
      </w:r>
      <w:r>
        <w:t xml:space="preserve">ranseflater mellom sjø- og vegtransport. Kystverket følgjer utviklinga ved </w:t>
      </w:r>
      <w:proofErr w:type="gramStart"/>
      <w:r>
        <w:t>å</w:t>
      </w:r>
      <w:proofErr w:type="gramEnd"/>
      <w:r>
        <w:t xml:space="preserve"> samanhalde vekstrat</w:t>
      </w:r>
      <w:r>
        <w:t>a</w:t>
      </w:r>
      <w:r>
        <w:t>ne for tonnmengdene for import med lastebil (der omtrent halvparten kjem til Norge via Svin</w:t>
      </w:r>
      <w:r>
        <w:t>e</w:t>
      </w:r>
      <w:r>
        <w:t xml:space="preserve">sund) med tonnmengdene for import med sjøcontainer til dei offentlege hamnene. </w:t>
      </w:r>
    </w:p>
    <w:p w:rsidR="00077095" w:rsidRDefault="00DE7C41" w:rsidP="00F83AC0">
      <w:r>
        <w:t>Tal frå Statistisk sentralbyrå (hamnestatistikk og utanrikshandelsstatistikk) viser at containerbasert sjøtransport hadde ein sterkare vekst enn import på lastebil i perioden 2011–2018. Frå 2017 til 2018 var veksten på containerbasert sjøtransport på 5,5 pst., medan import av gods på lastebil ha</w:t>
      </w:r>
      <w:r>
        <w:t>d</w:t>
      </w:r>
      <w:r>
        <w:t>de ei svak negativ utvikling (-0,5 pst.) i same periode. I absolutte tonnmengder var veksten i import i sjøcontainarar meir enn tre gonger så stor som nedgangen i import med lastebil. Utviklinga er positiv, sjølv om volumet på sjøcontainarar er langt mindre enn importen på lastebil, med om lag 2,8 mill. tonn mot 8,2 mill. tonn på veg i 2018.</w:t>
      </w:r>
    </w:p>
    <w:p w:rsidR="00077095" w:rsidRDefault="00DE7C41" w:rsidP="00F83AC0">
      <w:pPr>
        <w:pStyle w:val="Overskrift3"/>
      </w:pPr>
      <w:r>
        <w:t>Redusere transportulykker i tråd med nullvisjonen</w:t>
      </w:r>
    </w:p>
    <w:p w:rsidR="00077095" w:rsidRDefault="00DE7C41" w:rsidP="00F83AC0">
      <w:r>
        <w:t>Nullvisjonen inneber at transportsystemet, transportmidlane og regelverket skal utformast slik at det fremjar trafikksikker åtferd hos trafikantane og i størst mogeleg grad bidreg til at menneskelege feilhandlingar ikkje fører til alvorlege skadar. Nullvisjonen er utgangspunktet for trafikktryggleik</w:t>
      </w:r>
      <w:r>
        <w:t>s</w:t>
      </w:r>
      <w:r>
        <w:t>arbeidet i heile transportsektoren, men utfordringane og behovet for tiltak varierer betydeleg me</w:t>
      </w:r>
      <w:r>
        <w:t>l</w:t>
      </w:r>
      <w:r>
        <w:t xml:space="preserve">lom dei ulike delane av sektoren. </w:t>
      </w:r>
    </w:p>
    <w:p w:rsidR="00077095" w:rsidRDefault="00DE7C41" w:rsidP="00F83AC0">
      <w:r>
        <w:t xml:space="preserve">Etappemål i planperioden er: </w:t>
      </w:r>
    </w:p>
    <w:p w:rsidR="00077095" w:rsidRDefault="00DE7C41" w:rsidP="00F83AC0">
      <w:pPr>
        <w:pStyle w:val="Liste"/>
      </w:pPr>
      <w:r>
        <w:t xml:space="preserve">talet på drepne og hardt skadde i vegtrafikken skal reduserast til maksimalt 350 innan 2030 </w:t>
      </w:r>
    </w:p>
    <w:p w:rsidR="00077095" w:rsidRDefault="00DE7C41" w:rsidP="00F83AC0">
      <w:pPr>
        <w:pStyle w:val="Liste"/>
      </w:pPr>
      <w:r>
        <w:t xml:space="preserve">oppretthalde og styrkje det høge tryggleiksnivået i jernbane, luftfart og sjøtransport. </w:t>
      </w:r>
    </w:p>
    <w:p w:rsidR="00077095" w:rsidRDefault="00DE7C41" w:rsidP="00F83AC0">
      <w:r>
        <w:lastRenderedPageBreak/>
        <w:t xml:space="preserve">Transportetatane og dei ulike tilsynsetatane på transportområdet har alle ei viktig rolle i arbeidet med å betre trafikktryggleiken. </w:t>
      </w:r>
      <w:proofErr w:type="gramStart"/>
      <w:r>
        <w:t>Det</w:t>
      </w:r>
      <w:proofErr w:type="gramEnd"/>
      <w:r>
        <w:t xml:space="preserve"> same har Statens havarikommisjon for transport. </w:t>
      </w:r>
    </w:p>
    <w:p w:rsidR="00077095" w:rsidRDefault="00DE7C41" w:rsidP="00F83AC0">
      <w:r>
        <w:t xml:space="preserve">Havarikommisjonen undersøkjer </w:t>
      </w:r>
      <w:proofErr w:type="gramStart"/>
      <w:r>
        <w:t>utvalde</w:t>
      </w:r>
      <w:proofErr w:type="gramEnd"/>
      <w:r>
        <w:t xml:space="preserve"> vegulykker, jernbaneulykker og alvorlege jernbanehe</w:t>
      </w:r>
      <w:r>
        <w:t>n</w:t>
      </w:r>
      <w:r>
        <w:t xml:space="preserve">dingar, luftfartsulykker og alvorlege luftfartshendingar og sjøulykker og arbeidsulykker om bord på skip. Målet med undersøkingane er </w:t>
      </w:r>
      <w:proofErr w:type="gramStart"/>
      <w:r>
        <w:t>å</w:t>
      </w:r>
      <w:proofErr w:type="gramEnd"/>
      <w:r>
        <w:t xml:space="preserve"> avdekkje tilhøve med verknad for tryggleiken.</w:t>
      </w:r>
    </w:p>
    <w:p w:rsidR="00077095" w:rsidRDefault="00DE7C41" w:rsidP="00F83AC0">
      <w:pPr>
        <w:pStyle w:val="avsnitt-tittel"/>
      </w:pPr>
      <w:r>
        <w:t xml:space="preserve">Etappemål: Talet på drepne og hardt skadde i vegtrafikken skal reduserast til maksimalt 350 innan 2030 </w:t>
      </w:r>
    </w:p>
    <w:p w:rsidR="00077095" w:rsidRDefault="00DE7C41" w:rsidP="00F83AC0">
      <w:r>
        <w:t>For veg inneber etappemålet ein reduksjon i talet på drepne og hardt skadde på om lag 60 pst. innan 2030 samanlikna med gjennomsnittet for åra 2012–2015. Målet i Nasjonal transportplan 2014–2023 om maksimalt 500 drepne og hardt skadde i 2024 er eit delmål på vegen mot målet for 2030.</w:t>
      </w:r>
    </w:p>
    <w:p w:rsidR="00077095" w:rsidRDefault="00DE7C41" w:rsidP="00F83AC0">
      <w:pPr>
        <w:rPr>
          <w:rFonts w:ascii="Times New Roman" w:hAnsi="Times New Roman"/>
          <w:szCs w:val="24"/>
          <w:lang w:val="en-GB"/>
        </w:rPr>
      </w:pPr>
      <w:r>
        <w:t>Målretta trafikktryggleiksarbeid gir resultat. Det har over tid vore ein stabil nedgang i talet på drepne i vegtrafikken. I 2018 var det 108 omkomne, og Noreg blei for fjerde år på rad det landet i Europa med færrast omkomne i vegtrafikken per innbyggar. Målkurva i figur 6.1 viser nødvendig progresjon for å nå etappemålet for 2030 om maksimalt 350 drepne og hardt skadde. Førebelse tal for 2018 viser ein progresjon i samsvar med målkurva.</w:t>
      </w:r>
    </w:p>
    <w:p w:rsidR="00077095" w:rsidRDefault="00F83AC0" w:rsidP="00F83AC0">
      <w:pPr>
        <w:pStyle w:val="Figur"/>
      </w:pPr>
      <w:r>
        <w:rPr>
          <w:noProof/>
        </w:rPr>
        <w:t>[:figur:figX-X.jpg]</w:t>
      </w:r>
    </w:p>
    <w:p w:rsidR="00077095" w:rsidRDefault="00DE7C41" w:rsidP="00F83AC0">
      <w:pPr>
        <w:pStyle w:val="figur-tittel"/>
      </w:pPr>
      <w:r>
        <w:t>Registrerte tal på drepne og hardt skadde for 2004–2018 og målkurve fram til 2030</w:t>
      </w:r>
    </w:p>
    <w:p w:rsidR="00077095" w:rsidRDefault="00DE7C41" w:rsidP="00F83AC0">
      <w:pPr>
        <w:pStyle w:val="figur-noter"/>
      </w:pPr>
      <w:r>
        <w:t>*</w:t>
      </w:r>
      <w:r>
        <w:tab/>
        <w:t>Talet for 2018 er førebels.</w:t>
      </w:r>
    </w:p>
    <w:p w:rsidR="00077095" w:rsidRDefault="00DE7C41" w:rsidP="00F83AC0">
      <w:pPr>
        <w:pStyle w:val="Kilde"/>
        <w:rPr>
          <w:rFonts w:ascii="Times New Roman" w:hAnsi="Times New Roman"/>
          <w:sz w:val="24"/>
          <w:szCs w:val="24"/>
          <w:lang w:val="en-GB"/>
        </w:rPr>
      </w:pPr>
      <w:r>
        <w:t>Statistisk sentralbyrå og Statens vegvesen</w:t>
      </w:r>
    </w:p>
    <w:p w:rsidR="00077095" w:rsidRDefault="00DE7C41" w:rsidP="00F83AC0">
      <w:r>
        <w:t xml:space="preserve">Investeringar på riksvegnettet vil bidra til færre drepne og hardt skadde. Dette gjeld både store vegprosjekt og tiltak som </w:t>
      </w:r>
      <w:proofErr w:type="gramStart"/>
      <w:r>
        <w:t>å</w:t>
      </w:r>
      <w:proofErr w:type="gramEnd"/>
      <w:r>
        <w:t xml:space="preserve"> byggje midtdelarar på to- og trefeltsvegar, forsterka midtoppmerking, tiltak mot utforkøyringsulykker m.m. Tidlegare hadde vi vegar med mange dødsulykker, m.a. E6 i Østfold og E18 i Vestfold. Etter bygginga av firefeltsveg på desse strekningane har ein sett ei b</w:t>
      </w:r>
      <w:r>
        <w:t>e</w:t>
      </w:r>
      <w:r>
        <w:t xml:space="preserve">tydeleg forbetring i trafikktryggleiken. </w:t>
      </w:r>
    </w:p>
    <w:p w:rsidR="00077095" w:rsidRDefault="00DE7C41" w:rsidP="00F83AC0">
      <w:r>
        <w:t xml:space="preserve">Statens vegvesen og Nye Veier har i 2020 planlagt </w:t>
      </w:r>
      <w:proofErr w:type="gramStart"/>
      <w:r>
        <w:t>å</w:t>
      </w:r>
      <w:proofErr w:type="gramEnd"/>
      <w:r>
        <w:t xml:space="preserve"> opne i alt 55,6 km firefelts veg og 19,0 km to- og trefelts veg med midtrekkverk. Det er i tillegg lagt opp til å etablere forsterka midtoppmerking på om lag 100 km riksveg.</w:t>
      </w:r>
    </w:p>
    <w:p w:rsidR="00077095" w:rsidRDefault="00DE7C41" w:rsidP="00F83AC0">
      <w:r>
        <w:t>Det er rekna at investeringar som Statens vegvesen skal utføre på riksvegnettet i 2020 vil gi ein årleg, gjennomsnittleg reduksjon i talet på drepne og hardt skadde med til saman om lag 4. Invest</w:t>
      </w:r>
      <w:r>
        <w:t>e</w:t>
      </w:r>
      <w:r>
        <w:t>ringar gjennomført av Nye Veier, kampanjar, tilsyn, kontrollar, tiltak knytt til føraropplæringa og trafikktryggingstiltak i regi av andre aktørar bidreg òg til å redusere talet på drepne og hardt ska</w:t>
      </w:r>
      <w:r>
        <w:t>d</w:t>
      </w:r>
      <w:r>
        <w:t xml:space="preserve">de. </w:t>
      </w:r>
    </w:p>
    <w:p w:rsidR="00077095" w:rsidRDefault="00DE7C41" w:rsidP="00F83AC0">
      <w:r>
        <w:t>Midlane til programområdet trafikktryggleik over Statens vegvesen sitt budsjett blir i 2020 i h</w:t>
      </w:r>
      <w:r>
        <w:t>o</w:t>
      </w:r>
      <w:r>
        <w:t>vudsak nytta til tiltak for å hindre dei alvorlegaste ulykkene på riksvegnettet, som møteulykker og utforkøyringsulykker.</w:t>
      </w:r>
    </w:p>
    <w:p w:rsidR="00077095" w:rsidRDefault="00DE7C41" w:rsidP="00F83AC0">
      <w:r>
        <w:t>Arbeidet med trafikktryggleik er nærmare omtalt under programkategori 21.30 Vegformål.</w:t>
      </w:r>
    </w:p>
    <w:p w:rsidR="00077095" w:rsidRDefault="00DE7C41" w:rsidP="00F83AC0">
      <w:pPr>
        <w:pStyle w:val="avsnitt-tittel"/>
      </w:pPr>
      <w:r>
        <w:lastRenderedPageBreak/>
        <w:t xml:space="preserve">Etappemål: Oppretthalde og styrkje det høge tryggleiksnivået i jernbane, luftfart og sjøtransport </w:t>
      </w:r>
    </w:p>
    <w:p w:rsidR="00077095" w:rsidRDefault="00DE7C41" w:rsidP="00F83AC0">
      <w:pPr>
        <w:pStyle w:val="avsnitt-undertittel"/>
      </w:pPr>
      <w:r>
        <w:t>Jernbane</w:t>
      </w:r>
    </w:p>
    <w:p w:rsidR="00077095" w:rsidRDefault="00DE7C41" w:rsidP="00F83AC0">
      <w:r>
        <w:t xml:space="preserve">I jernbanesektoren blir det systematisk arbeidd med </w:t>
      </w:r>
      <w:proofErr w:type="gramStart"/>
      <w:r>
        <w:t>å</w:t>
      </w:r>
      <w:proofErr w:type="gramEnd"/>
      <w:r>
        <w:t xml:space="preserve"> vidareutvikle og betre transporttryggleiken. Jernbanestrekningane blir analyserte for å identifisere risikotilhøve og prioritere tiltak. Tiltak for </w:t>
      </w:r>
      <w:proofErr w:type="gramStart"/>
      <w:r>
        <w:t>å</w:t>
      </w:r>
      <w:proofErr w:type="gramEnd"/>
      <w:r>
        <w:t xml:space="preserve"> førebyggje ulykker blir prioritert basert på ei samla vurdering av risikobiletet. Det blir gjennomført førebyggjande tiltak både mot dei ulykkene som skjer oftast og mot dei som skjer sjeldan, men vil ha alvorlege konsekvensar. Risiko er i hovudsak knytt til planovergangar, personar som er i eller ved sporet, avsporingar og ras. </w:t>
      </w:r>
    </w:p>
    <w:p w:rsidR="00077095" w:rsidRDefault="00DE7C41" w:rsidP="00F83AC0">
      <w:r>
        <w:t>I perioden 2014–2018 omkom i alt 14 personar i ulykker knytt til jernbanetransporten i Noreg, medan 10 blei hardt skadde. Sjølv om tala er låge og kan variere frå år til år, tydar trenden på at ein vil komme under det fastsette målet for maksimalt tal drepne og hardt skadde i jernbanesektoren i 2023.</w:t>
      </w:r>
    </w:p>
    <w:p w:rsidR="00077095" w:rsidRDefault="00DE7C41" w:rsidP="00F83AC0">
      <w:r>
        <w:t>Konkrete tiltak som blir gjennomført i eksisterande infrastruktur omfattar tekniske tiltak og barri</w:t>
      </w:r>
      <w:r>
        <w:t>e</w:t>
      </w:r>
      <w:r>
        <w:t xml:space="preserve">rar mot menneskelege feil, skredsikring, sikring og sanering av planovergangar, tunnelsikring og miljøtiltak. Bane NOR gjer ei samla vurdering av risikobiletet, og gjennomfører dei tiltaka som er venta å gi best måloppnåing for </w:t>
      </w:r>
      <w:proofErr w:type="gramStart"/>
      <w:r>
        <w:t>å</w:t>
      </w:r>
      <w:proofErr w:type="gramEnd"/>
      <w:r>
        <w:t xml:space="preserve"> førebyggje ulykker. Målet er at alle tiltak skal bidra til </w:t>
      </w:r>
      <w:proofErr w:type="gramStart"/>
      <w:r>
        <w:t>å</w:t>
      </w:r>
      <w:proofErr w:type="gramEnd"/>
      <w:r>
        <w:t xml:space="preserve"> oppret</w:t>
      </w:r>
      <w:r>
        <w:t>t</w:t>
      </w:r>
      <w:r>
        <w:t>halde eller forbetre nivået på tryggleiken.</w:t>
      </w:r>
    </w:p>
    <w:p w:rsidR="00077095" w:rsidRDefault="00DE7C41" w:rsidP="00F83AC0">
      <w:pPr>
        <w:pStyle w:val="avsnitt-undertittel"/>
      </w:pPr>
      <w:r>
        <w:t>Luftfart</w:t>
      </w:r>
    </w:p>
    <w:p w:rsidR="00077095" w:rsidRDefault="00DE7C41" w:rsidP="00F83AC0">
      <w:r>
        <w:t xml:space="preserve">Luftfarten har generelt eit høgt tryggleiksnivå. Luftfartstilsynet har hovudansvaret for tilsynet med norsk luftfart. </w:t>
      </w:r>
    </w:p>
    <w:p w:rsidR="00077095" w:rsidRDefault="00DE7C41" w:rsidP="00F83AC0">
      <w:r>
        <w:t xml:space="preserve">Globalisering og auka konkurranse har ført til endringar i luftfarten, og Luftfartstilsynet følgjer denne utviklinga. Det er òg ei prioritert oppgåve å følgje opp tryggleiksmessige utfordringar for offshore helikopteroperasjonar. </w:t>
      </w:r>
      <w:proofErr w:type="gramStart"/>
      <w:r>
        <w:t>Det</w:t>
      </w:r>
      <w:proofErr w:type="gramEnd"/>
      <w:r>
        <w:t xml:space="preserve"> same gjeld førebygging av terror og sabotasje (security), og IKT-tryggleik der det er behov for styrkt kompetanse og kapasitet. </w:t>
      </w:r>
    </w:p>
    <w:p w:rsidR="00077095" w:rsidRDefault="00DE7C41" w:rsidP="00F83AC0">
      <w:r>
        <w:t xml:space="preserve">For Avinor er hovudmålet </w:t>
      </w:r>
      <w:proofErr w:type="gramStart"/>
      <w:r>
        <w:t>å</w:t>
      </w:r>
      <w:proofErr w:type="gramEnd"/>
      <w:r>
        <w:t xml:space="preserve"> førebyggje uønskte hendingar og sikre god beredskap. Avinor skal oppretthalde og vidareutvikle eit høgt kvalitativt tryggleiksnivå i heile verksemda. Selskapet har risikobasert tryggleiksstyring og gode rapporteringsrutinar internt i konsernet. </w:t>
      </w:r>
    </w:p>
    <w:p w:rsidR="00077095" w:rsidRDefault="00DE7C41" w:rsidP="00F83AC0">
      <w:r>
        <w:t>Det var i 2018 ingen luftfartsulykker med eller utan personskadar eller alvorlege luftfartshendingar i norsk luftfart der Avinor eller Avinor Flysikring medverka til årsaken. Oppfølging av avvik har høg merksemd i alle delar av konsernet.</w:t>
      </w:r>
    </w:p>
    <w:p w:rsidR="00077095" w:rsidRDefault="00DE7C41" w:rsidP="00F83AC0">
      <w:r>
        <w:t>Droneaktiviteten aukar. Avinor rapporterer ulovleg aktivitet, og tek òg del i arbeidet nasjonalt og på europeisk nivå for å få på plass regelverk for ein sikker bruk av dronar.</w:t>
      </w:r>
    </w:p>
    <w:p w:rsidR="00077095" w:rsidRDefault="00DE7C41" w:rsidP="00F83AC0">
      <w:r>
        <w:t xml:space="preserve">Beredskapsstyring og førebyggjande tryggleiksstyring er viktige og integrerte delar av styringa av verksemda i Avinor. I dette ligg å sikre behovet som samfunnet har for meir robust og påliteleg transport av menneske og gods og for å bidra til å redusere risikoen for ulykker, </w:t>
      </w:r>
      <w:proofErr w:type="gramStart"/>
      <w:r>
        <w:t>å</w:t>
      </w:r>
      <w:proofErr w:type="gramEnd"/>
      <w:r>
        <w:t xml:space="preserve"> førebyggje he</w:t>
      </w:r>
      <w:r>
        <w:t>n</w:t>
      </w:r>
      <w:r>
        <w:t>dingar som kan truge tryggleiken i luftfarten. Det omfattar òg å ha ein beredskap og ei krisehandt</w:t>
      </w:r>
      <w:r>
        <w:t>e</w:t>
      </w:r>
      <w:r>
        <w:t xml:space="preserve">ring som reduserer konsekvensar dersom uønskte hendingar oppstår. </w:t>
      </w:r>
    </w:p>
    <w:p w:rsidR="00077095" w:rsidRDefault="00DE7C41" w:rsidP="00F83AC0">
      <w:r>
        <w:t>Utviklinga i teknologi og regelverk stiller krav til ny teknologi. Avinor vil i neste treårsperiode sikre at moderne utstyr til tryggleikskontroll av innsjekka bagasje blir teke i bruk. Prosjektet vil føre til eit høgare nivå på tryggleiken samstundes som det er venta ein reduksjon i løpande pers</w:t>
      </w:r>
      <w:r>
        <w:t>o</w:t>
      </w:r>
      <w:r>
        <w:t xml:space="preserve">nellkostnader til denne type tryggleikskontrollar. </w:t>
      </w:r>
    </w:p>
    <w:p w:rsidR="00077095" w:rsidRDefault="00DE7C41" w:rsidP="00F83AC0">
      <w:pPr>
        <w:pStyle w:val="avsnitt-undertittel"/>
      </w:pPr>
      <w:r>
        <w:lastRenderedPageBreak/>
        <w:t>Sjøtransport</w:t>
      </w:r>
    </w:p>
    <w:p w:rsidR="00077095" w:rsidRDefault="00DE7C41" w:rsidP="00F83AC0">
      <w:r>
        <w:t>Tryggleiken i sjøtransporten er høg. Risikoen for skipsulykker er knytt til hendingar med skip og last som m.a. kollisjon, grunnstøyting, kontaktskade, brann, eksplosjon, strukturskade på skrog, maskinhavari m.m. Det er lite sannsynleg at det skjer større ulykker, men slike ulykker kan ha a</w:t>
      </w:r>
      <w:r>
        <w:t>l</w:t>
      </w:r>
      <w:r>
        <w:t xml:space="preserve">vorlege konsekvensar. I 2018 var det høvesvis to og seks omkomne etter navigasjonsulykker med næringsfartøy og med fritidsfartøy. </w:t>
      </w:r>
    </w:p>
    <w:p w:rsidR="00077095" w:rsidRDefault="00DE7C41" w:rsidP="00F83AC0">
      <w:r>
        <w:t xml:space="preserve">I Meld. St. 35 (2015–2016) </w:t>
      </w:r>
      <w:r>
        <w:rPr>
          <w:rStyle w:val="kursiv"/>
          <w:sz w:val="21"/>
          <w:szCs w:val="21"/>
        </w:rPr>
        <w:t>På rett kurs</w:t>
      </w:r>
      <w:r>
        <w:t xml:space="preserve"> blir det peika på at det er nødvendig å auke omfanget av tiltak når sjøtrafikken aukar framover. Sjøtryggleikstiltaka til Kystverket har som mål å unngå alle ulykker. Døme på tiltak Kystverket har sett i gang er utviding av dekningsområdet til sjøtrafik</w:t>
      </w:r>
      <w:r>
        <w:t>k</w:t>
      </w:r>
      <w:r>
        <w:t>sentralane på Vestlandet, omlegging av navigasjonsrettleiinga til IALA-standard og utbygging av AIS-basestasjonar på Svalbard. I tillegg vidareutviklar BarentsWatch stadig sine tenester. Alle desse eksisterande og planlagde tiltaka vil over tid bidra til å betre sjøtryggleiken.</w:t>
      </w:r>
    </w:p>
    <w:p w:rsidR="00077095" w:rsidRDefault="00DE7C41" w:rsidP="00F83AC0">
      <w:r>
        <w:t xml:space="preserve">Maritim infrastruktur er viktig for sjøtryggleiken, og krav til oppetid baserer seg på internasjonale standardar for navigasjonsinnretningar som har lys. I 2018 var oppetida for innretningane som vurderast </w:t>
      </w:r>
      <w:proofErr w:type="gramStart"/>
      <w:r>
        <w:t>å</w:t>
      </w:r>
      <w:proofErr w:type="gramEnd"/>
      <w:r>
        <w:t xml:space="preserve"> vere avgjerande viktige 99,8 pst., noko som er i tråd med dei internasjonale standard</w:t>
      </w:r>
      <w:r>
        <w:t>a</w:t>
      </w:r>
      <w:r>
        <w:t xml:space="preserve">ne. Kystverket vil halde fram med tiltak som skal oppretthalde oppetida, m.a. med vidare fornying og modernisering av lyskjelder i fyrlykter. Samstundes vil innføring av fjernovervaking føre til at faktisk oppetid blir betre. Fornying og modernisering av lyskjelder i fyrlykter bidreg også positivt til driftstryggleiken og vil gi lågare driftskostnader. </w:t>
      </w:r>
    </w:p>
    <w:p w:rsidR="00077095" w:rsidRDefault="00DE7C41" w:rsidP="00F83AC0">
      <w:r>
        <w:t xml:space="preserve">Årsaken til ulykker med fritidsbåtar er samansette, og for å betre tryggleiken krevjast det samarbeid mellom fleire etatar og organisasjonar. Kystverket og Sjøfartsdirektoratet deler på leiarskapen i Sakkyndig råd for fritidsfartøy, som er eit samarbeidsorgan for offentlege myndigheiter med ansvar på området og frivillige organisasjonar som arbeider for tryggleik på fritidsbåtar. Rådet skal fremje tryggleik ved bruk av fritidsbåtar </w:t>
      </w:r>
      <w:proofErr w:type="gramStart"/>
      <w:r>
        <w:t>og</w:t>
      </w:r>
      <w:proofErr w:type="gramEnd"/>
      <w:r>
        <w:t xml:space="preserve"> koordinere initiativ mellom aktørane. </w:t>
      </w:r>
    </w:p>
    <w:p w:rsidR="00077095" w:rsidRDefault="00DE7C41" w:rsidP="00F83AC0">
      <w:pPr>
        <w:pStyle w:val="avsnitt-tittel"/>
      </w:pPr>
      <w:r>
        <w:t>Etappemål: Unngå ulykker med akutt forureining</w:t>
      </w:r>
    </w:p>
    <w:p w:rsidR="00077095" w:rsidRDefault="00DE7C41" w:rsidP="00F83AC0">
      <w:r>
        <w:t xml:space="preserve">Alle ulykker i sjøtransporten kan potensielt føre til forureining. Kystverket har fleire verkemiddel og tiltak som har som mål å redusere risikoen for ulykker med akutt forureining. M.a. regulerer loslova trafikk av farleg og forureinande last. Vidare følgjer sjøtrafikksentralen i Vardø særleg med på risikotrafikk langs fastlandskysten og ved Svalbard. </w:t>
      </w:r>
    </w:p>
    <w:p w:rsidR="00077095" w:rsidRDefault="00DE7C41" w:rsidP="00F83AC0">
      <w:r>
        <w:t>Det blei ikkje registrert alvorleg forureining i samband med navigasjonsulykker i 2018. Det største enkeltutsleppet var på om lag 350 kubikkmeter marin diesel og andre oljeprodukt etter kollisjonen mellom Sola TS og KNM Helge Ingstad i Hjeltefjorden. Ein del av utsleppet er tatt opp, mens re</w:t>
      </w:r>
      <w:r>
        <w:t>s</w:t>
      </w:r>
      <w:r>
        <w:t>ten blir brote ned ved fordamping og fortynning i vassmassane. Samla sett er miljøkonsekvensane av utsleppet små og lokale.</w:t>
      </w:r>
    </w:p>
    <w:p w:rsidR="00077095" w:rsidRDefault="00DE7C41" w:rsidP="00F83AC0">
      <w:pPr>
        <w:pStyle w:val="Overskrift3"/>
      </w:pPr>
      <w:r>
        <w:t>Redusere klimagassutsleppa og andre negative miljøkonsekvensar</w:t>
      </w:r>
    </w:p>
    <w:p w:rsidR="00077095" w:rsidRDefault="00DE7C41" w:rsidP="00F83AC0">
      <w:r>
        <w:t>Regjeringa si klima- og miljøpolitikk byggjer på at alle samfunnssektorar har eit sjølvstendig a</w:t>
      </w:r>
      <w:r>
        <w:t>n</w:t>
      </w:r>
      <w:r>
        <w:t xml:space="preserve">svar for </w:t>
      </w:r>
      <w:proofErr w:type="gramStart"/>
      <w:r>
        <w:t>å</w:t>
      </w:r>
      <w:proofErr w:type="gramEnd"/>
      <w:r>
        <w:t xml:space="preserve"> leggje miljøomsyn til grunn for sine aktivitetar og for å medverke til at vi når dei nasj</w:t>
      </w:r>
      <w:r>
        <w:t>o</w:t>
      </w:r>
      <w:r>
        <w:t xml:space="preserve">nale klima- og miljømåla. For ein samla omtale av </w:t>
      </w:r>
      <w:proofErr w:type="gramStart"/>
      <w:r>
        <w:t>regjeringa sine</w:t>
      </w:r>
      <w:proofErr w:type="gramEnd"/>
      <w:r>
        <w:t xml:space="preserve"> klima- og miljørelevante saker, sjå Prop. 1 S (2019–2020) for Klima- og miljødepartementet.</w:t>
      </w:r>
    </w:p>
    <w:p w:rsidR="00077095" w:rsidRDefault="00DE7C41" w:rsidP="00F83AC0">
      <w:r>
        <w:t>Eitt av hovudmåla i Nasjonal transportplan 2018–2029 er at transportpolitikken skal medverke til å redusere klimagassutsleppa i tråd med omstillinga mot eit lågutsleppsamfunn og redusere andre negative miljøkonsekvensar. Samferdselsdepartementet legg stor vekt på kostnadseffektive lø</w:t>
      </w:r>
      <w:r>
        <w:t>y</w:t>
      </w:r>
      <w:r>
        <w:t>singar og eit taktskifte for å ta i bruk meir miljøvennleg transportmiddelteknologi og alternative drivstoff. Departementet skal bidra til at det blir lagt til rette for arealbruk som reduserer transpor</w:t>
      </w:r>
      <w:r>
        <w:t>t</w:t>
      </w:r>
      <w:r>
        <w:t xml:space="preserve">behovet, og fortsette å stimulere til fleire klima- og miljøvennlege løysingar for personar og gods. Regjeringa vil bidra til å redusere klimagassutsleppa frå godstransporten ved å stimulere til å ta i </w:t>
      </w:r>
      <w:r>
        <w:lastRenderedPageBreak/>
        <w:t xml:space="preserve">bruk meir miljøvennleg transportmiddelteknologi, alternative drivstoff og effektivisere transport og logistikk. </w:t>
      </w:r>
    </w:p>
    <w:p w:rsidR="00077095" w:rsidRDefault="00DE7C41" w:rsidP="00F83AC0">
      <w:r>
        <w:rPr>
          <w:spacing w:val="-2"/>
        </w:rPr>
        <w:t>Samferdselssektoren påverkar naturmangfaldet</w:t>
      </w:r>
      <w:r>
        <w:t xml:space="preserve"> gjennom </w:t>
      </w:r>
      <w:proofErr w:type="gramStart"/>
      <w:r>
        <w:t>å</w:t>
      </w:r>
      <w:proofErr w:type="gramEnd"/>
      <w:r>
        <w:t xml:space="preserve"> vere utbyggjar og forvaltar av infrastru</w:t>
      </w:r>
      <w:r>
        <w:t>k</w:t>
      </w:r>
      <w:r>
        <w:t>tur med tilhøyrande aktivitet. Regjeringa arbeider for å redusere negativ påverknad på naturman</w:t>
      </w:r>
      <w:r>
        <w:t>g</w:t>
      </w:r>
      <w:r>
        <w:t>faldet og vassmiljø, og for å redusere bruken av miljøskadelege kjemikaliar frå sektoren.</w:t>
      </w:r>
    </w:p>
    <w:p w:rsidR="00077095" w:rsidRDefault="00DE7C41" w:rsidP="00F83AC0">
      <w:r>
        <w:t>Støy og redusert luftkvalitet er lokale miljøproblem som kan påverke helsa til folk negativt. Regj</w:t>
      </w:r>
      <w:r>
        <w:t>e</w:t>
      </w:r>
      <w:r>
        <w:t>ringa legg til rette for at kommunane har tilgjengelege verkemiddel for å betre den lokale luftkval</w:t>
      </w:r>
      <w:r>
        <w:t>i</w:t>
      </w:r>
      <w:r>
        <w:t xml:space="preserve">teten og redusere støypåverknaden. I tillegg følgjer staten opp </w:t>
      </w:r>
      <w:proofErr w:type="gramStart"/>
      <w:r>
        <w:t>fastsette</w:t>
      </w:r>
      <w:proofErr w:type="gramEnd"/>
      <w:r>
        <w:t xml:space="preserve"> forskriftskrav ved eigne anlegg.</w:t>
      </w:r>
    </w:p>
    <w:p w:rsidR="00077095" w:rsidRDefault="00DE7C41" w:rsidP="00F83AC0">
      <w:r>
        <w:t>Etappemåla for miljø- og klima i planperioden er:</w:t>
      </w:r>
    </w:p>
    <w:p w:rsidR="00077095" w:rsidRDefault="00DE7C41" w:rsidP="00F83AC0">
      <w:pPr>
        <w:pStyle w:val="Liste"/>
      </w:pPr>
      <w:r>
        <w:t>redusere klimagassutsleppa i tråd med Noregs klimamål</w:t>
      </w:r>
    </w:p>
    <w:p w:rsidR="00077095" w:rsidRDefault="00DE7C41" w:rsidP="00F83AC0">
      <w:pPr>
        <w:pStyle w:val="Liste"/>
      </w:pPr>
      <w:r>
        <w:t>bidra til å oppfylle nasjonale mål for rein luft og støy</w:t>
      </w:r>
    </w:p>
    <w:p w:rsidR="00077095" w:rsidRDefault="00DE7C41" w:rsidP="00F83AC0">
      <w:pPr>
        <w:pStyle w:val="Liste"/>
      </w:pPr>
      <w:proofErr w:type="gramStart"/>
      <w:r>
        <w:t>avgrense tapet av naturmangfald.</w:t>
      </w:r>
      <w:proofErr w:type="gramEnd"/>
    </w:p>
    <w:p w:rsidR="00077095" w:rsidRDefault="00DE7C41" w:rsidP="00F83AC0">
      <w:pPr>
        <w:pStyle w:val="avsnitt-tittel"/>
      </w:pPr>
      <w:r>
        <w:t xml:space="preserve">Etappemål: Redusere klimagassutsleppa i tråd med Noregs klimamål </w:t>
      </w:r>
    </w:p>
    <w:p w:rsidR="00077095" w:rsidRDefault="00DE7C41" w:rsidP="00F83AC0">
      <w:r>
        <w:t xml:space="preserve">Som eit bidrag til Parisavtalen har Noreg meldt inn ei forplikting, på visse vilkår, på minst 40 pst. reduksjon i klimagassutsleppa innan 2030 samanlikna med 1990, jf. Meld. St. 13 (2014–2015) </w:t>
      </w:r>
      <w:r>
        <w:rPr>
          <w:rStyle w:val="kursiv"/>
          <w:sz w:val="21"/>
          <w:szCs w:val="21"/>
        </w:rPr>
        <w:t>Ny utslippsforpliktelse for 2030 – en felles løsning med EU</w:t>
      </w:r>
      <w:r>
        <w:t xml:space="preserve">. Noreg og EU arbeider no for ei felles oppfylling av utsleppsmåla for 2030. Ein avtale med EU vil innebere at Noreg vil få eit nasjonalt utsleppsmål for ikkje-kvotepliktig sektor på linje med samanliknbare EU-land. </w:t>
      </w:r>
    </w:p>
    <w:p w:rsidR="00077095" w:rsidRDefault="00DE7C41" w:rsidP="00F83AC0">
      <w:r>
        <w:t>Transport er ei av dei største kjeldene til klimagassutslepp i Noreg og har den største delen av u</w:t>
      </w:r>
      <w:r>
        <w:t>t</w:t>
      </w:r>
      <w:r>
        <w:t>sleppa i ikkje-kvotepliktig sektor. I Granavolden-plattforma går det fram at regjeringa har som mål at reduksjonen skjer gjennom innanlandske tiltak og planlegg for dette. Om strengt nødvendig kan fleksibiliteten i EUs rammeverk nyttast. Regjeringa vil òg ha sektorvise ambisjonar for kutt i kl</w:t>
      </w:r>
      <w:r>
        <w:t>i</w:t>
      </w:r>
      <w:r>
        <w:t>magassutsleppa i ikkje-kvotepliktig sektor, m.a. å halvere utsleppa frå transportsektoren innan 2030. Desse måltala er baserte på betringar av teknologisk mogning i ulike delar av transportsekt</w:t>
      </w:r>
      <w:r>
        <w:t>o</w:t>
      </w:r>
      <w:r>
        <w:t>ren. Måla er førebels ikkje operasjonaliserte, og det er ikkje greidd ut kva for tiltak som er nødve</w:t>
      </w:r>
      <w:r>
        <w:t>n</w:t>
      </w:r>
      <w:r>
        <w:t xml:space="preserve">dige for å oppnå måla. Regjeringa vil utarbeide ein meir detaljert plan for å oppfylle Noregs klimamål for ikkje-kvotepliktig sektor når ein avtale med EU om sams oppfylling er på plass. I denne samanhengen har seks departement gitt Miljødirektoratet i oppdrag </w:t>
      </w:r>
      <w:proofErr w:type="gramStart"/>
      <w:r>
        <w:t>å</w:t>
      </w:r>
      <w:proofErr w:type="gramEnd"/>
      <w:r>
        <w:t xml:space="preserve"> utgreie 50 pst. kutt i klimagassutsleppa i ikkje-kvotepliktig sektor (Klimakur 2030) der Vegdirektoratet og Kystverket bidreg frå transportsektoren. </w:t>
      </w:r>
    </w:p>
    <w:p w:rsidR="00077095" w:rsidRDefault="00DE7C41" w:rsidP="00F83AC0">
      <w:pPr>
        <w:pStyle w:val="avsnitt-undertittel"/>
      </w:pPr>
      <w:r>
        <w:t>Rapportering for klimagassutslepp</w:t>
      </w:r>
    </w:p>
    <w:p w:rsidR="00077095" w:rsidRDefault="00DE7C41" w:rsidP="00F83AC0">
      <w:pPr>
        <w:rPr>
          <w:rFonts w:ascii="Times New Roman" w:hAnsi="Times New Roman"/>
          <w:szCs w:val="24"/>
          <w:lang w:val="en-GB"/>
        </w:rPr>
      </w:pPr>
      <w:r>
        <w:t xml:space="preserve">Auka transportarbeid gjer at klimagassutsleppa har auka med 29 pst. for innanriks luftfart og med 22 pst. for vegtrafikk i perioden 1990–2017. Befolkninga i Noreg har i same periode auka frå 4,2 til 5,3 millionar, </w:t>
      </w:r>
      <w:proofErr w:type="gramStart"/>
      <w:r>
        <w:t>ei</w:t>
      </w:r>
      <w:proofErr w:type="gramEnd"/>
      <w:r>
        <w:t xml:space="preserve"> auke på 26 pst. Tal frå Statistisk sentralbyrå viser at utsleppa frå personbilar samla sett var om lag 5 pst. lågare i 2017 enn i 1990, medan utsleppa frå tunge køyretøy og andre lette køyretøy enn personbilar var om lag 80 pst. høgare i 2017 enn i 1990. </w:t>
      </w:r>
      <w:proofErr w:type="gramStart"/>
      <w:r>
        <w:t>I same periode har</w:t>
      </w:r>
      <w:proofErr w:type="gramEnd"/>
      <w:r>
        <w:t xml:space="preserve"> klim</w:t>
      </w:r>
      <w:r>
        <w:t>a</w:t>
      </w:r>
      <w:r>
        <w:t>gassutsleppa frå innanriks sjøtransport og fiske auka med om lag 5 pst. Figur 6.2 viser utslepp av klimagassar frå transport i perioden 2005–2018. Tala for 2018 er førebelse.</w:t>
      </w:r>
    </w:p>
    <w:p w:rsidR="00077095" w:rsidRDefault="00F83AC0" w:rsidP="00F83AC0">
      <w:pPr>
        <w:pStyle w:val="Figur"/>
      </w:pPr>
      <w:r>
        <w:rPr>
          <w:noProof/>
        </w:rPr>
        <w:t>[:figur:figX-X.jpg]</w:t>
      </w:r>
    </w:p>
    <w:p w:rsidR="00077095" w:rsidRDefault="00DE7C41" w:rsidP="00F83AC0">
      <w:pPr>
        <w:pStyle w:val="figur-tittel"/>
      </w:pPr>
      <w:r>
        <w:t>Utslepp av klimagassar frå transport 2005–2018</w:t>
      </w:r>
    </w:p>
    <w:p w:rsidR="00077095" w:rsidRDefault="00DE7C41" w:rsidP="00F83AC0">
      <w:pPr>
        <w:pStyle w:val="Kilde"/>
        <w:rPr>
          <w:rFonts w:ascii="Times New Roman" w:hAnsi="Times New Roman"/>
          <w:sz w:val="24"/>
          <w:szCs w:val="24"/>
          <w:lang w:val="en-GB"/>
        </w:rPr>
      </w:pPr>
      <w:r>
        <w:t xml:space="preserve">Statistisk sentralbyrå </w:t>
      </w:r>
    </w:p>
    <w:p w:rsidR="00077095" w:rsidRDefault="00DE7C41" w:rsidP="00F83AC0">
      <w:r>
        <w:lastRenderedPageBreak/>
        <w:t>Førebelse tal frå Statistisk sentralbyrå for 2018 viser at klimagassutsleppa frå vegtrafikken var 9,0 mill. tonn CO</w:t>
      </w:r>
      <w:r>
        <w:rPr>
          <w:rStyle w:val="skrift-senket"/>
          <w:sz w:val="21"/>
          <w:szCs w:val="21"/>
        </w:rPr>
        <w:t>2</w:t>
      </w:r>
      <w:r>
        <w:t>-ekvivalentar. Dette utgjer 17 pst. av dei nasjonale klimagassutsleppa. Utsleppa auka med 2,8 pst. frå 2017 til 2018. Utsleppsauken i 2018 kjem i hovudsak av at omsetninga av palm</w:t>
      </w:r>
      <w:r>
        <w:t>e</w:t>
      </w:r>
      <w:r>
        <w:t>oljebasert biodrivstoff blei redusert frå 2017 til 2018. Samstundes viser statistikken at det har vore ein trafikkvekst på mellom 1,5 og 2,5 pst. for både lette og tunge køyretøy frå 2017 til 2018.</w:t>
      </w:r>
    </w:p>
    <w:p w:rsidR="00077095" w:rsidRDefault="00DE7C41" w:rsidP="00F83AC0">
      <w:r>
        <w:t>For sivil luftfart er det berre utslepp frå innanriks luftfart som inngår i Noregs utsleppsforpliktingar som er meldt inn til FN som Noregs bidrag under Paris-avtalen og lovfesta i klimaloven. Innanriks luftfart i Noreg, inklusive Forsvaret, slapp i 2017 ut om lag 1,3 mill. tonn CO</w:t>
      </w:r>
      <w:r>
        <w:rPr>
          <w:rStyle w:val="skrift-senket"/>
          <w:sz w:val="21"/>
          <w:szCs w:val="21"/>
        </w:rPr>
        <w:t>2</w:t>
      </w:r>
      <w:r>
        <w:t>-ekvivalentar. Det utgjorde 2,4 pst. av samla innanriks utslepp. Utsleppa har vore relativt stabile sidan 2005. Klim</w:t>
      </w:r>
      <w:r>
        <w:t>a</w:t>
      </w:r>
      <w:r>
        <w:t>gassutsleppa frå utanrikstrafikken, det vil seie frå norske flyplassar til første destinasjon i utlandet, var i 2017 på 1,67 mill. tonn CO</w:t>
      </w:r>
      <w:r>
        <w:rPr>
          <w:rStyle w:val="skrift-senket"/>
          <w:sz w:val="21"/>
          <w:szCs w:val="21"/>
        </w:rPr>
        <w:t>2</w:t>
      </w:r>
      <w:r>
        <w:t xml:space="preserve">-ekvivalentar. Dette var ein liten auke frå 2016. </w:t>
      </w:r>
    </w:p>
    <w:p w:rsidR="00077095" w:rsidRDefault="00DE7C41" w:rsidP="00F83AC0">
      <w:r>
        <w:t>Meir enn 80 pst. av togtrafikken i Noreg skjer med elektriske tog, og jernbanen har låge klimagas</w:t>
      </w:r>
      <w:r>
        <w:t>s</w:t>
      </w:r>
      <w:r>
        <w:t>utslepp per transportert eining samanlikna med andre motoriserte transportformar. Jernbanetran</w:t>
      </w:r>
      <w:r>
        <w:t>s</w:t>
      </w:r>
      <w:r>
        <w:t>porten slepp årleg ut om lag 0,05 mill. tonn CO</w:t>
      </w:r>
      <w:r>
        <w:rPr>
          <w:rStyle w:val="skrift-senket"/>
          <w:sz w:val="21"/>
          <w:szCs w:val="21"/>
        </w:rPr>
        <w:t>2</w:t>
      </w:r>
      <w:r>
        <w:t>, noko som i 2017 svarar til om lag 0,3 pst. av samla innanriks utslepp. Jernbanedirektoratet arbeider med eit prosjekt som ser på om det er m</w:t>
      </w:r>
      <w:r>
        <w:t>o</w:t>
      </w:r>
      <w:r>
        <w:t xml:space="preserve">geleg med nullutsleppsløysingar for dagens dieselstrekningar som er meir lønnsamme enn </w:t>
      </w:r>
      <w:proofErr w:type="gramStart"/>
      <w:r>
        <w:t>å</w:t>
      </w:r>
      <w:proofErr w:type="gramEnd"/>
      <w:r>
        <w:t xml:space="preserve"> byggje kontaktleidningsanlegg. </w:t>
      </w:r>
    </w:p>
    <w:p w:rsidR="00077095" w:rsidRDefault="00DE7C41" w:rsidP="00F83AC0">
      <w:r>
        <w:t>Klimagassutsleppa frå innanriks sjøfart og fiske var i 2017 på 3,0 mill. tonn CO</w:t>
      </w:r>
      <w:r>
        <w:rPr>
          <w:rStyle w:val="skrift-senket"/>
          <w:sz w:val="21"/>
          <w:szCs w:val="21"/>
        </w:rPr>
        <w:t>2</w:t>
      </w:r>
      <w:r>
        <w:t>-ekvivalentar. Det er ein reduksjon på 9,6 pst. samanlikna med 2016. Utsleppa er redusert med om lag ein tredel i p</w:t>
      </w:r>
      <w:r>
        <w:t>e</w:t>
      </w:r>
      <w:r>
        <w:t>rioden 2012–2017. Mogelege årsaker til utsleppsreduksjonen er lågare aktivitet i petroleumssekt</w:t>
      </w:r>
      <w:r>
        <w:t>o</w:t>
      </w:r>
      <w:r>
        <w:t xml:space="preserve">ren og blant offshore-skipa, og introduksjon av fleire nye og meir energieffektive ferjer som nyttar låg- eller nullutsleppsdrivstoff. </w:t>
      </w:r>
    </w:p>
    <w:p w:rsidR="00077095" w:rsidRDefault="00DE7C41" w:rsidP="00F83AC0">
      <w:pPr>
        <w:pStyle w:val="avsnitt-under-undertittel"/>
      </w:pPr>
      <w:r>
        <w:t>Endring av transportmiddelfordeling</w:t>
      </w:r>
    </w:p>
    <w:p w:rsidR="00077095" w:rsidRDefault="00DE7C41" w:rsidP="00F83AC0">
      <w:r>
        <w:t>Utslepp av klimagassar blir påverka av val av transportform. Statistikk for innanlandsk perso</w:t>
      </w:r>
      <w:r>
        <w:t>n</w:t>
      </w:r>
      <w:r>
        <w:t xml:space="preserve">transport viser ein auke i jernbanetransporten med 13,8 pst. i åra 2013–2017. I dette inngår ein auke i forstadsbane og sporveg på 31 pst. Transport med personbil har ein marknadsdel som ligg stabilt på 76–77 pst. i perioden. Transportarbeidet med personbil har auka med om lag 7 pst. frå 2013 til 2017. </w:t>
      </w:r>
    </w:p>
    <w:p w:rsidR="00077095" w:rsidRDefault="00DE7C41" w:rsidP="00F83AC0">
      <w:r>
        <w:t xml:space="preserve">I godstransporten avheng val av transportløysingar av kva ein handlar og kven ein handlar med. Konkurranseflatene mellom transportformene er derfor små. Frå 2016 til 2017 har transportarbeidet totalt på norsk område auka mest på jernbane med nær 6 pst., tett etterfølgt av sjø med over 5 pst. Veg auka med i underkant av 3 pst. </w:t>
      </w:r>
    </w:p>
    <w:p w:rsidR="00077095" w:rsidRDefault="00DE7C41" w:rsidP="00F83AC0">
      <w:pPr>
        <w:pStyle w:val="avsnitt-under-undertittel"/>
      </w:pPr>
      <w:r>
        <w:t>Biodrivstoff</w:t>
      </w:r>
    </w:p>
    <w:p w:rsidR="00077095" w:rsidRDefault="00DE7C41" w:rsidP="00F83AC0">
      <w:r>
        <w:t>I 2018 blei det omsett 497 mill. liter biodrivstoff til vegtransport, som er ein nedgang på om lag 25 pst. frå 2017. Nedgangen kjem først og fremst av ein kraftig reduksjon i importen av drivstoff b</w:t>
      </w:r>
      <w:r>
        <w:t>a</w:t>
      </w:r>
      <w:r>
        <w:t xml:space="preserve">sert på palmeolje. Omsetninga av avansert biodrivstoff auka kraftig i 2018. Avansert biodrivstoff er produsert av rester og avfall frå næringsmiddelindustri, landbruk eller skogbruk. Samla blei det omsett 190 mill. liter avansert biodrivstoff, ein auke på nærmare 40 pst. samanlikna med 2017. </w:t>
      </w:r>
    </w:p>
    <w:p w:rsidR="00077095" w:rsidRDefault="00DE7C41" w:rsidP="00F83AC0">
      <w:pPr>
        <w:pStyle w:val="avsnitt-under-undertittel"/>
      </w:pPr>
      <w:r>
        <w:t>Teknologi</w:t>
      </w:r>
    </w:p>
    <w:p w:rsidR="00077095" w:rsidRDefault="00DE7C41" w:rsidP="00F83AC0">
      <w:r>
        <w:t>Noreg har eit mål om at utsleppa frå nye personbilar ikkje skal overstige eit gjennomsnitt på 85 g CO</w:t>
      </w:r>
      <w:r>
        <w:rPr>
          <w:rStyle w:val="skrift-senket"/>
          <w:sz w:val="21"/>
          <w:szCs w:val="21"/>
        </w:rPr>
        <w:t>2</w:t>
      </w:r>
      <w:r>
        <w:t>/km i 2020. Målet blei nådd allereie i 2017. Utsleppa var 177 g CO</w:t>
      </w:r>
      <w:r>
        <w:rPr>
          <w:rStyle w:val="skrift-senket"/>
          <w:sz w:val="21"/>
          <w:szCs w:val="21"/>
        </w:rPr>
        <w:t>2</w:t>
      </w:r>
      <w:r>
        <w:t>/km i 2006. I 2017 var dei reduserte til 82 g CO</w:t>
      </w:r>
      <w:r>
        <w:rPr>
          <w:rStyle w:val="skrift-senket"/>
          <w:sz w:val="21"/>
          <w:szCs w:val="21"/>
        </w:rPr>
        <w:t>2</w:t>
      </w:r>
      <w:r>
        <w:t>/km og i 2018 til 71 g CO</w:t>
      </w:r>
      <w:r>
        <w:rPr>
          <w:rStyle w:val="skrift-senket"/>
          <w:sz w:val="21"/>
          <w:szCs w:val="21"/>
        </w:rPr>
        <w:t>2</w:t>
      </w:r>
      <w:r>
        <w:t xml:space="preserve">/km. Ved </w:t>
      </w:r>
      <w:proofErr w:type="gramStart"/>
      <w:r>
        <w:t>å</w:t>
      </w:r>
      <w:proofErr w:type="gramEnd"/>
      <w:r>
        <w:t xml:space="preserve"> leggje om eingongsavgifta for å stim</w:t>
      </w:r>
      <w:r>
        <w:t>u</w:t>
      </w:r>
      <w:r>
        <w:t xml:space="preserve">lere til ein bilpark med lågare utslepp, har regjeringa bidrege til at dei som vel miljøvennlege bilar har fått lågare avgift. </w:t>
      </w:r>
    </w:p>
    <w:p w:rsidR="00077095" w:rsidRDefault="00DE7C41" w:rsidP="00F83AC0">
      <w:r>
        <w:lastRenderedPageBreak/>
        <w:t>Det var 2 481 ladestasjonar med 12 881 ladepunkt for elbilar i Noreg per 1. juni 2019. Rundt 3 000 av desse tilbyr hurtiglading. Per februar 2019 var fem hydrogenfyllestasjonar i drift og seks stasj</w:t>
      </w:r>
      <w:r>
        <w:t>o</w:t>
      </w:r>
      <w:r>
        <w:t>nar under etablering, med planlagt opning i 2019–2020. Som følgje av ein eksplosjon på UnoX sin hydrogenfyllestasjon i Sandvika i 10. juni 2019 er alle offentleg tilgjengelege hydrogenfyllestasj</w:t>
      </w:r>
      <w:r>
        <w:t>o</w:t>
      </w:r>
      <w:r>
        <w:t xml:space="preserve">nar i Noreg mellombels stengd. </w:t>
      </w:r>
    </w:p>
    <w:p w:rsidR="00077095" w:rsidRDefault="00DE7C41" w:rsidP="00F83AC0">
      <w:r>
        <w:t>Krav til null- eller lågutslepp ved utlysing av nye riksvegferjeanbod, der det ligg til rette for det, vil bidra til at utsleppa blir reduserte. Riksvegferjene slapp i 2018 ut 245 000 tonn CO</w:t>
      </w:r>
      <w:r>
        <w:rPr>
          <w:rStyle w:val="skrift-senket"/>
          <w:sz w:val="21"/>
          <w:szCs w:val="21"/>
        </w:rPr>
        <w:t>2</w:t>
      </w:r>
      <w:r>
        <w:t xml:space="preserve"> som er ein nedgang på 15 000 tonn frå 2017. </w:t>
      </w:r>
    </w:p>
    <w:p w:rsidR="00077095" w:rsidRDefault="00DE7C41" w:rsidP="00F83AC0">
      <w:r>
        <w:t>For å utvikle enda eit nullutsleppsalternativ har Statens vegvesen starta eit utviklingsprosjekt for ei delvis hydrogendriven ferje. Ferja er planlagt sett i drift i 2021.</w:t>
      </w:r>
    </w:p>
    <w:p w:rsidR="00077095" w:rsidRDefault="00DE7C41" w:rsidP="00F83AC0">
      <w:r>
        <w:t>Kystverket har gjort Environmental Ship Index (ESI) tilgjengeleg for hamnene gjennom melding</w:t>
      </w:r>
      <w:r>
        <w:t>s</w:t>
      </w:r>
      <w:r>
        <w:t xml:space="preserve">tenesta SafeSeaNet Norway. Indeksen blir brukt til å gi miljørabattar og til å differensiere avgifter både frå Kystverket og hamnene. For å stimulere til meir miljøvennlege skip tilbyr nokre hamner miljørabatt på anløpsavgifta eller kaivederlaget. I 2018 var det i alt 23 hamner som tilbaud slik miljørabatt. </w:t>
      </w:r>
    </w:p>
    <w:p w:rsidR="00077095" w:rsidRDefault="00DE7C41" w:rsidP="00F83AC0">
      <w:r>
        <w:t>Talet på skip som nyttar låg- eller nullutsleppsteknologi aukar. Tal frå DNV GL viser at det i første kvartal 2019 var 65 heilelektriske eller batterihybride fartøy og 61 fartøy som nytta flytande natu</w:t>
      </w:r>
      <w:r>
        <w:t>r</w:t>
      </w:r>
      <w:r>
        <w:t xml:space="preserve">gass (LNG) og som i hovudsak opererte i norske farvatn. </w:t>
      </w:r>
    </w:p>
    <w:p w:rsidR="00077095" w:rsidRDefault="00DE7C41" w:rsidP="00F83AC0">
      <w:r>
        <w:t>I første kvartal 2019 var det 92 landstraumanlegg, 13 ladeanlegg for ferjer, ti bunkringsanlegg for flytande naturgass (LNG) og eitt anlegg for bunkring av metanol. For å stimulere til meir bruk av låg- og nullutsleppsteknologi i sjøtransporten finst det ei rekkje offentlege verkemiddel, som a</w:t>
      </w:r>
      <w:r>
        <w:t>v</w:t>
      </w:r>
      <w:r>
        <w:t>gifter på utslepp av CO</w:t>
      </w:r>
      <w:r>
        <w:rPr>
          <w:rStyle w:val="skrift-senket"/>
          <w:sz w:val="21"/>
          <w:szCs w:val="21"/>
        </w:rPr>
        <w:t>2</w:t>
      </w:r>
      <w:r>
        <w:t>, NO</w:t>
      </w:r>
      <w:r>
        <w:rPr>
          <w:rStyle w:val="skrift-senket"/>
          <w:sz w:val="21"/>
          <w:szCs w:val="21"/>
        </w:rPr>
        <w:t>X</w:t>
      </w:r>
      <w:r>
        <w:t xml:space="preserve"> og svovel, og fleire støtteordningar frå Enova og Innovasjon Norge. </w:t>
      </w:r>
    </w:p>
    <w:p w:rsidR="00077095" w:rsidRDefault="00DE7C41" w:rsidP="00F83AC0">
      <w:pPr>
        <w:pStyle w:val="avsnitt-undertittel"/>
      </w:pPr>
      <w:r>
        <w:t>Rapportering for nullutsleppskøyretøy</w:t>
      </w:r>
    </w:p>
    <w:p w:rsidR="00077095" w:rsidRDefault="00DE7C41" w:rsidP="00F83AC0">
      <w:r>
        <w:t xml:space="preserve">I Meld. St. 33 (2016–2017) </w:t>
      </w:r>
      <w:r>
        <w:rPr>
          <w:rStyle w:val="kursiv"/>
          <w:sz w:val="21"/>
          <w:szCs w:val="21"/>
        </w:rPr>
        <w:t>Nasjonal transportplan 2018–2029</w:t>
      </w:r>
      <w:r>
        <w:t xml:space="preserve"> presenterte regjeringa desse måltala for sal av køyretøy: </w:t>
      </w:r>
    </w:p>
    <w:p w:rsidR="00077095" w:rsidRDefault="00DE7C41" w:rsidP="00F83AC0">
      <w:pPr>
        <w:pStyle w:val="Liste"/>
      </w:pPr>
      <w:r>
        <w:t>nye personbilar og lette varebilar skal vere nullutsleppskøyretøy i 2025</w:t>
      </w:r>
    </w:p>
    <w:p w:rsidR="00077095" w:rsidRDefault="00DE7C41" w:rsidP="00F83AC0">
      <w:pPr>
        <w:pStyle w:val="Liste"/>
      </w:pPr>
      <w:r>
        <w:t>nye bybussar skal vere nullutsleppskøyretøy eller bruke biogass i 2025</w:t>
      </w:r>
    </w:p>
    <w:p w:rsidR="00077095" w:rsidRDefault="00DE7C41" w:rsidP="00F83AC0">
      <w:pPr>
        <w:pStyle w:val="Liste"/>
      </w:pPr>
      <w:r>
        <w:t>innan 2030 skal nye tyngre varebilar, 75 pst. av nye langdistansebussar og 50 pst. av nye lastebilar vere nullutsleppskøyretøy</w:t>
      </w:r>
    </w:p>
    <w:p w:rsidR="00077095" w:rsidRDefault="00DE7C41" w:rsidP="00F83AC0">
      <w:pPr>
        <w:pStyle w:val="Liste"/>
      </w:pPr>
      <w:r>
        <w:t xml:space="preserve">innan 2030 skal varedistribusjonen i dei største bysentera tilnærma vere nullutslepp. </w:t>
      </w:r>
    </w:p>
    <w:p w:rsidR="00077095" w:rsidRDefault="00DE7C41" w:rsidP="00F83AC0">
      <w:r>
        <w:t>Ein føresetnad for å nå måltala er at nullutsleppsteknologien blir betre og billegare i alle dei ulike køyretøysegmenta, slik at nullutsleppskøyretøy blir konkurransedyktige med konvensjonelle lø</w:t>
      </w:r>
      <w:r>
        <w:t>y</w:t>
      </w:r>
      <w:r>
        <w:t>singar. Vi når ikkje ambisiøse utsleppsreduksjonar i vegtransporten utan verkemiddel. Eksisterande verkemiddel som t.d. fritak for meirverdiavgift og eingongsavgift, reduserte bompengar og park</w:t>
      </w:r>
      <w:r>
        <w:t>e</w:t>
      </w:r>
      <w:r>
        <w:t>ringsfordelar gir vesentlege bidrag til å nå måltala.</w:t>
      </w:r>
    </w:p>
    <w:p w:rsidR="00077095" w:rsidRDefault="00DE7C41" w:rsidP="00F83AC0">
      <w:pPr>
        <w:rPr>
          <w:rFonts w:ascii="Times New Roman" w:hAnsi="Times New Roman"/>
          <w:i/>
          <w:iCs/>
          <w:szCs w:val="24"/>
          <w:lang w:val="en-GB"/>
        </w:rPr>
      </w:pPr>
      <w:r>
        <w:t xml:space="preserve">Fordelinga på framdriftsteknologi for dei ulike nyregistrerte køyretøya i 2018 er vist i figur 6.3. </w:t>
      </w:r>
      <w:r>
        <w:rPr>
          <w:spacing w:val="-2"/>
        </w:rPr>
        <w:t>Nyregistrerte køyretøy inkluderer òg bruktimport.</w:t>
      </w:r>
    </w:p>
    <w:p w:rsidR="00077095" w:rsidRDefault="00F83AC0" w:rsidP="00F83AC0">
      <w:pPr>
        <w:pStyle w:val="Figur"/>
      </w:pPr>
      <w:r>
        <w:rPr>
          <w:noProof/>
        </w:rPr>
        <w:t>[:figur:figX-X.jpg]</w:t>
      </w:r>
    </w:p>
    <w:p w:rsidR="00077095" w:rsidRDefault="00DE7C41" w:rsidP="00F83AC0">
      <w:pPr>
        <w:pStyle w:val="figur-tittel"/>
      </w:pPr>
      <w:r>
        <w:t xml:space="preserve">Nyregistrerte køyretøy i 2018 etter framdriftsteknologi </w:t>
      </w:r>
    </w:p>
    <w:p w:rsidR="00077095" w:rsidRDefault="00DE7C41" w:rsidP="00F83AC0">
      <w:pPr>
        <w:pStyle w:val="Kilde"/>
        <w:rPr>
          <w:rFonts w:ascii="Times New Roman" w:hAnsi="Times New Roman"/>
          <w:i/>
          <w:iCs/>
          <w:sz w:val="24"/>
          <w:szCs w:val="24"/>
          <w:lang w:val="en-GB"/>
        </w:rPr>
      </w:pPr>
      <w:r>
        <w:t>Statens vegvesen</w:t>
      </w:r>
    </w:p>
    <w:p w:rsidR="00077095" w:rsidRDefault="00DE7C41" w:rsidP="00F83AC0">
      <w:pPr>
        <w:pStyle w:val="avsnitt-under-undertittel"/>
      </w:pPr>
      <w:r>
        <w:lastRenderedPageBreak/>
        <w:t>Nye personbilar og lette varebilar skal vere nullutsleppskøyretøy i 2025</w:t>
      </w:r>
    </w:p>
    <w:p w:rsidR="00077095" w:rsidRDefault="00DE7C41" w:rsidP="00F83AC0">
      <w:r>
        <w:t>I 2018 var 30,6 pst. av salet av nye bilar nullutsleppskøyretøy, medan delen i 2017 var 20,4 pst. Av dei 45 845 nye personbilane med nullutslepp som blei selde i 2018, var 46 hydrogenbilar. Ved u</w:t>
      </w:r>
      <w:r>
        <w:t>t</w:t>
      </w:r>
      <w:r>
        <w:t>gangen av 2018 var det i overkant av 195 000 nullutsleppsbilar i Noreg. Av desse var 138 hydr</w:t>
      </w:r>
      <w:r>
        <w:t>o</w:t>
      </w:r>
      <w:r>
        <w:t xml:space="preserve">genbilar. Nullutsleppskøyretøya utgjorde 7,1 pst. av Noregs personbilar. </w:t>
      </w:r>
    </w:p>
    <w:p w:rsidR="00077095" w:rsidRDefault="00DE7C41" w:rsidP="00F83AC0">
      <w:r>
        <w:t>Noreg har den høgaste elbildelen i verda, både samanlikna med salet av nye bilar og den totale bi</w:t>
      </w:r>
      <w:r>
        <w:t>l</w:t>
      </w:r>
      <w:r>
        <w:t xml:space="preserve">parken. Noreg har vore eit føregangsland for elbilpolitikk. Dette kjem m.a. av verkemiddel som er nytta på avgiftssida og brukssida for både nullutsleppsbilar og konvensjonelle bilar. </w:t>
      </w:r>
    </w:p>
    <w:p w:rsidR="00077095" w:rsidRDefault="00DE7C41" w:rsidP="00F83AC0">
      <w:r>
        <w:t xml:space="preserve">Utvalet av elbilar aukar for dei fleste bilmodellane, med unntak av familiebilen (stasjonsvogn). Det er i dag lang ventetid på fleire elektriske bilmodellar. </w:t>
      </w:r>
    </w:p>
    <w:p w:rsidR="00077095" w:rsidRDefault="00DE7C41" w:rsidP="00F83AC0">
      <w:r>
        <w:t>Batteriprisane fell raskt. Sjølv utan elbilfordelane kan elektriske personbilar snart vere konkurra</w:t>
      </w:r>
      <w:r>
        <w:t>n</w:t>
      </w:r>
      <w:r>
        <w:t>sedyktige samanlikna med konvensjonelle personbilar. Vidare auke av salet av nullutsleppskøyr</w:t>
      </w:r>
      <w:r>
        <w:t>e</w:t>
      </w:r>
      <w:r>
        <w:t>tøy er avhengig av modellar som marknaden etterspør med tilstrekkeleg volum og konkurransedy</w:t>
      </w:r>
      <w:r>
        <w:t>k</w:t>
      </w:r>
      <w:r>
        <w:t>tige prisar. Dette er avhengig av at òg andre land etterspør eit breiare modellspekter og større v</w:t>
      </w:r>
      <w:r>
        <w:t>o</w:t>
      </w:r>
      <w:r>
        <w:t xml:space="preserve">lum. </w:t>
      </w:r>
    </w:p>
    <w:p w:rsidR="00077095" w:rsidRDefault="00DE7C41" w:rsidP="00F83AC0">
      <w:r>
        <w:t>For lette varebilar var 10 pst. av salet nullutsleppsbilar i 2018, ein auke frå 4,5 pst. i 2017. Ved utgangen av 2018 var det 5 281 lette varebilar med nullutslepp. Dette utgjer 2,2 pst. av alle dei lette varebilane. Utvalet av varebilmodellar med nullutsleppsteknologi er mindre enn for personbilar, og dei har kortare rekkevidde.</w:t>
      </w:r>
    </w:p>
    <w:p w:rsidR="00077095" w:rsidRDefault="00DE7C41" w:rsidP="00F83AC0">
      <w:r>
        <w:t xml:space="preserve">For elektriske varebilar er det venta ein vekst i talet på modellar fram mot 2025. Frå 2020 ser ein for seg fleire nye modellar og oppgradering av gjeldande modellar. Frå rundt 2022 er det realistisk å få modellar med tilsvarande eigenskapar som dei tradisjonelle dieselvarebilane, men at desse vil bli produserte i forholdsvis liten skala. </w:t>
      </w:r>
    </w:p>
    <w:p w:rsidR="00077095" w:rsidRDefault="00DE7C41" w:rsidP="00F83AC0">
      <w:pPr>
        <w:pStyle w:val="avsnitt-under-undertittel"/>
      </w:pPr>
      <w:r>
        <w:t>Nye bybussar skal vere nullutsleppskøyretøy eller bruke biogass i 2025</w:t>
      </w:r>
    </w:p>
    <w:p w:rsidR="00077095" w:rsidRDefault="00DE7C41" w:rsidP="00F83AC0">
      <w:r>
        <w:t xml:space="preserve">Biogass som drivstoff i bybussar har vore i bruk i fleire år. Per august 2019 var det 680 bybussar i Noreg som kan gå på biogass (eller naturgass). Det svarar til 9,1 pst. av alle bybussar. Til no har dei fleste gassbussane blitt kjøpt inn i kommunal/ fylkeskommunal regi. </w:t>
      </w:r>
    </w:p>
    <w:p w:rsidR="00077095" w:rsidRDefault="00DE7C41" w:rsidP="00F83AC0">
      <w:r>
        <w:t>Elektriske bybussar er nå på god veg inn i kollektivtransporten i våre største byar. Per august 2019 var det 184 elektriske bybussar i Noreg. Dette svarar til 2,5 pst. av alle bybussar. Kina ligg langt framme når gjeld bruk og produksjon av elektriske bussar. Hovuddelen av elektriske bussar i verda i dag blir laga i Kina for den innanlandske marknaden. Til forskjell frå personbilmarknaden, der få eller ingen kinesiske bilprodusentar tilbyr køyretøy i europeiske land, er kinesiske aktørar til stades i den europeiske bussmarknaden. Fleire europeiske bilprodusentar har òg auka merksemd på elek</w:t>
      </w:r>
      <w:r>
        <w:t>t</w:t>
      </w:r>
      <w:r>
        <w:t xml:space="preserve">riske bussar. </w:t>
      </w:r>
    </w:p>
    <w:p w:rsidR="00077095" w:rsidRDefault="00DE7C41" w:rsidP="00F83AC0">
      <w:pPr>
        <w:pStyle w:val="avsnitt-under-undertittel"/>
      </w:pPr>
      <w:r>
        <w:t>Innan 2030 skal nye tyngre varebilar, 75 pst. av nye langdistansebussar og 50 pst. av nye lastebilar vere nullutsleppskøyretøy</w:t>
      </w:r>
    </w:p>
    <w:p w:rsidR="00077095" w:rsidRDefault="00DE7C41" w:rsidP="00F83AC0">
      <w:r>
        <w:t>I 2018 var det registrert 25 tunge nullutsleppsvarebilar og 13 nullutsleppslastebilar. Av tyngre v</w:t>
      </w:r>
      <w:r>
        <w:t>a</w:t>
      </w:r>
      <w:r>
        <w:t xml:space="preserve">rebilar, langdistansebussar og lastebilar er det få elektriske modellar. Mange produsentar har planar om å lansere nullutsleppsmodellar som skal produserast i stort volum, men få har til no kome på marknaden. </w:t>
      </w:r>
    </w:p>
    <w:p w:rsidR="00077095" w:rsidRDefault="00DE7C41" w:rsidP="00F83AC0">
      <w:r>
        <w:t>Langdistansebussar krev meir energi og går i mindre grad på ei fast rute med fast ladeinfrastruktur enn bybussar. Det er derfor få nullutsleppsmodellar for langdistansebussane. Batterikapasitet, st</w:t>
      </w:r>
      <w:r>
        <w:t>a</w:t>
      </w:r>
      <w:r>
        <w:t>tisk ladehastigheit, dynamisk lading eller hydrogen må utviklast vidare.</w:t>
      </w:r>
    </w:p>
    <w:p w:rsidR="00077095" w:rsidRDefault="00DE7C41" w:rsidP="00F83AC0">
      <w:r>
        <w:lastRenderedPageBreak/>
        <w:t xml:space="preserve">For lastebilar finst det testprodukt både på elektrisitet og hydrogen, men lansering av standard produkt er lenger fram i tid enn for varebilar og bussar. Dei fleste nullutsleppslastebilane er laga i liten skala med kort rekkevidde og ofte konstruert ved </w:t>
      </w:r>
      <w:proofErr w:type="gramStart"/>
      <w:r>
        <w:t>å</w:t>
      </w:r>
      <w:proofErr w:type="gramEnd"/>
      <w:r>
        <w:t xml:space="preserve"> byggje om diesellastebilar. Volvo og R</w:t>
      </w:r>
      <w:r>
        <w:t>e</w:t>
      </w:r>
      <w:r>
        <w:t>nault vil i 2019/2020 starte småserieproduksjon av batteridrivne lastebilar på inntil 26 tonn.</w:t>
      </w:r>
    </w:p>
    <w:p w:rsidR="00077095" w:rsidRDefault="00DE7C41" w:rsidP="00F83AC0">
      <w:r>
        <w:t>Lastebilar blir skifta ut oftare enn personbilar. Når konkurransedyktige null- og lågutsleppslø</w:t>
      </w:r>
      <w:r>
        <w:t>y</w:t>
      </w:r>
      <w:r>
        <w:t>singar blir tilgjengelege, kan det derfor forventast rask innfasing. Nokre av dei same aktørane som produserer bussar, produserer òg andre tunge køyretøy og har ambisiøse planar om elektriske last</w:t>
      </w:r>
      <w:r>
        <w:t>e</w:t>
      </w:r>
      <w:r>
        <w:t>bilar. Dette vil kunne gi positive synergieffektar og lågare produksjonspris. Første serieproduksjon av elektriske langdistansebussar i Europa er venta først etter 2020.</w:t>
      </w:r>
    </w:p>
    <w:p w:rsidR="00077095" w:rsidRDefault="00DE7C41" w:rsidP="00F83AC0">
      <w:r>
        <w:t>For dei tyngre varebilane har fleire av bilprodusentane lansert elektriske modellar i 2019. I følgje Miljødirektoratet er det venta at det først fram mot 2022 vil komme oppgraderingar til større batt</w:t>
      </w:r>
      <w:r>
        <w:t>e</w:t>
      </w:r>
      <w:r>
        <w:t>ripakkar, alternativt nye modellar, som meir realistisk kan erstatte ein tradisjonell dieselvarebil. Når lågare driftskostnader fullt ut vil kompensere for høgare innkjøpspris, vil variere avhengig av m.a. bruksmønster.</w:t>
      </w:r>
    </w:p>
    <w:p w:rsidR="00077095" w:rsidRDefault="00DE7C41" w:rsidP="00F83AC0">
      <w:r>
        <w:t>Framdrift med hydrogen og brenselcelle i varebilar, lastebilar og bussar er framleis umoden tekn</w:t>
      </w:r>
      <w:r>
        <w:t>o</w:t>
      </w:r>
      <w:r>
        <w:t>logi, men finst i demonstrasjonsprosjekt. På sikt kan hydrogenteknologi bli ei relevant løysing for tunge køyretøy, kanskje særleg i form av lengre rekkevidde.</w:t>
      </w:r>
    </w:p>
    <w:p w:rsidR="00077095" w:rsidRDefault="00DE7C41" w:rsidP="00F83AC0">
      <w:pPr>
        <w:pStyle w:val="avsnitt-under-undertittel"/>
      </w:pPr>
      <w:r>
        <w:t>Innan 2030 skal varedistribusjonen i dei største bysentera tilnærma vere nullutslepp</w:t>
      </w:r>
    </w:p>
    <w:p w:rsidR="00077095" w:rsidRDefault="00DE7C41" w:rsidP="00F83AC0">
      <w:r>
        <w:t>Samferdselsdepartementet arbeider vidare med å utvikle indikatorar for å få ein eintydig rapport</w:t>
      </w:r>
      <w:r>
        <w:t>e</w:t>
      </w:r>
      <w:r>
        <w:t>ring på dette målet.</w:t>
      </w:r>
    </w:p>
    <w:p w:rsidR="00077095" w:rsidRDefault="00DE7C41" w:rsidP="00F83AC0">
      <w:pPr>
        <w:pStyle w:val="avsnitt-undertittel"/>
      </w:pPr>
      <w:r>
        <w:t>Framskrivingar av klimagassutslepp og arbeidet framover</w:t>
      </w:r>
    </w:p>
    <w:p w:rsidR="00077095" w:rsidRDefault="00DE7C41" w:rsidP="00F83AC0">
      <w:r>
        <w:t xml:space="preserve">I Meld. St. 1 (2019–2020) </w:t>
      </w:r>
      <w:r>
        <w:rPr>
          <w:rStyle w:val="kursiv"/>
          <w:sz w:val="21"/>
          <w:szCs w:val="21"/>
        </w:rPr>
        <w:t>Nasjonalbudsjettet 2020</w:t>
      </w:r>
      <w:r>
        <w:t xml:space="preserve"> er det presentert framskrivingar av utslepp til luft. </w:t>
      </w:r>
    </w:p>
    <w:p w:rsidR="00077095" w:rsidRDefault="00DE7C41" w:rsidP="00F83AC0">
      <w:r>
        <w:t>Det er rekna med at utsleppa av klimagassar vil gå ned. Overslaget for norske utslepp er i 2030 på 45 mill. tonn CO</w:t>
      </w:r>
      <w:r>
        <w:rPr>
          <w:rStyle w:val="skrift-senket"/>
          <w:sz w:val="21"/>
          <w:szCs w:val="21"/>
        </w:rPr>
        <w:t>2</w:t>
      </w:r>
      <w:r>
        <w:t>-ekvivalentar. Utslepp frå ikkje-kvotepliktig transport er rekna til å minke frå 15,4 mill. tonn CO</w:t>
      </w:r>
      <w:r>
        <w:rPr>
          <w:rStyle w:val="skrift-senket"/>
          <w:sz w:val="21"/>
          <w:szCs w:val="21"/>
        </w:rPr>
        <w:t>2</w:t>
      </w:r>
      <w:r>
        <w:t xml:space="preserve"> i 2018 til 11,2 mill. tonn i 2030. Av dette vil vegtransporten reduserast frå 9,0 mill. tonn til 6,1 mill. tonn.</w:t>
      </w:r>
    </w:p>
    <w:p w:rsidR="00077095" w:rsidRDefault="00DE7C41" w:rsidP="00F83AC0">
      <w:r>
        <w:t>Framskrivingane og føresetnadene for desse tala er nærmare omtalt i Nasjonalbudsjettet 2020.</w:t>
      </w:r>
    </w:p>
    <w:p w:rsidR="00077095" w:rsidRDefault="00DE7C41" w:rsidP="00F83AC0">
      <w:pPr>
        <w:rPr>
          <w:rFonts w:ascii="Times New Roman" w:hAnsi="Times New Roman"/>
          <w:szCs w:val="24"/>
          <w:lang w:val="en-GB"/>
        </w:rPr>
      </w:pPr>
      <w:r>
        <w:t>CO</w:t>
      </w:r>
      <w:r>
        <w:rPr>
          <w:rStyle w:val="skrift-senket"/>
          <w:sz w:val="21"/>
          <w:szCs w:val="21"/>
        </w:rPr>
        <w:t>2</w:t>
      </w:r>
      <w:r>
        <w:t>-avgifter og kvotar er dei viktigaste klimaverkemidla fordi dei bidreg til ei kostnadseffektiv deling av utsleppsreduksjonane mellom sektorane. Regjeringa retter innsatsen mot at den no dom</w:t>
      </w:r>
      <w:r>
        <w:t>i</w:t>
      </w:r>
      <w:r>
        <w:t>nerande køyretøyteknologien skal bli meir utsleppseffektiv, og at teknologi for låg- og nullu</w:t>
      </w:r>
      <w:r>
        <w:t>t</w:t>
      </w:r>
      <w:r>
        <w:t>sleppskøyretøy skal bli meir konkurransedyktig.</w:t>
      </w:r>
    </w:p>
    <w:p w:rsidR="00077095" w:rsidRDefault="00F83AC0" w:rsidP="00F83AC0">
      <w:pPr>
        <w:pStyle w:val="Figur"/>
      </w:pPr>
      <w:r>
        <w:rPr>
          <w:noProof/>
        </w:rPr>
        <w:t>[:figur:figX-X.jpg]</w:t>
      </w:r>
    </w:p>
    <w:p w:rsidR="00077095" w:rsidRDefault="00DE7C41" w:rsidP="00F83AC0">
      <w:pPr>
        <w:pStyle w:val="figur-tittel"/>
      </w:pPr>
      <w:r>
        <w:t>Ikkje-kvotepliktige klimagassutslepp frå transportsektoren 2005–2030</w:t>
      </w:r>
    </w:p>
    <w:p w:rsidR="00077095" w:rsidRDefault="00DE7C41" w:rsidP="00F83AC0">
      <w:pPr>
        <w:pStyle w:val="Kilde"/>
        <w:rPr>
          <w:rFonts w:ascii="Times New Roman" w:hAnsi="Times New Roman"/>
          <w:sz w:val="24"/>
          <w:szCs w:val="24"/>
          <w:lang w:val="en-GB"/>
        </w:rPr>
      </w:pPr>
      <w:r>
        <w:t>Statistisk sentralbyrå, Miljødirektoratet, NIBIO og Finansdepartementet.</w:t>
      </w:r>
    </w:p>
    <w:p w:rsidR="00077095" w:rsidRDefault="00DE7C41" w:rsidP="00F83AC0">
      <w:r>
        <w:t>Regjeringa vil arbeide vidare med tiltak som har effekt både på kort og lang sikt, slik at transpor</w:t>
      </w:r>
      <w:r>
        <w:t>t</w:t>
      </w:r>
      <w:r>
        <w:t>sektoren bidreg til at Noreg skal bli eit lågutsleppssamfunn i 2050. I statsbudsjettet for 2020 for</w:t>
      </w:r>
      <w:r>
        <w:t>e</w:t>
      </w:r>
      <w:r>
        <w:t>slår regjeringa tiltak som m.a. gir lågare utslepp frå nye køyretøy, betre kollektivtransporttilbod, legg til rette for gåing og sykling i storbyområda og som stimulerer til å overføre godstransport frå veg til sjø og jernbane.</w:t>
      </w:r>
    </w:p>
    <w:p w:rsidR="00077095" w:rsidRDefault="00DE7C41" w:rsidP="00F83AC0">
      <w:r>
        <w:t>Elbilar har m.a. fritak frå eingongsavgifta, nullsats i meirverdiavgifta og fritak frå trafikkforsi</w:t>
      </w:r>
      <w:r>
        <w:t>k</w:t>
      </w:r>
      <w:r>
        <w:t>ringsavgift (frå og med 2018). Desse skatte- og avgiftsletta er rekna til 12 mrd. kr i 2019.</w:t>
      </w:r>
    </w:p>
    <w:p w:rsidR="00077095" w:rsidRDefault="00DE7C41" w:rsidP="00F83AC0">
      <w:r>
        <w:lastRenderedPageBreak/>
        <w:t>Gratis parkering, ferjetransport, bompengerabattar og tilgang til kollektivfelt blir fastsett lokalt, men utsleppsfrie bilar skal ikkje ha meir enn halvparten av takstane til bilar som ikkje er nullu</w:t>
      </w:r>
      <w:r>
        <w:t>t</w:t>
      </w:r>
      <w:r>
        <w:t>sleppsbilar. Førebelse tal frå Statens vegvesen viser at verdien av passeringar med nullu</w:t>
      </w:r>
      <w:r>
        <w:t>t</w:t>
      </w:r>
      <w:r>
        <w:t>sleppskøyretøy i bomstasjonar var om lag 1 200 mill. kr i 2018. I 2019 har fleire bompengeprosjekt innført betaling for nullutsleppskjøretøy. Verdien av transport med nullutsleppskøyretøy på ferje er rekna til 45 mill. kr i 2019. I tillegg er det gunstige vilkår for parkering (gratis/halv takst) og ti</w:t>
      </w:r>
      <w:r>
        <w:t>l</w:t>
      </w:r>
      <w:r>
        <w:t xml:space="preserve">gang til kollektivfelt. </w:t>
      </w:r>
    </w:p>
    <w:p w:rsidR="00077095" w:rsidRDefault="00DE7C41" w:rsidP="00F83AC0">
      <w:r>
        <w:t>Noreg støtter EUs arbeid for å innføre registrering av CO</w:t>
      </w:r>
      <w:r>
        <w:rPr>
          <w:rStyle w:val="skrift-senket"/>
          <w:sz w:val="21"/>
          <w:szCs w:val="21"/>
        </w:rPr>
        <w:t>2</w:t>
      </w:r>
      <w:r>
        <w:t>-utslepp og CO</w:t>
      </w:r>
      <w:r>
        <w:rPr>
          <w:rStyle w:val="skrift-senket"/>
          <w:sz w:val="21"/>
          <w:szCs w:val="21"/>
        </w:rPr>
        <w:t>2</w:t>
      </w:r>
      <w:r>
        <w:t xml:space="preserve">-krav òg for lastebilar. </w:t>
      </w:r>
    </w:p>
    <w:p w:rsidR="00077095" w:rsidRDefault="00DE7C41" w:rsidP="00F83AC0">
      <w:r>
        <w:t>Frå 1. januar 2020 blir det krav om at 20 pst. av omsett drivstoff til vegtransport skal vere biodri</w:t>
      </w:r>
      <w:r>
        <w:t>v</w:t>
      </w:r>
      <w:r>
        <w:t xml:space="preserve">stoff, med eit delkrav om 4 pst. avansert biodrivstoff. Sal av avansert biodrivstoff tel dobbelt (1 liter tel som sal av 2 liter) så omsetningskravet vil derfor utgjere 16 volumprosent biodrivstoff. </w:t>
      </w:r>
    </w:p>
    <w:p w:rsidR="00077095" w:rsidRDefault="00DE7C41" w:rsidP="00F83AC0">
      <w:r>
        <w:t>Frå 1. januar 2020 er det innført eit omsetningskrav på 0,5 pst. avansert biodrivstoff til luftfart. Innanriks luftfart og luftfart i EØS-området er i hovudsak ein del av EUs kvotesystem. I tillegg har Noreg, som eitt av få land i verda CO</w:t>
      </w:r>
      <w:r>
        <w:rPr>
          <w:rStyle w:val="skrift-senket"/>
          <w:sz w:val="21"/>
          <w:szCs w:val="21"/>
        </w:rPr>
        <w:t>2</w:t>
      </w:r>
      <w:r>
        <w:t>-avgift på flygingar innanriks. Noreg tek del i miljøarbeidet på luftfartsområdet gjennom FN-organisasjonen ICAO. For å handtere klimagassutsleppa frå i</w:t>
      </w:r>
      <w:r>
        <w:t>n</w:t>
      </w:r>
      <w:r>
        <w:t>ternasjonal luftfart, har ICAO vedteke å etablere ein global marknadsmekanisme for kjøp av redu</w:t>
      </w:r>
      <w:r>
        <w:t>k</w:t>
      </w:r>
      <w:r>
        <w:t>sjon av utslepp frå andre sektorar. Noreg vil delta i denne. Sjå meir om denne marknadsmekani</w:t>
      </w:r>
      <w:r>
        <w:t>s</w:t>
      </w:r>
      <w:r>
        <w:t>men, kalla CORSIA, under del II Programkategori 21.20 Luftfartsformål.</w:t>
      </w:r>
    </w:p>
    <w:p w:rsidR="00077095" w:rsidRDefault="00DE7C41" w:rsidP="00F83AC0">
      <w:r>
        <w:t>Som ei oppfølging av oppmodingsvedtak 19 (2016–2017) greier Miljødirektoratet og Sjøfartsd</w:t>
      </w:r>
      <w:r>
        <w:t>i</w:t>
      </w:r>
      <w:r>
        <w:t xml:space="preserve">rektoratet ut om og ev. korleis ein kan innføre eit omsetningskrav for biodrivstoff i skipsfarten. </w:t>
      </w:r>
    </w:p>
    <w:p w:rsidR="00077095" w:rsidRDefault="00DE7C41" w:rsidP="00F83AC0">
      <w:r>
        <w:rPr>
          <w:spacing w:val="-1"/>
        </w:rPr>
        <w:t>Samferdselsdepartementet har utarbeidd fleire</w:t>
      </w:r>
      <w:r>
        <w:t xml:space="preserve"> handlingsplanar om auka bruk av låg- og nullu</w:t>
      </w:r>
      <w:r>
        <w:t>t</w:t>
      </w:r>
      <w:r>
        <w:t xml:space="preserve">sleppsteknologi og biodrivstoff. Plan for fossilfri kollektivtrafikk innan 2025 og Handlingplan </w:t>
      </w:r>
      <w:r>
        <w:rPr>
          <w:spacing w:val="-2"/>
        </w:rPr>
        <w:t>for infrastruktur for alternative drivstoff i transport,</w:t>
      </w:r>
      <w:r>
        <w:t xml:space="preserve"> blei lagt fram før sommaren 2019. Desse planane følgjer m.a. opp Nasjonal transportplan 2018–2029. </w:t>
      </w:r>
    </w:p>
    <w:p w:rsidR="00077095" w:rsidRDefault="00DE7C41" w:rsidP="00F83AC0">
      <w:r>
        <w:t>Regjeringa sin plan for infrastruktur for alternative drivstoff i transport blei utarbeidd ut frå at u</w:t>
      </w:r>
      <w:r>
        <w:t>t</w:t>
      </w:r>
      <w:r>
        <w:t>bygging av infrastruktur for nullutsleppsdrivstoff på eit så tidleg stadium som mogeleg skal gje</w:t>
      </w:r>
      <w:r>
        <w:t>n</w:t>
      </w:r>
      <w:r>
        <w:t xml:space="preserve">nomførast utan tilskot. Dei verkemidla som styresmaktene har, t.d. Enova, skal byggje opp under dette. </w:t>
      </w:r>
    </w:p>
    <w:p w:rsidR="00077095" w:rsidRDefault="00DE7C41" w:rsidP="00F83AC0">
      <w:r>
        <w:t>Planen for fossilfri kollektivtrafikk innen 2025 viser at fossilfri kollektivtrafikk er i ferd med å bli konkurransedyktig samanlikna med konvensjonell kollektivtrafikk i nokre segment. I planen var</w:t>
      </w:r>
      <w:r>
        <w:t>s</w:t>
      </w:r>
      <w:r>
        <w:t xml:space="preserve">lar regjeringa m.a. at satsinga på Enova blir vidareført og at krav til fossilfri kollektivtrafikk blir vurdert. </w:t>
      </w:r>
    </w:p>
    <w:p w:rsidR="00077095" w:rsidRDefault="00DE7C41" w:rsidP="00F83AC0">
      <w:r>
        <w:t>Regjeringa har lagt fram nye handlingsplanar som m.a. omtalar fylkesvegferjesambanda. I regj</w:t>
      </w:r>
      <w:r>
        <w:t>e</w:t>
      </w:r>
      <w:r>
        <w:t>ringas nye handlingsplan for grøn skipsfart er det varsla at det skal takast omsyn til auka kostnader som følgje av at fylkeskommunane har stilt krav om lav- og nullutsleppsløysingar i ferje- og hu</w:t>
      </w:r>
      <w:r>
        <w:t>r</w:t>
      </w:r>
      <w:r>
        <w:t>tigbåtsamband ved framtidige revisjonar av kostnadsnøklane i inntektssystemet for fylkeskomm</w:t>
      </w:r>
      <w:r>
        <w:t>u</w:t>
      </w:r>
      <w:r>
        <w:t>nane. I same plan blir det varsla at regjeringa vil vurdere å stille krav om lav- og nullutsleppslø</w:t>
      </w:r>
      <w:r>
        <w:t>y</w:t>
      </w:r>
      <w:r>
        <w:t>singar i offentlege ferje- og hurtigbåtanbod, der det ligg til rette for dette. Regjeringa vil i tillegg vurdere krav til fossilfri kollektivtrafikk, òg ferjer, i samband med den nye planen for fossilfri ko</w:t>
      </w:r>
      <w:r>
        <w:t>l</w:t>
      </w:r>
      <w:r>
        <w:t xml:space="preserve">lektivtrafikk. Arbeidet med Klimakur 2030 vil òg kunne gjere tiltak og verkemiddel tydelegare. </w:t>
      </w:r>
    </w:p>
    <w:p w:rsidR="00077095" w:rsidRDefault="00DE7C41" w:rsidP="00F83AC0">
      <w:r>
        <w:t>Bymiljøavtalane og byvekstavtalane vil vere blant dei viktige verktøya for å oppnå at fleire reiser kollektivt, syklar og går i dei største byområda. Regjeringa foreslår om lag 5,4 mrd. kr til bymi</w:t>
      </w:r>
      <w:r>
        <w:t>l</w:t>
      </w:r>
      <w:r>
        <w:t>jøavtalane/byvekstavtalane, belønningsordninga og tilskot til reduserte billettprisar på kollektivtr</w:t>
      </w:r>
      <w:r>
        <w:t>a</w:t>
      </w:r>
      <w:r>
        <w:t xml:space="preserve">fikk i 2020. Dette er ein auke på om lag 46 pst. frå 2019. Av dette blir det foreslått 2,1 mrd. kr i tilskot til store kollektivtransportprosjekt i dei fire største byområda, der staten dekkjer inntil 50 pst. av kostnadene. I tillegg er det sett av om lag 850 mill. kr, slik at regjeringa kan tilby lokale styresmakter å auke det statlege bidraget til 66 pst. Vidare foreslår regjeringa om lag 700 mill. kr til </w:t>
      </w:r>
      <w:r>
        <w:lastRenderedPageBreak/>
        <w:t xml:space="preserve">kollektivtransport, sykkel- og gangetiltak langs riksvegar, 1 500 mill. kr til belønningsmidlar og 300 mill. kr til reduserte billettprisar på kollektivtrafikk i dei store byane. </w:t>
      </w:r>
    </w:p>
    <w:p w:rsidR="00077095" w:rsidRDefault="00DE7C41" w:rsidP="00F83AC0">
      <w:r>
        <w:t xml:space="preserve">Til jernbaneformål er det foreslått om lag 26,8 mrd. kr i 2020. Kjøp av persontransport med tog er auka med 210 mill. kr, for å fase inn ni nye tog i Austlandsområdet, forbetre togtilbodet med m.a. fleire avgangar og betre mobildekning og byggje om vanlege sittevogner til vogner med liggestoler for </w:t>
      </w:r>
      <w:proofErr w:type="gramStart"/>
      <w:r>
        <w:t>å</w:t>
      </w:r>
      <w:proofErr w:type="gramEnd"/>
      <w:r>
        <w:t xml:space="preserve"> gjere nattoga meir attraktive for pendlarar og forretningsreisande. </w:t>
      </w:r>
    </w:p>
    <w:p w:rsidR="00077095" w:rsidRDefault="00DE7C41" w:rsidP="00F83AC0">
      <w:r>
        <w:t>For tilskotsordninga for effektive og miljøvennlege hamner er det foreslått 51,3 mill. kr, og for tilskotsordninga for overføring av gods frå veg til sjø foreslår regjeringa 50 mill. kr. Det er sett av 88 mill. kr til den førebelse tilskotsordninga for godsoverføring frå veg til jernbane. Løyvinga til kjøp av riksvegferjetenester skal sikre oppfølging av inngåtte kontraktar for drift av riksvegferj</w:t>
      </w:r>
      <w:r>
        <w:t>e</w:t>
      </w:r>
      <w:r>
        <w:t>sambanda. I nye kontraktar som startar opp i 2020, er det stilt krav til låg- og nullutsleppsløysingar der teknologien tilseier det.</w:t>
      </w:r>
    </w:p>
    <w:p w:rsidR="00077095" w:rsidRDefault="00DE7C41" w:rsidP="00F83AC0">
      <w:pPr>
        <w:pStyle w:val="avsnitt-tittel"/>
      </w:pPr>
      <w:r>
        <w:t>Etappemål: Medverke til å oppfylle nasjonale mål for rein luft og støy</w:t>
      </w:r>
    </w:p>
    <w:p w:rsidR="00077095" w:rsidRDefault="00DE7C41" w:rsidP="00F83AC0">
      <w:pPr>
        <w:pStyle w:val="avsnitt-undertittel"/>
      </w:pPr>
      <w:r>
        <w:t xml:space="preserve">Lokal luftforureining </w:t>
      </w:r>
    </w:p>
    <w:p w:rsidR="00077095" w:rsidRDefault="00DE7C41" w:rsidP="00F83AC0">
      <w:r>
        <w:t>Dårleg luftkvalitet kan føre til alvorlege helseplager for befolkninga. Hovudkjelda til lokal luftfo</w:t>
      </w:r>
      <w:r>
        <w:t>r</w:t>
      </w:r>
      <w:r>
        <w:t>ureining er vegtrafikk og vedfyring. Noreg er likevel blant dei landa i Europa med lågast risiko for tidleg død på grunn av lokal luftforureining frå vegtrafikken.</w:t>
      </w:r>
    </w:p>
    <w:p w:rsidR="00077095" w:rsidRDefault="00DE7C41" w:rsidP="00F83AC0">
      <w:r>
        <w:t>I byer og tettstader med sentrumsnære hamner, kan utslepp av nitrogenoksid (NO</w:t>
      </w:r>
      <w:r>
        <w:rPr>
          <w:rStyle w:val="skrift-senket"/>
          <w:sz w:val="21"/>
          <w:szCs w:val="21"/>
        </w:rPr>
        <w:t>X</w:t>
      </w:r>
      <w:r>
        <w:t xml:space="preserve">) frå skip og hamneaktivitet òg vere ei viktig kjelde til lokal luftforureining. </w:t>
      </w:r>
    </w:p>
    <w:p w:rsidR="00077095" w:rsidRDefault="00DE7C41" w:rsidP="00F83AC0">
      <w:r>
        <w:t xml:space="preserve">Den lokale luftkvaliteten i byar og tettstader blir stadig </w:t>
      </w:r>
      <w:proofErr w:type="gramStart"/>
      <w:r>
        <w:t>betre</w:t>
      </w:r>
      <w:proofErr w:type="gramEnd"/>
      <w:r>
        <w:t>. Forureiningsforskrifta si grenseverdi for svevestøv (PM</w:t>
      </w:r>
      <w:r>
        <w:rPr>
          <w:rStyle w:val="skrift-senket"/>
          <w:sz w:val="21"/>
          <w:szCs w:val="21"/>
        </w:rPr>
        <w:t>10</w:t>
      </w:r>
      <w:r>
        <w:t>) blei overskriden i to av byane med målestasjon i 2018 (Hamar og Elverum). Det var ingen overskridingar av grenseverdiane for NO</w:t>
      </w:r>
      <w:r>
        <w:rPr>
          <w:rStyle w:val="skrift-senket"/>
          <w:sz w:val="21"/>
          <w:szCs w:val="21"/>
        </w:rPr>
        <w:t>2</w:t>
      </w:r>
      <w:r>
        <w:t xml:space="preserve"> i 2018 ved nokon av målestasjonane. </w:t>
      </w:r>
    </w:p>
    <w:p w:rsidR="00077095" w:rsidRDefault="00DE7C41" w:rsidP="00F83AC0">
      <w:r>
        <w:t>Det trengst eit breitt samarbeid for å betre den lokale luftkvaliteten. Innførte avgasskrav, den aukande delen elektriske køyretøy og lågare utslepp frå nye tunge køyretøy med Euro VI teknologi vil venteleg redusere framtidig risiko for overskriding av NO</w:t>
      </w:r>
      <w:r>
        <w:rPr>
          <w:rStyle w:val="skrift-senket"/>
          <w:sz w:val="21"/>
          <w:szCs w:val="21"/>
        </w:rPr>
        <w:t>2</w:t>
      </w:r>
      <w:r>
        <w:t>-grenseverdiane.</w:t>
      </w:r>
    </w:p>
    <w:p w:rsidR="00077095" w:rsidRDefault="00DE7C41" w:rsidP="00F83AC0">
      <w:r>
        <w:t xml:space="preserve">Statens vegvesen vil i 2020 halde fram med å måle lokal luftkvalitet. Saman med Helsedirektoratet, Folkehelseinstituttet, Miljødirektoratet og Meteorologisk institutt har Statens vegvesen etablert eit formelt samarbeid om luftkvalitet og nye digitale tenester, m.a. ei nettside, for å varsle befolkninga om lokal luftforureining. Denne nettsida blir i 2019 og 2020 supplert med ein eigen fagteneste for kommunar og anleggseigarar. Det vil bli arbeidd vidare med </w:t>
      </w:r>
      <w:proofErr w:type="gramStart"/>
      <w:r>
        <w:t>å</w:t>
      </w:r>
      <w:proofErr w:type="gramEnd"/>
      <w:r>
        <w:t xml:space="preserve"> undersøkje utslepp frå bilar i trafikk òg ved låge temperaturar. I samarbeid med kommunane vil Statens vegvesen i 2020 halde fram med tiltaka mot svevestøv i fleire byar. Å auke bruken av piggfrie vinterdekk er avgjerande for å redusere svevestøv. Det er piggdekkgebyr i Bergen, Oslo, Trondheim og Stavanger, og piggfrid</w:t>
      </w:r>
      <w:r>
        <w:t>e</w:t>
      </w:r>
      <w:r>
        <w:t>len i 2018 var høgare enn nokon sinne. Statens vegvesen arbeider med å betre kunnskapen om samanhengen mellom piggdekk, piggdekkgebyr, produksjon av svevestøv og reinhald av vegane. Vegvesenet er m.a. med i eit felles nordisk forskingsprosjekt.</w:t>
      </w:r>
    </w:p>
    <w:p w:rsidR="00077095" w:rsidRDefault="00DE7C41" w:rsidP="00F83AC0">
      <w:r>
        <w:t>Satsing på landstraum i hamnene medverkar til mindre luftforureining. Enova skal evaluere sa</w:t>
      </w:r>
      <w:r>
        <w:t>t</w:t>
      </w:r>
      <w:r>
        <w:t xml:space="preserve">singa si på landstraum så langt, og korleis Enova best kan medverke til </w:t>
      </w:r>
      <w:proofErr w:type="gramStart"/>
      <w:r>
        <w:t>å</w:t>
      </w:r>
      <w:proofErr w:type="gramEnd"/>
      <w:r>
        <w:t xml:space="preserve"> byggje marknaden for landstraum vidare. Fleire hamner er òg meir </w:t>
      </w:r>
      <w:proofErr w:type="gramStart"/>
      <w:r>
        <w:t>medvitne</w:t>
      </w:r>
      <w:proofErr w:type="gramEnd"/>
      <w:r>
        <w:t xml:space="preserve"> om kor dei mest forureinande skipa blir plasserte i hamna for å redusere påverknaden deira på luftkvaliteten i byar og tettstader. I den nye hamne- og farvasslova som tek til å gjelde 1. januar 2020, får kommunane heimel til å avvise skip frå hamn i akuttsituasjonar med høg luftforureining. </w:t>
      </w:r>
    </w:p>
    <w:p w:rsidR="00077095" w:rsidRDefault="00DE7C41" w:rsidP="00F83AC0">
      <w:pPr>
        <w:pStyle w:val="avsnitt-undertittel"/>
      </w:pPr>
      <w:r>
        <w:lastRenderedPageBreak/>
        <w:t xml:space="preserve">Støy </w:t>
      </w:r>
    </w:p>
    <w:p w:rsidR="00077095" w:rsidRDefault="00DE7C41" w:rsidP="00F83AC0">
      <w:r>
        <w:t>Samferdselsektoren står for nesten 90 pst. av dei berekna støyplagene, og vegtrafikken aleine for nærmare 80 pst. Forhold som påverkar støynivå frå vegtransport er støyeigenskapane til vegdekka, fartsgrenser og støyeigenskapane til bildekka. Nasjonale tiltak for å redusere støy frå jernbanen omfattar m.a. skjenesliping, meir støysvake infrastrukturkomponentar i fornyings- og utbygging</w:t>
      </w:r>
      <w:r>
        <w:t>s</w:t>
      </w:r>
      <w:r>
        <w:t xml:space="preserve">prosjekt, støyskjerming og fasadetiltak. </w:t>
      </w:r>
    </w:p>
    <w:p w:rsidR="00077095" w:rsidRDefault="00DE7C41" w:rsidP="00F83AC0">
      <w:r>
        <w:t>Noreg hadde eit nasjonalt mål om å redusere støyplager med 10 pst. i 2020 samanlikna med 1999. Det målet blir ikkje nådd, m.a. grunna trafikkvekst. Det er derfor satt i gang eit arbeid for å auke kunnskapen om kostnadseffektive støytiltak. Samferdselsdepartementet har òg gitt etatane i op</w:t>
      </w:r>
      <w:r>
        <w:t>p</w:t>
      </w:r>
      <w:r>
        <w:t>drag å greie ut ein ny måleindikator for støy som ser særleg på søvnvanske. Utgreiinga skal vere ferdig i oktober 2019. Samferdselsdepartementet vil etter det vurdere korleis arbeidet skal følgjast opp vidare.</w:t>
      </w:r>
    </w:p>
    <w:p w:rsidR="00077095" w:rsidRDefault="00DE7C41" w:rsidP="00F83AC0">
      <w:pPr>
        <w:pStyle w:val="avsnitt-tittel"/>
      </w:pPr>
      <w:r>
        <w:t xml:space="preserve">Etappemål: Avgrense tapet av naturmangfald </w:t>
      </w:r>
    </w:p>
    <w:p w:rsidR="00077095" w:rsidRDefault="00DE7C41" w:rsidP="00F83AC0">
      <w:r>
        <w:t>Alle infrastrukturprosjekt vil kunne påverke naturmangfaldet. På same måte som det er vanskeleg å reversere klimapåverknaden, kan det vere vanskeleg å reversere negativ påverknad på naturman</w:t>
      </w:r>
      <w:r>
        <w:t>g</w:t>
      </w:r>
      <w:r>
        <w:t xml:space="preserve">faldet. </w:t>
      </w:r>
    </w:p>
    <w:p w:rsidR="00077095" w:rsidRDefault="00DE7C41" w:rsidP="00F83AC0">
      <w:r>
        <w:t>Transportetatane og verksemdene skal prøve å unngå inngrep i verna naturområde, tyngre inngrep i større samanhengande naturområde, sårbare naturtypar og verdifulle kulturområde. Det skal òg takast omsyn til naturmangfald og økologisk og kjemisk vasskvalitet i planleggingsfasen, byggj</w:t>
      </w:r>
      <w:r>
        <w:t>e</w:t>
      </w:r>
      <w:r>
        <w:t>fasen og gjennom drift og vedlikehald, slik at god økologisk tilstand blir halde ved lag. Når ve</w:t>
      </w:r>
      <w:r>
        <w:t>g</w:t>
      </w:r>
      <w:r>
        <w:t>styresmaktene skal gjere tiltak som vil forringe verneområde eller verdifulle naturområde må det vurderast alternative løysingar som gjer påverknaden på naturmangfaldet minst mogleg, før a</w:t>
      </w:r>
      <w:r>
        <w:t>v</w:t>
      </w:r>
      <w:r>
        <w:t>bøtande, restaurerande og kompenserande tiltak blir vurderte. Før- og etterundersøkingar skal gjennomførast for prosjekt med usikker til stor negativ konsekvens for naturmangfald.</w:t>
      </w:r>
    </w:p>
    <w:p w:rsidR="00077095" w:rsidRDefault="00DE7C41" w:rsidP="00F83AC0">
      <w:r>
        <w:t xml:space="preserve">Statens vegvesen har gjennomført forprosjekt der ein greier ut om det er mogeleg </w:t>
      </w:r>
      <w:proofErr w:type="gramStart"/>
      <w:r>
        <w:t>å</w:t>
      </w:r>
      <w:proofErr w:type="gramEnd"/>
      <w:r>
        <w:t xml:space="preserve"> planleggje og byggje ein naturnøytral veg. Dette arbeidet held fram i 2020 saman med oppdraget transportetatane og Avinor har fått frå departementet om å greie ut ein ny indikator for naturmangfald. Statens ve</w:t>
      </w:r>
      <w:r>
        <w:t>g</w:t>
      </w:r>
      <w:r>
        <w:t>vesen og Jernbanedirektoratet bidreg i ulike tverrsektorielle arbeid, som blir leia av Miljødirekt</w:t>
      </w:r>
      <w:r>
        <w:t>o</w:t>
      </w:r>
      <w:r>
        <w:t>ratet, med m.a. økologisk grunnkart, nasjonal tiltaksplan mot framande skadelege artar og nasjon</w:t>
      </w:r>
      <w:r>
        <w:t>a</w:t>
      </w:r>
      <w:r>
        <w:t>le tiltaksplan for pollinatorar. I arbeidet med økologisk grunnkart deltar også Kystverket. I 2020 vil det tverrsektorielle samarbeidet bli vidareført. Det er gjennomført eit samarbeidsprosjekt mellom Statens vegvesen og det dåverande Jernbaneverket om metodar for før- og etterundersøkingar i samferdselsprosjekt. Vidareutvikling og innføring av dette held fram i 2020, og Jernbanedirektor</w:t>
      </w:r>
      <w:r>
        <w:t>a</w:t>
      </w:r>
      <w:r>
        <w:t xml:space="preserve">tet, Bane NOR og Statens vegvesen deltar i arbeidet. </w:t>
      </w:r>
    </w:p>
    <w:p w:rsidR="00077095" w:rsidRDefault="00DE7C41" w:rsidP="00F83AC0">
      <w:r>
        <w:t xml:space="preserve">Nasjonale prinsipp for bruk av økologisk kompensasjon er vedtekne. Prinsippa er ikkje juridisk bindande, men gir vegleiing for utøving av myndigheit. Etatane samarbeider med Miljødirektoratet om å lage ei rettleiing for utøving av myndigheit etter desse prinsippa. Arbeidet med pilotprosjekta for økologisk kompensasjon blir vidareført. </w:t>
      </w:r>
    </w:p>
    <w:p w:rsidR="00077095" w:rsidRDefault="00DE7C41" w:rsidP="00F83AC0">
      <w:r>
        <w:t xml:space="preserve">Avinor har kartlagt biologisk mangfald på flyplassane og har oversikt over spesielt viktige område for biologisk mangfald på og ved flyplassane. Desse områda er i hovudsak ikkje negativt påverka av ordinær drift, men bruk av sprøytemiddel for vegetasjonskontroll, spreiing av framande arter og forureining er faktorar som potensielt kan påverke negativt. Utviding av flyplassane kan føre til inngrep i viktige naturområde som kan påverke det biologiske mangfaldet lokalt. Avinor arbeider for å minimere negative verknader, t.d. ved å fjerne framande skadelege arter, tilpassa skjøtsel av slåttemark og blomsterrike område m.m. </w:t>
      </w:r>
    </w:p>
    <w:p w:rsidR="00077095" w:rsidRDefault="00DE7C41" w:rsidP="00F83AC0">
      <w:pPr>
        <w:pStyle w:val="avsnitt-undertittel"/>
      </w:pPr>
      <w:r>
        <w:lastRenderedPageBreak/>
        <w:t>Vasskvalitet og miljøskadelege kjemikaliar</w:t>
      </w:r>
    </w:p>
    <w:p w:rsidR="00077095" w:rsidRDefault="00DE7C41" w:rsidP="00F83AC0">
      <w:r>
        <w:t>Salt, metall, miljøgifter, plast og mikroplast er ei utfordring i vatn og jordmassar. Vegsalt, metall og kjemikaliar kan m.a. gi effektar som endra artsamansetting og kjemisk kvalitet i innsjøar, grunnvatn og jordsmonn.</w:t>
      </w:r>
    </w:p>
    <w:p w:rsidR="00077095" w:rsidRDefault="00DE7C41" w:rsidP="00F83AC0">
      <w:r>
        <w:t xml:space="preserve">Planane for vassforvaltning er det viktigaste planverktøyet for </w:t>
      </w:r>
      <w:proofErr w:type="gramStart"/>
      <w:r>
        <w:t>betre</w:t>
      </w:r>
      <w:proofErr w:type="gramEnd"/>
      <w:r>
        <w:t xml:space="preserve"> vassmiljø i Noreg. Transpor</w:t>
      </w:r>
      <w:r>
        <w:t>t</w:t>
      </w:r>
      <w:r>
        <w:t xml:space="preserve">etatane og verksemdene tek del i arbeidet med </w:t>
      </w:r>
      <w:proofErr w:type="gramStart"/>
      <w:r>
        <w:t>å</w:t>
      </w:r>
      <w:proofErr w:type="gramEnd"/>
      <w:r>
        <w:t xml:space="preserve"> følgje opp vassforskrifta. Det skal òg arbeidast for å fase ut og erstatte miljøskadelege kjemikaliar med mindre miljøskadelege kjemikaliar og/eller metodar i tråd med substitusjonsplikta og føre-var-prinsippet. </w:t>
      </w:r>
    </w:p>
    <w:p w:rsidR="00077095" w:rsidRDefault="00DE7C41" w:rsidP="00F83AC0">
      <w:r>
        <w:t xml:space="preserve">Mikroplast er eit miljøproblem som får stadig større merksemd. Etatane og verksemdene arbeider med kunnskapsoppbygging, og skal arbeide for å redusere utslepp og unngå at mikroplast blir spreidd til naturen og særleg til vassførekomstar. Dette skal gjerast m.a. ved å greie ut og setje i verk tiltak for å hindre vidare spreiing og nye kjelder. </w:t>
      </w:r>
    </w:p>
    <w:p w:rsidR="00077095" w:rsidRDefault="00DE7C41" w:rsidP="00F83AC0">
      <w:r>
        <w:t xml:space="preserve">I vegsektoren er det i størst grad forureining frå vegar og tunnelar som påverkar vasskvaliteten. Saltforbruket dei seinare årane har auka og er større enn ønskeleg. Utviklinga i saltforbruket og tiltak for å redusere bruken er omtalt i del II under Programkategori 21.30 Vegformål. Statens vegvesen utarbeider </w:t>
      </w:r>
      <w:proofErr w:type="gramStart"/>
      <w:r>
        <w:t>betre</w:t>
      </w:r>
      <w:proofErr w:type="gramEnd"/>
      <w:r>
        <w:t xml:space="preserve"> rutinar for å handtere forureina massar. </w:t>
      </w:r>
    </w:p>
    <w:p w:rsidR="00077095" w:rsidRDefault="00DE7C41" w:rsidP="00F83AC0">
      <w:r>
        <w:t>Risiko for vass- og grunnforureining frå dagens drift av Avinors flyplassar er i hovudsak knytt til flyavising, baneavising, brannøving og risiko for drivstofflekkasjar. I tillegg finst det forureina område som skriv seg frå historisk aktivitet, m.a. PFAS-forureina område. PFAS er fluorholdige stoff (m.a. PFOS og PFOA) som tidlegare m.a. var brukt som tilsettingsstoff i brannskum.</w:t>
      </w:r>
    </w:p>
    <w:p w:rsidR="00077095" w:rsidRDefault="00DE7C41" w:rsidP="00F83AC0">
      <w:pPr>
        <w:pStyle w:val="Overskrift1"/>
      </w:pPr>
      <w:r>
        <w:t>Omtale av særlege tema</w:t>
      </w:r>
    </w:p>
    <w:p w:rsidR="00077095" w:rsidRDefault="00DE7C41" w:rsidP="00F83AC0">
      <w:pPr>
        <w:pStyle w:val="Overskrift2"/>
      </w:pPr>
      <w:r>
        <w:t>Samfunnstryggleik</w:t>
      </w:r>
    </w:p>
    <w:p w:rsidR="00077095" w:rsidRDefault="00DE7C41" w:rsidP="00F83AC0">
      <w:r>
        <w:t xml:space="preserve">Samferdselsdepartementet har det overordna ansvaret for samfunnstryggleik innan sektorane veg, jernbane, luftfart og post, og for førebyggjande sjøtryggleik, hamnesikring og statleg beredskap mot akutt forureining. Arbeidet med samfunnstryggleik tek utgangspunkt i dei måla, oppgåvene og prioriteringane som er gitte i desse stortingsmeldingane: </w:t>
      </w:r>
    </w:p>
    <w:p w:rsidR="00077095" w:rsidRDefault="00DE7C41" w:rsidP="00F83AC0">
      <w:pPr>
        <w:pStyle w:val="Liste"/>
      </w:pPr>
      <w:r>
        <w:t xml:space="preserve">Meld. St. 29 (2011–2012) </w:t>
      </w:r>
      <w:r>
        <w:rPr>
          <w:rStyle w:val="kursiv"/>
          <w:sz w:val="21"/>
          <w:szCs w:val="21"/>
        </w:rPr>
        <w:t>Samfunnssikkerhet</w:t>
      </w:r>
      <w:r>
        <w:t xml:space="preserve">, jf. Innst. 426 S (2012–2013) </w:t>
      </w:r>
    </w:p>
    <w:p w:rsidR="00077095" w:rsidRDefault="00DE7C41" w:rsidP="00F83AC0">
      <w:pPr>
        <w:pStyle w:val="Liste"/>
      </w:pPr>
      <w:r>
        <w:t xml:space="preserve">Meld. St. 21 (2012–2013) </w:t>
      </w:r>
      <w:r>
        <w:rPr>
          <w:rStyle w:val="kursiv"/>
          <w:sz w:val="21"/>
          <w:szCs w:val="21"/>
        </w:rPr>
        <w:t>Terrorberedskap: Oppfølging av NOU 2012: 14 Rapport fra 22. j</w:t>
      </w:r>
      <w:r>
        <w:rPr>
          <w:rStyle w:val="kursiv"/>
          <w:sz w:val="21"/>
          <w:szCs w:val="21"/>
        </w:rPr>
        <w:t>u</w:t>
      </w:r>
      <w:r>
        <w:rPr>
          <w:rStyle w:val="kursiv"/>
          <w:sz w:val="21"/>
          <w:szCs w:val="21"/>
        </w:rPr>
        <w:t>li-kommisjonen</w:t>
      </w:r>
      <w:r>
        <w:t>, jf. Innst. 425 S (2012–2013)</w:t>
      </w:r>
    </w:p>
    <w:p w:rsidR="00077095" w:rsidRDefault="00DE7C41" w:rsidP="00F83AC0">
      <w:pPr>
        <w:pStyle w:val="Liste"/>
      </w:pPr>
      <w:r>
        <w:t xml:space="preserve">Meld. St. 35 (2015–2016) </w:t>
      </w:r>
      <w:r>
        <w:rPr>
          <w:rStyle w:val="kursiv"/>
          <w:sz w:val="21"/>
          <w:szCs w:val="21"/>
        </w:rPr>
        <w:t>På rett kurs – Forebyggende sjøsikkerhet og beredskap mot akutt fo</w:t>
      </w:r>
      <w:r>
        <w:rPr>
          <w:rStyle w:val="kursiv"/>
          <w:sz w:val="21"/>
          <w:szCs w:val="21"/>
        </w:rPr>
        <w:t>r</w:t>
      </w:r>
      <w:r>
        <w:rPr>
          <w:rStyle w:val="kursiv"/>
          <w:sz w:val="21"/>
          <w:szCs w:val="21"/>
        </w:rPr>
        <w:t>urensning</w:t>
      </w:r>
      <w:r>
        <w:t>, jf. Innst. 72 S (2016–2017)</w:t>
      </w:r>
    </w:p>
    <w:p w:rsidR="00077095" w:rsidRDefault="00DE7C41" w:rsidP="00F83AC0">
      <w:pPr>
        <w:pStyle w:val="Liste"/>
      </w:pPr>
      <w:r>
        <w:t xml:space="preserve">Meld. St. 10 (2016–2017) </w:t>
      </w:r>
      <w:r>
        <w:rPr>
          <w:rStyle w:val="kursiv"/>
          <w:sz w:val="21"/>
          <w:szCs w:val="21"/>
        </w:rPr>
        <w:t>Risiko i et trygt samfunn</w:t>
      </w:r>
      <w:r>
        <w:t>, jf. Innst. 326 S (2016–2017).</w:t>
      </w:r>
    </w:p>
    <w:p w:rsidR="00077095" w:rsidRDefault="00DE7C41" w:rsidP="00F83AC0">
      <w:r>
        <w:t>I tillegg kjem:</w:t>
      </w:r>
    </w:p>
    <w:p w:rsidR="00077095" w:rsidRDefault="00DE7C41" w:rsidP="00F83AC0">
      <w:pPr>
        <w:pStyle w:val="Liste"/>
      </w:pPr>
      <w:r>
        <w:t xml:space="preserve">Meld. St. 33 (2016–2017) </w:t>
      </w:r>
      <w:r>
        <w:rPr>
          <w:rStyle w:val="kursiv"/>
          <w:sz w:val="21"/>
          <w:szCs w:val="21"/>
        </w:rPr>
        <w:t>Nasjonal transportplan 2018–2029</w:t>
      </w:r>
      <w:r>
        <w:t xml:space="preserve">, jf. Innst. 460 S (2016–2017) </w:t>
      </w:r>
    </w:p>
    <w:p w:rsidR="00077095" w:rsidRDefault="00DE7C41" w:rsidP="00F83AC0">
      <w:pPr>
        <w:pStyle w:val="Liste"/>
      </w:pPr>
      <w:r>
        <w:t xml:space="preserve">Meld. St. 27 (2015–2016) </w:t>
      </w:r>
      <w:r>
        <w:rPr>
          <w:rStyle w:val="kursiv"/>
          <w:sz w:val="21"/>
          <w:szCs w:val="21"/>
        </w:rPr>
        <w:t>Digital agenda for Norge</w:t>
      </w:r>
      <w:r>
        <w:t>, jf. Innst. 84 S (2016–2017)</w:t>
      </w:r>
    </w:p>
    <w:p w:rsidR="00077095" w:rsidRDefault="00DE7C41" w:rsidP="00F83AC0">
      <w:pPr>
        <w:pStyle w:val="Liste"/>
      </w:pPr>
      <w:r>
        <w:t xml:space="preserve">Meld. St. 38 (2016–2017) </w:t>
      </w:r>
      <w:r>
        <w:rPr>
          <w:rStyle w:val="kursiv"/>
          <w:sz w:val="21"/>
          <w:szCs w:val="21"/>
        </w:rPr>
        <w:t>IKT-sikkerhet – Et felles ansvar</w:t>
      </w:r>
      <w:r>
        <w:t>, jf. Innst. 187 S (2017–2018)</w:t>
      </w:r>
    </w:p>
    <w:p w:rsidR="00077095" w:rsidRDefault="00DE7C41" w:rsidP="00F83AC0">
      <w:pPr>
        <w:pStyle w:val="Liste"/>
      </w:pPr>
      <w:r>
        <w:t xml:space="preserve">Strategi for samfunnssikkerhet i samferdselssektoren av 2015. </w:t>
      </w:r>
    </w:p>
    <w:p w:rsidR="00077095" w:rsidRDefault="00DE7C41" w:rsidP="00F83AC0">
      <w:r>
        <w:t>Ei av oppgåvene til departementet er å sikre eit trygt og robust transportsystem, og sørge for at dei behova samfunnet har for transport under kriser, i størst mogeleg grad blir dekte. Etatane, tilsyna og selskapa/føretaket i samferdselssektoren har òg eit sjølvstendig ansvar for tryggleiken innan sitt ansvarsområde og for å bidra til samfunnstryggleiken generelt. Ein føresetnad for dette er sama</w:t>
      </w:r>
      <w:r>
        <w:t>r</w:t>
      </w:r>
      <w:r>
        <w:t xml:space="preserve">beid på tvers i sektoren og med andre styresmakter og aktørar, både i det førebyggjande arbeidet og ved handtering av kriser. </w:t>
      </w:r>
    </w:p>
    <w:p w:rsidR="00077095" w:rsidRDefault="00DE7C41" w:rsidP="00F83AC0">
      <w:r>
        <w:lastRenderedPageBreak/>
        <w:t>Samferdselsdepartementets strategi for samfunnstryggleik i samferdselssektoren frå hausten 2015 gir dei overordna føringane for arbeidet og skal medverke til ei systematisk og heilskapleg tilnæ</w:t>
      </w:r>
      <w:r>
        <w:t>r</w:t>
      </w:r>
      <w:r>
        <w:t>ming.</w:t>
      </w:r>
    </w:p>
    <w:p w:rsidR="00077095" w:rsidRDefault="00DE7C41" w:rsidP="00F83AC0">
      <w:r>
        <w:t xml:space="preserve">Arbeidet tek utgangspunkt i tre overordna mål: </w:t>
      </w:r>
    </w:p>
    <w:p w:rsidR="00077095" w:rsidRDefault="00DE7C41" w:rsidP="00F83AC0">
      <w:pPr>
        <w:pStyle w:val="Liste"/>
      </w:pPr>
      <w:r>
        <w:t>unngå store uønskte hendingar som skadar personar, miljø eller materiell</w:t>
      </w:r>
    </w:p>
    <w:p w:rsidR="00077095" w:rsidRDefault="00DE7C41" w:rsidP="00F83AC0">
      <w:pPr>
        <w:pStyle w:val="Liste"/>
      </w:pPr>
      <w:r>
        <w:t>minske følgjene av slike hendingar om dei skulle oppstå</w:t>
      </w:r>
    </w:p>
    <w:p w:rsidR="00077095" w:rsidRDefault="00DE7C41" w:rsidP="00F83AC0">
      <w:pPr>
        <w:pStyle w:val="Liste"/>
      </w:pPr>
      <w:r>
        <w:t>sikre pålitelegheit og framkome i transportsystemet, både i ein normalsituasjon og under påkjenningar.</w:t>
      </w:r>
    </w:p>
    <w:p w:rsidR="00077095" w:rsidRDefault="00DE7C41" w:rsidP="00F83AC0">
      <w:r>
        <w:t>Den tredelte målformuleringa gjer det tydeleg at tryggleik skal forståast både som fråvær av skade og fråvær av driftstans og driftsforstyrringar. For å nå desse måla er det nødvendig med ein kont</w:t>
      </w:r>
      <w:r>
        <w:t>i</w:t>
      </w:r>
      <w:r>
        <w:t>nuerleg innsats frå styresmaktene og verksemdene i sektoren (etatar og tilknytte selskap/føretak) for å sikre infrastruktur, system og funksjonar, styre og regulere trafikk og annan aktivitet i tran</w:t>
      </w:r>
      <w:r>
        <w:t>s</w:t>
      </w:r>
      <w:r>
        <w:t>portnetta og transportsystema. I tillegg kjem beredskapsplanlegging og handtering av uønskte he</w:t>
      </w:r>
      <w:r>
        <w:t>n</w:t>
      </w:r>
      <w:r>
        <w:t xml:space="preserve">dingar. </w:t>
      </w:r>
    </w:p>
    <w:p w:rsidR="00077095" w:rsidRDefault="00DE7C41" w:rsidP="00F83AC0">
      <w:r>
        <w:t xml:space="preserve">Verksemdene i sektoren skal i arbeidet med samfunnstryggleik særleg prioritere klimatilpassing, IKT-tryggleik og sikring av kritiske objekt og funksjonar. På bakgrunn av den overordna strategien frå departementet har verksemdene utarbeidd eigne strategiar og handlingsplanar for arbeidet med samfunnstryggleik, som ligg til grunn for deira arbeid. Departementet har i de seinare åra òg bedt verksemdene om </w:t>
      </w:r>
      <w:proofErr w:type="gramStart"/>
      <w:r>
        <w:t>å</w:t>
      </w:r>
      <w:proofErr w:type="gramEnd"/>
      <w:r>
        <w:t xml:space="preserve"> setje av nødvendige ressursar til arbeidet med å revitalisere totalforsvaret. Verksemdene skal vidareføre arbeidet med dei prioriterte områda innanfor samfunnstryggleik i 2020. </w:t>
      </w:r>
    </w:p>
    <w:p w:rsidR="00077095" w:rsidRDefault="00DE7C41" w:rsidP="00F83AC0">
      <w:r>
        <w:t xml:space="preserve">For </w:t>
      </w:r>
      <w:proofErr w:type="gramStart"/>
      <w:r>
        <w:t>å</w:t>
      </w:r>
      <w:proofErr w:type="gramEnd"/>
      <w:r>
        <w:t xml:space="preserve"> fremje dei overordna måla og dei prioriterte områda, vil departementet og verksemdene i 2020 halde fram arbeidet med risiko- og sårbarheitsanalysar, krise- og beredskapsplanar, øvingar og evalueringar. For </w:t>
      </w:r>
      <w:proofErr w:type="gramStart"/>
      <w:r>
        <w:t>å</w:t>
      </w:r>
      <w:proofErr w:type="gramEnd"/>
      <w:r>
        <w:t xml:space="preserve"> setje i verk førebyggjande tiltak og forbetre beredskapsplanverk skal erf</w:t>
      </w:r>
      <w:r>
        <w:t>a</w:t>
      </w:r>
      <w:r>
        <w:t>ringane frå dette arbeidet leggjast til grunn. Verksemdene skal òg arrangere eigne krisehandt</w:t>
      </w:r>
      <w:r>
        <w:t>e</w:t>
      </w:r>
      <w:r>
        <w:t xml:space="preserve">ringsøvingar og vere med på større fellesøvingar som krev samhandling på tvers av sektorar og forvaltningsnivå eller med aktørar i andre land. </w:t>
      </w:r>
    </w:p>
    <w:p w:rsidR="00077095" w:rsidRDefault="00DE7C41" w:rsidP="00F83AC0">
      <w:pPr>
        <w:pStyle w:val="Overskrift3"/>
      </w:pPr>
      <w:r>
        <w:t>Klimatilpassing</w:t>
      </w:r>
    </w:p>
    <w:p w:rsidR="00077095" w:rsidRDefault="00DE7C41" w:rsidP="00F83AC0">
      <w:r>
        <w:t xml:space="preserve">Noreg har i dag store utfordringar med flaum og skred, m.a. på grunn av topografi, eit klima med store temperaturvariasjonar og vanskelege grunntilhøve t.d. kvikkleire. Transportetatane vil i 2020 arbeide vidare med tiltak for </w:t>
      </w:r>
      <w:proofErr w:type="gramStart"/>
      <w:r>
        <w:t>å</w:t>
      </w:r>
      <w:proofErr w:type="gramEnd"/>
      <w:r>
        <w:t xml:space="preserve"> gjere infrastrukturen meir robust mot klimaendringane og styrkje evna til å oppretthalde transport trass i påkjenningar frå uvêr. Verksemdene vil òg medverke til at det ikkje blir gjort uheldige arealdisponeringar eller aktivitetar i områda nær infrastrukturen som kan auke skaderisikoen. </w:t>
      </w:r>
    </w:p>
    <w:p w:rsidR="00077095" w:rsidRDefault="00DE7C41" w:rsidP="00F83AC0">
      <w:r>
        <w:t xml:space="preserve">Klimaendringane får innverknad på all infrastruktur, og samordning på tvers av sektorar er derfor sentralt. I det regjeringsoppretta nettverket Naturfareforum samarbeider m.a. Statens vegvesen, Bane NOR SF, Kystverket og Noregs vassdrags- og energidirektorat. Forumet har som formål </w:t>
      </w:r>
      <w:proofErr w:type="gramStart"/>
      <w:r>
        <w:t>å</w:t>
      </w:r>
      <w:proofErr w:type="gramEnd"/>
      <w:r>
        <w:t xml:space="preserve"> styrkje samarbeidet om klimatilpassing og naturfare mellom nasjonale, regionale og lokale aktørar. Statens vegvesen, Jernbanedirektoratet og Avinor AS bidreg òg til Klima 2050. Det er eit senter for forskingsdrive innovasjon som skal medverke til å utvikle nye løysingar for klimatilpassing av infrastruktur og bygningar. </w:t>
      </w:r>
    </w:p>
    <w:p w:rsidR="00077095" w:rsidRDefault="00DE7C41" w:rsidP="00F83AC0">
      <w:pPr>
        <w:pStyle w:val="Overskrift3"/>
      </w:pPr>
      <w:r>
        <w:t>IKT-tryggleik</w:t>
      </w:r>
    </w:p>
    <w:p w:rsidR="00077095" w:rsidRDefault="00DE7C41" w:rsidP="00F83AC0">
      <w:r>
        <w:t>Samferdselsdepartementets ansvar og oppgåver innanfor IKT-tryggleik er knytt til rolla som p</w:t>
      </w:r>
      <w:r>
        <w:t>å</w:t>
      </w:r>
      <w:r>
        <w:t>drivar for at etatane, selskapa og føretak i samferdselssektoren følgjer opp ansvaret dei har for IKT-tryggleik i eiga verksemd og innan sitt ansvarsområde.</w:t>
      </w:r>
    </w:p>
    <w:p w:rsidR="00077095" w:rsidRDefault="00DE7C41" w:rsidP="00F83AC0">
      <w:r>
        <w:t>Digitaliseringa av samfunnet skjer svært raskt, og stadig nye delar av transportsektoren blir a</w:t>
      </w:r>
      <w:r>
        <w:t>v</w:t>
      </w:r>
      <w:r>
        <w:t xml:space="preserve">hengig av digitale løysingar. Det er derfor viktig at verksemdene i sektoren prioriterer arbeidet med </w:t>
      </w:r>
      <w:r>
        <w:lastRenderedPageBreak/>
        <w:t>IKT-tryggleik, at dei tek del i internasjonale samarbeidsfora og arbeider enda meir med eksistera</w:t>
      </w:r>
      <w:r>
        <w:t>n</w:t>
      </w:r>
      <w:r>
        <w:t>de og potensielle framtidige digitale sårbarheiter. I 2018 gav Samferdselsdepartementet og tran</w:t>
      </w:r>
      <w:r>
        <w:t>s</w:t>
      </w:r>
      <w:r>
        <w:t xml:space="preserve">portetatane innspel både til utkast til lov som gjennomfører EUs direktiv om tryggleik i nettverk og informasjonssystem (NIS-direktivet) i norsk rett og til utgreiinga til det regjeringsoppnemnde IKT-tryggingsutvalet (Holte-utvalet). Begge arbeida er viktige premissleverandørar for det vidare arbeidet med </w:t>
      </w:r>
      <w:proofErr w:type="gramStart"/>
      <w:r>
        <w:t>å</w:t>
      </w:r>
      <w:proofErr w:type="gramEnd"/>
      <w:r>
        <w:t xml:space="preserve"> styrkje IKT-tryggleiken i transportsektoren. </w:t>
      </w:r>
    </w:p>
    <w:p w:rsidR="00077095" w:rsidRDefault="00DE7C41" w:rsidP="00F83AC0">
      <w:r>
        <w:t xml:space="preserve">Etableringa av eit eige rammeverk for å handtere IKT-tryggingshendingar er eit sentralt tiltak i regjeringa sitt arbeid med </w:t>
      </w:r>
      <w:proofErr w:type="gramStart"/>
      <w:r>
        <w:t>å</w:t>
      </w:r>
      <w:proofErr w:type="gramEnd"/>
      <w:r>
        <w:t xml:space="preserve"> styrkje den nasjonale evna til å avdekkje og handtere digitale angrep. I 2018 blei rammeverket implementert i transportsektoren, noko som m.a. innebar å innhente aktø</w:t>
      </w:r>
      <w:r>
        <w:t>r</w:t>
      </w:r>
      <w:r>
        <w:t>kart knytt til digital hendingshandtering frå alle underliggjande verksemder. I 2020 vil Samfer</w:t>
      </w:r>
      <w:r>
        <w:t>d</w:t>
      </w:r>
      <w:r>
        <w:t>selsdepartementet arbeide for å utvikle rammeverket for å handtere IKT-tryggingshendingar og sektoren sitt samarbeid med NSM NorCERT. Transportverksemdene har òg etablert eit sama</w:t>
      </w:r>
      <w:r>
        <w:t>r</w:t>
      </w:r>
      <w:r>
        <w:t xml:space="preserve">beidsforum for å utveksle informasjon og diskutere felles utfordringar. Dette samarbeidet held fram i 2020. </w:t>
      </w:r>
    </w:p>
    <w:p w:rsidR="00077095" w:rsidRDefault="00DE7C41" w:rsidP="00F83AC0">
      <w:pPr>
        <w:pStyle w:val="Overskrift3"/>
      </w:pPr>
      <w:r>
        <w:t>Sikring av kritiske objekt og funksjonar</w:t>
      </w:r>
    </w:p>
    <w:p w:rsidR="00077095" w:rsidRDefault="00DE7C41" w:rsidP="00F83AC0">
      <w:r>
        <w:t>Samferdselsdepartementet har ansvaret for å ha oversikt over og styrkje robustheita i kritisk infr</w:t>
      </w:r>
      <w:r>
        <w:t>a</w:t>
      </w:r>
      <w:r>
        <w:t xml:space="preserve">struktur og viktige samfunnsfunksjonar i sektoren. Det gjeldande trusselbiletet gjer at sikring og beredskap mot terrorhandlingar er eit særleg viktig og prioritert område. </w:t>
      </w:r>
    </w:p>
    <w:p w:rsidR="00077095" w:rsidRDefault="00DE7C41" w:rsidP="00F83AC0">
      <w:r>
        <w:t xml:space="preserve">Ny lov om nasjonal sikkerheit tok til å gjelde 1. januar 2019. Lova har som føremål </w:t>
      </w:r>
      <w:proofErr w:type="gramStart"/>
      <w:r>
        <w:t>å</w:t>
      </w:r>
      <w:proofErr w:type="gramEnd"/>
      <w:r>
        <w:t xml:space="preserve"> tryggje våre nasjonale sikkerheitsinteresser og å førebyggje, avdekkje og motverke sikkerheitstrugande ver</w:t>
      </w:r>
      <w:r>
        <w:t>k</w:t>
      </w:r>
      <w:r>
        <w:t>semd. Dei nasjonale tryggingsinteressene skal sikrast gjennom å vareta grunnleggjande nasjonale funksjonar (GNF). Slike funksjonar er tenester, produksjon og andre former for verksemd der eit heilt eller delvis bortfall av funksjonen vil få konsekvensar for staten si evne til å vareta dei nasj</w:t>
      </w:r>
      <w:r>
        <w:t>o</w:t>
      </w:r>
      <w:r>
        <w:t xml:space="preserve">nale tryggingsinteressene. </w:t>
      </w:r>
    </w:p>
    <w:p w:rsidR="00077095" w:rsidRDefault="00DE7C41" w:rsidP="00F83AC0">
      <w:r>
        <w:t>For å verne dei nasjonale tryggleikssinteressene, legg regelverket opp til at vi skal verne verdiar i form av informasjon, informasjonssystem, objekt og infrastruktur (skjermingsverdige verdiar) som er vesentlege for å vareta nasjonale sikkerheitssinteresser. Departementa skal i medhald av sikke</w:t>
      </w:r>
      <w:r>
        <w:t>r</w:t>
      </w:r>
      <w:r>
        <w:t>heitslova identifisere GNF og gjere vedtak overfor verksemder som har avgjerande innverknad for GNF. I tråd med kgl. res. 20. desember 2018 skal dette gjerast innan rimeleg tid. Kva som er «rimeleg tid», avheng m.a. av storleiken på den aktuelle samfunnssektoren, omfanget av skjer</w:t>
      </w:r>
      <w:r>
        <w:t>m</w:t>
      </w:r>
      <w:r>
        <w:t>ingsverdige verdiar, kompleksiteten på verdikjedene og den sikkerheitsfaglege kompetansen i d</w:t>
      </w:r>
      <w:r>
        <w:t>e</w:t>
      </w:r>
      <w:r>
        <w:t xml:space="preserve">partementa. </w:t>
      </w:r>
    </w:p>
    <w:p w:rsidR="00077095" w:rsidRDefault="00DE7C41" w:rsidP="00F83AC0">
      <w:r>
        <w:t xml:space="preserve">Samferdselsdepartementet tek sikte på </w:t>
      </w:r>
      <w:proofErr w:type="gramStart"/>
      <w:r>
        <w:t>å</w:t>
      </w:r>
      <w:proofErr w:type="gramEnd"/>
      <w:r>
        <w:t xml:space="preserve"> fastsetje GNF i eigen sektor innan utgangen av 2019. I lys av dette vil departementet stadfeste kva for verksemder som er av vesentleg eller avgjerande in</w:t>
      </w:r>
      <w:r>
        <w:t>n</w:t>
      </w:r>
      <w:r>
        <w:t xml:space="preserve">verknad for GNF, og deretter gjere vedtak om at lova skal gjelde for bestemde verksemder dersom det er nødvendig. Verksemder som er eller blir omfatta av lova, skal utarbeide skadevurderingar med bakgrunn i dei identifiserte GNF. Skadevurderingane vil danne grunnlaget for departementet </w:t>
      </w:r>
      <w:proofErr w:type="gramStart"/>
      <w:r>
        <w:t>si</w:t>
      </w:r>
      <w:proofErr w:type="gramEnd"/>
      <w:r>
        <w:t xml:space="preserve"> utpeiking og klassifisering av eventuelle skjermingsverdige objekt og skjermingsverdig infr</w:t>
      </w:r>
      <w:r>
        <w:t>a</w:t>
      </w:r>
      <w:r>
        <w:t>struktur i sektoren, og fastsetting av fristar for å gjennomføre nødvendige sikringstiltak. Samfer</w:t>
      </w:r>
      <w:r>
        <w:t>d</w:t>
      </w:r>
      <w:r>
        <w:t>selsdepartementet vil ha gjennomført ein betydeleg del av arbeidet i 2019.</w:t>
      </w:r>
    </w:p>
    <w:p w:rsidR="00077095" w:rsidRDefault="00DE7C41" w:rsidP="00F83AC0">
      <w:r>
        <w:t xml:space="preserve">GNF i transportsektoren vil i hovudsak vere knytt til tre felles dimensjonar: </w:t>
      </w:r>
    </w:p>
    <w:p w:rsidR="00077095" w:rsidRDefault="00DE7C41" w:rsidP="00F83AC0">
      <w:pPr>
        <w:pStyle w:val="Liste"/>
      </w:pPr>
      <w:r>
        <w:t xml:space="preserve">oppretthalde framkome og funksjonalitet i dei delar av transportinfrastrukturen </w:t>
      </w:r>
      <w:proofErr w:type="gramStart"/>
      <w:r>
        <w:t>og</w:t>
      </w:r>
      <w:proofErr w:type="gramEnd"/>
      <w:r>
        <w:t xml:space="preserve"> tilknytte tenester som er avgjerande for at transport som er viktig for nasjonale tryggingsinteresser kan gjennomførast</w:t>
      </w:r>
    </w:p>
    <w:p w:rsidR="00077095" w:rsidRDefault="00DE7C41" w:rsidP="00F83AC0">
      <w:pPr>
        <w:pStyle w:val="Liste"/>
      </w:pPr>
      <w:r>
        <w:t>oppretthalde trafikkovervaking og formidling av overvakingsinformasjon</w:t>
      </w:r>
    </w:p>
    <w:p w:rsidR="00077095" w:rsidRDefault="00DE7C41" w:rsidP="00F83AC0">
      <w:pPr>
        <w:pStyle w:val="Liste"/>
      </w:pPr>
      <w:r>
        <w:t xml:space="preserve">gjere tilgjengeleg transportressursar innan veg-, bane- og luftfart som er nødvendig for at transport som er viktig for nasjonale tryggingsinteresser kan gjennomførast. </w:t>
      </w:r>
    </w:p>
    <w:p w:rsidR="00077095" w:rsidRDefault="00DE7C41" w:rsidP="00F83AC0">
      <w:r>
        <w:lastRenderedPageBreak/>
        <w:t>Formuleringa av dei grunnleggjande nasjonale funksjonane kan bli justerte og tilpassa formul</w:t>
      </w:r>
      <w:r>
        <w:t>e</w:t>
      </w:r>
      <w:r>
        <w:t>ringar av grunnleggjande nasjonale funksjonar under ansvarsområda til andre departement.</w:t>
      </w:r>
    </w:p>
    <w:p w:rsidR="00077095" w:rsidRDefault="00DE7C41" w:rsidP="00F83AC0">
      <w:r>
        <w:t>Fram til det er gjort vedtak etter ny lov, gjeld alle vedtak som er gjorde etter den gamle lova. Dette inneber m.a. at objekt som er klassifiserte etter den gamle lova, òg er klassifiserte etter ny lov.</w:t>
      </w:r>
    </w:p>
    <w:p w:rsidR="00077095" w:rsidRDefault="00DE7C41" w:rsidP="00F83AC0">
      <w:pPr>
        <w:pStyle w:val="Overskrift3"/>
      </w:pPr>
      <w:r>
        <w:t>Totalforsvaret</w:t>
      </w:r>
    </w:p>
    <w:p w:rsidR="00077095" w:rsidRDefault="00DE7C41" w:rsidP="00F83AC0">
      <w:r>
        <w:t>Det moderniserte totalforsvarskonseptet omfattar i dag samarbeid og gjensidig støtte mellom Fo</w:t>
      </w:r>
      <w:r>
        <w:t>r</w:t>
      </w:r>
      <w:r>
        <w:t>svaret og det sivile samfunn i samband med førebygging, beredskapsplanlegging, krisehandtering og konsekvenshandtering i heile krisespekteret, frå fred via tryggleikspolitisk krise, til væpna ko</w:t>
      </w:r>
      <w:r>
        <w:t>n</w:t>
      </w:r>
      <w:r>
        <w:t xml:space="preserve">flikt. Samferdselssektoren er ein viktig del av dette. </w:t>
      </w:r>
    </w:p>
    <w:p w:rsidR="00077095" w:rsidRDefault="00DE7C41" w:rsidP="00F83AC0">
      <w:r>
        <w:t>Den sivile støtta skal i størst mogeleg grad vere basert på kommersielle ordningar og samarbeid med sivil sektor gjennom leverings- og beredskapsavtalar. I tilfelle der marknadsmekanismane ikkje sjølv løyser transportbehovet, kan Samferdselsdepartementet påleggje transportaktørar å u</w:t>
      </w:r>
      <w:r>
        <w:t>t</w:t>
      </w:r>
      <w:r>
        <w:t>føre visse transportoppdrag. Departementet vil derfor halde fram arbeidet med å revidere regelverk og planverk innanfor transportberedskapen. Forsvaret vil vere tett involvert i dette arbeidet.</w:t>
      </w:r>
    </w:p>
    <w:p w:rsidR="00077095" w:rsidRDefault="00DE7C41" w:rsidP="00F83AC0">
      <w:r>
        <w:t>Regjeringa etablerte hausten 2016 Program for vidareutvikling av Totalforsvaret (Totalforsvar</w:t>
      </w:r>
      <w:r>
        <w:t>s</w:t>
      </w:r>
      <w:r>
        <w:t xml:space="preserve">programmet). Formålet er </w:t>
      </w:r>
      <w:proofErr w:type="gramStart"/>
      <w:r>
        <w:t>å</w:t>
      </w:r>
      <w:proofErr w:type="gramEnd"/>
      <w:r>
        <w:t xml:space="preserve"> styrkje samhandlinga mellom sivil og militær side og auke robustheita i sju samfunnskritiske funksjonar som NATO har fastsett. Samferdselsdepartementet har saman med underliggjande verksemder følgd opp programmet ved å etablere to prosjekt for dei sa</w:t>
      </w:r>
      <w:r>
        <w:t>m</w:t>
      </w:r>
      <w:r>
        <w:t>funnskritiske funksjonane transport og elektronisk kommunikasjon. Sistnemnde prosjekt er i 2019 overført til Kommunal- og moderniserings</w:t>
      </w:r>
      <w:r>
        <w:rPr>
          <w:spacing w:val="-3"/>
        </w:rPr>
        <w:t>departementet. Samferdselsdepartementet vil halde</w:t>
      </w:r>
      <w:r>
        <w:t xml:space="preserve"> fram med transportprosjektet til 2020.</w:t>
      </w:r>
    </w:p>
    <w:p w:rsidR="00077095" w:rsidRDefault="00DE7C41" w:rsidP="00F83AC0">
      <w:r>
        <w:t>Fleire av verksemdene tok del i planlegginga og gjennomføringa av NATO-øvinga Trident Junct</w:t>
      </w:r>
      <w:r>
        <w:t>u</w:t>
      </w:r>
      <w:r>
        <w:t xml:space="preserve">re i 2018, både ved </w:t>
      </w:r>
      <w:proofErr w:type="gramStart"/>
      <w:r>
        <w:t>å</w:t>
      </w:r>
      <w:proofErr w:type="gramEnd"/>
      <w:r>
        <w:t xml:space="preserve"> leggje til rette for feltøvinga og ved å ta del i stabsdelen av øvinga. Vidare tok fleire av verksemdene del i NATO-øvinga Trident Jupiter i 2019. I samband med øvingane dei siste åra er det inngått samarbeidsavtalar mellom etatane og Forsvaret om vertslandsstøtte og liaiso</w:t>
      </w:r>
      <w:r>
        <w:t>n</w:t>
      </w:r>
      <w:r>
        <w:t>verksemd som òg skal fungere utanom øvingar. Det er i tillegg inngått beredskapskontraktar me</w:t>
      </w:r>
      <w:r>
        <w:t>l</w:t>
      </w:r>
      <w:r>
        <w:t>lom nokre kommersielle transportverksemder og Forsvaret. Samarbeidet med Forsvaret og støtta til Totalforsvarsprogrammet held fram i 2020.</w:t>
      </w:r>
    </w:p>
    <w:p w:rsidR="00077095" w:rsidRDefault="00DE7C41" w:rsidP="00F83AC0">
      <w:pPr>
        <w:pStyle w:val="Overskrift3"/>
      </w:pPr>
      <w:r>
        <w:t>Andre saker</w:t>
      </w:r>
    </w:p>
    <w:p w:rsidR="00077095" w:rsidRDefault="00DE7C41" w:rsidP="00F83AC0">
      <w:r>
        <w:t xml:space="preserve">Samferdsel er ein viktig føresetnad for fleire andre beredskapsaktørar, og store samferdselsprosjekt påverkar såleis ikkje berre transportsektoren. Gjennom prosjektet </w:t>
      </w:r>
      <w:r>
        <w:rPr>
          <w:rStyle w:val="kursiv"/>
          <w:sz w:val="21"/>
          <w:szCs w:val="21"/>
        </w:rPr>
        <w:t>Samfunnssikkerhet og samfunnsøk</w:t>
      </w:r>
      <w:r>
        <w:rPr>
          <w:rStyle w:val="kursiv"/>
          <w:sz w:val="21"/>
          <w:szCs w:val="21"/>
        </w:rPr>
        <w:t>o</w:t>
      </w:r>
      <w:r>
        <w:rPr>
          <w:rStyle w:val="kursiv"/>
          <w:sz w:val="21"/>
          <w:szCs w:val="21"/>
        </w:rPr>
        <w:t xml:space="preserve">nomisk metode </w:t>
      </w:r>
      <w:r>
        <w:t xml:space="preserve">(SAMSØM) fekk Samferdselsdepartementet hausten 2017 greidd ut korleis verknader på samfunnstryggleik </w:t>
      </w:r>
      <w:proofErr w:type="gramStart"/>
      <w:r>
        <w:t>betre</w:t>
      </w:r>
      <w:proofErr w:type="gramEnd"/>
      <w:r>
        <w:t xml:space="preserve"> kan bli identifisert og synleggjort i større samferdselsprosjekt, og de</w:t>
      </w:r>
      <w:r>
        <w:t>r</w:t>
      </w:r>
      <w:r>
        <w:t xml:space="preserve">med inngå som ein del av grunnlaget i prioriteringa av desse. </w:t>
      </w:r>
    </w:p>
    <w:p w:rsidR="00077095" w:rsidRDefault="00DE7C41" w:rsidP="00F83AC0">
      <w:r>
        <w:t>Funna blei vidareutvikla i ei utgreiing på etatsnivå om samfunnstryggleik i ny Nasjonal transpor</w:t>
      </w:r>
      <w:r>
        <w:t>t</w:t>
      </w:r>
      <w:r>
        <w:t>plan, og inngår i eit eige deloppdrag for Nasjonal transportplan 2022–2033. Formålet med oppdr</w:t>
      </w:r>
      <w:r>
        <w:t>a</w:t>
      </w:r>
      <w:r>
        <w:t>get er å teste ut metoden for å identifisere og synleggjere verknader på samfunnstryggleik i praksis. Viss erfaringane frå utprøvinga tilseier det, vil det bli vurdert om metodikken bør nyttast av ver</w:t>
      </w:r>
      <w:r>
        <w:t>k</w:t>
      </w:r>
      <w:r>
        <w:t xml:space="preserve">semdene i det vidare arbeidet med Nasjonal transportplan. </w:t>
      </w:r>
    </w:p>
    <w:p w:rsidR="00077095" w:rsidRDefault="00DE7C41" w:rsidP="00F83AC0">
      <w:r>
        <w:t xml:space="preserve">Regjeringa la i november 2018 fram den </w:t>
      </w:r>
      <w:proofErr w:type="gramStart"/>
      <w:r>
        <w:t>nasjonal</w:t>
      </w:r>
      <w:proofErr w:type="gramEnd"/>
      <w:r>
        <w:t xml:space="preserve"> strategien </w:t>
      </w:r>
      <w:r>
        <w:rPr>
          <w:rStyle w:val="kursiv"/>
          <w:sz w:val="21"/>
          <w:szCs w:val="21"/>
        </w:rPr>
        <w:t>På rett sted til rett tid</w:t>
      </w:r>
      <w:r>
        <w:t xml:space="preserve"> for å fastsetje pos</w:t>
      </w:r>
      <w:r>
        <w:t>i</w:t>
      </w:r>
      <w:r>
        <w:t>sjon, navigasjon og tid (PNT) som ein del av arbeidet med å styrkje samfunnstryggleiken. Strat</w:t>
      </w:r>
      <w:r>
        <w:t>e</w:t>
      </w:r>
      <w:r>
        <w:t xml:space="preserve">gien skal styrkje samfunnstryggleiken gjennom bevisstgjering om sårbarheit for svikt i PNT-system og hjelpe til </w:t>
      </w:r>
      <w:proofErr w:type="gramStart"/>
      <w:r>
        <w:t>å</w:t>
      </w:r>
      <w:proofErr w:type="gramEnd"/>
      <w:r>
        <w:t xml:space="preserve"> gjere samfunnet mindre sårbart gjennom førebyggjande tiltak og beredskap.</w:t>
      </w:r>
    </w:p>
    <w:p w:rsidR="00077095" w:rsidRDefault="00DE7C41" w:rsidP="00F83AC0">
      <w:r>
        <w:t>Departementet vil i 2020 halde fram med dei halvårlege kontaktmøta med verksemdene. Deltaking i samfunnstryggleiksaktivitetar med andre nasjonale styresmakter, EU og NATO vil òg bli vidar</w:t>
      </w:r>
      <w:r>
        <w:t>e</w:t>
      </w:r>
      <w:r>
        <w:t xml:space="preserve">ført. </w:t>
      </w:r>
    </w:p>
    <w:p w:rsidR="00077095" w:rsidRDefault="00DE7C41" w:rsidP="00F83AC0">
      <w:r>
        <w:rPr>
          <w:spacing w:val="-1"/>
        </w:rPr>
        <w:lastRenderedPageBreak/>
        <w:t>Utgiftene til oppgåver og tiltak innan samfunns</w:t>
      </w:r>
      <w:r>
        <w:t xml:space="preserve">tryggleik i samferdselssektoren dekkjer etatane over budsjetta sine. Oppgåver og tiltak inngår som integrerte delar av det daglege arbeidet med </w:t>
      </w:r>
      <w:proofErr w:type="gramStart"/>
      <w:r>
        <w:t>å</w:t>
      </w:r>
      <w:proofErr w:type="gramEnd"/>
      <w:r>
        <w:t xml:space="preserve"> sørgje for eit trygt og påliteleg transportsystem.</w:t>
      </w:r>
    </w:p>
    <w:p w:rsidR="00077095" w:rsidRDefault="00DE7C41" w:rsidP="00F83AC0">
      <w:pPr>
        <w:pStyle w:val="Overskrift2"/>
      </w:pPr>
      <w:r>
        <w:t>Kollektivtransport</w:t>
      </w:r>
    </w:p>
    <w:p w:rsidR="00077095" w:rsidRDefault="00DE7C41" w:rsidP="00F83AC0">
      <w:r>
        <w:t>Ansvaret for kollektivtransporten er fordelt på fleire forvaltningsnivå og statlege aktørar. Staten har eit overordna ansvar for den samla transportpolitikken, inkludert å utvikle og fastsetje rammevi</w:t>
      </w:r>
      <w:r>
        <w:t>l</w:t>
      </w:r>
      <w:r>
        <w:t>kåra for kollektivtransporten. Statens vegvesen har ansvaret for å ha oversikt over det totale biletet i kollektivtransportsektoren, som omfattar fylkeskommunal kollektivtransport og aktiviteten i dei største byområda. Jernbanedirektoratet har eit overordna ansvar for samspelet i kollektivtrafikken, inkludert å samle inn og gjere tilgjengeleg informasjon til dei reisande og leggje til rette for sau</w:t>
      </w:r>
      <w:r>
        <w:t>m</w:t>
      </w:r>
      <w:r>
        <w:t xml:space="preserve">lause reiser. </w:t>
      </w:r>
    </w:p>
    <w:p w:rsidR="00077095" w:rsidRDefault="00DE7C41" w:rsidP="00F83AC0">
      <w:r>
        <w:t>Fylkeskommunane og Oslo kommune har ansvaret for den lokale kollektivtransporten, med unntak av jernbanen. Dei yter tilskot til lokale ruter med buss, båt (ikkje riksvegferjer), trikk, T-bane og bybane, og dei fastset omfanget av rutetilbodet og takstar m.m. Statens vegvesen og fylkesko</w:t>
      </w:r>
      <w:r>
        <w:t>m</w:t>
      </w:r>
      <w:r>
        <w:t>munane har ansvaret for å gjennomføre kollektivtiltak på høvesvis riksvegnettet og fylkesvegnettet, medan kommunane har dette ansvaret på det kommunale vegnettet. Kommunane har òg ansvaret for areal- og parkeringspolitikken, som har vesentleg innverknad på kollektivtransporten.</w:t>
      </w:r>
    </w:p>
    <w:p w:rsidR="00077095" w:rsidRDefault="00DE7C41" w:rsidP="00F83AC0">
      <w:r>
        <w:t xml:space="preserve">Det er eit mål at veksten i persontransport i byområda skjer med kollektivtransport, sykkel og gange, jf. Meld. St. 33 (2016–2017) </w:t>
      </w:r>
      <w:r>
        <w:rPr>
          <w:rStyle w:val="kursiv"/>
          <w:sz w:val="21"/>
          <w:szCs w:val="21"/>
        </w:rPr>
        <w:t>Nasjonal transportplan 2018–2029</w:t>
      </w:r>
      <w:r>
        <w:t xml:space="preserve">. </w:t>
      </w:r>
    </w:p>
    <w:p w:rsidR="00077095" w:rsidRDefault="00DE7C41" w:rsidP="00F83AC0">
      <w:pPr>
        <w:pStyle w:val="Overskrift3"/>
      </w:pPr>
      <w:r>
        <w:t>Utviklinga i kollektivtransporten</w:t>
      </w:r>
    </w:p>
    <w:p w:rsidR="00077095" w:rsidRDefault="00DE7C41" w:rsidP="00F83AC0">
      <w:r>
        <w:t>Den positive utviklinga i kollektivtransporten held fram. Tal frå Statistisk sentralbyrå viser at det i 2018 var om lag 681 millionar kollektivreiser (påstigingar) med buss, båt, T-bane, trikk/ bybane og jernbane. Dette er ein auke på 2,4 pst. samanlikna med 2017. 59,1 pst. av reisene var med buss, 27,8 pst. med T-bane, trikk og bybane, 11,4 pst. med jernbane og 1,7 pst. med båt. I tal auka T-bane, trikk og bybane mest frå 2017 til 2018 med 7,2 millionar reiser. I prosent auka jernbane mest, med 5,7 pst.</w:t>
      </w:r>
    </w:p>
    <w:p w:rsidR="00077095" w:rsidRDefault="00DE7C41" w:rsidP="00F83AC0">
      <w:r>
        <w:t xml:space="preserve">I 2018 blei 64 pst. av alle kollektivreiser, ekskl. jernbane, gjennomført i dei fire største byområda, dvs. Oslo, Bergen, Trondheim og Stavanger. Totalt var det registrert 434 millionar reisande med lokal kollektivtransport, ekskl. jernbane, i desse byområda, som er ein auke på 3,5 pst. frå 2017. Dei </w:t>
      </w:r>
      <w:proofErr w:type="gramStart"/>
      <w:r>
        <w:t>siste ti åra</w:t>
      </w:r>
      <w:proofErr w:type="gramEnd"/>
      <w:r>
        <w:t xml:space="preserve"> har veksten i den lokale kollektivtransporten i dei fire største byområda vore på rundt 62 pst.</w:t>
      </w:r>
    </w:p>
    <w:p w:rsidR="00077095" w:rsidRDefault="00DE7C41" w:rsidP="00F83AC0">
      <w:r>
        <w:t xml:space="preserve">Talet på reisande med lokaltog har auka i alle dei fire største byområda. I Stavanger var auken på 24,6 pst. samanlikna med 2017. I Oslo-området var auken på 6,3 pst., medan han i Trøndelag var på 6,1 pst. I Bergen har det vore ein auke både på strekninga Bergen–Arna og Bergen–Voss–Myrdal på høvesvis 1,1 pst. og 1,9 pst. </w:t>
      </w:r>
    </w:p>
    <w:p w:rsidR="00077095" w:rsidRDefault="00DE7C41" w:rsidP="00F83AC0">
      <w:pPr>
        <w:rPr>
          <w:rFonts w:ascii="Times New Roman" w:hAnsi="Times New Roman"/>
          <w:szCs w:val="24"/>
          <w:lang w:val="en-GB"/>
        </w:rPr>
      </w:pPr>
      <w:r>
        <w:t>Figur 7.1 viser tal på passasjerar med buss, sporveg og forstadsbane, jernbane og båt i perioden 2009–2018.</w:t>
      </w:r>
    </w:p>
    <w:p w:rsidR="00077095" w:rsidRDefault="00F83AC0" w:rsidP="00F83AC0">
      <w:pPr>
        <w:pStyle w:val="Figur"/>
      </w:pPr>
      <w:r>
        <w:rPr>
          <w:noProof/>
        </w:rPr>
        <w:t>[:figur:figX-X.jpg]</w:t>
      </w:r>
    </w:p>
    <w:p w:rsidR="00077095" w:rsidRDefault="00DE7C41" w:rsidP="00F83AC0">
      <w:pPr>
        <w:pStyle w:val="figur-tittel"/>
      </w:pPr>
      <w:r>
        <w:t>Kollektivtransport i heile landet</w:t>
      </w:r>
    </w:p>
    <w:p w:rsidR="00077095" w:rsidRDefault="00DE7C41" w:rsidP="00F83AC0">
      <w:pPr>
        <w:pStyle w:val="Kilde"/>
        <w:rPr>
          <w:rFonts w:ascii="Times New Roman" w:hAnsi="Times New Roman"/>
          <w:sz w:val="24"/>
          <w:szCs w:val="24"/>
          <w:lang w:val="en-GB"/>
        </w:rPr>
      </w:pPr>
      <w:r>
        <w:t xml:space="preserve">Statistisk sentralbyrå </w:t>
      </w:r>
    </w:p>
    <w:p w:rsidR="00077095" w:rsidRDefault="00DE7C41" w:rsidP="00F83AC0">
      <w:pPr>
        <w:rPr>
          <w:rFonts w:ascii="Times New Roman" w:hAnsi="Times New Roman"/>
          <w:szCs w:val="24"/>
          <w:lang w:val="en-GB"/>
        </w:rPr>
      </w:pPr>
      <w:r>
        <w:t>Figur 7.2 viser talet på passasjerar med buss og sporveg og forstadsbane i Oslo, Bergen, Tron</w:t>
      </w:r>
      <w:r>
        <w:t>d</w:t>
      </w:r>
      <w:r>
        <w:t>heim, og Stavanger i perioden 2009–2018.</w:t>
      </w:r>
    </w:p>
    <w:p w:rsidR="00077095" w:rsidRDefault="00F83AC0" w:rsidP="00F83AC0">
      <w:pPr>
        <w:pStyle w:val="Figur"/>
      </w:pPr>
      <w:r>
        <w:rPr>
          <w:noProof/>
        </w:rPr>
        <w:lastRenderedPageBreak/>
        <w:t>[:figur:figX-X.jpg]</w:t>
      </w:r>
    </w:p>
    <w:p w:rsidR="00077095" w:rsidRDefault="00DE7C41" w:rsidP="00F83AC0">
      <w:pPr>
        <w:pStyle w:val="figur-tittel"/>
      </w:pPr>
      <w:r>
        <w:t>Kollektivpassasjerar i dei fire største byane</w:t>
      </w:r>
    </w:p>
    <w:p w:rsidR="00077095" w:rsidRDefault="00DE7C41" w:rsidP="00F83AC0">
      <w:pPr>
        <w:pStyle w:val="Kilde"/>
        <w:rPr>
          <w:rFonts w:ascii="Times New Roman" w:hAnsi="Times New Roman"/>
          <w:sz w:val="24"/>
          <w:szCs w:val="24"/>
          <w:lang w:val="en-GB"/>
        </w:rPr>
      </w:pPr>
      <w:r>
        <w:t xml:space="preserve">Statistisk sentralbyrå </w:t>
      </w:r>
    </w:p>
    <w:p w:rsidR="00077095" w:rsidRDefault="00DE7C41" w:rsidP="00F83AC0">
      <w:r>
        <w:t xml:space="preserve">Tala i den nasjonale reisevaneundersøkinga for 2018 viser at 11 pst. av alle daglege reiser er med kollektivtransport. </w:t>
      </w:r>
    </w:p>
    <w:p w:rsidR="00077095" w:rsidRDefault="00DE7C41" w:rsidP="00F83AC0">
      <w:pPr>
        <w:pStyle w:val="Overskrift3"/>
      </w:pPr>
      <w:r>
        <w:t>Verkemiddel</w:t>
      </w:r>
    </w:p>
    <w:p w:rsidR="00077095" w:rsidRDefault="00DE7C41" w:rsidP="00F83AC0">
      <w:r>
        <w:t xml:space="preserve">Dei viktigaste verkemidla for </w:t>
      </w:r>
      <w:proofErr w:type="gramStart"/>
      <w:r>
        <w:t>å</w:t>
      </w:r>
      <w:proofErr w:type="gramEnd"/>
      <w:r>
        <w:t xml:space="preserve"> gjere kollektivtransporten meir konkurransedyktig samanlikna med personbilen, er å gjere han meir påliteleg gjennom å bidra til god framkome, kapasitet og kortare reisetid. </w:t>
      </w:r>
    </w:p>
    <w:p w:rsidR="00077095" w:rsidRDefault="00DE7C41" w:rsidP="00F83AC0">
      <w:r>
        <w:t>Den teknologiske utviklinga gir nye moglegheiter til å utvikle eit effektivt og klimavennleg kolle</w:t>
      </w:r>
      <w:r>
        <w:t>k</w:t>
      </w:r>
      <w:r>
        <w:t>tivtransportsystem. Dei viktigaste døma på dette er elektrifisering, sjølvkøyrande køyretøy, digit</w:t>
      </w:r>
      <w:r>
        <w:t>a</w:t>
      </w:r>
      <w:r>
        <w:t>lisering, samverkande system og nye tenestekonsept som «Mobility as a Service» der ein m.a. kan nytte digitale plattformer for å tilby meir skreddarsydde tenester til kvar enkelt reisande.</w:t>
      </w:r>
    </w:p>
    <w:p w:rsidR="00077095" w:rsidRDefault="00DE7C41" w:rsidP="00F83AC0">
      <w:r>
        <w:t>Digitalisering og nye applikasjonar kan gi tenester som kan gjere kollektivsystemet enklare og meir saumlaust, og gjere at fleire vel å reise kollektivt. Eit døme er Entur AS som har utvikla ein app med gjennomgåande reiseinformasjon og som blir kopla med billettkjøp på tog, førebels i tre fylke. Enturs tenester er opent tilgjengelege, og blir òg nytta som ein del av andre løysingar for gjenno</w:t>
      </w:r>
      <w:r>
        <w:t>m</w:t>
      </w:r>
      <w:r>
        <w:t>gåande reiseinformasjon. Innsamling og tilgjengeleggjering av reisedata for alle transportformer vil leggje til rette for saumlause reiser på tvers av transportformer, og gjere det enklare å nytte kolle</w:t>
      </w:r>
      <w:r>
        <w:t>k</w:t>
      </w:r>
      <w:r>
        <w:t xml:space="preserve">tivt på delar av reisa. Samtidig vil nye løysingar for billettering bidra til enklare og meir fleksible billettsystem. </w:t>
      </w:r>
    </w:p>
    <w:p w:rsidR="00077095" w:rsidRDefault="00DE7C41" w:rsidP="00F83AC0">
      <w:r>
        <w:t>Toget som transportform har høg kapasitet og kan flytta mange reisande raskt. Utviklinga av to</w:t>
      </w:r>
      <w:r>
        <w:t>g</w:t>
      </w:r>
      <w:r>
        <w:t>tilbodet med meir marknadsretta rutemodellar og investering i ny jernbaneinfrastruktur, er viktige bidrag for å betre kollektivtilbodet. Jernbanedirektoratet inngår etter konkurranse trafikkavtalar med togoperatørar om å drive persontransport med tog. Dei nye avtalane skal m.a. bidra til eit betre togtilbod.</w:t>
      </w:r>
    </w:p>
    <w:p w:rsidR="00077095" w:rsidRDefault="00DE7C41" w:rsidP="00F83AC0">
      <w:r>
        <w:t>Bussen har ei ulik rolle i byområda og distrikta. I byområda er eit godt fungerande busstilbod ein føresetnad for å handtere store reisestraumar og nå målet om nullvekst i persontransport med bil. I distrikta er marknadsgrunnlaget mindre. Her har busstilbodet ei viktig rolle i transport av skul</w:t>
      </w:r>
      <w:r>
        <w:t>e</w:t>
      </w:r>
      <w:r>
        <w:t>elevar og for dei som ikkje har bil. Ekspressbuss er eit viktig bindeledd mellom landsdelar og r</w:t>
      </w:r>
      <w:r>
        <w:t>e</w:t>
      </w:r>
      <w:r>
        <w:t xml:space="preserve">gionar. </w:t>
      </w:r>
    </w:p>
    <w:p w:rsidR="00077095" w:rsidRDefault="00DE7C41" w:rsidP="00F83AC0">
      <w:r>
        <w:t xml:space="preserve">God framkome er òg ein føresetnad for </w:t>
      </w:r>
      <w:proofErr w:type="gramStart"/>
      <w:r>
        <w:t>å</w:t>
      </w:r>
      <w:proofErr w:type="gramEnd"/>
      <w:r>
        <w:t xml:space="preserve"> styrkje konkurransekrafta til busstransporten og redusere driftskostnadene. Fart gir ein indikasjon på framkome. Målingar frå hovudvegnettet for buss i dei fire største byområda viste at farten gjekk ned i 2018 i Oslo, Trondheim og Stavanger samanlikna med 2017, medan han auka i Bergen. </w:t>
      </w:r>
    </w:p>
    <w:p w:rsidR="00077095" w:rsidRDefault="00DE7C41" w:rsidP="00F83AC0">
      <w:r>
        <w:t>Bygging av kollektivfelt og oppgradering av haldeplassar og knutepunkt er med på å bidra til betre framkome og tilgjenge for alle trafikantar.</w:t>
      </w:r>
    </w:p>
    <w:p w:rsidR="00077095" w:rsidRDefault="00DE7C41" w:rsidP="00F83AC0">
      <w:r>
        <w:t>Annan skinnegåande transport, som Bybanen i Bergen og T-banen i Oslo, har stor kapasitet og køuavhengig trafikkavvikling. Desse transportformene har som hovudoppgåve å handtere dei mest trafikksterke strekningane i dei tettbygde delane av byområda.</w:t>
      </w:r>
    </w:p>
    <w:p w:rsidR="00077095" w:rsidRDefault="00DE7C41" w:rsidP="00F83AC0">
      <w:pPr>
        <w:pStyle w:val="Overskrift3"/>
      </w:pPr>
      <w:r>
        <w:t>Løyvingar til kollektivtransporten</w:t>
      </w:r>
    </w:p>
    <w:p w:rsidR="00077095" w:rsidRDefault="00DE7C41" w:rsidP="00F83AC0">
      <w:r>
        <w:t>Statlege løyvingar til kollektivtransportsystemet går over veg- og jernbanebudsjetta og særskilde transporttiltak. Den lokale kollektivtransporten blir finansiert av dei frie inntektene til fylkesko</w:t>
      </w:r>
      <w:r>
        <w:t>m</w:t>
      </w:r>
      <w:r>
        <w:t xml:space="preserve">munane, billettinntekter og gjennom særskilde statlege tilskot. I omtalen av rammeoverføringar til kommunesektoren i del II er det ein tabell som m.a. viser utgiftene fylkeskommunane hadde til </w:t>
      </w:r>
      <w:r>
        <w:lastRenderedPageBreak/>
        <w:t>rutedrift i 2018. Løyvingane over Samferdselsdepartementets budsjett som er retta mot kollektiv</w:t>
      </w:r>
      <w:r>
        <w:t>t</w:t>
      </w:r>
      <w:r>
        <w:t>ransport, går fram av tabell 7.1.</w:t>
      </w:r>
    </w:p>
    <w:p w:rsidR="00853BA6" w:rsidRDefault="00853BA6" w:rsidP="00853BA6">
      <w:pPr>
        <w:pStyle w:val="tabell-tittel"/>
      </w:pPr>
      <w:r>
        <w:t>Løyvingar til kollektivtransport</w:t>
      </w:r>
    </w:p>
    <w:p w:rsidR="00077095" w:rsidRDefault="00DE7C41" w:rsidP="00F83AC0">
      <w:pPr>
        <w:pStyle w:val="Tabellnavn"/>
      </w:pPr>
      <w:r>
        <w:t>04J2xt2</w:t>
      </w:r>
    </w:p>
    <w:tbl>
      <w:tblPr>
        <w:tblStyle w:val="StandardTabell"/>
        <w:tblW w:w="0" w:type="auto"/>
        <w:tblLayout w:type="fixed"/>
        <w:tblLook w:val="04A0" w:firstRow="1" w:lastRow="0" w:firstColumn="1" w:lastColumn="0" w:noHBand="0" w:noVBand="1"/>
      </w:tblPr>
      <w:tblGrid>
        <w:gridCol w:w="5200"/>
        <w:gridCol w:w="1300"/>
        <w:gridCol w:w="1300"/>
        <w:gridCol w:w="1300"/>
      </w:tblGrid>
      <w:tr w:rsidR="00077095" w:rsidTr="00186265">
        <w:trPr>
          <w:trHeight w:val="360"/>
        </w:trPr>
        <w:tc>
          <w:tcPr>
            <w:tcW w:w="5200" w:type="dxa"/>
            <w:shd w:val="clear" w:color="auto" w:fill="FFFFFF"/>
          </w:tcPr>
          <w:p w:rsidR="00077095" w:rsidRDefault="00077095" w:rsidP="00186265"/>
        </w:tc>
        <w:tc>
          <w:tcPr>
            <w:tcW w:w="1300" w:type="dxa"/>
          </w:tcPr>
          <w:p w:rsidR="00077095" w:rsidRDefault="00077095" w:rsidP="00186265">
            <w:pPr>
              <w:jc w:val="right"/>
            </w:pPr>
          </w:p>
        </w:tc>
        <w:tc>
          <w:tcPr>
            <w:tcW w:w="1300" w:type="dxa"/>
          </w:tcPr>
          <w:p w:rsidR="00077095" w:rsidRDefault="00077095" w:rsidP="00186265">
            <w:pPr>
              <w:jc w:val="right"/>
            </w:pPr>
          </w:p>
        </w:tc>
        <w:tc>
          <w:tcPr>
            <w:tcW w:w="1300" w:type="dxa"/>
          </w:tcPr>
          <w:p w:rsidR="00077095" w:rsidRDefault="00DE7C41" w:rsidP="00186265">
            <w:pPr>
              <w:jc w:val="right"/>
            </w:pPr>
            <w:r>
              <w:t>(i 1 000 kr)</w:t>
            </w:r>
          </w:p>
        </w:tc>
      </w:tr>
      <w:tr w:rsidR="00077095" w:rsidTr="00186265">
        <w:trPr>
          <w:trHeight w:val="600"/>
        </w:trPr>
        <w:tc>
          <w:tcPr>
            <w:tcW w:w="5200" w:type="dxa"/>
          </w:tcPr>
          <w:p w:rsidR="00077095" w:rsidRDefault="00077095" w:rsidP="00186265"/>
        </w:tc>
        <w:tc>
          <w:tcPr>
            <w:tcW w:w="1300" w:type="dxa"/>
          </w:tcPr>
          <w:p w:rsidR="00077095" w:rsidRDefault="00DE7C41" w:rsidP="00186265">
            <w:pPr>
              <w:jc w:val="right"/>
            </w:pPr>
            <w:r>
              <w:t>Saldert budsjett 2019</w:t>
            </w:r>
          </w:p>
        </w:tc>
        <w:tc>
          <w:tcPr>
            <w:tcW w:w="1300" w:type="dxa"/>
          </w:tcPr>
          <w:p w:rsidR="00077095" w:rsidRDefault="00DE7C41" w:rsidP="00186265">
            <w:pPr>
              <w:jc w:val="right"/>
            </w:pPr>
            <w:r>
              <w:t>Forslag 2020</w:t>
            </w:r>
          </w:p>
        </w:tc>
        <w:tc>
          <w:tcPr>
            <w:tcW w:w="1300" w:type="dxa"/>
          </w:tcPr>
          <w:p w:rsidR="00077095" w:rsidRDefault="00DE7C41" w:rsidP="00186265">
            <w:pPr>
              <w:jc w:val="right"/>
            </w:pPr>
            <w:r>
              <w:t>Pst. endr. 2019/2020</w:t>
            </w:r>
          </w:p>
        </w:tc>
      </w:tr>
      <w:tr w:rsidR="00077095" w:rsidTr="00186265">
        <w:trPr>
          <w:trHeight w:val="380"/>
        </w:trPr>
        <w:tc>
          <w:tcPr>
            <w:tcW w:w="5200" w:type="dxa"/>
          </w:tcPr>
          <w:p w:rsidR="00077095" w:rsidRDefault="00DE7C41" w:rsidP="00186265">
            <w:r>
              <w:t>Kjøp av persontransport med tog</w:t>
            </w:r>
          </w:p>
        </w:tc>
        <w:tc>
          <w:tcPr>
            <w:tcW w:w="1300" w:type="dxa"/>
          </w:tcPr>
          <w:p w:rsidR="00077095" w:rsidRDefault="00DE7C41" w:rsidP="00186265">
            <w:pPr>
              <w:jc w:val="right"/>
            </w:pPr>
            <w:r>
              <w:t>4 195 100</w:t>
            </w:r>
          </w:p>
        </w:tc>
        <w:tc>
          <w:tcPr>
            <w:tcW w:w="1300" w:type="dxa"/>
          </w:tcPr>
          <w:p w:rsidR="00077095" w:rsidRDefault="00DE7C41" w:rsidP="00186265">
            <w:pPr>
              <w:jc w:val="right"/>
            </w:pPr>
            <w:r>
              <w:t>4 024 200</w:t>
            </w:r>
          </w:p>
        </w:tc>
        <w:tc>
          <w:tcPr>
            <w:tcW w:w="1300" w:type="dxa"/>
          </w:tcPr>
          <w:p w:rsidR="00077095" w:rsidRDefault="00DE7C41" w:rsidP="00186265">
            <w:pPr>
              <w:jc w:val="right"/>
            </w:pPr>
            <w:r>
              <w:t>-4,1</w:t>
            </w:r>
          </w:p>
        </w:tc>
      </w:tr>
      <w:tr w:rsidR="00077095" w:rsidTr="00186265">
        <w:trPr>
          <w:trHeight w:val="380"/>
        </w:trPr>
        <w:tc>
          <w:tcPr>
            <w:tcW w:w="5200" w:type="dxa"/>
          </w:tcPr>
          <w:p w:rsidR="00077095" w:rsidRDefault="00DE7C41" w:rsidP="00186265">
            <w:r>
              <w:t>Jernbaneinvesteringar, drift og vedlikehald</w:t>
            </w:r>
            <w:r>
              <w:rPr>
                <w:rStyle w:val="skrift-hevet"/>
                <w:sz w:val="21"/>
                <w:szCs w:val="21"/>
              </w:rPr>
              <w:t>1</w:t>
            </w:r>
          </w:p>
        </w:tc>
        <w:tc>
          <w:tcPr>
            <w:tcW w:w="1300" w:type="dxa"/>
          </w:tcPr>
          <w:p w:rsidR="00077095" w:rsidRDefault="00DE7C41" w:rsidP="00186265">
            <w:pPr>
              <w:jc w:val="right"/>
            </w:pPr>
            <w:r>
              <w:t>21 341 900</w:t>
            </w:r>
          </w:p>
        </w:tc>
        <w:tc>
          <w:tcPr>
            <w:tcW w:w="1300" w:type="dxa"/>
          </w:tcPr>
          <w:p w:rsidR="00077095" w:rsidRDefault="00DE7C41" w:rsidP="00186265">
            <w:pPr>
              <w:jc w:val="right"/>
            </w:pPr>
            <w:r>
              <w:t>22 464 400</w:t>
            </w:r>
          </w:p>
        </w:tc>
        <w:tc>
          <w:tcPr>
            <w:tcW w:w="1300" w:type="dxa"/>
          </w:tcPr>
          <w:p w:rsidR="00077095" w:rsidRDefault="00DE7C41" w:rsidP="00186265">
            <w:pPr>
              <w:jc w:val="right"/>
            </w:pPr>
            <w:r>
              <w:t>5,3</w:t>
            </w:r>
          </w:p>
        </w:tc>
      </w:tr>
      <w:tr w:rsidR="00077095" w:rsidTr="00186265">
        <w:trPr>
          <w:trHeight w:val="380"/>
        </w:trPr>
        <w:tc>
          <w:tcPr>
            <w:tcW w:w="5200" w:type="dxa"/>
          </w:tcPr>
          <w:p w:rsidR="00077095" w:rsidRDefault="00DE7C41" w:rsidP="00186265">
            <w:r>
              <w:t>Kollektivtrafikktiltak og universell utforming, -riksvegnettet</w:t>
            </w:r>
          </w:p>
        </w:tc>
        <w:tc>
          <w:tcPr>
            <w:tcW w:w="1300" w:type="dxa"/>
          </w:tcPr>
          <w:p w:rsidR="00077095" w:rsidRDefault="00DE7C41" w:rsidP="00186265">
            <w:pPr>
              <w:jc w:val="right"/>
            </w:pPr>
            <w:r>
              <w:t>48 600</w:t>
            </w:r>
          </w:p>
        </w:tc>
        <w:tc>
          <w:tcPr>
            <w:tcW w:w="1300" w:type="dxa"/>
          </w:tcPr>
          <w:p w:rsidR="00077095" w:rsidRDefault="00DE7C41" w:rsidP="00186265">
            <w:pPr>
              <w:jc w:val="right"/>
            </w:pPr>
            <w:r>
              <w:t>50 000</w:t>
            </w:r>
          </w:p>
        </w:tc>
        <w:tc>
          <w:tcPr>
            <w:tcW w:w="1300" w:type="dxa"/>
          </w:tcPr>
          <w:p w:rsidR="00077095" w:rsidRDefault="00DE7C41" w:rsidP="00186265">
            <w:pPr>
              <w:jc w:val="right"/>
            </w:pPr>
            <w:r>
              <w:t>2,9</w:t>
            </w:r>
          </w:p>
        </w:tc>
      </w:tr>
      <w:tr w:rsidR="00077095" w:rsidTr="00186265">
        <w:trPr>
          <w:trHeight w:val="380"/>
        </w:trPr>
        <w:tc>
          <w:tcPr>
            <w:tcW w:w="5200" w:type="dxa"/>
          </w:tcPr>
          <w:p w:rsidR="00077095" w:rsidRDefault="00DE7C41" w:rsidP="00186265">
            <w:r>
              <w:t>Bymiljøavtalar og byvekstavtalar (og tiltak langs riksveg</w:t>
            </w:r>
            <w:r>
              <w:rPr>
                <w:rStyle w:val="skrift-hevet"/>
                <w:sz w:val="21"/>
                <w:szCs w:val="21"/>
              </w:rPr>
              <w:t>2</w:t>
            </w:r>
            <w:r>
              <w:t>)</w:t>
            </w:r>
          </w:p>
        </w:tc>
        <w:tc>
          <w:tcPr>
            <w:tcW w:w="1300" w:type="dxa"/>
          </w:tcPr>
          <w:p w:rsidR="00077095" w:rsidRDefault="00DE7C41" w:rsidP="00186265">
            <w:pPr>
              <w:jc w:val="right"/>
            </w:pPr>
            <w:r>
              <w:t>659 700</w:t>
            </w:r>
          </w:p>
        </w:tc>
        <w:tc>
          <w:tcPr>
            <w:tcW w:w="1300" w:type="dxa"/>
          </w:tcPr>
          <w:p w:rsidR="00077095" w:rsidRDefault="00DE7C41" w:rsidP="00186265">
            <w:pPr>
              <w:jc w:val="right"/>
            </w:pPr>
            <w:r>
              <w:t>692 100</w:t>
            </w:r>
          </w:p>
        </w:tc>
        <w:tc>
          <w:tcPr>
            <w:tcW w:w="1300" w:type="dxa"/>
          </w:tcPr>
          <w:p w:rsidR="00077095" w:rsidRDefault="00DE7C41" w:rsidP="00186265">
            <w:pPr>
              <w:jc w:val="right"/>
            </w:pPr>
            <w:r>
              <w:t>4,9</w:t>
            </w:r>
          </w:p>
        </w:tc>
      </w:tr>
      <w:tr w:rsidR="00077095" w:rsidTr="00186265">
        <w:trPr>
          <w:trHeight w:val="380"/>
        </w:trPr>
        <w:tc>
          <w:tcPr>
            <w:tcW w:w="5200" w:type="dxa"/>
          </w:tcPr>
          <w:p w:rsidR="00077095" w:rsidRDefault="00DE7C41" w:rsidP="00186265">
            <w:r>
              <w:t>Belønningsmidlar til bymiljøavtalar og byveksta</w:t>
            </w:r>
            <w:r>
              <w:t>v</w:t>
            </w:r>
            <w:r>
              <w:t>talar</w:t>
            </w:r>
          </w:p>
        </w:tc>
        <w:tc>
          <w:tcPr>
            <w:tcW w:w="1300" w:type="dxa"/>
          </w:tcPr>
          <w:p w:rsidR="00077095" w:rsidRDefault="00DE7C41" w:rsidP="00186265">
            <w:pPr>
              <w:jc w:val="right"/>
            </w:pPr>
            <w:r>
              <w:t>771 000</w:t>
            </w:r>
          </w:p>
        </w:tc>
        <w:tc>
          <w:tcPr>
            <w:tcW w:w="1300" w:type="dxa"/>
          </w:tcPr>
          <w:p w:rsidR="00077095" w:rsidRDefault="00DE7C41" w:rsidP="00186265">
            <w:pPr>
              <w:jc w:val="right"/>
            </w:pPr>
            <w:r>
              <w:t>1 150 000</w:t>
            </w:r>
          </w:p>
        </w:tc>
        <w:tc>
          <w:tcPr>
            <w:tcW w:w="1300" w:type="dxa"/>
          </w:tcPr>
          <w:p w:rsidR="00077095" w:rsidRDefault="00DE7C41" w:rsidP="00186265">
            <w:pPr>
              <w:jc w:val="right"/>
            </w:pPr>
            <w:r>
              <w:t>49,2</w:t>
            </w:r>
          </w:p>
        </w:tc>
      </w:tr>
      <w:tr w:rsidR="00077095" w:rsidTr="00186265">
        <w:trPr>
          <w:trHeight w:val="380"/>
        </w:trPr>
        <w:tc>
          <w:tcPr>
            <w:tcW w:w="5200" w:type="dxa"/>
          </w:tcPr>
          <w:p w:rsidR="00077095" w:rsidRDefault="00DE7C41" w:rsidP="00186265">
            <w:r>
              <w:t>Særskild tilskot til store kollektivprosjekt</w:t>
            </w:r>
          </w:p>
        </w:tc>
        <w:tc>
          <w:tcPr>
            <w:tcW w:w="1300" w:type="dxa"/>
          </w:tcPr>
          <w:p w:rsidR="00077095" w:rsidRDefault="00DE7C41" w:rsidP="00186265">
            <w:pPr>
              <w:jc w:val="right"/>
            </w:pPr>
            <w:r>
              <w:t>1 532 000</w:t>
            </w:r>
          </w:p>
        </w:tc>
        <w:tc>
          <w:tcPr>
            <w:tcW w:w="1300" w:type="dxa"/>
          </w:tcPr>
          <w:p w:rsidR="00077095" w:rsidRDefault="00DE7C41" w:rsidP="00186265">
            <w:pPr>
              <w:jc w:val="right"/>
            </w:pPr>
            <w:r>
              <w:t>2 070 000</w:t>
            </w:r>
          </w:p>
        </w:tc>
        <w:tc>
          <w:tcPr>
            <w:tcW w:w="1300" w:type="dxa"/>
          </w:tcPr>
          <w:p w:rsidR="00077095" w:rsidRDefault="00DE7C41" w:rsidP="00186265">
            <w:pPr>
              <w:jc w:val="right"/>
            </w:pPr>
            <w:r>
              <w:t>35,1</w:t>
            </w:r>
          </w:p>
        </w:tc>
      </w:tr>
      <w:tr w:rsidR="00077095" w:rsidTr="00186265">
        <w:trPr>
          <w:trHeight w:val="380"/>
        </w:trPr>
        <w:tc>
          <w:tcPr>
            <w:tcW w:w="5200" w:type="dxa"/>
          </w:tcPr>
          <w:p w:rsidR="00077095" w:rsidRDefault="00DE7C41" w:rsidP="00186265">
            <w:r>
              <w:t xml:space="preserve">Belønningsordninga for </w:t>
            </w:r>
            <w:proofErr w:type="gramStart"/>
            <w:r>
              <w:t>betre</w:t>
            </w:r>
            <w:proofErr w:type="gramEnd"/>
            <w:r>
              <w:t xml:space="preserve"> kollektivtransport mv. i byområda</w:t>
            </w:r>
          </w:p>
        </w:tc>
        <w:tc>
          <w:tcPr>
            <w:tcW w:w="1300" w:type="dxa"/>
          </w:tcPr>
          <w:p w:rsidR="00077095" w:rsidRDefault="00DE7C41" w:rsidP="00186265">
            <w:pPr>
              <w:jc w:val="right"/>
            </w:pPr>
            <w:r>
              <w:t>752 000</w:t>
            </w:r>
          </w:p>
        </w:tc>
        <w:tc>
          <w:tcPr>
            <w:tcW w:w="1300" w:type="dxa"/>
          </w:tcPr>
          <w:p w:rsidR="00077095" w:rsidRDefault="00DE7C41" w:rsidP="00186265">
            <w:pPr>
              <w:jc w:val="right"/>
            </w:pPr>
            <w:r>
              <w:t>350 000</w:t>
            </w:r>
          </w:p>
        </w:tc>
        <w:tc>
          <w:tcPr>
            <w:tcW w:w="1300" w:type="dxa"/>
          </w:tcPr>
          <w:p w:rsidR="00077095" w:rsidRDefault="00DE7C41" w:rsidP="00186265">
            <w:pPr>
              <w:jc w:val="right"/>
            </w:pPr>
            <w:r>
              <w:t>-53,5</w:t>
            </w:r>
          </w:p>
        </w:tc>
      </w:tr>
      <w:tr w:rsidR="00077095" w:rsidTr="00186265">
        <w:trPr>
          <w:trHeight w:val="380"/>
        </w:trPr>
        <w:tc>
          <w:tcPr>
            <w:tcW w:w="5200" w:type="dxa"/>
          </w:tcPr>
          <w:p w:rsidR="00077095" w:rsidRDefault="00DE7C41" w:rsidP="00186265">
            <w:r>
              <w:t xml:space="preserve">Statleg tilskot til </w:t>
            </w:r>
            <w:proofErr w:type="gramStart"/>
            <w:r>
              <w:t>betre</w:t>
            </w:r>
            <w:proofErr w:type="gramEnd"/>
            <w:r>
              <w:t xml:space="preserve"> kollektivtilbod i dei fire største byområda</w:t>
            </w:r>
          </w:p>
        </w:tc>
        <w:tc>
          <w:tcPr>
            <w:tcW w:w="1300" w:type="dxa"/>
          </w:tcPr>
          <w:p w:rsidR="00077095" w:rsidRDefault="00DE7C41" w:rsidP="00186265">
            <w:pPr>
              <w:jc w:val="right"/>
            </w:pPr>
            <w:r>
              <w:t>0</w:t>
            </w:r>
          </w:p>
        </w:tc>
        <w:tc>
          <w:tcPr>
            <w:tcW w:w="1300" w:type="dxa"/>
          </w:tcPr>
          <w:p w:rsidR="00077095" w:rsidRDefault="00DE7C41" w:rsidP="00186265">
            <w:pPr>
              <w:jc w:val="right"/>
            </w:pPr>
            <w:r>
              <w:t>425 000</w:t>
            </w:r>
          </w:p>
        </w:tc>
        <w:tc>
          <w:tcPr>
            <w:tcW w:w="1300" w:type="dxa"/>
          </w:tcPr>
          <w:p w:rsidR="00077095" w:rsidRDefault="00077095" w:rsidP="00186265">
            <w:pPr>
              <w:jc w:val="right"/>
            </w:pPr>
          </w:p>
        </w:tc>
      </w:tr>
      <w:tr w:rsidR="00077095" w:rsidTr="00186265">
        <w:trPr>
          <w:trHeight w:val="640"/>
        </w:trPr>
        <w:tc>
          <w:tcPr>
            <w:tcW w:w="5200" w:type="dxa"/>
          </w:tcPr>
          <w:p w:rsidR="00077095" w:rsidRDefault="00DE7C41" w:rsidP="00186265">
            <w:r>
              <w:t>Tilskot til reduserte billettprisar på kollektivtrafikk i dei største byane</w:t>
            </w:r>
          </w:p>
        </w:tc>
        <w:tc>
          <w:tcPr>
            <w:tcW w:w="1300" w:type="dxa"/>
          </w:tcPr>
          <w:p w:rsidR="00077095" w:rsidRDefault="00DE7C41" w:rsidP="00186265">
            <w:pPr>
              <w:jc w:val="right"/>
            </w:pPr>
            <w:r>
              <w:t>0</w:t>
            </w:r>
          </w:p>
        </w:tc>
        <w:tc>
          <w:tcPr>
            <w:tcW w:w="1300" w:type="dxa"/>
          </w:tcPr>
          <w:p w:rsidR="00077095" w:rsidRDefault="00DE7C41" w:rsidP="00186265">
            <w:pPr>
              <w:jc w:val="right"/>
            </w:pPr>
            <w:r>
              <w:t>300 000</w:t>
            </w:r>
          </w:p>
        </w:tc>
        <w:tc>
          <w:tcPr>
            <w:tcW w:w="1300" w:type="dxa"/>
          </w:tcPr>
          <w:p w:rsidR="00077095" w:rsidRDefault="00077095" w:rsidP="00186265">
            <w:pPr>
              <w:jc w:val="right"/>
            </w:pPr>
          </w:p>
        </w:tc>
      </w:tr>
      <w:tr w:rsidR="00077095" w:rsidTr="00186265">
        <w:trPr>
          <w:trHeight w:val="380"/>
        </w:trPr>
        <w:tc>
          <w:tcPr>
            <w:tcW w:w="5200" w:type="dxa"/>
          </w:tcPr>
          <w:p w:rsidR="00077095" w:rsidRDefault="00DE7C41" w:rsidP="00186265">
            <w:r>
              <w:t>Tilskot til utvida TT-ordning for brukarar med særskilde behov</w:t>
            </w:r>
          </w:p>
        </w:tc>
        <w:tc>
          <w:tcPr>
            <w:tcW w:w="1300" w:type="dxa"/>
          </w:tcPr>
          <w:p w:rsidR="00077095" w:rsidRDefault="00DE7C41" w:rsidP="00186265">
            <w:pPr>
              <w:jc w:val="right"/>
            </w:pPr>
            <w:r>
              <w:t>184 200</w:t>
            </w:r>
          </w:p>
        </w:tc>
        <w:tc>
          <w:tcPr>
            <w:tcW w:w="1300" w:type="dxa"/>
          </w:tcPr>
          <w:p w:rsidR="00077095" w:rsidRDefault="00DE7C41" w:rsidP="00186265">
            <w:pPr>
              <w:jc w:val="right"/>
            </w:pPr>
            <w:r>
              <w:t>236 500</w:t>
            </w:r>
          </w:p>
        </w:tc>
        <w:tc>
          <w:tcPr>
            <w:tcW w:w="1300" w:type="dxa"/>
          </w:tcPr>
          <w:p w:rsidR="00077095" w:rsidRDefault="00DE7C41" w:rsidP="00186265">
            <w:pPr>
              <w:jc w:val="right"/>
            </w:pPr>
            <w:r>
              <w:t>28,4</w:t>
            </w:r>
          </w:p>
        </w:tc>
      </w:tr>
      <w:tr w:rsidR="00077095" w:rsidTr="00186265">
        <w:trPr>
          <w:trHeight w:val="380"/>
        </w:trPr>
        <w:tc>
          <w:tcPr>
            <w:tcW w:w="5200" w:type="dxa"/>
          </w:tcPr>
          <w:p w:rsidR="00077095" w:rsidRDefault="00DE7C41" w:rsidP="00186265">
            <w:r>
              <w:t>Tilskot til reiseplanleggar og elektronisk billett</w:t>
            </w:r>
            <w:r>
              <w:t>e</w:t>
            </w:r>
            <w:r>
              <w:t>ring</w:t>
            </w:r>
          </w:p>
        </w:tc>
        <w:tc>
          <w:tcPr>
            <w:tcW w:w="1300" w:type="dxa"/>
          </w:tcPr>
          <w:p w:rsidR="00077095" w:rsidRDefault="00DE7C41" w:rsidP="00186265">
            <w:pPr>
              <w:jc w:val="right"/>
            </w:pPr>
            <w:r>
              <w:t>34 100</w:t>
            </w:r>
          </w:p>
        </w:tc>
        <w:tc>
          <w:tcPr>
            <w:tcW w:w="1300" w:type="dxa"/>
          </w:tcPr>
          <w:p w:rsidR="00077095" w:rsidRDefault="00DE7C41" w:rsidP="00186265">
            <w:pPr>
              <w:jc w:val="right"/>
            </w:pPr>
            <w:r>
              <w:t>57 200</w:t>
            </w:r>
          </w:p>
        </w:tc>
        <w:tc>
          <w:tcPr>
            <w:tcW w:w="1300" w:type="dxa"/>
          </w:tcPr>
          <w:p w:rsidR="00077095" w:rsidRDefault="00DE7C41" w:rsidP="00186265">
            <w:pPr>
              <w:jc w:val="right"/>
            </w:pPr>
            <w:r>
              <w:t>67,7</w:t>
            </w:r>
          </w:p>
        </w:tc>
      </w:tr>
      <w:tr w:rsidR="00077095" w:rsidTr="00186265">
        <w:trPr>
          <w:trHeight w:val="380"/>
        </w:trPr>
        <w:tc>
          <w:tcPr>
            <w:tcW w:w="5200" w:type="dxa"/>
          </w:tcPr>
          <w:p w:rsidR="00077095" w:rsidRDefault="00DE7C41" w:rsidP="00186265">
            <w:r>
              <w:t>Sum kollektivtiltak over statsbudsjettet</w:t>
            </w:r>
          </w:p>
        </w:tc>
        <w:tc>
          <w:tcPr>
            <w:tcW w:w="1300" w:type="dxa"/>
          </w:tcPr>
          <w:p w:rsidR="00077095" w:rsidRDefault="00DE7C41" w:rsidP="00186265">
            <w:pPr>
              <w:jc w:val="right"/>
            </w:pPr>
            <w:r>
              <w:t>29 418 600</w:t>
            </w:r>
          </w:p>
        </w:tc>
        <w:tc>
          <w:tcPr>
            <w:tcW w:w="1300" w:type="dxa"/>
          </w:tcPr>
          <w:p w:rsidR="00077095" w:rsidRDefault="00DE7C41" w:rsidP="00186265">
            <w:pPr>
              <w:jc w:val="right"/>
            </w:pPr>
            <w:r>
              <w:t>31 819 400</w:t>
            </w:r>
          </w:p>
        </w:tc>
        <w:tc>
          <w:tcPr>
            <w:tcW w:w="1300" w:type="dxa"/>
          </w:tcPr>
          <w:p w:rsidR="00077095" w:rsidRDefault="00DE7C41" w:rsidP="00186265">
            <w:pPr>
              <w:jc w:val="right"/>
            </w:pPr>
            <w:r>
              <w:t>8,2</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Omfattar òg utgifter på kap. 1352 Jernbanedirektoratet, post 01 Driftsutgifter og post 21 Spesielle driftsutgifter – planar og utgreiingar.</w:t>
      </w:r>
    </w:p>
    <w:p w:rsidR="00077095" w:rsidRDefault="00DE7C41" w:rsidP="00F83AC0">
      <w:pPr>
        <w:pStyle w:val="tabell-noter"/>
        <w:rPr>
          <w:rFonts w:ascii="Arial" w:hAnsi="Arial" w:cs="Arial"/>
          <w:b/>
          <w:bCs/>
        </w:rPr>
      </w:pPr>
      <w:r>
        <w:rPr>
          <w:rStyle w:val="skrift-hevet"/>
          <w:sz w:val="17"/>
          <w:szCs w:val="17"/>
        </w:rPr>
        <w:t>2</w:t>
      </w:r>
      <w:r>
        <w:tab/>
        <w:t>Omfattar òg tiltak for gåande og syklande.</w:t>
      </w:r>
    </w:p>
    <w:p w:rsidR="00077095" w:rsidRDefault="00DE7C41" w:rsidP="00F83AC0">
      <w:pPr>
        <w:pStyle w:val="Overskrift3"/>
      </w:pPr>
      <w:r>
        <w:t>Oppfølging av handlingsplanen for kollektivtransport</w:t>
      </w:r>
    </w:p>
    <w:p w:rsidR="00077095" w:rsidRDefault="00DE7C41" w:rsidP="00F83AC0">
      <w:r>
        <w:t xml:space="preserve">Samferdselsdepartementet utarbeidde ein ny handlingsplan for kollektivtransport i 2018. </w:t>
      </w:r>
      <w:proofErr w:type="gramStart"/>
      <w:r>
        <w:t>Den fø</w:t>
      </w:r>
      <w:r>
        <w:t>l</w:t>
      </w:r>
      <w:r>
        <w:t>gjer</w:t>
      </w:r>
      <w:proofErr w:type="gramEnd"/>
      <w:r>
        <w:t xml:space="preserve"> opp satsinga på kollektivtransport som regjeringa la fram m.a. i Meld. St. 33 (2016–2017) </w:t>
      </w:r>
      <w:r>
        <w:rPr>
          <w:rStyle w:val="kursiv"/>
          <w:sz w:val="21"/>
          <w:szCs w:val="21"/>
        </w:rPr>
        <w:t>N</w:t>
      </w:r>
      <w:r>
        <w:rPr>
          <w:rStyle w:val="kursiv"/>
          <w:sz w:val="21"/>
          <w:szCs w:val="21"/>
        </w:rPr>
        <w:t>a</w:t>
      </w:r>
      <w:r>
        <w:rPr>
          <w:rStyle w:val="kursiv"/>
          <w:sz w:val="21"/>
          <w:szCs w:val="21"/>
        </w:rPr>
        <w:t>sjonal transportplan 2018–2029</w:t>
      </w:r>
      <w:r>
        <w:t xml:space="preserve">. Planen byggjer på måla i Nasjonal transportplan om </w:t>
      </w:r>
      <w:proofErr w:type="gramStart"/>
      <w:r>
        <w:t>betre</w:t>
      </w:r>
      <w:proofErr w:type="gramEnd"/>
      <w:r>
        <w:t xml:space="preserve"> framkome og klima. I handlingsplanen blir det lagt fram konkrete tiltak for å gjennomføre dei strategiske f</w:t>
      </w:r>
      <w:r>
        <w:t>ø</w:t>
      </w:r>
      <w:r>
        <w:t>ringane som blir omtalte i Nasjonal transportplan 2018–2029. Planen handlar i første rekkje om kva statlege aktørar skal bidra med.</w:t>
      </w:r>
    </w:p>
    <w:p w:rsidR="00077095" w:rsidRDefault="00DE7C41" w:rsidP="00F83AC0">
      <w:r>
        <w:t>Det er i handlingsplanen skissert ei rekkje tiltak for å forbetre kollektivtransporten. Dei budsjet</w:t>
      </w:r>
      <w:r>
        <w:t>t</w:t>
      </w:r>
      <w:r>
        <w:t xml:space="preserve">messige store tiltaka, som jernbane og satsing i dei store byområda, er nærmare omtalte i del II. I </w:t>
      </w:r>
      <w:r>
        <w:lastRenderedPageBreak/>
        <w:t xml:space="preserve">tillegg er det mange andre tiltak som kvar for seg bidreg til </w:t>
      </w:r>
      <w:proofErr w:type="gramStart"/>
      <w:r>
        <w:t>å</w:t>
      </w:r>
      <w:proofErr w:type="gramEnd"/>
      <w:r>
        <w:t xml:space="preserve"> gjere kollektivtransporten betre. Dette er m.a. tiltak for </w:t>
      </w:r>
      <w:proofErr w:type="gramStart"/>
      <w:r>
        <w:t>betre</w:t>
      </w:r>
      <w:proofErr w:type="gramEnd"/>
      <w:r>
        <w:t xml:space="preserve"> framkome, knutepunktutvikling, kompetanse og statistikk, reiseplanlegging, klima og miljø, tryggleik, og teknologi.</w:t>
      </w:r>
    </w:p>
    <w:p w:rsidR="00077095" w:rsidRDefault="00DE7C41" w:rsidP="00F83AC0">
      <w:r>
        <w:t>I tråd med handlingsplanen har Stortinget vedteke endringar i regelverket for kommersielle bussr</w:t>
      </w:r>
      <w:r>
        <w:t>u</w:t>
      </w:r>
      <w:r>
        <w:t>ter. Det er no mogeleg å få utdanningsstøtte frå Lånekassen for å få personar til å ta bussjåføru</w:t>
      </w:r>
      <w:r>
        <w:t>t</w:t>
      </w:r>
      <w:r>
        <w:t>danning. Regjeringa har òg lagt fram ein plan for å nå målet om fossilfri kollektivtrafikk innan 2025.</w:t>
      </w:r>
    </w:p>
    <w:p w:rsidR="00077095" w:rsidRDefault="00DE7C41" w:rsidP="00F83AC0">
      <w:r>
        <w:t>Status og vurdering av komande innfartsparkeringsplassar er levert og viser 1 586 nye parkering</w:t>
      </w:r>
      <w:r>
        <w:t>s</w:t>
      </w:r>
      <w:r>
        <w:t xml:space="preserve">plassar i løpet av 2019. Rapport om </w:t>
      </w:r>
      <w:proofErr w:type="gramStart"/>
      <w:r>
        <w:t>betre</w:t>
      </w:r>
      <w:proofErr w:type="gramEnd"/>
      <w:r>
        <w:t xml:space="preserve"> løysingar for bussframkome i kryss er levert og viser fleire mogelege kryssløysingar, òg innanfor eksisterande regelverk. </w:t>
      </w:r>
    </w:p>
    <w:p w:rsidR="00077095" w:rsidRDefault="00DE7C41" w:rsidP="00F83AC0">
      <w:r>
        <w:t>Arbeidet med å etablere eit kompetansesenter for samferdselsfag, der m.a. Statens vegvesen og Jernbanedirektoratet bidreg, er svært viktig for å auke kompetansen innan fagområda kollektiv</w:t>
      </w:r>
      <w:r>
        <w:t>t</w:t>
      </w:r>
      <w:r>
        <w:t>ransport og mobilitet. Utviklinga av låg- og nullutsleppsløysingar i kollektivtransporten, blir følgt opp både på EU- og FN-nivå. Statistikk og fakta om kollektivtransport blir samla i transportrekn</w:t>
      </w:r>
      <w:r>
        <w:t>e</w:t>
      </w:r>
      <w:r>
        <w:t xml:space="preserve">skap for berekraftig mobilitet. </w:t>
      </w:r>
    </w:p>
    <w:p w:rsidR="00077095" w:rsidRDefault="00DE7C41" w:rsidP="00F83AC0">
      <w:r>
        <w:t>Fagmateriell innan kollektivtransport og universell utforming blir jamleg oppdatert – og kunnskap blir delt og diskutert m.a. gjennom Brukermedvirkningsforum for veg. Forskingsbehov og for</w:t>
      </w:r>
      <w:r>
        <w:t>s</w:t>
      </w:r>
      <w:r>
        <w:t>kingsresultat blir følgde opp, m.a. gjennom ein rapport om framkome og trafikktryggleik ved ulike typar haldeplassar. Kollektivfaglege artiklar på Tiltakskatalog.no er planlagt oppgraderte, og faste rapporteringar som kilometer kollektivfelt bygd og oppgradering av haldeplassar med universell utforming blir følgt jamleg. Forbetring av transportmodellar og samfunnsøkonomiske analysem</w:t>
      </w:r>
      <w:r>
        <w:t>e</w:t>
      </w:r>
      <w:r>
        <w:t>todar blir det arbeidd jamt med. Ein ny nasjonal verdsetjingsstudie blir sluttført i 2019, og For</w:t>
      </w:r>
      <w:r>
        <w:t>s</w:t>
      </w:r>
      <w:r>
        <w:t>kings- og utviklingsprogrammet Bedre by blir avslutta.</w:t>
      </w:r>
    </w:p>
    <w:p w:rsidR="00077095" w:rsidRDefault="00DE7C41" w:rsidP="00F83AC0">
      <w:pPr>
        <w:pStyle w:val="Overskrift2"/>
      </w:pPr>
      <w:r>
        <w:t>Nordområda</w:t>
      </w:r>
    </w:p>
    <w:p w:rsidR="00077095" w:rsidRDefault="00DE7C41" w:rsidP="00F83AC0">
      <w:r>
        <w:t xml:space="preserve">For </w:t>
      </w:r>
      <w:proofErr w:type="gramStart"/>
      <w:r>
        <w:t>å</w:t>
      </w:r>
      <w:proofErr w:type="gramEnd"/>
      <w:r>
        <w:t xml:space="preserve"> lykkast med nordområdearbeidet prioriterer regjeringa samferdsel. I Meld. St. 33 (2016–2017) </w:t>
      </w:r>
      <w:r>
        <w:rPr>
          <w:rStyle w:val="kursiv"/>
          <w:sz w:val="21"/>
          <w:szCs w:val="21"/>
        </w:rPr>
        <w:t>Nasjonal transportplan 2018–2029</w:t>
      </w:r>
      <w:r>
        <w:t xml:space="preserve"> er det lagt opp til å gjennomføre ei rekkje prosjekt i nordo</w:t>
      </w:r>
      <w:r>
        <w:t>m</w:t>
      </w:r>
      <w:r>
        <w:t xml:space="preserve">råda. Tiltaka skal sikre framkome og leggje til rette for betre konkurranseevne slik at den positive økonomiske utviklinga i Nord-Noreg kan halde fram. I 2018 blei t.d. fleire prosjekt på E6 mellom Narvik og Alta opna for trafikk, noko som har korta inn strekninga med om lag 41 km. I tillegg til raskare samband blir strekninga tryggare, både med tanke på trafikktryggleik og at det blir færre stengingar som følgje av skred og uver. I tillegg til investeringar i ny </w:t>
      </w:r>
      <w:proofErr w:type="gramStart"/>
      <w:r>
        <w:t>og</w:t>
      </w:r>
      <w:proofErr w:type="gramEnd"/>
      <w:r>
        <w:t xml:space="preserve"> betre infrastruktur er sa</w:t>
      </w:r>
      <w:r>
        <w:t>t</w:t>
      </w:r>
      <w:r>
        <w:t xml:space="preserve">singa på drift og vedlikehald viktig. Dette gjer transportsystemet i nord meir påliteleg og sikkert. </w:t>
      </w:r>
    </w:p>
    <w:p w:rsidR="00077095" w:rsidRDefault="00DE7C41" w:rsidP="00F83AC0">
      <w:r>
        <w:t>Transportsystemet i nord er vevd tett saman med transportsystemet i nabolanda. Det er derfor vi</w:t>
      </w:r>
      <w:r>
        <w:t>k</w:t>
      </w:r>
      <w:r>
        <w:t>tig med eit nært samarbeid om å utvikle dei grensekryssande sambanda. Samarbeidet er dels lan</w:t>
      </w:r>
      <w:r>
        <w:t>g</w:t>
      </w:r>
      <w:r>
        <w:t>siktig og strategisk, og dels handlar det om konkrete prosjekt og operativ samhandling. Ein viktig arena for samarbeid i nordområda er Barentssamarbeidet. Sverige har vidareført arbeidet med å oppdatere ein felles transportplan for Barentsområdet som m.a. identifiserer nettverk med tran</w:t>
      </w:r>
      <w:r>
        <w:t>s</w:t>
      </w:r>
      <w:r>
        <w:t xml:space="preserve">portkorridorar mellom dei fire </w:t>
      </w:r>
      <w:proofErr w:type="gramStart"/>
      <w:r>
        <w:t>nabolanda</w:t>
      </w:r>
      <w:proofErr w:type="gramEnd"/>
      <w:r>
        <w:t xml:space="preserve">. Transportnettverket omfattar alle transportformene, men vegsystemet er naturleg nok det mest omfattande. Noreg vil frå hausten 2019 ha ansvaret for transportarbeidsgruppa i Barentssamarbeidet for dei neste to åra. Arbeidet i perioden vil dreie seg om felles problemstillingar innan tema som klima/miljø, teknologi, trafikktryggleik og utvikling av grensekryssande transportkorridorar. </w:t>
      </w:r>
    </w:p>
    <w:p w:rsidR="00077095" w:rsidRDefault="00DE7C41" w:rsidP="00F83AC0">
      <w:r>
        <w:t>Som kompensasjon for at den differensierte arbeidsgivaravgifta fall bort 1. juli 2014 blei det løyvd midlar til m.a. infrastrukturtiltak i Nord-Noreg for veg, jernbane og kyst. Da denne avgifta blei innført igjen frå 2018, blei det lagt opp til at tiltak som var sette i gang, blir gjennomført. Det gjeld m.a. rv. 77 Tjernfjellet i Saltdal kommune i Nordland, som opna for trafikk i oktober 2019, og in</w:t>
      </w:r>
      <w:r>
        <w:t>n</w:t>
      </w:r>
      <w:r>
        <w:t xml:space="preserve">segling til Leirpollen i Tana kommune i Troms og Finnmark. </w:t>
      </w:r>
    </w:p>
    <w:p w:rsidR="00077095" w:rsidRDefault="00DE7C41" w:rsidP="00F83AC0">
      <w:r>
        <w:lastRenderedPageBreak/>
        <w:t>På riksvegnettet er fleire prosjekt i Nordland og Troms og Finnmark opna for trafikk i 2018/2019. Det er:</w:t>
      </w:r>
    </w:p>
    <w:p w:rsidR="00077095" w:rsidRDefault="00DE7C41" w:rsidP="00F83AC0">
      <w:pPr>
        <w:pStyle w:val="Liste"/>
      </w:pPr>
      <w:r>
        <w:t>E6 Helgeland nord som blei opna for trafikk i oktober 2019</w:t>
      </w:r>
    </w:p>
    <w:p w:rsidR="00077095" w:rsidRDefault="00DE7C41" w:rsidP="00F83AC0">
      <w:pPr>
        <w:pStyle w:val="Liste"/>
      </w:pPr>
      <w:r>
        <w:t>rv. 80 Hunstadmoen–Thallekrysset innanfor Bypakke Bodø som blei opna for trafikk i april 2019</w:t>
      </w:r>
    </w:p>
    <w:p w:rsidR="00077095" w:rsidRDefault="00DE7C41" w:rsidP="00F83AC0">
      <w:pPr>
        <w:pStyle w:val="Liste"/>
      </w:pPr>
      <w:r>
        <w:t xml:space="preserve">E6 Hålogalandsbrua som blei opna for trafikk i desember 2018 </w:t>
      </w:r>
    </w:p>
    <w:p w:rsidR="00077095" w:rsidRDefault="00DE7C41" w:rsidP="00F83AC0">
      <w:pPr>
        <w:pStyle w:val="Liste"/>
      </w:pPr>
      <w:r>
        <w:t xml:space="preserve">Tromsø hamn, Breivika som blei opna for trafikk i september 2019 </w:t>
      </w:r>
    </w:p>
    <w:p w:rsidR="00077095" w:rsidRDefault="00DE7C41" w:rsidP="00F83AC0">
      <w:pPr>
        <w:pStyle w:val="Liste"/>
      </w:pPr>
      <w:r>
        <w:t>E6 Indre Nordnes–Skardalen som blei opna for trafikk i november 2018 (skredsikringspr</w:t>
      </w:r>
      <w:r>
        <w:t>o</w:t>
      </w:r>
      <w:r>
        <w:t>sjekt)</w:t>
      </w:r>
    </w:p>
    <w:p w:rsidR="00077095" w:rsidRDefault="00DE7C41" w:rsidP="00F83AC0">
      <w:pPr>
        <w:pStyle w:val="Liste"/>
      </w:pPr>
      <w:r>
        <w:t>E6 Storsandnes–Langnesbukt som blei opna for trafikk i november 2018 og var siste etappe av den samla utbygginga av E6 vest for Alta.</w:t>
      </w:r>
    </w:p>
    <w:p w:rsidR="00077095" w:rsidRDefault="00DE7C41" w:rsidP="00F83AC0">
      <w:r>
        <w:t xml:space="preserve">Vidare er Tana bru i Troms og Finnmark venta opna for trafikk i august 2020. </w:t>
      </w:r>
    </w:p>
    <w:p w:rsidR="00077095" w:rsidRDefault="00DE7C41" w:rsidP="00F83AC0">
      <w:r>
        <w:t>I Nordland blir utbygginga av E6 Helgeland sør vidareført i 2020. Anleggsarbeida på sju av de</w:t>
      </w:r>
      <w:r>
        <w:t>l</w:t>
      </w:r>
      <w:r>
        <w:t xml:space="preserve">strekningane starta i 2017, medan anleggsarbeida på delstrekninga Kapskarmo–Brattås–Lien starta opp i 2018. Arbeida på dei sju delstrekningane er venta avslutta i 2020, medan delstrekninga Kapskarmo–Brattås–Svenningelv er venta opna for trafikk i oktober 2019. </w:t>
      </w:r>
    </w:p>
    <w:p w:rsidR="00077095" w:rsidRDefault="00DE7C41" w:rsidP="00F83AC0">
      <w:r>
        <w:t>Det er for 2020 sett av midlar til førebuande arbeid på E10/rv. 85 Tjeldsund–Gullesfjordbotn–Langvassbukt i Nordland og Troms og Finnmark og til vidareføring av skredsikringsprosjektet E69 Skarvbergtunnelen i Troms og Finnmark. Sistnemnde prosjekt er venta opna for trafikk i 2021.</w:t>
      </w:r>
    </w:p>
    <w:p w:rsidR="00077095" w:rsidRDefault="00DE7C41" w:rsidP="00F83AC0">
      <w:r>
        <w:t xml:space="preserve">Tiltak på riksvegnettet er nærmare omtalt i del II under Vegformål. </w:t>
      </w:r>
    </w:p>
    <w:p w:rsidR="00077095" w:rsidRDefault="00DE7C41" w:rsidP="00F83AC0">
      <w:r>
        <w:rPr>
          <w:spacing w:val="-1"/>
        </w:rPr>
        <w:t>Målt i tonn går i dag om lag to tredelar av gods</w:t>
      </w:r>
      <w:r>
        <w:t>transporten på jernbane i Noreg på Ofotbanen. I ti</w:t>
      </w:r>
      <w:r>
        <w:t>l</w:t>
      </w:r>
      <w:r>
        <w:t>legg til malmtransporten frå Nord-Sverige bidreg banen til godstransporten mellom Sør- og Nord-Noreg. Det er dei siste åra gjennomført mange investeringstiltak på Ofotbanen, noko som har auka kapasiteten på banen. I samarbeid med svenske styresmakter greidde Jernbaneverket ut u</w:t>
      </w:r>
      <w:r>
        <w:t>t</w:t>
      </w:r>
      <w:r>
        <w:t>bygging av dobbeltspor på Ofotbanen for å auke kapasiteten ytterlegare. Kapasitetsproblema er størst på svensk side, og dei må løysast før det er aktuelt med tiltak på norsk side. Dette er så langt ikkje prioritert på svensk side. Jernbanedirektoratet vil hausten 2019 starte arbeidet med ei kons</w:t>
      </w:r>
      <w:r>
        <w:t>e</w:t>
      </w:r>
      <w:r>
        <w:t xml:space="preserve">kvensutgreiing av strekninga på norsk side. </w:t>
      </w:r>
    </w:p>
    <w:p w:rsidR="00077095" w:rsidRDefault="00DE7C41" w:rsidP="00F83AC0">
      <w:r>
        <w:t>Ein bane frå Fauske til Tromsø har tidlegare blitt greidd ut. Jernbanedirektoratet har fått i oppdrag å utarbeide eit oppdatert kostnadsanslag for ei ny jernbanestrekning Fauske–Tromsø og ein sa</w:t>
      </w:r>
      <w:r>
        <w:t>m</w:t>
      </w:r>
      <w:r>
        <w:t>funnsøkonomisk analyse for ei slik utbygging. Jernbanedirektoratets rapport blei sendt på høyring i juli 2019, og tilråding vil bli sendt til departementet i desember 2019.</w:t>
      </w:r>
    </w:p>
    <w:p w:rsidR="00077095" w:rsidRDefault="00DE7C41" w:rsidP="00F83AC0">
      <w:r>
        <w:t>I tråd med bompengeavtalen til regjeringspartia er det sett av midlar til ei heilskapleg konseptvæ</w:t>
      </w:r>
      <w:r>
        <w:t>r</w:t>
      </w:r>
      <w:r>
        <w:t>utgreiing (KVU) for utvikling av transportløysingar i Nord-Noreg, inkludert Nord-Norgebanen. Regjeringa vil fastsetje mandat til utgreiinga før eit nærmare oppdrag blir gitt til etatane.</w:t>
      </w:r>
    </w:p>
    <w:p w:rsidR="00077095" w:rsidRDefault="00DE7C41" w:rsidP="00F83AC0">
      <w:r>
        <w:t>Farleia inn til Bodø hamn har fleire grunner som set grenser for storleiken på fartøya som kan gå inn til hamna. Prosjektet omfattar utdjuping i innseglinga og hamna. Første del av prosjektet som gjeld hamna blei ferdig i 2017. Andre del som omfattar utdjupinga i innseglinga, vil bli fullført i 2020. Tiltaket vil betre framkoma og redusere risikoen for ulykker i innseglinga til hamna.</w:t>
      </w:r>
    </w:p>
    <w:p w:rsidR="00077095" w:rsidRDefault="00DE7C41" w:rsidP="00F83AC0">
      <w:r>
        <w:t>Samferdselsdepartementet bidreg til å sikre regionale flyruter i Nord-Noreg og helikopterruta me</w:t>
      </w:r>
      <w:r>
        <w:t>l</w:t>
      </w:r>
      <w:r>
        <w:t xml:space="preserve">lom Bodø og Værøy gjennom statleg kjøp, jf. omtale i del II under Luftfartsformål. </w:t>
      </w:r>
    </w:p>
    <w:p w:rsidR="00077095" w:rsidRDefault="00DE7C41" w:rsidP="00F83AC0">
      <w:r>
        <w:t>I Nasjonal transportplan 2018–2029 er det lagt til grunn at statlege midlar, saman med lokale b</w:t>
      </w:r>
      <w:r>
        <w:t>i</w:t>
      </w:r>
      <w:r>
        <w:t>drag og bidrag frå Avinor AS, skal finansiere ei flytting av Bodø lufthamn. Skisseprosjektet i regi av Avinor er avslutta, og ei tilpassa ekstern kvalitetssikring blir gjennomført i regi av Samferdsel</w:t>
      </w:r>
      <w:r>
        <w:t>s</w:t>
      </w:r>
      <w:r>
        <w:t xml:space="preserve">departementet. </w:t>
      </w:r>
    </w:p>
    <w:p w:rsidR="00077095" w:rsidRDefault="00DE7C41" w:rsidP="00F83AC0">
      <w:r>
        <w:lastRenderedPageBreak/>
        <w:t>Samferdselsdepartementet er i dialog med lokale interessentar om bygging av ny lufthamn i Mo i Rana. I Nasjonal transportplan 2018–2029 er det lagt til grunn midlar til den nye lufthamna i andre delen av planperioden.</w:t>
      </w:r>
    </w:p>
    <w:p w:rsidR="00077095" w:rsidRDefault="00DE7C41" w:rsidP="00F83AC0">
      <w:r>
        <w:t xml:space="preserve">Avinor gjennomfører ein regional analyse av den framtidige lufthamnstrukturen i Lofoten, Ofoten og Vesterålen og tek sikte på </w:t>
      </w:r>
      <w:proofErr w:type="gramStart"/>
      <w:r>
        <w:t>å</w:t>
      </w:r>
      <w:proofErr w:type="gramEnd"/>
      <w:r>
        <w:t xml:space="preserve"> kome med ei tilråding til departementet hausten 2019. På oppdrag frå Samferdselsdepartementet leverte Avinor i juni 2019 ei konseptvalutgreiing for luftfartssyst</w:t>
      </w:r>
      <w:r>
        <w:t>e</w:t>
      </w:r>
      <w:r>
        <w:t xml:space="preserve">met i Hammerfest-området. </w:t>
      </w:r>
    </w:p>
    <w:p w:rsidR="00077095" w:rsidRDefault="00DE7C41" w:rsidP="00F83AC0">
      <w:r>
        <w:t>I Bodø byggjer Avinor no eit nytt senter for fjernstyrte tårn. Etter planen skal senteret i første o</w:t>
      </w:r>
      <w:r>
        <w:t>m</w:t>
      </w:r>
      <w:r>
        <w:t xml:space="preserve">gang drive fjernstyring av tårna på 15 mindre lufthamner. Overføringa til fjernstyring frå Bodø vil etter planen starte hausten 2019. </w:t>
      </w:r>
    </w:p>
    <w:p w:rsidR="00077095" w:rsidRDefault="00DE7C41" w:rsidP="00F83AC0">
      <w:r>
        <w:t xml:space="preserve">Norsk nærvær på Jan Mayen blir oppretthalde. Den geografiske plasseringa gjer øya godt eigna for referansestasjonar for satellittbaserte navigasjonssystem. Det er sett i gang eit forprosjekt for nytt hovudbygg på øya som skal vere ferdig innan utgangen av 2019. </w:t>
      </w:r>
    </w:p>
    <w:p w:rsidR="00077095" w:rsidRDefault="00DE7C41" w:rsidP="00F83AC0">
      <w:r>
        <w:t xml:space="preserve">Regjeringa vil sikre beredskapen mot akutt forureining og den førebyggjande sjøtryggleiken i nord. </w:t>
      </w:r>
    </w:p>
    <w:p w:rsidR="00077095" w:rsidRDefault="00DE7C41" w:rsidP="00F83AC0">
      <w:r>
        <w:t>Kystverkets overvakings- og informasjonssystem BarentsWatch skal gi ei heilskapleg oversikt over aktiviteten i norske hav- og kystområde òg i nordområda. Dei mest brukte tenestene på den opne delen av BarentsWatch er «Bølgevarsel», «Fiskinfo» og «Fiskehelse». I den lukka delen er det u</w:t>
      </w:r>
      <w:r>
        <w:t>t</w:t>
      </w:r>
      <w:r>
        <w:t xml:space="preserve">vikla m.a. eit Felles ressursregister med formål å gi ei oppdatert og samla oversikt over relevant personell og utstyr som kan takast i bruk ved hendingar og ulukker. </w:t>
      </w:r>
    </w:p>
    <w:p w:rsidR="00077095" w:rsidRDefault="00DE7C41" w:rsidP="00F83AC0">
      <w:r>
        <w:t>Kystverkets AIS-satellittar sikrar at overvakinga av fartøy i havområda er driftssikker og kostnad</w:t>
      </w:r>
      <w:r>
        <w:t>s</w:t>
      </w:r>
      <w:r>
        <w:t xml:space="preserve">effektiv. På Svalbard etablerer Kystverket landbaserte AIS-basestasjonar, noko som vil gi betre oversikt over den maritime trafikken rundt øygruppa. </w:t>
      </w:r>
    </w:p>
    <w:p w:rsidR="00077095" w:rsidRDefault="00DE7C41" w:rsidP="00F83AC0">
      <w:r>
        <w:t xml:space="preserve">Senter for oljevern og marint miljø som ligg i Svolvær i Vågan kommune, er eit kompetansesenter innanfor arbeidet med oljevern og marin forsøpling. Det samarbeider med fagetatar og aktørar om </w:t>
      </w:r>
      <w:proofErr w:type="gramStart"/>
      <w:r>
        <w:t>å</w:t>
      </w:r>
      <w:proofErr w:type="gramEnd"/>
      <w:r>
        <w:t xml:space="preserve"> leggje til rette for og gjennomføre tiltak innanfor begge områda. Innan oljevern vil senteret si sa</w:t>
      </w:r>
      <w:r>
        <w:t>t</w:t>
      </w:r>
      <w:r>
        <w:t>sing bli gjennomført i tett dialog med Kystverkets fagekspertise på akutt forureining generelt og oljevern spesielt.</w:t>
      </w:r>
    </w:p>
    <w:p w:rsidR="00077095" w:rsidRDefault="00DE7C41" w:rsidP="00F83AC0">
      <w:pPr>
        <w:pStyle w:val="Overskrift2"/>
      </w:pPr>
      <w:r>
        <w:t>Forenklingsarbeid, modernisering og betre gjennomføringskraft</w:t>
      </w:r>
    </w:p>
    <w:p w:rsidR="00077095" w:rsidRDefault="00DE7C41" w:rsidP="00F83AC0">
      <w:r>
        <w:t>Det er gjennomført store reformer i samferdselssektoren som skal gi meir effektiv bruk av midlar og eit betre tilbod til brukarane. I praksis har heile sektoren vore i kontinuerleg omstilling sidan regjeringsskiftet i 2013. Etableringa av Nye Veier AS og jernbanereforma er dei viktigaste tiltaka. Ut frå dei utbyggingane som Nye Veier AS har sett i gang, meiner selskapet at den porteføljen som det har fått ansvaret for, kan bli bygd ut både billegare og vesentleg raskare enn opphaveleg før</w:t>
      </w:r>
      <w:r>
        <w:t>e</w:t>
      </w:r>
      <w:r>
        <w:t>sett, jf. Meld. St. 25 (2014–2015).</w:t>
      </w:r>
    </w:p>
    <w:p w:rsidR="00077095" w:rsidRDefault="00DE7C41" w:rsidP="00F83AC0">
      <w:r>
        <w:rPr>
          <w:spacing w:val="-2"/>
        </w:rPr>
        <w:t>Regjeringa har utarbeidd ein overordna gevinst</w:t>
      </w:r>
      <w:r>
        <w:t xml:space="preserve">realiseringsplan for jernbanereforma. I planen er det lagt opp til at reforma vil realisere ein netto samla gevinst på 4,5 mrd. kr fram mot 2026. </w:t>
      </w:r>
    </w:p>
    <w:p w:rsidR="00077095" w:rsidRDefault="00DE7C41" w:rsidP="00F83AC0">
      <w:r>
        <w:t>I dei andre verksemdene i samferdselssektoren blir det òg arbeidd med effektivisering og modern</w:t>
      </w:r>
      <w:r>
        <w:t>i</w:t>
      </w:r>
      <w:r>
        <w:t xml:space="preserve">sering. </w:t>
      </w:r>
    </w:p>
    <w:p w:rsidR="00077095" w:rsidRDefault="00DE7C41" w:rsidP="00F83AC0">
      <w:r>
        <w:t>Dei viktigaste tiltaka er omtalte under.</w:t>
      </w:r>
    </w:p>
    <w:p w:rsidR="00077095" w:rsidRDefault="00DE7C41" w:rsidP="00F83AC0">
      <w:pPr>
        <w:pStyle w:val="Overskrift3"/>
      </w:pPr>
      <w:r>
        <w:t>Program for effektivisering av Statens vegvesen</w:t>
      </w:r>
    </w:p>
    <w:p w:rsidR="00077095" w:rsidRDefault="00DE7C41" w:rsidP="00F83AC0">
      <w:r>
        <w:t>Statens vegvesen skal effektivisere etaten for å nå eit overordna mål om meir veg for pengane. E</w:t>
      </w:r>
      <w:r>
        <w:t>f</w:t>
      </w:r>
      <w:r>
        <w:t xml:space="preserve">fektiviseringsarbeidet omfattar etaten </w:t>
      </w:r>
      <w:proofErr w:type="gramStart"/>
      <w:r>
        <w:t>sitt</w:t>
      </w:r>
      <w:proofErr w:type="gramEnd"/>
      <w:r>
        <w:t xml:space="preserve"> samla verksemdsområde, både eksterne og interne kos</w:t>
      </w:r>
      <w:r>
        <w:t>t</w:t>
      </w:r>
      <w:r>
        <w:t xml:space="preserve">nader. Regjeringa har sett krav om at Statens vegvesen skal redusere sine interne kostnader frå 12,7 mrd. 2020-kr i 2017 til 10,9 mrd. 2020-kr i 2023, jf. Prop. 1 S (2018–2019). </w:t>
      </w:r>
    </w:p>
    <w:p w:rsidR="00077095" w:rsidRDefault="00DE7C41" w:rsidP="00F83AC0">
      <w:r>
        <w:lastRenderedPageBreak/>
        <w:t>Statens vegvesen gjennomgår store endringar. Regjeringa legg opp til at administrasjonen av fy</w:t>
      </w:r>
      <w:r>
        <w:t>l</w:t>
      </w:r>
      <w:r>
        <w:t>kesvegane skal bli overført til fylkeskommunane 1. januar 2020, noko som inneber ein stor redu</w:t>
      </w:r>
      <w:r>
        <w:t>k</w:t>
      </w:r>
      <w:r>
        <w:t>sjon i talet på tilsette i etaten. Samtidig blir dagens regioninndeling erstatta med divisjonar som vil få ansvar for ulike fagfelt. Den nye organisasjonsmodellen vil leggje til rette for meir effektivitet og betre styring av etaten. Omstillinga vil krevje ressursar i ein overgangsperiode, men vil leggje til rette for å kunne ta ut gevinstar av effektiviseringa, t.d. gjennom å samle funksjonar og oppgåver, standardisere og spesialisere og til ein viss grad setje ut tenester. I den nye organisasjonsmodellen vil det bli lagt vekt på tiltak som intern mobilitet, fleksibel utnytting av kapasitet og forenkling av oppgåver og prosessar.</w:t>
      </w:r>
    </w:p>
    <w:p w:rsidR="00077095" w:rsidRDefault="00DE7C41" w:rsidP="00F83AC0">
      <w:r>
        <w:t>I 2018 reduserte Statens vegvesen dei interne kostnadene med om lag 470 mill. kr. Store delar av reduksjonen i dei interne konstnadene kjem av redusert ressursbruk som følgje av effektivisering</w:t>
      </w:r>
      <w:r>
        <w:t>s</w:t>
      </w:r>
      <w:r>
        <w:t xml:space="preserve">tiltak og reduksjon i talet på </w:t>
      </w:r>
      <w:proofErr w:type="gramStart"/>
      <w:r>
        <w:t>tilsette</w:t>
      </w:r>
      <w:proofErr w:type="gramEnd"/>
      <w:r>
        <w:t>, som har blitt nytta til auka vedlikehald og investeringsprosjekt. Ein mindre del av reduksjonen kjem òg av endra aktivitetsnivå for investeringar. Dei gevinstane etaten isolert sett frigjer gjennom effektiviseringstiltak i 2019 vil bli nytta til digitalisering og gjennomføring av investeringsprosjekt. Digitalisering er viktig for ytterlegare effektivisering og for å oppnå lågare kostnader i framtida, samtidig som det òg dekkjer kundebehovet på ein desentral</w:t>
      </w:r>
      <w:r>
        <w:t>i</w:t>
      </w:r>
      <w:r>
        <w:t>sert måte ved at innbyggarane kan løyse problemstillingar frå eigen heim, skule eller arbeidsplass. Statens vegvesen vil halde fram sitt effektiviseringsarbeid i 2020.</w:t>
      </w:r>
    </w:p>
    <w:p w:rsidR="00077095" w:rsidRDefault="00DE7C41" w:rsidP="00F83AC0">
      <w:r>
        <w:t>Finansdepartementet, Samferdselsdepartementet og Statens vegvesen utviklar eit sett med ove</w:t>
      </w:r>
      <w:r>
        <w:t>r</w:t>
      </w:r>
      <w:r>
        <w:t xml:space="preserve">ordna indikatorar for </w:t>
      </w:r>
      <w:proofErr w:type="gramStart"/>
      <w:r>
        <w:t>å</w:t>
      </w:r>
      <w:proofErr w:type="gramEnd"/>
      <w:r>
        <w:t xml:space="preserve"> følgje opp arbeidet med å effektivisere etaten. </w:t>
      </w:r>
    </w:p>
    <w:p w:rsidR="00077095" w:rsidRDefault="00DE7C41" w:rsidP="00F83AC0">
      <w:r>
        <w:t>Statens vegvesen har dei siste åra arbeidd med å redusere bemanninga og nivået på kjøp av kons</w:t>
      </w:r>
      <w:r>
        <w:t>u</w:t>
      </w:r>
      <w:r>
        <w:t xml:space="preserve">lenttenester. Resultatet av dette er at samla bemanning i etaten er redusert frå 7 313 heile stillingar ved utgangen av 2015 til 6 806 ved utgangen av 2018. </w:t>
      </w:r>
      <w:proofErr w:type="gramStart"/>
      <w:r>
        <w:t>I same periode er</w:t>
      </w:r>
      <w:proofErr w:type="gramEnd"/>
      <w:r>
        <w:t xml:space="preserve"> tenestekjøpa redusert med om lag 470 mill. kr.</w:t>
      </w:r>
    </w:p>
    <w:p w:rsidR="00077095" w:rsidRDefault="00DE7C41" w:rsidP="00F83AC0">
      <w:pPr>
        <w:pStyle w:val="avsnitt-undertittel"/>
      </w:pPr>
      <w:r>
        <w:t xml:space="preserve">Digitalisering </w:t>
      </w:r>
    </w:p>
    <w:p w:rsidR="00077095" w:rsidRDefault="00DE7C41" w:rsidP="00F83AC0">
      <w:r>
        <w:t>Statens vegvesen vil halde fram arbeidet med digitalisering av sjølvbeteningsløysingar innan traf</w:t>
      </w:r>
      <w:r>
        <w:t>i</w:t>
      </w:r>
      <w:r>
        <w:t>kant- og køyretøyområdet, søknadsprosessar, vegnormalar og andre digitaliseringstiltak av bet</w:t>
      </w:r>
      <w:r>
        <w:t>y</w:t>
      </w:r>
      <w:r>
        <w:t>ding både for eigen og andre sin effektivitet. Planlegging og utbygging av vegar basert på digitale modeller skal vidareutviklast.</w:t>
      </w:r>
    </w:p>
    <w:p w:rsidR="00077095" w:rsidRDefault="00DE7C41" w:rsidP="00F83AC0">
      <w:r>
        <w:t xml:space="preserve">I arbeidet med </w:t>
      </w:r>
      <w:proofErr w:type="gramStart"/>
      <w:r>
        <w:t>å</w:t>
      </w:r>
      <w:proofErr w:type="gramEnd"/>
      <w:r>
        <w:t xml:space="preserve"> leggje til rette for transportsystemet i framtida og bidra til auka digitalisering av vegnettet med betre tenester til trafikantane, er det viktig med ei effektiv deling og bruk av veg- og trafikkdata. Innanfor vegforvaltninga er målet å gå frå ei erfaringsbasert til meir tilstands- og ris</w:t>
      </w:r>
      <w:r>
        <w:t>i</w:t>
      </w:r>
      <w:r>
        <w:t>kobasert forvalting og vedlikehaldsstyring, basert på datainnsamling og analyse. Etableringa av ei plattform for samverkande ITS vil medverke til ei effektiv og sikker trafikkstyring. Ein digital tvi</w:t>
      </w:r>
      <w:r>
        <w:t>l</w:t>
      </w:r>
      <w:r>
        <w:t xml:space="preserve">ling er ein digital kopi av t.d. </w:t>
      </w:r>
      <w:proofErr w:type="gramStart"/>
      <w:r>
        <w:t>ei</w:t>
      </w:r>
      <w:proofErr w:type="gramEnd"/>
      <w:r>
        <w:t xml:space="preserve"> vegstrekning slik ho er planlagd og bygd. Bruk av slike modellar i vegbygginga vil gjere samarbeidet mellom dei ulike aktørane gjennom livsløpet til heile vegen enklare.</w:t>
      </w:r>
    </w:p>
    <w:p w:rsidR="00077095" w:rsidRDefault="00DE7C41" w:rsidP="00F83AC0">
      <w:r>
        <w:t>Sidan 2014 har det vore eit mål at alle trafikant- og køyretøytenester som ikkje krev oppmøte på trafikkstasjon, skal digitaliserast. Fleire oppslagstenester og dei fleste køyretøytenestene er ti</w:t>
      </w:r>
      <w:r>
        <w:t>l</w:t>
      </w:r>
      <w:r>
        <w:t>gjengeleg på nett, i tillegg til tenester for førarkort og kompetansebevis. Statens vegvesen vil a</w:t>
      </w:r>
      <w:r>
        <w:t>r</w:t>
      </w:r>
      <w:r>
        <w:t>beide vidare med å utvide eksisterande og utvikle nye sjølvbeteningsløysingar. Framover skal et</w:t>
      </w:r>
      <w:r>
        <w:t>a</w:t>
      </w:r>
      <w:r>
        <w:t>ten prioritere at fleire av prosessane blir meir automatiserte, og at fleire løysingar for tilsyn og ko</w:t>
      </w:r>
      <w:r>
        <w:t>n</w:t>
      </w:r>
      <w:r>
        <w:t>troll blir utvikla. Det blir òg gjennomført tiltak for å få publikum til i større grad å ta i bruk sjøl</w:t>
      </w:r>
      <w:r>
        <w:t>v</w:t>
      </w:r>
      <w:r>
        <w:t>beteningsløysingane, m.a. ved bruk av differensierte prisar slik at bruk av ei teneste på nett vil vere billegare enn ved oppmøte på ein teneststad.</w:t>
      </w:r>
    </w:p>
    <w:p w:rsidR="00077095" w:rsidRDefault="00DE7C41" w:rsidP="00F83AC0">
      <w:r>
        <w:t xml:space="preserve">Fleire av tenestene er ein del av prosessar på tvers av etatar, t.d. krav til helse- og vandelsattest for førarkort og kompetansebevis. Dette krev samhandling med andre etatar, og Statens vegvesen medverkar i slik samhandling. </w:t>
      </w:r>
    </w:p>
    <w:p w:rsidR="00077095" w:rsidRDefault="00DE7C41" w:rsidP="00F83AC0">
      <w:pPr>
        <w:pStyle w:val="Overskrift3"/>
      </w:pPr>
      <w:r>
        <w:lastRenderedPageBreak/>
        <w:t>Jernbanereforma og gevinstar</w:t>
      </w:r>
    </w:p>
    <w:p w:rsidR="00077095" w:rsidRDefault="00DE7C41" w:rsidP="00F83AC0">
      <w:r>
        <w:t>Regjeringa har utarbeidd ein overordna gevinstrealiseringsplan for jernbanereforma, som inneheld eit kvantitativt mål om å redusere kostnader fram mot 2026. Planen tek utgangspunkt i gjeldande løyvingsnivå til jernbanen og byggeprosjekt som er starta opp. I tillegg omtaler planen føresetn</w:t>
      </w:r>
      <w:r>
        <w:t>a</w:t>
      </w:r>
      <w:r>
        <w:t xml:space="preserve">dene for ei vellykka gjennomføring. </w:t>
      </w:r>
    </w:p>
    <w:p w:rsidR="00077095" w:rsidRDefault="00DE7C41" w:rsidP="00F83AC0">
      <w:r>
        <w:t>I planen er det lagt opp til at jernbanereforma vil realisere ein netto samla gevinst på 4,5 mrd. kr fram mot 2026. Berekna reformkostnader på 1 mrd. kr i åra 2014–2018 er da trekt frå. Nokre g</w:t>
      </w:r>
      <w:r>
        <w:t>e</w:t>
      </w:r>
      <w:r>
        <w:t>vinstar er allereie fastsett ved at det er inngått fleirårige avtalar mellom Jernbanedirektoratet og Bane NOR SF eller togoperatørane. Nokre gevinstar kan ikkje uttrykkjast i prissette storleikar, t.d. betre kvalitet på togtilbodet, men er like fullt ein reformgevinst.</w:t>
      </w:r>
    </w:p>
    <w:p w:rsidR="00077095" w:rsidRDefault="00DE7C41" w:rsidP="00F83AC0">
      <w:r>
        <w:t xml:space="preserve">Av dei åtte identifiserte gevinstane i reforma, er fire </w:t>
      </w:r>
      <w:proofErr w:type="gramStart"/>
      <w:r>
        <w:t>prissette</w:t>
      </w:r>
      <w:proofErr w:type="gramEnd"/>
      <w:r>
        <w:t>:</w:t>
      </w:r>
    </w:p>
    <w:p w:rsidR="00077095" w:rsidRDefault="00DE7C41" w:rsidP="00F83AC0">
      <w:pPr>
        <w:pStyle w:val="Liste"/>
      </w:pPr>
      <w:r>
        <w:t xml:space="preserve">reduserte utgifter til kjøp av persontogtenester </w:t>
      </w:r>
    </w:p>
    <w:p w:rsidR="00077095" w:rsidRDefault="00DE7C41" w:rsidP="00F83AC0">
      <w:pPr>
        <w:pStyle w:val="Liste"/>
      </w:pPr>
      <w:r>
        <w:t>reduserte utgifter til forvaltning, drift og vedlikehald av infrastruktur</w:t>
      </w:r>
    </w:p>
    <w:p w:rsidR="00077095" w:rsidRDefault="00DE7C41" w:rsidP="00F83AC0">
      <w:pPr>
        <w:pStyle w:val="Liste"/>
      </w:pPr>
      <w:r>
        <w:t xml:space="preserve">reduserte byggekostnader </w:t>
      </w:r>
    </w:p>
    <w:p w:rsidR="00077095" w:rsidRDefault="00DE7C41" w:rsidP="00F83AC0">
      <w:pPr>
        <w:pStyle w:val="Liste"/>
      </w:pPr>
      <w:proofErr w:type="gramStart"/>
      <w:r>
        <w:t>betre eigedomsforvaltning gjennom å samle all jernbaneeigedom.</w:t>
      </w:r>
      <w:proofErr w:type="gramEnd"/>
    </w:p>
    <w:p w:rsidR="00077095" w:rsidRDefault="00DE7C41" w:rsidP="00F83AC0">
      <w:r>
        <w:t xml:space="preserve">Samferdselsdepartementet følgjer opp gevinstane i verksemdene ved </w:t>
      </w:r>
      <w:proofErr w:type="gramStart"/>
      <w:r>
        <w:t>å</w:t>
      </w:r>
      <w:proofErr w:type="gramEnd"/>
      <w:r>
        <w:t xml:space="preserve"> følgje opp strategi, mål og indikatorar i den ordinære styringsdialogen. Det blir i denne lagt stor vekt på å sikre «meir jernbane for pengane», t.d. gjennom meir kostnadseffektiv drift og utbygging av infrastruktur.</w:t>
      </w:r>
    </w:p>
    <w:p w:rsidR="00077095" w:rsidRDefault="00DE7C41" w:rsidP="00F83AC0">
      <w:r>
        <w:t>Konkurranseutsettinga av Trafikkpakke I Sør og Trafikkpakke 2 Nord og inngåingar av nye tr</w:t>
      </w:r>
      <w:r>
        <w:t>a</w:t>
      </w:r>
      <w:r>
        <w:t>fikkavtalar med Vygruppen AS og Vy Gjøvikbanen AS har medført eit redusert behov for kjøp av persontransporttjenester med tog på om lag 493 mill. kr i 2020.</w:t>
      </w:r>
    </w:p>
    <w:p w:rsidR="00077095" w:rsidRDefault="00DE7C41" w:rsidP="00F83AC0">
      <w:r>
        <w:t>Gevinstrealiseringsplanen viser at gevinstane i stor grad kan forventast å overstige kostnadene ved jernbanereforma. Dei berekna gevinstane er beste overslag basert på informasjonen som er ti</w:t>
      </w:r>
      <w:r>
        <w:t>l</w:t>
      </w:r>
      <w:r>
        <w:t>gjengeleg i dag. Berekningane vil i åra framover måtte oppdaterast når ny informasjon blir kjent, som følgje av konkurranseutsetting og nye avtalar med Vygruppen og Bane NOR. Berekningane er òg baserte på fleire føresetnader, m.a. om at løyvingsnivå og nivået på fullmakter til drift og vedl</w:t>
      </w:r>
      <w:r>
        <w:t>i</w:t>
      </w:r>
      <w:r>
        <w:t>kehald mv. ikkje blir redusert frå nivået i 2018, og at planlagde endringar i jernbanereforma blir gjennomført. Enkelte av gevinstanslaga kan påverkast av faktorar utanfor styresmaktene sin ko</w:t>
      </w:r>
      <w:r>
        <w:t>n</w:t>
      </w:r>
      <w:r>
        <w:t>troll, som t.d. marknadsforhold og usikre grunnforhold i byggeprosjekt.</w:t>
      </w:r>
    </w:p>
    <w:p w:rsidR="00077095" w:rsidRDefault="00DE7C41" w:rsidP="00F83AC0">
      <w:pPr>
        <w:pStyle w:val="Overskrift3"/>
      </w:pPr>
      <w:r>
        <w:t>Andre effektiviseringstiltak</w:t>
      </w:r>
    </w:p>
    <w:p w:rsidR="00077095" w:rsidRDefault="00DE7C41" w:rsidP="00F83AC0">
      <w:pPr>
        <w:pStyle w:val="avsnitt-undertittel"/>
      </w:pPr>
      <w:r>
        <w:t>Luftfart</w:t>
      </w:r>
    </w:p>
    <w:p w:rsidR="00077095" w:rsidRDefault="00DE7C41" w:rsidP="00F83AC0">
      <w:r>
        <w:t>Det er eit overordna mål for regjeringa at selskap med sektorpolitiske mål skal nå måla på ein e</w:t>
      </w:r>
      <w:r>
        <w:t>f</w:t>
      </w:r>
      <w:r>
        <w:t>fektiv måte. Avinor AS arbeider planmessig med å innfri dei sektorpolitiske måla som er sette for selskapet, innanfor ei finansielt forsvarleg ramme. Organisasjonen og prosessar er endra for å auke profesjonalitet og gjennomføringsevne. I samsvar med effektiviserings- og moderniseringspr</w:t>
      </w:r>
      <w:r>
        <w:t>o</w:t>
      </w:r>
      <w:r>
        <w:t xml:space="preserve">grammet nådde selskapet i 2018 eit mål om årleg kostnadsinnsparing på 600 mill. kr samanlikna med prognosen i det finansielle langtidsprogrammet for konsernet frå 2013. </w:t>
      </w:r>
    </w:p>
    <w:p w:rsidR="00077095" w:rsidRDefault="00DE7C41" w:rsidP="00F83AC0">
      <w:r>
        <w:t xml:space="preserve">Avinor held fram arbeidet med å modernisere og effektivisere drifta. Nokre stader har konkurranse blitt teken i bruk for å effektivisere drifta. Etter at Avinor tok over drifta av Bodø lufthavn i august 2016, har plass-, brann- og redningsteneste vore konkurranseutsett. Ei evaluering etter to års drift viser ei betydeleg meir kostnadseffektiv drift samanlikna med andre flyplassar i konsernet. </w:t>
      </w:r>
    </w:p>
    <w:p w:rsidR="00077095" w:rsidRDefault="00DE7C41" w:rsidP="00F83AC0">
      <w:r>
        <w:t xml:space="preserve">Samferdselsdepartementet starta i november 2016 arbeidet med </w:t>
      </w:r>
      <w:proofErr w:type="gramStart"/>
      <w:r>
        <w:t>å</w:t>
      </w:r>
      <w:proofErr w:type="gramEnd"/>
      <w:r>
        <w:t xml:space="preserve"> setje ut drifta av Haugesund lufthavn på tenestekonsesjon. Avinor fekk oppdraget med å gjennomføre prosessen. Etter ein ko</w:t>
      </w:r>
      <w:r>
        <w:t>n</w:t>
      </w:r>
      <w:r>
        <w:t xml:space="preserve">kurranse om tenestekonsesjonen blei drifta av flyplassen overført frå Avinor til den lokale aktøren </w:t>
      </w:r>
      <w:r>
        <w:lastRenderedPageBreak/>
        <w:t xml:space="preserve">Lufthavndrift AS i mars 2019. Avinor eig lufthamna og leiger den ut til selskapet for ein periode på 20 år. </w:t>
      </w:r>
    </w:p>
    <w:p w:rsidR="00077095" w:rsidRDefault="00DE7C41" w:rsidP="00F83AC0">
      <w:r>
        <w:t xml:space="preserve">Avinor har òg sett i gang arbeidet med </w:t>
      </w:r>
      <w:proofErr w:type="gramStart"/>
      <w:r>
        <w:t>å</w:t>
      </w:r>
      <w:proofErr w:type="gramEnd"/>
      <w:r>
        <w:t xml:space="preserve"> konkurranseutsetje tårndrifta ved Ålesund lufthavn, Vigra og Kristiansand lufthavn, Kjevik. I februar 2019 avgjorde konsernstyret i Avinor å tildele ein fe</w:t>
      </w:r>
      <w:r>
        <w:t>m</w:t>
      </w:r>
      <w:r>
        <w:t>års kontrakt til spanske Saerco. Avinor vil etablere fjernstyrte tårn på flyplassar der dette er meir kostnadseffektivt enn konkurranseutsetting. Eit tårnsenter for slik fjernstyring er under etablering i Bodø og skal etter planen vere i operativ drift hausten 2019.</w:t>
      </w:r>
    </w:p>
    <w:p w:rsidR="00077095" w:rsidRDefault="00DE7C41" w:rsidP="00F83AC0">
      <w:r>
        <w:t>I juni 2019 gav Avinors konsernstyre tilslutning til ein kostnadsreduksjon på minimum 400 mill. kr i 2021 målt mot faktiske kostnader i 2018. Kostnadsreduksjonane vil omfatte flyplassane, flysi</w:t>
      </w:r>
      <w:r>
        <w:t>k</w:t>
      </w:r>
      <w:r>
        <w:t>ringstenesta og sentrale stabs- og støttefunksjonar.</w:t>
      </w:r>
    </w:p>
    <w:p w:rsidR="00077095" w:rsidRDefault="00DE7C41" w:rsidP="00F83AC0">
      <w:r>
        <w:t>Luftfartstilsynet blei omorganisert frå 2017. Behovet for å omstille organisasjonen sprang m.a. ut frå krav til effektivisering og strammare økonomiske rammer på grunn av fleire og meir omfatta</w:t>
      </w:r>
      <w:r>
        <w:t>n</w:t>
      </w:r>
      <w:r>
        <w:t>de oppgåver. Den nye organisasjonen vil over tid bidra til auka gjennomføringskraft. Automatis</w:t>
      </w:r>
      <w:r>
        <w:t>e</w:t>
      </w:r>
      <w:r>
        <w:t>ring av manuelle arbeidsprosessar, utvikling og standardisering av arbeidsmetodar er vesentlege grep for å forenkle og modernisere. Luftfartstilsynet prioriterer digitaliseringsprosjekt som gir ek</w:t>
      </w:r>
      <w:r>
        <w:t>s</w:t>
      </w:r>
      <w:r>
        <w:t>terne brukarar gevinst, og gjennomførte prosjekt omfattar m.a. automatisert eksamensløysing for privatflygarsertifikat og teorieksamen for droneoperatørar. Fleire brukartenester vil bli automat</w:t>
      </w:r>
      <w:r>
        <w:t>i</w:t>
      </w:r>
      <w:r>
        <w:t>serte framover.</w:t>
      </w:r>
    </w:p>
    <w:p w:rsidR="00077095" w:rsidRDefault="00DE7C41" w:rsidP="00F83AC0">
      <w:r>
        <w:t>Tilsynet arbeider no med robotisering og har allereie saksbehandlaroppgåver som blir utførte av robot. Den digitale løysinga for deklarering av RO1-operatørar (dronar) er oppdatert for å handtere innkrevjing av gebyrløysinga. Løysinga blei sett i drift 1. mars 2019. Samstundes blei programvare for robotisering tatt i bruk for å handtere den auka saksmengda. I april 2019 fekk Luftfartstilsynet t.d. om lag 2 500 deklareringar som blei behandla automatisk av programvareroboten. Dette utgjer om lag 60 arbeidsdagar ved manuell saksbehandling.</w:t>
      </w:r>
    </w:p>
    <w:p w:rsidR="00077095" w:rsidRDefault="00DE7C41" w:rsidP="00F83AC0">
      <w:pPr>
        <w:pStyle w:val="avsnitt-undertittel"/>
      </w:pPr>
      <w:r>
        <w:t>Kyst</w:t>
      </w:r>
    </w:p>
    <w:p w:rsidR="00077095" w:rsidRDefault="00DE7C41" w:rsidP="00F83AC0">
      <w:r>
        <w:t>Kystverkets effektiviseringsarbeid legg vekt på å modernisere og digitalisere tenester retta mot maritime brukarar. Gjennom samarbeid med norsk maritim industri blir det utvikla nye digitale tenester for å betre informasjonsutveksling, samhandling og navigasjon (e-navigasjon). Kystverket vil òg utvikle og forbetre den maritime trafikkovervakinga ved å utvikle automatiske risikoove</w:t>
      </w:r>
      <w:r>
        <w:t>r</w:t>
      </w:r>
      <w:r>
        <w:t>vakingssystem.</w:t>
      </w:r>
    </w:p>
    <w:p w:rsidR="00077095" w:rsidRDefault="00DE7C41" w:rsidP="00F83AC0">
      <w:r>
        <w:t>Kystverkets meldings- og informasjonssystem har medverka til å redusere den administrative byrda for skipsfarten og bidreg til at norske hav- og kystområde blir nytta og forvalta på ein effektiv, b</w:t>
      </w:r>
      <w:r>
        <w:t>e</w:t>
      </w:r>
      <w:r>
        <w:t xml:space="preserve">rekraftig og godt koordinert måte. </w:t>
      </w:r>
    </w:p>
    <w:p w:rsidR="00077095" w:rsidRDefault="00DE7C41" w:rsidP="00F83AC0">
      <w:r>
        <w:t>Informasjonstenesta BarentsWatch etablerer og utviklar vidare digitale tenester for datadeling og samhandling. BarentsWatch tilbyr informasjonstenester som er tilgjengelege for alle og eit skjerma system som støttar norske styresmakter sitt operative arbeid i kyst- og havområda. Tenestene i det skjerma systemet gir m.a. oppdatert oversikt over rednings- og beredskapsressursar, eit samla bilete av aktiviteten i kyst- og havområda og ei sikra samhandlingsløysing som lettar samarbeid mellom ulike etatar.</w:t>
      </w:r>
    </w:p>
    <w:p w:rsidR="00077095" w:rsidRDefault="00DE7C41" w:rsidP="00F83AC0">
      <w:r>
        <w:t xml:space="preserve">Kystverket sørgjer òg for </w:t>
      </w:r>
      <w:proofErr w:type="gramStart"/>
      <w:r>
        <w:t>å</w:t>
      </w:r>
      <w:proofErr w:type="gramEnd"/>
      <w:r>
        <w:t xml:space="preserve"> gjere offentlege data tilgjengeleg, slik at dei kan nyttast av transporta</w:t>
      </w:r>
      <w:r>
        <w:t>k</w:t>
      </w:r>
      <w:r>
        <w:t xml:space="preserve">tørar og maritim næring for effektivisering av transport og logistikk. </w:t>
      </w:r>
    </w:p>
    <w:p w:rsidR="00077095" w:rsidRDefault="00DE7C41" w:rsidP="00F83AC0">
      <w:r>
        <w:t>Etaten er i gong med å digitalisere søknads- og sakshandsamingsprosessane knytt til tiltak i sjø, t.d. nye akvakulturanlegg. Dette vil gi ein enklare og betre prosess for søkjarar, og kan på sikt føre til meir effektiv samordning mellom dei ulike myndigheitsutøvarane.</w:t>
      </w:r>
    </w:p>
    <w:p w:rsidR="00077095" w:rsidRDefault="00DE7C41" w:rsidP="00F83AC0">
      <w:r>
        <w:t xml:space="preserve">Samferdselsdepartementet har gitt Kystverket i oppdrag å foreta ein gjennomgang av organiseringa av etaten. Målet med oppdraget er å få meir infrastruktur og betre tenester for pengane, og sørgje </w:t>
      </w:r>
      <w:r>
        <w:lastRenderedPageBreak/>
        <w:t>for at ressursane i samfunnet blir prioritert riktig og nytta mest mogeleg effektivt. Kystverket skal levere eit forslag til organisasjonsendringar innan 1. desember 2019.</w:t>
      </w:r>
    </w:p>
    <w:p w:rsidR="00077095" w:rsidRDefault="00DE7C41" w:rsidP="00F83AC0">
      <w:pPr>
        <w:pStyle w:val="Overskrift2"/>
      </w:pPr>
      <w:r>
        <w:t>Likestilling i transportsektoren</w:t>
      </w:r>
    </w:p>
    <w:p w:rsidR="00077095" w:rsidRDefault="00DE7C41" w:rsidP="00F83AC0">
      <w:r>
        <w:t>Arbeidet med å fremme likestilling er viktig på alle politikkområda. I tillegg til likestilling mellom kvinner og menn på arbeidsplassen handlar likestilling òg om at det skal vere mogeleg for alle å kunne delta i samfunnet. I Nasjonal transportplan 2018–2029 er det tre hovudmål. Eitt av etapp</w:t>
      </w:r>
      <w:r>
        <w:t>e</w:t>
      </w:r>
      <w:r>
        <w:t xml:space="preserve">måla under hovudmålet om </w:t>
      </w:r>
      <w:proofErr w:type="gramStart"/>
      <w:r>
        <w:t>betre</w:t>
      </w:r>
      <w:proofErr w:type="gramEnd"/>
      <w:r>
        <w:t xml:space="preserve"> framkome for personar og gods i heile landet, er universelt u</w:t>
      </w:r>
      <w:r>
        <w:t>t</w:t>
      </w:r>
      <w:r>
        <w:t>forma reisekjeder. Dette etappemålet vil medverke til at transportsystemet i så stor grad som m</w:t>
      </w:r>
      <w:r>
        <w:t>o</w:t>
      </w:r>
      <w:r>
        <w:t>geleg kan nyttast av alle, i alle aldrar og med ulike føresetnader. Departementet viser til omtalen av hovudmåla i kap. 6.2.</w:t>
      </w:r>
    </w:p>
    <w:p w:rsidR="00077095" w:rsidRDefault="00DE7C41" w:rsidP="00F83AC0">
      <w:pPr>
        <w:pStyle w:val="avsnitt-undertittel"/>
      </w:pPr>
      <w:r>
        <w:t>Status for likestilling i Samferdselsdepartementet og underliggjande etatar</w:t>
      </w:r>
    </w:p>
    <w:p w:rsidR="00077095" w:rsidRDefault="00DE7C41" w:rsidP="00F83AC0">
      <w:pPr>
        <w:pStyle w:val="avsnitt-under-undertittel"/>
      </w:pPr>
      <w:r>
        <w:t>Generelt</w:t>
      </w:r>
    </w:p>
    <w:p w:rsidR="00077095" w:rsidRDefault="00DE7C41" w:rsidP="00F83AC0">
      <w:r>
        <w:t xml:space="preserve">I 2018 blei det oppretta en ny etat under Samferdselsdepartementet – Senter for oljevern og marint miljø. Departementet hadde ved utgangen av 2018 ni underliggjande etatar. </w:t>
      </w:r>
    </w:p>
    <w:p w:rsidR="00077095" w:rsidRDefault="00DE7C41" w:rsidP="00F83AC0">
      <w:r>
        <w:t>Endringane i departementsstrukturen i 2019 medførte at ansvaret for Nasjonal kommunikasjon</w:t>
      </w:r>
      <w:r>
        <w:t>s</w:t>
      </w:r>
      <w:r>
        <w:t>myndigheit er overført frå Samferdselsdepartementet til Kommunal- og moderniseringsdepart</w:t>
      </w:r>
      <w:r>
        <w:t>e</w:t>
      </w:r>
      <w:r>
        <w:t xml:space="preserve">mentet. Etaten er derfor ikkje med i omtalen under. </w:t>
      </w:r>
    </w:p>
    <w:p w:rsidR="00077095" w:rsidRDefault="00DE7C41" w:rsidP="00F83AC0">
      <w:r>
        <w:t>Etatane under Samferdselsdepartementet varierer i storleik og kompleksitet. T.d. hadde Senter for oljevern og marint miljø som er den minste, fem tilsette ved utgangen av 2018, medan Statens vegvesen som den største hadde 7 085 fast tilsette.</w:t>
      </w:r>
    </w:p>
    <w:p w:rsidR="00077095" w:rsidRDefault="00DE7C41" w:rsidP="00F83AC0">
      <w:r>
        <w:t>Samferdselssektoren er tradisjonelt mannsdominert, og mange av dei tilsette har teknisk bakgrunn. I 2018 var kvinnedelen på over 50 pst. i Samferdselsdepartementet, Statens jernbanetilsyn og Se</w:t>
      </w:r>
      <w:r>
        <w:t>n</w:t>
      </w:r>
      <w:r>
        <w:t xml:space="preserve">ter for oljevern og marint miljø. For dei andre etatane låg kvinnedelen på mellom 19 og 40 pst. Vegtilsynet var den einaste av etatane der kvinner i snitt totalt sett tente meir enn menn. I dei andre etatane og i Samferdselsdepartementet utgjorde kvinner si lønn i snitt mellom 79 pst. og 98 pst. av mennene si lønn. </w:t>
      </w:r>
    </w:p>
    <w:p w:rsidR="00077095" w:rsidRDefault="00DE7C41" w:rsidP="00F83AC0">
      <w:r>
        <w:t>Status for likestillinga i Samferdselsdepartementet og underliggande etatar går fram av tabellane under. Tabell 7.2 viser prosentdelen av dei deltidstilsette og dei mellombels tilsette som var kvi</w:t>
      </w:r>
      <w:r>
        <w:t>n</w:t>
      </w:r>
      <w:r>
        <w:t>ner, og kvinner sin del av overtida og foreldrepermisjonen ved utgangen av 2017 og 2018 i depa</w:t>
      </w:r>
      <w:r>
        <w:t>r</w:t>
      </w:r>
      <w:r>
        <w:t>tementet og etatane. Tabell 7.3 viser legemeldt sjukefråvær for kvinner og menn i desse verkse</w:t>
      </w:r>
      <w:r>
        <w:t>m</w:t>
      </w:r>
      <w:r>
        <w:t>dene på dei same tidspunkta. Under omtalen av Samferdselsdepartementet og dei einskilde etatane er det ein tabell som viser gjennomsnittleg brutto månadslønn for kvinner i pst. av brutto månad</w:t>
      </w:r>
      <w:r>
        <w:t>s</w:t>
      </w:r>
      <w:r>
        <w:t>lønn for menn fordelt på stillingskategoriar.</w:t>
      </w:r>
    </w:p>
    <w:p w:rsidR="00853BA6" w:rsidRDefault="00853BA6" w:rsidP="00853BA6">
      <w:pPr>
        <w:pStyle w:val="tabell-tittel"/>
      </w:pPr>
      <w:r>
        <w:t>Deltidstilsette, mellombels tilsette, overtid, foreldrepermisjon – prosentdel kvinner</w:t>
      </w:r>
    </w:p>
    <w:p w:rsidR="00077095" w:rsidRDefault="00DE7C41" w:rsidP="00F83AC0">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077095" w:rsidTr="00186265">
        <w:trPr>
          <w:trHeight w:val="360"/>
        </w:trPr>
        <w:tc>
          <w:tcPr>
            <w:tcW w:w="2800" w:type="dxa"/>
            <w:shd w:val="clear" w:color="auto" w:fill="FFFFFF"/>
          </w:tcPr>
          <w:p w:rsidR="00077095" w:rsidRDefault="00077095" w:rsidP="00186265"/>
        </w:tc>
        <w:tc>
          <w:tcPr>
            <w:tcW w:w="700" w:type="dxa"/>
          </w:tcPr>
          <w:p w:rsidR="00077095" w:rsidRDefault="00077095" w:rsidP="00186265">
            <w:pPr>
              <w:jc w:val="right"/>
            </w:pPr>
          </w:p>
        </w:tc>
        <w:tc>
          <w:tcPr>
            <w:tcW w:w="700" w:type="dxa"/>
          </w:tcPr>
          <w:p w:rsidR="00077095" w:rsidRDefault="00DE7C41" w:rsidP="00186265">
            <w:pPr>
              <w:jc w:val="right"/>
            </w:pPr>
            <w:r>
              <w:t>SD</w:t>
            </w:r>
          </w:p>
        </w:tc>
        <w:tc>
          <w:tcPr>
            <w:tcW w:w="700" w:type="dxa"/>
          </w:tcPr>
          <w:p w:rsidR="00077095" w:rsidRDefault="00DE7C41" w:rsidP="00186265">
            <w:pPr>
              <w:jc w:val="right"/>
            </w:pPr>
            <w:r>
              <w:t>SVV</w:t>
            </w:r>
          </w:p>
        </w:tc>
        <w:tc>
          <w:tcPr>
            <w:tcW w:w="700" w:type="dxa"/>
          </w:tcPr>
          <w:p w:rsidR="00077095" w:rsidRDefault="00DE7C41" w:rsidP="00186265">
            <w:pPr>
              <w:jc w:val="right"/>
            </w:pPr>
            <w:r>
              <w:t>KYV</w:t>
            </w:r>
          </w:p>
        </w:tc>
        <w:tc>
          <w:tcPr>
            <w:tcW w:w="700" w:type="dxa"/>
          </w:tcPr>
          <w:p w:rsidR="00077095" w:rsidRDefault="00DE7C41" w:rsidP="00186265">
            <w:pPr>
              <w:jc w:val="right"/>
            </w:pPr>
            <w:r>
              <w:t>Jdir.</w:t>
            </w:r>
          </w:p>
        </w:tc>
        <w:tc>
          <w:tcPr>
            <w:tcW w:w="700" w:type="dxa"/>
          </w:tcPr>
          <w:p w:rsidR="00077095" w:rsidRDefault="00DE7C41" w:rsidP="00186265">
            <w:pPr>
              <w:jc w:val="right"/>
            </w:pPr>
            <w:r>
              <w:t>LT</w:t>
            </w:r>
          </w:p>
        </w:tc>
        <w:tc>
          <w:tcPr>
            <w:tcW w:w="700" w:type="dxa"/>
          </w:tcPr>
          <w:p w:rsidR="00077095" w:rsidRDefault="00DE7C41" w:rsidP="00186265">
            <w:pPr>
              <w:jc w:val="right"/>
            </w:pPr>
            <w:r>
              <w:t>SJT</w:t>
            </w:r>
          </w:p>
        </w:tc>
        <w:tc>
          <w:tcPr>
            <w:tcW w:w="700" w:type="dxa"/>
          </w:tcPr>
          <w:p w:rsidR="00077095" w:rsidRDefault="00DE7C41" w:rsidP="00186265">
            <w:pPr>
              <w:jc w:val="right"/>
            </w:pPr>
            <w:r>
              <w:t>SHT</w:t>
            </w:r>
          </w:p>
        </w:tc>
        <w:tc>
          <w:tcPr>
            <w:tcW w:w="700" w:type="dxa"/>
          </w:tcPr>
          <w:p w:rsidR="00077095" w:rsidRDefault="00DE7C41" w:rsidP="00186265">
            <w:pPr>
              <w:jc w:val="right"/>
            </w:pPr>
            <w:r>
              <w:t>VT</w:t>
            </w:r>
          </w:p>
        </w:tc>
      </w:tr>
      <w:tr w:rsidR="00077095" w:rsidTr="00186265">
        <w:trPr>
          <w:trHeight w:val="380"/>
        </w:trPr>
        <w:tc>
          <w:tcPr>
            <w:tcW w:w="2800" w:type="dxa"/>
          </w:tcPr>
          <w:p w:rsidR="00077095" w:rsidRDefault="00DE7C41" w:rsidP="00186265">
            <w:r>
              <w:t>Deltidstilsette</w:t>
            </w:r>
          </w:p>
        </w:tc>
        <w:tc>
          <w:tcPr>
            <w:tcW w:w="700" w:type="dxa"/>
          </w:tcPr>
          <w:p w:rsidR="00077095" w:rsidRDefault="00DE7C41" w:rsidP="00186265">
            <w:pPr>
              <w:jc w:val="right"/>
            </w:pPr>
            <w:r>
              <w:t>2018</w:t>
            </w:r>
          </w:p>
        </w:tc>
        <w:tc>
          <w:tcPr>
            <w:tcW w:w="700" w:type="dxa"/>
          </w:tcPr>
          <w:p w:rsidR="00077095" w:rsidRDefault="00DE7C41" w:rsidP="00186265">
            <w:pPr>
              <w:jc w:val="right"/>
            </w:pPr>
            <w:r>
              <w:t>64</w:t>
            </w:r>
          </w:p>
        </w:tc>
        <w:tc>
          <w:tcPr>
            <w:tcW w:w="700" w:type="dxa"/>
          </w:tcPr>
          <w:p w:rsidR="00077095" w:rsidRDefault="00DE7C41" w:rsidP="00186265">
            <w:pPr>
              <w:jc w:val="right"/>
            </w:pPr>
            <w:r>
              <w:t>66</w:t>
            </w:r>
          </w:p>
        </w:tc>
        <w:tc>
          <w:tcPr>
            <w:tcW w:w="700" w:type="dxa"/>
          </w:tcPr>
          <w:p w:rsidR="00077095" w:rsidRDefault="00DE7C41" w:rsidP="00186265">
            <w:pPr>
              <w:jc w:val="right"/>
            </w:pPr>
            <w:r>
              <w:t>73</w:t>
            </w:r>
          </w:p>
        </w:tc>
        <w:tc>
          <w:tcPr>
            <w:tcW w:w="700" w:type="dxa"/>
          </w:tcPr>
          <w:p w:rsidR="00077095" w:rsidRDefault="00DE7C41" w:rsidP="00186265">
            <w:pPr>
              <w:jc w:val="right"/>
            </w:pPr>
            <w:r>
              <w:t>0</w:t>
            </w:r>
          </w:p>
        </w:tc>
        <w:tc>
          <w:tcPr>
            <w:tcW w:w="700" w:type="dxa"/>
          </w:tcPr>
          <w:p w:rsidR="00077095" w:rsidRDefault="00DE7C41" w:rsidP="00186265">
            <w:pPr>
              <w:jc w:val="right"/>
            </w:pPr>
            <w:r>
              <w:t>83</w:t>
            </w:r>
          </w:p>
        </w:tc>
        <w:tc>
          <w:tcPr>
            <w:tcW w:w="700" w:type="dxa"/>
          </w:tcPr>
          <w:p w:rsidR="00077095" w:rsidRDefault="00DE7C41" w:rsidP="00186265">
            <w:pPr>
              <w:jc w:val="right"/>
            </w:pPr>
            <w:r>
              <w:t>67</w:t>
            </w:r>
          </w:p>
        </w:tc>
        <w:tc>
          <w:tcPr>
            <w:tcW w:w="700" w:type="dxa"/>
          </w:tcPr>
          <w:p w:rsidR="00077095" w:rsidRDefault="00DE7C41" w:rsidP="00186265">
            <w:pPr>
              <w:jc w:val="right"/>
            </w:pPr>
            <w:r>
              <w:t>100</w:t>
            </w:r>
          </w:p>
        </w:tc>
        <w:tc>
          <w:tcPr>
            <w:tcW w:w="700" w:type="dxa"/>
          </w:tcPr>
          <w:p w:rsidR="00077095" w:rsidRDefault="00DE7C41" w:rsidP="00186265">
            <w:pPr>
              <w:jc w:val="right"/>
            </w:pPr>
            <w:r>
              <w:t>50</w:t>
            </w:r>
          </w:p>
        </w:tc>
      </w:tr>
      <w:tr w:rsidR="00077095" w:rsidTr="00186265">
        <w:trPr>
          <w:trHeight w:val="380"/>
        </w:trPr>
        <w:tc>
          <w:tcPr>
            <w:tcW w:w="2800" w:type="dxa"/>
          </w:tcPr>
          <w:p w:rsidR="00077095" w:rsidRDefault="00077095" w:rsidP="00186265"/>
        </w:tc>
        <w:tc>
          <w:tcPr>
            <w:tcW w:w="700" w:type="dxa"/>
          </w:tcPr>
          <w:p w:rsidR="00077095" w:rsidRDefault="00DE7C41" w:rsidP="00186265">
            <w:pPr>
              <w:jc w:val="right"/>
            </w:pPr>
            <w:r>
              <w:t>2017</w:t>
            </w:r>
          </w:p>
        </w:tc>
        <w:tc>
          <w:tcPr>
            <w:tcW w:w="700" w:type="dxa"/>
          </w:tcPr>
          <w:p w:rsidR="00077095" w:rsidRDefault="00DE7C41" w:rsidP="00186265">
            <w:pPr>
              <w:jc w:val="right"/>
            </w:pPr>
            <w:r>
              <w:t>80</w:t>
            </w:r>
          </w:p>
        </w:tc>
        <w:tc>
          <w:tcPr>
            <w:tcW w:w="700" w:type="dxa"/>
          </w:tcPr>
          <w:p w:rsidR="00077095" w:rsidRDefault="00DE7C41" w:rsidP="00186265">
            <w:pPr>
              <w:jc w:val="right"/>
            </w:pPr>
            <w:r>
              <w:t>67</w:t>
            </w:r>
          </w:p>
        </w:tc>
        <w:tc>
          <w:tcPr>
            <w:tcW w:w="700" w:type="dxa"/>
          </w:tcPr>
          <w:p w:rsidR="00077095" w:rsidRDefault="00DE7C41" w:rsidP="00186265">
            <w:pPr>
              <w:jc w:val="right"/>
            </w:pPr>
            <w:r>
              <w:t>76</w:t>
            </w:r>
          </w:p>
        </w:tc>
        <w:tc>
          <w:tcPr>
            <w:tcW w:w="700" w:type="dxa"/>
          </w:tcPr>
          <w:p w:rsidR="00077095" w:rsidRDefault="00DE7C41" w:rsidP="00186265">
            <w:pPr>
              <w:jc w:val="right"/>
            </w:pPr>
            <w:r>
              <w:t>-</w:t>
            </w:r>
          </w:p>
        </w:tc>
        <w:tc>
          <w:tcPr>
            <w:tcW w:w="700" w:type="dxa"/>
          </w:tcPr>
          <w:p w:rsidR="00077095" w:rsidRDefault="00DE7C41" w:rsidP="00186265">
            <w:pPr>
              <w:jc w:val="right"/>
            </w:pPr>
            <w:r>
              <w:t>83</w:t>
            </w:r>
          </w:p>
        </w:tc>
        <w:tc>
          <w:tcPr>
            <w:tcW w:w="700" w:type="dxa"/>
          </w:tcPr>
          <w:p w:rsidR="00077095" w:rsidRDefault="00DE7C41" w:rsidP="00186265">
            <w:pPr>
              <w:jc w:val="right"/>
            </w:pPr>
            <w:r>
              <w:t>67</w:t>
            </w:r>
          </w:p>
        </w:tc>
        <w:tc>
          <w:tcPr>
            <w:tcW w:w="700" w:type="dxa"/>
          </w:tcPr>
          <w:p w:rsidR="00077095" w:rsidRDefault="00DE7C41" w:rsidP="00186265">
            <w:pPr>
              <w:jc w:val="right"/>
            </w:pPr>
            <w:r>
              <w:t>100</w:t>
            </w:r>
          </w:p>
        </w:tc>
        <w:tc>
          <w:tcPr>
            <w:tcW w:w="700" w:type="dxa"/>
          </w:tcPr>
          <w:p w:rsidR="00077095" w:rsidRDefault="00DE7C41" w:rsidP="00186265">
            <w:pPr>
              <w:jc w:val="right"/>
            </w:pPr>
            <w:r>
              <w:t>50</w:t>
            </w:r>
          </w:p>
        </w:tc>
      </w:tr>
      <w:tr w:rsidR="00077095" w:rsidTr="00186265">
        <w:trPr>
          <w:trHeight w:val="380"/>
        </w:trPr>
        <w:tc>
          <w:tcPr>
            <w:tcW w:w="2800" w:type="dxa"/>
          </w:tcPr>
          <w:p w:rsidR="00077095" w:rsidRDefault="00DE7C41" w:rsidP="00186265">
            <w:r>
              <w:t xml:space="preserve">Mellombels </w:t>
            </w:r>
            <w:proofErr w:type="gramStart"/>
            <w:r>
              <w:t>tilsette</w:t>
            </w:r>
            <w:proofErr w:type="gramEnd"/>
          </w:p>
        </w:tc>
        <w:tc>
          <w:tcPr>
            <w:tcW w:w="700" w:type="dxa"/>
          </w:tcPr>
          <w:p w:rsidR="00077095" w:rsidRDefault="00DE7C41" w:rsidP="00186265">
            <w:pPr>
              <w:jc w:val="right"/>
            </w:pPr>
            <w:r>
              <w:t>2018</w:t>
            </w:r>
          </w:p>
        </w:tc>
        <w:tc>
          <w:tcPr>
            <w:tcW w:w="700" w:type="dxa"/>
          </w:tcPr>
          <w:p w:rsidR="00077095" w:rsidRDefault="00DE7C41" w:rsidP="00186265">
            <w:pPr>
              <w:jc w:val="right"/>
            </w:pPr>
            <w:r>
              <w:t>0</w:t>
            </w:r>
          </w:p>
        </w:tc>
        <w:tc>
          <w:tcPr>
            <w:tcW w:w="700" w:type="dxa"/>
          </w:tcPr>
          <w:p w:rsidR="00077095" w:rsidRDefault="00DE7C41" w:rsidP="00186265">
            <w:pPr>
              <w:jc w:val="right"/>
            </w:pPr>
            <w:r>
              <w:t>43</w:t>
            </w:r>
          </w:p>
        </w:tc>
        <w:tc>
          <w:tcPr>
            <w:tcW w:w="700" w:type="dxa"/>
          </w:tcPr>
          <w:p w:rsidR="00077095" w:rsidRDefault="00DE7C41" w:rsidP="00186265">
            <w:pPr>
              <w:jc w:val="right"/>
            </w:pPr>
            <w:r>
              <w:t>33</w:t>
            </w:r>
          </w:p>
        </w:tc>
        <w:tc>
          <w:tcPr>
            <w:tcW w:w="700" w:type="dxa"/>
          </w:tcPr>
          <w:p w:rsidR="00077095" w:rsidRDefault="00DE7C41" w:rsidP="00186265">
            <w:pPr>
              <w:jc w:val="right"/>
            </w:pPr>
            <w:r>
              <w:t>55</w:t>
            </w:r>
          </w:p>
        </w:tc>
        <w:tc>
          <w:tcPr>
            <w:tcW w:w="700" w:type="dxa"/>
          </w:tcPr>
          <w:p w:rsidR="00077095" w:rsidRDefault="00DE7C41" w:rsidP="00186265">
            <w:pPr>
              <w:jc w:val="right"/>
            </w:pPr>
            <w:r>
              <w:t>80</w:t>
            </w:r>
          </w:p>
        </w:tc>
        <w:tc>
          <w:tcPr>
            <w:tcW w:w="700" w:type="dxa"/>
          </w:tcPr>
          <w:p w:rsidR="00077095" w:rsidRDefault="00DE7C41" w:rsidP="00186265">
            <w:pPr>
              <w:jc w:val="right"/>
            </w:pPr>
            <w:r>
              <w:t>100</w:t>
            </w:r>
          </w:p>
        </w:tc>
        <w:tc>
          <w:tcPr>
            <w:tcW w:w="700" w:type="dxa"/>
          </w:tcPr>
          <w:p w:rsidR="00077095" w:rsidRDefault="00DE7C41" w:rsidP="00186265">
            <w:pPr>
              <w:jc w:val="right"/>
            </w:pPr>
            <w:r>
              <w:t>100</w:t>
            </w:r>
          </w:p>
        </w:tc>
        <w:tc>
          <w:tcPr>
            <w:tcW w:w="700" w:type="dxa"/>
          </w:tcPr>
          <w:p w:rsidR="00077095" w:rsidRDefault="00DE7C41" w:rsidP="00186265">
            <w:pPr>
              <w:jc w:val="right"/>
            </w:pPr>
            <w:r>
              <w:t>-</w:t>
            </w:r>
          </w:p>
        </w:tc>
      </w:tr>
      <w:tr w:rsidR="00077095" w:rsidTr="00186265">
        <w:trPr>
          <w:trHeight w:val="380"/>
        </w:trPr>
        <w:tc>
          <w:tcPr>
            <w:tcW w:w="2800" w:type="dxa"/>
          </w:tcPr>
          <w:p w:rsidR="00077095" w:rsidRDefault="00077095" w:rsidP="00186265"/>
        </w:tc>
        <w:tc>
          <w:tcPr>
            <w:tcW w:w="700" w:type="dxa"/>
          </w:tcPr>
          <w:p w:rsidR="00077095" w:rsidRDefault="00DE7C41" w:rsidP="00186265">
            <w:pPr>
              <w:jc w:val="right"/>
            </w:pPr>
            <w:r>
              <w:t>2017</w:t>
            </w:r>
          </w:p>
        </w:tc>
        <w:tc>
          <w:tcPr>
            <w:tcW w:w="700" w:type="dxa"/>
          </w:tcPr>
          <w:p w:rsidR="00077095" w:rsidRDefault="00DE7C41" w:rsidP="00186265">
            <w:pPr>
              <w:jc w:val="right"/>
            </w:pPr>
            <w:r>
              <w:t>0</w:t>
            </w:r>
          </w:p>
        </w:tc>
        <w:tc>
          <w:tcPr>
            <w:tcW w:w="700" w:type="dxa"/>
          </w:tcPr>
          <w:p w:rsidR="00077095" w:rsidRDefault="00DE7C41" w:rsidP="00186265">
            <w:pPr>
              <w:jc w:val="right"/>
            </w:pPr>
            <w:r>
              <w:t>42</w:t>
            </w:r>
          </w:p>
        </w:tc>
        <w:tc>
          <w:tcPr>
            <w:tcW w:w="700" w:type="dxa"/>
          </w:tcPr>
          <w:p w:rsidR="00077095" w:rsidRDefault="00DE7C41" w:rsidP="00186265">
            <w:pPr>
              <w:jc w:val="right"/>
            </w:pPr>
            <w:r>
              <w:t>25</w:t>
            </w:r>
          </w:p>
        </w:tc>
        <w:tc>
          <w:tcPr>
            <w:tcW w:w="700" w:type="dxa"/>
          </w:tcPr>
          <w:p w:rsidR="00077095" w:rsidRDefault="00DE7C41" w:rsidP="00186265">
            <w:pPr>
              <w:jc w:val="right"/>
            </w:pPr>
            <w:r>
              <w:t>0</w:t>
            </w:r>
          </w:p>
        </w:tc>
        <w:tc>
          <w:tcPr>
            <w:tcW w:w="700" w:type="dxa"/>
          </w:tcPr>
          <w:p w:rsidR="00077095" w:rsidRDefault="00DE7C41" w:rsidP="00186265">
            <w:pPr>
              <w:jc w:val="right"/>
            </w:pPr>
            <w:r>
              <w:t>50</w:t>
            </w:r>
          </w:p>
        </w:tc>
        <w:tc>
          <w:tcPr>
            <w:tcW w:w="700" w:type="dxa"/>
          </w:tcPr>
          <w:p w:rsidR="00077095" w:rsidRDefault="00DE7C41" w:rsidP="00186265">
            <w:pPr>
              <w:jc w:val="right"/>
            </w:pPr>
            <w:r>
              <w:t>33</w:t>
            </w:r>
          </w:p>
        </w:tc>
        <w:tc>
          <w:tcPr>
            <w:tcW w:w="700" w:type="dxa"/>
          </w:tcPr>
          <w:p w:rsidR="00077095" w:rsidRDefault="00DE7C41" w:rsidP="00186265">
            <w:pPr>
              <w:jc w:val="right"/>
            </w:pPr>
            <w:r>
              <w:t>0</w:t>
            </w:r>
          </w:p>
        </w:tc>
        <w:tc>
          <w:tcPr>
            <w:tcW w:w="700" w:type="dxa"/>
          </w:tcPr>
          <w:p w:rsidR="00077095" w:rsidRDefault="00DE7C41" w:rsidP="00186265">
            <w:pPr>
              <w:jc w:val="right"/>
            </w:pPr>
            <w:r>
              <w:t>0</w:t>
            </w:r>
          </w:p>
        </w:tc>
      </w:tr>
      <w:tr w:rsidR="00077095" w:rsidTr="00186265">
        <w:trPr>
          <w:trHeight w:val="380"/>
        </w:trPr>
        <w:tc>
          <w:tcPr>
            <w:tcW w:w="2800" w:type="dxa"/>
          </w:tcPr>
          <w:p w:rsidR="00077095" w:rsidRDefault="00DE7C41" w:rsidP="00186265">
            <w:r>
              <w:t>Overtid</w:t>
            </w:r>
          </w:p>
        </w:tc>
        <w:tc>
          <w:tcPr>
            <w:tcW w:w="700" w:type="dxa"/>
          </w:tcPr>
          <w:p w:rsidR="00077095" w:rsidRDefault="00DE7C41" w:rsidP="00186265">
            <w:pPr>
              <w:jc w:val="right"/>
            </w:pPr>
            <w:r>
              <w:t>2018</w:t>
            </w:r>
          </w:p>
        </w:tc>
        <w:tc>
          <w:tcPr>
            <w:tcW w:w="700" w:type="dxa"/>
          </w:tcPr>
          <w:p w:rsidR="00077095" w:rsidRDefault="00DE7C41" w:rsidP="00186265">
            <w:pPr>
              <w:jc w:val="right"/>
            </w:pPr>
            <w:r>
              <w:t>44</w:t>
            </w:r>
          </w:p>
        </w:tc>
        <w:tc>
          <w:tcPr>
            <w:tcW w:w="700" w:type="dxa"/>
          </w:tcPr>
          <w:p w:rsidR="00077095" w:rsidRDefault="00DE7C41" w:rsidP="00186265">
            <w:pPr>
              <w:jc w:val="right"/>
            </w:pPr>
            <w:r>
              <w:t>20</w:t>
            </w:r>
          </w:p>
        </w:tc>
        <w:tc>
          <w:tcPr>
            <w:tcW w:w="700" w:type="dxa"/>
          </w:tcPr>
          <w:p w:rsidR="00077095" w:rsidRDefault="00DE7C41" w:rsidP="00186265">
            <w:pPr>
              <w:jc w:val="right"/>
            </w:pPr>
            <w:r>
              <w:t>7</w:t>
            </w:r>
          </w:p>
        </w:tc>
        <w:tc>
          <w:tcPr>
            <w:tcW w:w="700" w:type="dxa"/>
          </w:tcPr>
          <w:p w:rsidR="00077095" w:rsidRDefault="00DE7C41" w:rsidP="00186265">
            <w:pPr>
              <w:jc w:val="right"/>
            </w:pPr>
            <w:r>
              <w:t>26</w:t>
            </w:r>
          </w:p>
        </w:tc>
        <w:tc>
          <w:tcPr>
            <w:tcW w:w="700" w:type="dxa"/>
          </w:tcPr>
          <w:p w:rsidR="00077095" w:rsidRDefault="00DE7C41" w:rsidP="00186265">
            <w:pPr>
              <w:jc w:val="right"/>
            </w:pPr>
            <w:r>
              <w:t>26</w:t>
            </w:r>
          </w:p>
        </w:tc>
        <w:tc>
          <w:tcPr>
            <w:tcW w:w="700" w:type="dxa"/>
          </w:tcPr>
          <w:p w:rsidR="00077095" w:rsidRDefault="00DE7C41" w:rsidP="00186265">
            <w:pPr>
              <w:jc w:val="right"/>
            </w:pPr>
            <w:r>
              <w:t>32</w:t>
            </w:r>
          </w:p>
        </w:tc>
        <w:tc>
          <w:tcPr>
            <w:tcW w:w="700" w:type="dxa"/>
          </w:tcPr>
          <w:p w:rsidR="00077095" w:rsidRDefault="00DE7C41" w:rsidP="00186265">
            <w:pPr>
              <w:jc w:val="right"/>
            </w:pPr>
            <w:r>
              <w:t>27</w:t>
            </w:r>
          </w:p>
        </w:tc>
        <w:tc>
          <w:tcPr>
            <w:tcW w:w="700" w:type="dxa"/>
          </w:tcPr>
          <w:p w:rsidR="00077095" w:rsidRDefault="00DE7C41" w:rsidP="00186265">
            <w:pPr>
              <w:jc w:val="right"/>
            </w:pPr>
            <w:r>
              <w:t>55</w:t>
            </w:r>
          </w:p>
        </w:tc>
      </w:tr>
      <w:tr w:rsidR="00077095" w:rsidTr="00186265">
        <w:trPr>
          <w:trHeight w:val="380"/>
        </w:trPr>
        <w:tc>
          <w:tcPr>
            <w:tcW w:w="2800" w:type="dxa"/>
          </w:tcPr>
          <w:p w:rsidR="00077095" w:rsidRDefault="00077095" w:rsidP="00186265"/>
        </w:tc>
        <w:tc>
          <w:tcPr>
            <w:tcW w:w="700" w:type="dxa"/>
          </w:tcPr>
          <w:p w:rsidR="00077095" w:rsidRDefault="00DE7C41" w:rsidP="00186265">
            <w:pPr>
              <w:jc w:val="right"/>
            </w:pPr>
            <w:r>
              <w:t>2017</w:t>
            </w:r>
          </w:p>
        </w:tc>
        <w:tc>
          <w:tcPr>
            <w:tcW w:w="700" w:type="dxa"/>
          </w:tcPr>
          <w:p w:rsidR="00077095" w:rsidRDefault="00DE7C41" w:rsidP="00186265">
            <w:pPr>
              <w:jc w:val="right"/>
            </w:pPr>
            <w:r>
              <w:t>49</w:t>
            </w:r>
          </w:p>
        </w:tc>
        <w:tc>
          <w:tcPr>
            <w:tcW w:w="700" w:type="dxa"/>
          </w:tcPr>
          <w:p w:rsidR="00077095" w:rsidRDefault="00DE7C41" w:rsidP="00186265">
            <w:pPr>
              <w:jc w:val="right"/>
            </w:pPr>
            <w:r>
              <w:t>19</w:t>
            </w:r>
          </w:p>
        </w:tc>
        <w:tc>
          <w:tcPr>
            <w:tcW w:w="700" w:type="dxa"/>
          </w:tcPr>
          <w:p w:rsidR="00077095" w:rsidRDefault="00DE7C41" w:rsidP="00186265">
            <w:pPr>
              <w:jc w:val="right"/>
            </w:pPr>
            <w:r>
              <w:t>7</w:t>
            </w:r>
          </w:p>
        </w:tc>
        <w:tc>
          <w:tcPr>
            <w:tcW w:w="700" w:type="dxa"/>
          </w:tcPr>
          <w:p w:rsidR="00077095" w:rsidRDefault="00DE7C41" w:rsidP="00186265">
            <w:pPr>
              <w:jc w:val="right"/>
            </w:pPr>
            <w:r>
              <w:t>36</w:t>
            </w:r>
          </w:p>
        </w:tc>
        <w:tc>
          <w:tcPr>
            <w:tcW w:w="700" w:type="dxa"/>
          </w:tcPr>
          <w:p w:rsidR="00077095" w:rsidRDefault="00DE7C41" w:rsidP="00186265">
            <w:pPr>
              <w:jc w:val="right"/>
            </w:pPr>
            <w:r>
              <w:t>31</w:t>
            </w:r>
          </w:p>
        </w:tc>
        <w:tc>
          <w:tcPr>
            <w:tcW w:w="700" w:type="dxa"/>
          </w:tcPr>
          <w:p w:rsidR="00077095" w:rsidRDefault="00DE7C41" w:rsidP="00186265">
            <w:pPr>
              <w:jc w:val="right"/>
            </w:pPr>
            <w:r>
              <w:t>35</w:t>
            </w:r>
          </w:p>
        </w:tc>
        <w:tc>
          <w:tcPr>
            <w:tcW w:w="700" w:type="dxa"/>
          </w:tcPr>
          <w:p w:rsidR="00077095" w:rsidRDefault="00DE7C41" w:rsidP="00186265">
            <w:pPr>
              <w:jc w:val="right"/>
            </w:pPr>
            <w:r>
              <w:t>17</w:t>
            </w:r>
          </w:p>
        </w:tc>
        <w:tc>
          <w:tcPr>
            <w:tcW w:w="700" w:type="dxa"/>
          </w:tcPr>
          <w:p w:rsidR="00077095" w:rsidRDefault="00DE7C41" w:rsidP="00186265">
            <w:pPr>
              <w:jc w:val="right"/>
            </w:pPr>
            <w:r>
              <w:t>60</w:t>
            </w:r>
          </w:p>
        </w:tc>
      </w:tr>
      <w:tr w:rsidR="00077095" w:rsidTr="00186265">
        <w:trPr>
          <w:trHeight w:val="380"/>
        </w:trPr>
        <w:tc>
          <w:tcPr>
            <w:tcW w:w="2800" w:type="dxa"/>
          </w:tcPr>
          <w:p w:rsidR="00077095" w:rsidRDefault="00DE7C41" w:rsidP="00186265">
            <w:r>
              <w:t>Foreldrepermisjon</w:t>
            </w:r>
          </w:p>
        </w:tc>
        <w:tc>
          <w:tcPr>
            <w:tcW w:w="700" w:type="dxa"/>
          </w:tcPr>
          <w:p w:rsidR="00077095" w:rsidRDefault="00DE7C41" w:rsidP="00186265">
            <w:pPr>
              <w:jc w:val="right"/>
            </w:pPr>
            <w:r>
              <w:t>2018</w:t>
            </w:r>
          </w:p>
        </w:tc>
        <w:tc>
          <w:tcPr>
            <w:tcW w:w="700" w:type="dxa"/>
          </w:tcPr>
          <w:p w:rsidR="00077095" w:rsidRDefault="00DE7C41" w:rsidP="00186265">
            <w:pPr>
              <w:jc w:val="right"/>
            </w:pPr>
            <w:r>
              <w:t>55</w:t>
            </w:r>
          </w:p>
        </w:tc>
        <w:tc>
          <w:tcPr>
            <w:tcW w:w="700" w:type="dxa"/>
          </w:tcPr>
          <w:p w:rsidR="00077095" w:rsidRDefault="00DE7C41" w:rsidP="00186265">
            <w:pPr>
              <w:jc w:val="right"/>
            </w:pPr>
            <w:r>
              <w:t>66</w:t>
            </w:r>
          </w:p>
        </w:tc>
        <w:tc>
          <w:tcPr>
            <w:tcW w:w="700" w:type="dxa"/>
          </w:tcPr>
          <w:p w:rsidR="00077095" w:rsidRDefault="00DE7C41" w:rsidP="00186265">
            <w:pPr>
              <w:jc w:val="right"/>
            </w:pPr>
            <w:r>
              <w:t>42</w:t>
            </w:r>
          </w:p>
        </w:tc>
        <w:tc>
          <w:tcPr>
            <w:tcW w:w="700" w:type="dxa"/>
          </w:tcPr>
          <w:p w:rsidR="00077095" w:rsidRDefault="00DE7C41" w:rsidP="00186265">
            <w:pPr>
              <w:jc w:val="right"/>
            </w:pPr>
            <w:r>
              <w:t>93</w:t>
            </w:r>
          </w:p>
        </w:tc>
        <w:tc>
          <w:tcPr>
            <w:tcW w:w="700" w:type="dxa"/>
          </w:tcPr>
          <w:p w:rsidR="00077095" w:rsidRDefault="00DE7C41" w:rsidP="00186265">
            <w:pPr>
              <w:jc w:val="right"/>
            </w:pPr>
            <w:r>
              <w:t>88</w:t>
            </w:r>
          </w:p>
        </w:tc>
        <w:tc>
          <w:tcPr>
            <w:tcW w:w="700" w:type="dxa"/>
          </w:tcPr>
          <w:p w:rsidR="00077095" w:rsidRDefault="00DE7C41" w:rsidP="00186265">
            <w:pPr>
              <w:jc w:val="right"/>
            </w:pPr>
            <w:r>
              <w:t>100</w:t>
            </w:r>
          </w:p>
        </w:tc>
        <w:tc>
          <w:tcPr>
            <w:tcW w:w="700" w:type="dxa"/>
          </w:tcPr>
          <w:p w:rsidR="00077095" w:rsidRDefault="00DE7C41" w:rsidP="00186265">
            <w:pPr>
              <w:jc w:val="right"/>
            </w:pPr>
            <w:r>
              <w:t>57</w:t>
            </w:r>
          </w:p>
        </w:tc>
        <w:tc>
          <w:tcPr>
            <w:tcW w:w="700" w:type="dxa"/>
          </w:tcPr>
          <w:p w:rsidR="00077095" w:rsidRDefault="00DE7C41" w:rsidP="00186265">
            <w:pPr>
              <w:jc w:val="right"/>
            </w:pPr>
            <w:r>
              <w:t>100</w:t>
            </w:r>
          </w:p>
        </w:tc>
      </w:tr>
      <w:tr w:rsidR="00077095" w:rsidTr="00186265">
        <w:trPr>
          <w:trHeight w:val="380"/>
        </w:trPr>
        <w:tc>
          <w:tcPr>
            <w:tcW w:w="2800" w:type="dxa"/>
          </w:tcPr>
          <w:p w:rsidR="00077095" w:rsidRDefault="00077095" w:rsidP="00186265"/>
        </w:tc>
        <w:tc>
          <w:tcPr>
            <w:tcW w:w="700" w:type="dxa"/>
          </w:tcPr>
          <w:p w:rsidR="00077095" w:rsidRDefault="00DE7C41" w:rsidP="00186265">
            <w:pPr>
              <w:jc w:val="right"/>
            </w:pPr>
            <w:r>
              <w:t>2017</w:t>
            </w:r>
          </w:p>
        </w:tc>
        <w:tc>
          <w:tcPr>
            <w:tcW w:w="700" w:type="dxa"/>
          </w:tcPr>
          <w:p w:rsidR="00077095" w:rsidRDefault="00DE7C41" w:rsidP="00186265">
            <w:pPr>
              <w:jc w:val="right"/>
            </w:pPr>
            <w:r>
              <w:t>76</w:t>
            </w:r>
          </w:p>
        </w:tc>
        <w:tc>
          <w:tcPr>
            <w:tcW w:w="700" w:type="dxa"/>
          </w:tcPr>
          <w:p w:rsidR="00077095" w:rsidRDefault="00DE7C41" w:rsidP="00186265">
            <w:pPr>
              <w:jc w:val="right"/>
            </w:pPr>
            <w:r>
              <w:t>68</w:t>
            </w:r>
          </w:p>
        </w:tc>
        <w:tc>
          <w:tcPr>
            <w:tcW w:w="700" w:type="dxa"/>
          </w:tcPr>
          <w:p w:rsidR="00077095" w:rsidRDefault="00DE7C41" w:rsidP="00186265">
            <w:pPr>
              <w:jc w:val="right"/>
            </w:pPr>
            <w:r>
              <w:t>46</w:t>
            </w:r>
          </w:p>
        </w:tc>
        <w:tc>
          <w:tcPr>
            <w:tcW w:w="700" w:type="dxa"/>
          </w:tcPr>
          <w:p w:rsidR="00077095" w:rsidRDefault="00DE7C41" w:rsidP="00186265">
            <w:pPr>
              <w:jc w:val="right"/>
            </w:pPr>
            <w:r>
              <w:t>77</w:t>
            </w:r>
          </w:p>
        </w:tc>
        <w:tc>
          <w:tcPr>
            <w:tcW w:w="700" w:type="dxa"/>
          </w:tcPr>
          <w:p w:rsidR="00077095" w:rsidRDefault="00DE7C41" w:rsidP="00186265">
            <w:pPr>
              <w:jc w:val="right"/>
            </w:pPr>
            <w:r>
              <w:t>60</w:t>
            </w:r>
          </w:p>
        </w:tc>
        <w:tc>
          <w:tcPr>
            <w:tcW w:w="700" w:type="dxa"/>
          </w:tcPr>
          <w:p w:rsidR="00077095" w:rsidRDefault="00DE7C41" w:rsidP="00186265">
            <w:pPr>
              <w:jc w:val="right"/>
            </w:pPr>
            <w:r>
              <w:t>100</w:t>
            </w:r>
          </w:p>
        </w:tc>
        <w:tc>
          <w:tcPr>
            <w:tcW w:w="700" w:type="dxa"/>
          </w:tcPr>
          <w:p w:rsidR="00077095" w:rsidRDefault="00DE7C41" w:rsidP="00186265">
            <w:pPr>
              <w:jc w:val="right"/>
            </w:pPr>
            <w:r>
              <w:t>100</w:t>
            </w:r>
          </w:p>
        </w:tc>
        <w:tc>
          <w:tcPr>
            <w:tcW w:w="700" w:type="dxa"/>
          </w:tcPr>
          <w:p w:rsidR="00077095" w:rsidRDefault="00DE7C41" w:rsidP="00186265">
            <w:pPr>
              <w:jc w:val="right"/>
            </w:pPr>
            <w:r>
              <w:t>22</w:t>
            </w:r>
          </w:p>
        </w:tc>
      </w:tr>
    </w:tbl>
    <w:p w:rsidR="00077095" w:rsidRDefault="00077095" w:rsidP="00F83AC0">
      <w:pPr>
        <w:pStyle w:val="Tabellnavn"/>
      </w:pPr>
    </w:p>
    <w:p w:rsidR="00077095" w:rsidRDefault="00DE7C41" w:rsidP="00F83AC0">
      <w:r>
        <w:t xml:space="preserve">I prosent av talet på </w:t>
      </w:r>
      <w:proofErr w:type="gramStart"/>
      <w:r>
        <w:t>tilsette</w:t>
      </w:r>
      <w:proofErr w:type="gramEnd"/>
      <w:r>
        <w:t xml:space="preserve"> i den einskilde verksemd var delen som arbeidde deltid eller var me</w:t>
      </w:r>
      <w:r>
        <w:t>l</w:t>
      </w:r>
      <w:r>
        <w:t xml:space="preserve">lombels tilsett, generelt lågt i 2018. I dei verksemdene som hadde deltidstilsette, var fleirtalet kvinner, medan biletet var noko meir variert for mellombels tilsette. Vegtilsynet var den einaste av verksemdene der kvinner arbeidde meir overtid enn menn. </w:t>
      </w:r>
    </w:p>
    <w:p w:rsidR="00853BA6" w:rsidRDefault="00853BA6" w:rsidP="00853BA6">
      <w:pPr>
        <w:pStyle w:val="tabell-tittel"/>
      </w:pPr>
      <w:r>
        <w:t>Legemeldt sjukefråvær i prosent</w:t>
      </w:r>
    </w:p>
    <w:p w:rsidR="00077095" w:rsidRDefault="00DE7C41" w:rsidP="00F83AC0">
      <w:pPr>
        <w:pStyle w:val="Tabellnavn"/>
      </w:pPr>
      <w:r>
        <w:t>17J2xt2</w:t>
      </w:r>
    </w:p>
    <w:tbl>
      <w:tblPr>
        <w:tblStyle w:val="StandardTabell"/>
        <w:tblW w:w="0" w:type="auto"/>
        <w:tblLayout w:type="fixed"/>
        <w:tblLook w:val="04A0" w:firstRow="1" w:lastRow="0" w:firstColumn="1" w:lastColumn="0" w:noHBand="0" w:noVBand="1"/>
      </w:tblPr>
      <w:tblGrid>
        <w:gridCol w:w="740"/>
        <w:gridCol w:w="540"/>
        <w:gridCol w:w="540"/>
        <w:gridCol w:w="540"/>
        <w:gridCol w:w="540"/>
        <w:gridCol w:w="540"/>
        <w:gridCol w:w="540"/>
        <w:gridCol w:w="540"/>
        <w:gridCol w:w="540"/>
        <w:gridCol w:w="540"/>
        <w:gridCol w:w="540"/>
        <w:gridCol w:w="540"/>
        <w:gridCol w:w="540"/>
        <w:gridCol w:w="540"/>
        <w:gridCol w:w="540"/>
        <w:gridCol w:w="600"/>
        <w:gridCol w:w="600"/>
      </w:tblGrid>
      <w:tr w:rsidR="00077095" w:rsidTr="00186265">
        <w:trPr>
          <w:trHeight w:val="360"/>
        </w:trPr>
        <w:tc>
          <w:tcPr>
            <w:tcW w:w="740" w:type="dxa"/>
            <w:shd w:val="clear" w:color="auto" w:fill="FFFFFF"/>
          </w:tcPr>
          <w:p w:rsidR="00077095" w:rsidRDefault="00077095" w:rsidP="00F83AC0"/>
        </w:tc>
        <w:tc>
          <w:tcPr>
            <w:tcW w:w="1080" w:type="dxa"/>
            <w:gridSpan w:val="2"/>
          </w:tcPr>
          <w:p w:rsidR="00077095" w:rsidRDefault="00DE7C41" w:rsidP="00F83AC0">
            <w:r>
              <w:t>SD</w:t>
            </w:r>
          </w:p>
        </w:tc>
        <w:tc>
          <w:tcPr>
            <w:tcW w:w="1080" w:type="dxa"/>
            <w:gridSpan w:val="2"/>
          </w:tcPr>
          <w:p w:rsidR="00077095" w:rsidRDefault="00DE7C41" w:rsidP="00F83AC0">
            <w:r>
              <w:t>SVV</w:t>
            </w:r>
          </w:p>
        </w:tc>
        <w:tc>
          <w:tcPr>
            <w:tcW w:w="1080" w:type="dxa"/>
            <w:gridSpan w:val="2"/>
          </w:tcPr>
          <w:p w:rsidR="00077095" w:rsidRDefault="00DE7C41" w:rsidP="00F83AC0">
            <w:r>
              <w:t>KYV</w:t>
            </w:r>
          </w:p>
        </w:tc>
        <w:tc>
          <w:tcPr>
            <w:tcW w:w="1080" w:type="dxa"/>
            <w:gridSpan w:val="2"/>
          </w:tcPr>
          <w:p w:rsidR="00077095" w:rsidRDefault="00DE7C41" w:rsidP="00F83AC0">
            <w:r>
              <w:t>Jdir</w:t>
            </w:r>
          </w:p>
        </w:tc>
        <w:tc>
          <w:tcPr>
            <w:tcW w:w="1080" w:type="dxa"/>
            <w:gridSpan w:val="2"/>
          </w:tcPr>
          <w:p w:rsidR="00077095" w:rsidRDefault="00DE7C41" w:rsidP="00F83AC0">
            <w:r>
              <w:t>LT</w:t>
            </w:r>
          </w:p>
        </w:tc>
        <w:tc>
          <w:tcPr>
            <w:tcW w:w="1080" w:type="dxa"/>
            <w:gridSpan w:val="2"/>
          </w:tcPr>
          <w:p w:rsidR="00077095" w:rsidRDefault="00DE7C41" w:rsidP="00F83AC0">
            <w:r>
              <w:t>SJT</w:t>
            </w:r>
          </w:p>
        </w:tc>
        <w:tc>
          <w:tcPr>
            <w:tcW w:w="1080" w:type="dxa"/>
            <w:gridSpan w:val="2"/>
          </w:tcPr>
          <w:p w:rsidR="00077095" w:rsidRDefault="00DE7C41" w:rsidP="00F83AC0">
            <w:r>
              <w:t>SHT</w:t>
            </w:r>
          </w:p>
        </w:tc>
        <w:tc>
          <w:tcPr>
            <w:tcW w:w="1200" w:type="dxa"/>
            <w:gridSpan w:val="2"/>
          </w:tcPr>
          <w:p w:rsidR="00077095" w:rsidRDefault="00DE7C41" w:rsidP="00F83AC0">
            <w:r>
              <w:t>VT</w:t>
            </w:r>
          </w:p>
        </w:tc>
      </w:tr>
      <w:tr w:rsidR="00077095" w:rsidTr="00186265">
        <w:trPr>
          <w:trHeight w:val="360"/>
        </w:trPr>
        <w:tc>
          <w:tcPr>
            <w:tcW w:w="740" w:type="dxa"/>
          </w:tcPr>
          <w:p w:rsidR="00077095" w:rsidRDefault="00077095" w:rsidP="00F83AC0"/>
        </w:tc>
        <w:tc>
          <w:tcPr>
            <w:tcW w:w="540" w:type="dxa"/>
          </w:tcPr>
          <w:p w:rsidR="00077095" w:rsidRDefault="00DE7C41" w:rsidP="00F83AC0">
            <w:r>
              <w:t>K</w:t>
            </w:r>
          </w:p>
        </w:tc>
        <w:tc>
          <w:tcPr>
            <w:tcW w:w="540" w:type="dxa"/>
          </w:tcPr>
          <w:p w:rsidR="00077095" w:rsidRDefault="00DE7C41" w:rsidP="00F83AC0">
            <w:r>
              <w:t>M</w:t>
            </w:r>
          </w:p>
        </w:tc>
        <w:tc>
          <w:tcPr>
            <w:tcW w:w="540" w:type="dxa"/>
          </w:tcPr>
          <w:p w:rsidR="00077095" w:rsidRDefault="00DE7C41" w:rsidP="00F83AC0">
            <w:r>
              <w:t>K</w:t>
            </w:r>
          </w:p>
        </w:tc>
        <w:tc>
          <w:tcPr>
            <w:tcW w:w="540" w:type="dxa"/>
          </w:tcPr>
          <w:p w:rsidR="00077095" w:rsidRDefault="00DE7C41" w:rsidP="00F83AC0">
            <w:r>
              <w:t>M</w:t>
            </w:r>
          </w:p>
        </w:tc>
        <w:tc>
          <w:tcPr>
            <w:tcW w:w="540" w:type="dxa"/>
          </w:tcPr>
          <w:p w:rsidR="00077095" w:rsidRDefault="00DE7C41" w:rsidP="00F83AC0">
            <w:r>
              <w:t>K</w:t>
            </w:r>
          </w:p>
        </w:tc>
        <w:tc>
          <w:tcPr>
            <w:tcW w:w="540" w:type="dxa"/>
          </w:tcPr>
          <w:p w:rsidR="00077095" w:rsidRDefault="00DE7C41" w:rsidP="00F83AC0">
            <w:r>
              <w:t>M</w:t>
            </w:r>
          </w:p>
        </w:tc>
        <w:tc>
          <w:tcPr>
            <w:tcW w:w="540" w:type="dxa"/>
          </w:tcPr>
          <w:p w:rsidR="00077095" w:rsidRDefault="00DE7C41" w:rsidP="00F83AC0">
            <w:r>
              <w:t>K</w:t>
            </w:r>
          </w:p>
        </w:tc>
        <w:tc>
          <w:tcPr>
            <w:tcW w:w="540" w:type="dxa"/>
          </w:tcPr>
          <w:p w:rsidR="00077095" w:rsidRDefault="00DE7C41" w:rsidP="00F83AC0">
            <w:r>
              <w:t>M</w:t>
            </w:r>
          </w:p>
        </w:tc>
        <w:tc>
          <w:tcPr>
            <w:tcW w:w="540" w:type="dxa"/>
          </w:tcPr>
          <w:p w:rsidR="00077095" w:rsidRDefault="00DE7C41" w:rsidP="00F83AC0">
            <w:r>
              <w:t>K</w:t>
            </w:r>
          </w:p>
        </w:tc>
        <w:tc>
          <w:tcPr>
            <w:tcW w:w="540" w:type="dxa"/>
          </w:tcPr>
          <w:p w:rsidR="00077095" w:rsidRDefault="00DE7C41" w:rsidP="00F83AC0">
            <w:r>
              <w:t>M</w:t>
            </w:r>
          </w:p>
        </w:tc>
        <w:tc>
          <w:tcPr>
            <w:tcW w:w="540" w:type="dxa"/>
          </w:tcPr>
          <w:p w:rsidR="00077095" w:rsidRDefault="00DE7C41" w:rsidP="00F83AC0">
            <w:r>
              <w:t>K</w:t>
            </w:r>
          </w:p>
        </w:tc>
        <w:tc>
          <w:tcPr>
            <w:tcW w:w="540" w:type="dxa"/>
          </w:tcPr>
          <w:p w:rsidR="00077095" w:rsidRDefault="00DE7C41" w:rsidP="00F83AC0">
            <w:r>
              <w:t>M</w:t>
            </w:r>
          </w:p>
        </w:tc>
        <w:tc>
          <w:tcPr>
            <w:tcW w:w="540" w:type="dxa"/>
          </w:tcPr>
          <w:p w:rsidR="00077095" w:rsidRDefault="00DE7C41" w:rsidP="00F83AC0">
            <w:r>
              <w:t>K</w:t>
            </w:r>
          </w:p>
        </w:tc>
        <w:tc>
          <w:tcPr>
            <w:tcW w:w="540" w:type="dxa"/>
          </w:tcPr>
          <w:p w:rsidR="00077095" w:rsidRDefault="00DE7C41" w:rsidP="00F83AC0">
            <w:r>
              <w:t>M</w:t>
            </w:r>
          </w:p>
        </w:tc>
        <w:tc>
          <w:tcPr>
            <w:tcW w:w="600" w:type="dxa"/>
          </w:tcPr>
          <w:p w:rsidR="00077095" w:rsidRDefault="00DE7C41" w:rsidP="00F83AC0">
            <w:r>
              <w:t>K</w:t>
            </w:r>
          </w:p>
        </w:tc>
        <w:tc>
          <w:tcPr>
            <w:tcW w:w="600" w:type="dxa"/>
          </w:tcPr>
          <w:p w:rsidR="00077095" w:rsidRDefault="00DE7C41" w:rsidP="00F83AC0">
            <w:r>
              <w:t>M</w:t>
            </w:r>
          </w:p>
        </w:tc>
      </w:tr>
      <w:tr w:rsidR="00077095" w:rsidTr="00186265">
        <w:trPr>
          <w:trHeight w:val="380"/>
        </w:trPr>
        <w:tc>
          <w:tcPr>
            <w:tcW w:w="740" w:type="dxa"/>
          </w:tcPr>
          <w:p w:rsidR="00077095" w:rsidRDefault="00DE7C41" w:rsidP="00F83AC0">
            <w:r>
              <w:t>2018</w:t>
            </w:r>
          </w:p>
        </w:tc>
        <w:tc>
          <w:tcPr>
            <w:tcW w:w="540" w:type="dxa"/>
          </w:tcPr>
          <w:p w:rsidR="00077095" w:rsidRDefault="00DE7C41" w:rsidP="00F83AC0">
            <w:r>
              <w:t>2,8</w:t>
            </w:r>
          </w:p>
        </w:tc>
        <w:tc>
          <w:tcPr>
            <w:tcW w:w="540" w:type="dxa"/>
          </w:tcPr>
          <w:p w:rsidR="00077095" w:rsidRDefault="00DE7C41" w:rsidP="00F83AC0">
            <w:r>
              <w:t>1,3</w:t>
            </w:r>
          </w:p>
        </w:tc>
        <w:tc>
          <w:tcPr>
            <w:tcW w:w="540" w:type="dxa"/>
          </w:tcPr>
          <w:p w:rsidR="00077095" w:rsidRDefault="00DE7C41" w:rsidP="00F83AC0">
            <w:r>
              <w:t>5,2</w:t>
            </w:r>
          </w:p>
        </w:tc>
        <w:tc>
          <w:tcPr>
            <w:tcW w:w="540" w:type="dxa"/>
          </w:tcPr>
          <w:p w:rsidR="00077095" w:rsidRDefault="00DE7C41" w:rsidP="00F83AC0">
            <w:r>
              <w:t>2,6</w:t>
            </w:r>
          </w:p>
        </w:tc>
        <w:tc>
          <w:tcPr>
            <w:tcW w:w="540" w:type="dxa"/>
          </w:tcPr>
          <w:p w:rsidR="00077095" w:rsidRDefault="00DE7C41" w:rsidP="00F83AC0">
            <w:r>
              <w:t>4,1</w:t>
            </w:r>
          </w:p>
        </w:tc>
        <w:tc>
          <w:tcPr>
            <w:tcW w:w="540" w:type="dxa"/>
          </w:tcPr>
          <w:p w:rsidR="00077095" w:rsidRDefault="00DE7C41" w:rsidP="00F83AC0">
            <w:r>
              <w:t>3,7</w:t>
            </w:r>
          </w:p>
        </w:tc>
        <w:tc>
          <w:tcPr>
            <w:tcW w:w="540" w:type="dxa"/>
          </w:tcPr>
          <w:p w:rsidR="00077095" w:rsidRDefault="00DE7C41" w:rsidP="00F83AC0">
            <w:r>
              <w:t>6,0</w:t>
            </w:r>
          </w:p>
        </w:tc>
        <w:tc>
          <w:tcPr>
            <w:tcW w:w="540" w:type="dxa"/>
          </w:tcPr>
          <w:p w:rsidR="00077095" w:rsidRDefault="00DE7C41" w:rsidP="00F83AC0">
            <w:r>
              <w:t>2,0</w:t>
            </w:r>
          </w:p>
        </w:tc>
        <w:tc>
          <w:tcPr>
            <w:tcW w:w="540" w:type="dxa"/>
          </w:tcPr>
          <w:p w:rsidR="00077095" w:rsidRDefault="00DE7C41" w:rsidP="00F83AC0">
            <w:r>
              <w:t>7,7</w:t>
            </w:r>
          </w:p>
        </w:tc>
        <w:tc>
          <w:tcPr>
            <w:tcW w:w="540" w:type="dxa"/>
          </w:tcPr>
          <w:p w:rsidR="00077095" w:rsidRDefault="00DE7C41" w:rsidP="00F83AC0">
            <w:r>
              <w:t>2,6</w:t>
            </w:r>
          </w:p>
        </w:tc>
        <w:tc>
          <w:tcPr>
            <w:tcW w:w="540" w:type="dxa"/>
          </w:tcPr>
          <w:p w:rsidR="00077095" w:rsidRDefault="00DE7C41" w:rsidP="00F83AC0">
            <w:r>
              <w:t>5,3</w:t>
            </w:r>
          </w:p>
        </w:tc>
        <w:tc>
          <w:tcPr>
            <w:tcW w:w="540" w:type="dxa"/>
          </w:tcPr>
          <w:p w:rsidR="00077095" w:rsidRDefault="00DE7C41" w:rsidP="00F83AC0">
            <w:r>
              <w:t>2,5</w:t>
            </w:r>
          </w:p>
        </w:tc>
        <w:tc>
          <w:tcPr>
            <w:tcW w:w="540" w:type="dxa"/>
          </w:tcPr>
          <w:p w:rsidR="00077095" w:rsidRDefault="00DE7C41" w:rsidP="00F83AC0">
            <w:r>
              <w:t>2,4</w:t>
            </w:r>
          </w:p>
        </w:tc>
        <w:tc>
          <w:tcPr>
            <w:tcW w:w="540" w:type="dxa"/>
          </w:tcPr>
          <w:p w:rsidR="00077095" w:rsidRDefault="00DE7C41" w:rsidP="00F83AC0">
            <w:r>
              <w:t>2,1</w:t>
            </w:r>
          </w:p>
        </w:tc>
        <w:tc>
          <w:tcPr>
            <w:tcW w:w="600" w:type="dxa"/>
          </w:tcPr>
          <w:p w:rsidR="00077095" w:rsidRDefault="00DE7C41" w:rsidP="00F83AC0">
            <w:r>
              <w:t>0</w:t>
            </w:r>
          </w:p>
        </w:tc>
        <w:tc>
          <w:tcPr>
            <w:tcW w:w="600" w:type="dxa"/>
          </w:tcPr>
          <w:p w:rsidR="00077095" w:rsidRDefault="00DE7C41" w:rsidP="00F83AC0">
            <w:r>
              <w:t>0,1</w:t>
            </w:r>
          </w:p>
        </w:tc>
      </w:tr>
      <w:tr w:rsidR="00077095" w:rsidTr="00186265">
        <w:trPr>
          <w:trHeight w:val="380"/>
        </w:trPr>
        <w:tc>
          <w:tcPr>
            <w:tcW w:w="740" w:type="dxa"/>
          </w:tcPr>
          <w:p w:rsidR="00077095" w:rsidRDefault="00DE7C41" w:rsidP="00F83AC0">
            <w:r>
              <w:t>2017</w:t>
            </w:r>
          </w:p>
        </w:tc>
        <w:tc>
          <w:tcPr>
            <w:tcW w:w="540" w:type="dxa"/>
          </w:tcPr>
          <w:p w:rsidR="00077095" w:rsidRDefault="00DE7C41" w:rsidP="00F83AC0">
            <w:r>
              <w:t>3,0</w:t>
            </w:r>
          </w:p>
        </w:tc>
        <w:tc>
          <w:tcPr>
            <w:tcW w:w="540" w:type="dxa"/>
          </w:tcPr>
          <w:p w:rsidR="00077095" w:rsidRDefault="00DE7C41" w:rsidP="00F83AC0">
            <w:r>
              <w:t>0,1</w:t>
            </w:r>
          </w:p>
        </w:tc>
        <w:tc>
          <w:tcPr>
            <w:tcW w:w="540" w:type="dxa"/>
          </w:tcPr>
          <w:p w:rsidR="00077095" w:rsidRDefault="00DE7C41" w:rsidP="00F83AC0">
            <w:r>
              <w:t>6,1</w:t>
            </w:r>
          </w:p>
        </w:tc>
        <w:tc>
          <w:tcPr>
            <w:tcW w:w="540" w:type="dxa"/>
          </w:tcPr>
          <w:p w:rsidR="00077095" w:rsidRDefault="00DE7C41" w:rsidP="00F83AC0">
            <w:r>
              <w:t>2,6</w:t>
            </w:r>
          </w:p>
        </w:tc>
        <w:tc>
          <w:tcPr>
            <w:tcW w:w="540" w:type="dxa"/>
          </w:tcPr>
          <w:p w:rsidR="00077095" w:rsidRDefault="00DE7C41" w:rsidP="00F83AC0">
            <w:r>
              <w:t>4,1</w:t>
            </w:r>
          </w:p>
        </w:tc>
        <w:tc>
          <w:tcPr>
            <w:tcW w:w="540" w:type="dxa"/>
          </w:tcPr>
          <w:p w:rsidR="00077095" w:rsidRDefault="00DE7C41" w:rsidP="00F83AC0">
            <w:r>
              <w:t>3,9</w:t>
            </w:r>
          </w:p>
        </w:tc>
        <w:tc>
          <w:tcPr>
            <w:tcW w:w="540" w:type="dxa"/>
          </w:tcPr>
          <w:p w:rsidR="00077095" w:rsidRDefault="00DE7C41" w:rsidP="00F83AC0">
            <w:r>
              <w:t>1,0</w:t>
            </w:r>
          </w:p>
        </w:tc>
        <w:tc>
          <w:tcPr>
            <w:tcW w:w="540" w:type="dxa"/>
          </w:tcPr>
          <w:p w:rsidR="00077095" w:rsidRDefault="00DE7C41" w:rsidP="00F83AC0">
            <w:r>
              <w:t>2,0</w:t>
            </w:r>
          </w:p>
        </w:tc>
        <w:tc>
          <w:tcPr>
            <w:tcW w:w="540" w:type="dxa"/>
          </w:tcPr>
          <w:p w:rsidR="00077095" w:rsidRDefault="00DE7C41" w:rsidP="00F83AC0">
            <w:r>
              <w:t>2,9</w:t>
            </w:r>
          </w:p>
        </w:tc>
        <w:tc>
          <w:tcPr>
            <w:tcW w:w="540" w:type="dxa"/>
          </w:tcPr>
          <w:p w:rsidR="00077095" w:rsidRDefault="00DE7C41" w:rsidP="00F83AC0">
            <w:r>
              <w:t>2,1</w:t>
            </w:r>
          </w:p>
        </w:tc>
        <w:tc>
          <w:tcPr>
            <w:tcW w:w="540" w:type="dxa"/>
          </w:tcPr>
          <w:p w:rsidR="00077095" w:rsidRDefault="00DE7C41" w:rsidP="00F83AC0">
            <w:r>
              <w:t>5,4</w:t>
            </w:r>
          </w:p>
        </w:tc>
        <w:tc>
          <w:tcPr>
            <w:tcW w:w="540" w:type="dxa"/>
          </w:tcPr>
          <w:p w:rsidR="00077095" w:rsidRDefault="00DE7C41" w:rsidP="00F83AC0">
            <w:r>
              <w:t>3,2</w:t>
            </w:r>
          </w:p>
        </w:tc>
        <w:tc>
          <w:tcPr>
            <w:tcW w:w="540" w:type="dxa"/>
          </w:tcPr>
          <w:p w:rsidR="00077095" w:rsidRDefault="00DE7C41" w:rsidP="00F83AC0">
            <w:r>
              <w:t>1,3</w:t>
            </w:r>
          </w:p>
        </w:tc>
        <w:tc>
          <w:tcPr>
            <w:tcW w:w="540" w:type="dxa"/>
          </w:tcPr>
          <w:p w:rsidR="00077095" w:rsidRDefault="00DE7C41" w:rsidP="00F83AC0">
            <w:r>
              <w:t>1,3</w:t>
            </w:r>
          </w:p>
        </w:tc>
        <w:tc>
          <w:tcPr>
            <w:tcW w:w="600" w:type="dxa"/>
          </w:tcPr>
          <w:p w:rsidR="00077095" w:rsidRDefault="00DE7C41" w:rsidP="00F83AC0">
            <w:r>
              <w:t>3,6</w:t>
            </w:r>
          </w:p>
        </w:tc>
        <w:tc>
          <w:tcPr>
            <w:tcW w:w="600" w:type="dxa"/>
          </w:tcPr>
          <w:p w:rsidR="00077095" w:rsidRDefault="00DE7C41" w:rsidP="00F83AC0">
            <w:r>
              <w:t>11</w:t>
            </w:r>
          </w:p>
        </w:tc>
      </w:tr>
    </w:tbl>
    <w:p w:rsidR="00077095" w:rsidRDefault="00077095" w:rsidP="00F83AC0">
      <w:pPr>
        <w:pStyle w:val="Tabellnavn"/>
      </w:pPr>
    </w:p>
    <w:p w:rsidR="00077095" w:rsidRDefault="00DE7C41" w:rsidP="00F83AC0">
      <w:r>
        <w:t xml:space="preserve">Det legemeldte sjukefråværet var gjennomgåande lågt. Det var i 2018 noko høgare for kvinner enn for menn i alle verksemdene, med unntak av i Vegtilsynet. For dei mindre verksemdene er tala små, slik at eitt fråvær over lengre tid vil påverke fråværsprosenten. </w:t>
      </w:r>
    </w:p>
    <w:p w:rsidR="00077095" w:rsidRDefault="00DE7C41" w:rsidP="00F83AC0">
      <w:pPr>
        <w:pStyle w:val="avsnitt-under-undertittel"/>
      </w:pPr>
      <w:r>
        <w:t>Samferdselsdepartementet</w:t>
      </w:r>
    </w:p>
    <w:p w:rsidR="00077095" w:rsidRDefault="00DE7C41" w:rsidP="00F83AC0">
      <w:r>
        <w:t xml:space="preserve">Ved utgangen av 2018 hadde Samferdselsdepartementet 170 fast tilsette. Kvinnedelen var på 54 pst. </w:t>
      </w:r>
    </w:p>
    <w:p w:rsidR="00853BA6" w:rsidRDefault="00853BA6" w:rsidP="00853BA6">
      <w:pPr>
        <w:pStyle w:val="tabell-tittel"/>
      </w:pPr>
      <w:r>
        <w:t>Tilsette i Samferdselsdepartementet – prosentdel kvinner fordelt på sti</w:t>
      </w:r>
      <w:r>
        <w:t>l</w:t>
      </w:r>
      <w:r>
        <w:t>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8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54</w:t>
            </w:r>
          </w:p>
        </w:tc>
        <w:tc>
          <w:tcPr>
            <w:tcW w:w="1120" w:type="dxa"/>
          </w:tcPr>
          <w:p w:rsidR="00077095" w:rsidRDefault="00DE7C41" w:rsidP="00F83AC0">
            <w:r>
              <w:t>170</w:t>
            </w:r>
          </w:p>
        </w:tc>
        <w:tc>
          <w:tcPr>
            <w:tcW w:w="1120" w:type="dxa"/>
          </w:tcPr>
          <w:p w:rsidR="00077095" w:rsidRDefault="00DE7C41" w:rsidP="00F83AC0">
            <w:r>
              <w:t>98</w:t>
            </w:r>
          </w:p>
        </w:tc>
        <w:tc>
          <w:tcPr>
            <w:tcW w:w="1120" w:type="dxa"/>
          </w:tcPr>
          <w:p w:rsidR="00077095" w:rsidRDefault="00DE7C41" w:rsidP="00F83AC0">
            <w:r>
              <w:t>56 417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54</w:t>
            </w:r>
          </w:p>
        </w:tc>
        <w:tc>
          <w:tcPr>
            <w:tcW w:w="1120" w:type="dxa"/>
          </w:tcPr>
          <w:p w:rsidR="00077095" w:rsidRDefault="00DE7C41" w:rsidP="00F83AC0">
            <w:r>
              <w:t>172</w:t>
            </w:r>
          </w:p>
        </w:tc>
        <w:tc>
          <w:tcPr>
            <w:tcW w:w="1120" w:type="dxa"/>
          </w:tcPr>
          <w:p w:rsidR="00077095" w:rsidRDefault="00DE7C41" w:rsidP="00F83AC0">
            <w:r>
              <w:t>97</w:t>
            </w:r>
          </w:p>
        </w:tc>
        <w:tc>
          <w:tcPr>
            <w:tcW w:w="1120" w:type="dxa"/>
          </w:tcPr>
          <w:p w:rsidR="00077095" w:rsidRDefault="00DE7C41" w:rsidP="00F83AC0">
            <w:r>
              <w:t>54 621</w:t>
            </w:r>
          </w:p>
        </w:tc>
      </w:tr>
      <w:tr w:rsidR="00077095" w:rsidTr="00186265">
        <w:trPr>
          <w:trHeight w:val="380"/>
        </w:trPr>
        <w:tc>
          <w:tcPr>
            <w:tcW w:w="4180" w:type="dxa"/>
            <w:vMerge w:val="restart"/>
          </w:tcPr>
          <w:p w:rsidR="00077095" w:rsidRDefault="00DE7C41" w:rsidP="00F83AC0">
            <w:r>
              <w:t>Toppleiing (departementsråd, eksped</w:t>
            </w:r>
            <w:r>
              <w:t>i</w:t>
            </w:r>
            <w:r>
              <w:t>sjonssjefar)</w:t>
            </w:r>
          </w:p>
        </w:tc>
        <w:tc>
          <w:tcPr>
            <w:tcW w:w="840" w:type="dxa"/>
          </w:tcPr>
          <w:p w:rsidR="00077095" w:rsidRDefault="00DE7C41" w:rsidP="00F83AC0">
            <w:r>
              <w:t>2018</w:t>
            </w:r>
          </w:p>
        </w:tc>
        <w:tc>
          <w:tcPr>
            <w:tcW w:w="1120" w:type="dxa"/>
          </w:tcPr>
          <w:p w:rsidR="00077095" w:rsidRDefault="00DE7C41" w:rsidP="00F83AC0">
            <w:r>
              <w:t>43</w:t>
            </w:r>
          </w:p>
        </w:tc>
        <w:tc>
          <w:tcPr>
            <w:tcW w:w="1120" w:type="dxa"/>
          </w:tcPr>
          <w:p w:rsidR="00077095" w:rsidRDefault="00DE7C41" w:rsidP="00F83AC0">
            <w:r>
              <w:t>7</w:t>
            </w:r>
          </w:p>
        </w:tc>
        <w:tc>
          <w:tcPr>
            <w:tcW w:w="1120" w:type="dxa"/>
          </w:tcPr>
          <w:p w:rsidR="00077095" w:rsidRDefault="00DE7C41" w:rsidP="00F83AC0">
            <w:r>
              <w:t>95</w:t>
            </w:r>
          </w:p>
        </w:tc>
        <w:tc>
          <w:tcPr>
            <w:tcW w:w="1120" w:type="dxa"/>
          </w:tcPr>
          <w:p w:rsidR="00077095" w:rsidRDefault="00DE7C41" w:rsidP="00F83AC0">
            <w:r>
              <w:t>105 729</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43</w:t>
            </w:r>
          </w:p>
        </w:tc>
        <w:tc>
          <w:tcPr>
            <w:tcW w:w="1120" w:type="dxa"/>
          </w:tcPr>
          <w:p w:rsidR="00077095" w:rsidRDefault="00DE7C41" w:rsidP="00F83AC0">
            <w:r>
              <w:t>7</w:t>
            </w:r>
          </w:p>
        </w:tc>
        <w:tc>
          <w:tcPr>
            <w:tcW w:w="1120" w:type="dxa"/>
          </w:tcPr>
          <w:p w:rsidR="00077095" w:rsidRDefault="00DE7C41" w:rsidP="00F83AC0">
            <w:r>
              <w:t>96</w:t>
            </w:r>
          </w:p>
        </w:tc>
        <w:tc>
          <w:tcPr>
            <w:tcW w:w="1120" w:type="dxa"/>
          </w:tcPr>
          <w:p w:rsidR="00077095" w:rsidRDefault="00DE7C41" w:rsidP="00F83AC0">
            <w:r>
              <w:t>103 499</w:t>
            </w:r>
          </w:p>
        </w:tc>
      </w:tr>
      <w:tr w:rsidR="00077095" w:rsidTr="00186265">
        <w:trPr>
          <w:trHeight w:val="380"/>
        </w:trPr>
        <w:tc>
          <w:tcPr>
            <w:tcW w:w="4180" w:type="dxa"/>
            <w:vMerge w:val="restart"/>
          </w:tcPr>
          <w:p w:rsidR="00077095" w:rsidRDefault="00DE7C41" w:rsidP="00F83AC0">
            <w:r>
              <w:t>Mellomleiing (avdelingsdirektørar)</w:t>
            </w:r>
          </w:p>
        </w:tc>
        <w:tc>
          <w:tcPr>
            <w:tcW w:w="840" w:type="dxa"/>
          </w:tcPr>
          <w:p w:rsidR="00077095" w:rsidRDefault="00DE7C41" w:rsidP="00F83AC0">
            <w:r>
              <w:t>2018</w:t>
            </w:r>
          </w:p>
        </w:tc>
        <w:tc>
          <w:tcPr>
            <w:tcW w:w="1120" w:type="dxa"/>
          </w:tcPr>
          <w:p w:rsidR="00077095" w:rsidRDefault="00DE7C41" w:rsidP="00F83AC0">
            <w:r>
              <w:t>47</w:t>
            </w:r>
          </w:p>
        </w:tc>
        <w:tc>
          <w:tcPr>
            <w:tcW w:w="1120" w:type="dxa"/>
          </w:tcPr>
          <w:p w:rsidR="00077095" w:rsidRDefault="00DE7C41" w:rsidP="00F83AC0">
            <w:r>
              <w:t>15</w:t>
            </w:r>
          </w:p>
        </w:tc>
        <w:tc>
          <w:tcPr>
            <w:tcW w:w="1120" w:type="dxa"/>
          </w:tcPr>
          <w:p w:rsidR="00077095" w:rsidRDefault="00DE7C41" w:rsidP="00F83AC0">
            <w:r>
              <w:t>107</w:t>
            </w:r>
          </w:p>
        </w:tc>
        <w:tc>
          <w:tcPr>
            <w:tcW w:w="1120" w:type="dxa"/>
          </w:tcPr>
          <w:p w:rsidR="00077095" w:rsidRDefault="00DE7C41" w:rsidP="00F83AC0">
            <w:r>
              <w:t>78 868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46</w:t>
            </w:r>
          </w:p>
        </w:tc>
        <w:tc>
          <w:tcPr>
            <w:tcW w:w="1120" w:type="dxa"/>
          </w:tcPr>
          <w:p w:rsidR="00077095" w:rsidRDefault="00DE7C41" w:rsidP="00F83AC0">
            <w:r>
              <w:t>14</w:t>
            </w:r>
          </w:p>
        </w:tc>
        <w:tc>
          <w:tcPr>
            <w:tcW w:w="1120" w:type="dxa"/>
          </w:tcPr>
          <w:p w:rsidR="00077095" w:rsidRDefault="00DE7C41" w:rsidP="00F83AC0">
            <w:r>
              <w:t>103</w:t>
            </w:r>
          </w:p>
        </w:tc>
        <w:tc>
          <w:tcPr>
            <w:tcW w:w="1120" w:type="dxa"/>
          </w:tcPr>
          <w:p w:rsidR="00077095" w:rsidRDefault="00DE7C41" w:rsidP="00F83AC0">
            <w:r>
              <w:t>78 054</w:t>
            </w:r>
          </w:p>
        </w:tc>
      </w:tr>
      <w:tr w:rsidR="00077095" w:rsidTr="00186265">
        <w:trPr>
          <w:trHeight w:val="380"/>
        </w:trPr>
        <w:tc>
          <w:tcPr>
            <w:tcW w:w="4180" w:type="dxa"/>
            <w:vMerge w:val="restart"/>
          </w:tcPr>
          <w:p w:rsidR="00077095" w:rsidRDefault="00DE7C41" w:rsidP="00F83AC0">
            <w:r>
              <w:t>Fagdirektørar mv.</w:t>
            </w:r>
          </w:p>
        </w:tc>
        <w:tc>
          <w:tcPr>
            <w:tcW w:w="840" w:type="dxa"/>
          </w:tcPr>
          <w:p w:rsidR="00077095" w:rsidRDefault="00DE7C41" w:rsidP="00F83AC0">
            <w:r>
              <w:t>2018</w:t>
            </w:r>
          </w:p>
        </w:tc>
        <w:tc>
          <w:tcPr>
            <w:tcW w:w="1120" w:type="dxa"/>
          </w:tcPr>
          <w:p w:rsidR="00077095" w:rsidRDefault="00DE7C41" w:rsidP="00F83AC0">
            <w:r>
              <w:t>43</w:t>
            </w:r>
          </w:p>
        </w:tc>
        <w:tc>
          <w:tcPr>
            <w:tcW w:w="1120" w:type="dxa"/>
          </w:tcPr>
          <w:p w:rsidR="00077095" w:rsidRDefault="00DE7C41" w:rsidP="00F83AC0">
            <w:r>
              <w:t>7</w:t>
            </w:r>
          </w:p>
        </w:tc>
        <w:tc>
          <w:tcPr>
            <w:tcW w:w="1120" w:type="dxa"/>
          </w:tcPr>
          <w:p w:rsidR="00077095" w:rsidRDefault="00DE7C41" w:rsidP="00F83AC0">
            <w:r>
              <w:t>103</w:t>
            </w:r>
          </w:p>
        </w:tc>
        <w:tc>
          <w:tcPr>
            <w:tcW w:w="1120" w:type="dxa"/>
          </w:tcPr>
          <w:p w:rsidR="00077095" w:rsidRDefault="00DE7C41" w:rsidP="00F83AC0">
            <w:r>
              <w:t>73 842</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33</w:t>
            </w:r>
          </w:p>
        </w:tc>
        <w:tc>
          <w:tcPr>
            <w:tcW w:w="1120" w:type="dxa"/>
          </w:tcPr>
          <w:p w:rsidR="00077095" w:rsidRDefault="00DE7C41" w:rsidP="00F83AC0">
            <w:r>
              <w:t>6</w:t>
            </w:r>
          </w:p>
        </w:tc>
        <w:tc>
          <w:tcPr>
            <w:tcW w:w="1120" w:type="dxa"/>
          </w:tcPr>
          <w:p w:rsidR="00077095" w:rsidRDefault="00DE7C41" w:rsidP="00F83AC0">
            <w:r>
              <w:t>103</w:t>
            </w:r>
          </w:p>
        </w:tc>
        <w:tc>
          <w:tcPr>
            <w:tcW w:w="1120" w:type="dxa"/>
          </w:tcPr>
          <w:p w:rsidR="00077095" w:rsidRDefault="00DE7C41" w:rsidP="00F83AC0">
            <w:r>
              <w:t>62 735</w:t>
            </w:r>
          </w:p>
        </w:tc>
      </w:tr>
      <w:tr w:rsidR="00077095" w:rsidTr="00186265">
        <w:trPr>
          <w:trHeight w:val="380"/>
        </w:trPr>
        <w:tc>
          <w:tcPr>
            <w:tcW w:w="4180" w:type="dxa"/>
            <w:vMerge w:val="restart"/>
          </w:tcPr>
          <w:p w:rsidR="00077095" w:rsidRDefault="00DE7C41" w:rsidP="00F83AC0">
            <w:r>
              <w:t>Underdirektørar, seniorrådgivarar mv.</w:t>
            </w:r>
          </w:p>
        </w:tc>
        <w:tc>
          <w:tcPr>
            <w:tcW w:w="840" w:type="dxa"/>
          </w:tcPr>
          <w:p w:rsidR="00077095" w:rsidRDefault="00DE7C41" w:rsidP="00F83AC0">
            <w:r>
              <w:t>2018</w:t>
            </w:r>
          </w:p>
        </w:tc>
        <w:tc>
          <w:tcPr>
            <w:tcW w:w="1120" w:type="dxa"/>
          </w:tcPr>
          <w:p w:rsidR="00077095" w:rsidRDefault="00DE7C41" w:rsidP="00F83AC0">
            <w:r>
              <w:t>58</w:t>
            </w:r>
          </w:p>
        </w:tc>
        <w:tc>
          <w:tcPr>
            <w:tcW w:w="1120" w:type="dxa"/>
          </w:tcPr>
          <w:p w:rsidR="00077095" w:rsidRDefault="00DE7C41" w:rsidP="00F83AC0">
            <w:r>
              <w:t>106</w:t>
            </w:r>
          </w:p>
        </w:tc>
        <w:tc>
          <w:tcPr>
            <w:tcW w:w="1120" w:type="dxa"/>
          </w:tcPr>
          <w:p w:rsidR="00077095" w:rsidRDefault="00DE7C41" w:rsidP="00F83AC0">
            <w:r>
              <w:t>100</w:t>
            </w:r>
          </w:p>
        </w:tc>
        <w:tc>
          <w:tcPr>
            <w:tcW w:w="1120" w:type="dxa"/>
          </w:tcPr>
          <w:p w:rsidR="00077095" w:rsidRDefault="00DE7C41" w:rsidP="00F83AC0">
            <w:r>
              <w:t>53 268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55</w:t>
            </w:r>
          </w:p>
        </w:tc>
        <w:tc>
          <w:tcPr>
            <w:tcW w:w="1120" w:type="dxa"/>
          </w:tcPr>
          <w:p w:rsidR="00077095" w:rsidRDefault="00DE7C41" w:rsidP="00F83AC0">
            <w:r>
              <w:t>105</w:t>
            </w:r>
          </w:p>
        </w:tc>
        <w:tc>
          <w:tcPr>
            <w:tcW w:w="1120" w:type="dxa"/>
          </w:tcPr>
          <w:p w:rsidR="00077095" w:rsidRDefault="00DE7C41" w:rsidP="00F83AC0">
            <w:r>
              <w:t>100</w:t>
            </w:r>
          </w:p>
        </w:tc>
        <w:tc>
          <w:tcPr>
            <w:tcW w:w="1120" w:type="dxa"/>
          </w:tcPr>
          <w:p w:rsidR="00077095" w:rsidRDefault="00DE7C41" w:rsidP="00F83AC0">
            <w:r>
              <w:t>52 562</w:t>
            </w:r>
          </w:p>
        </w:tc>
      </w:tr>
      <w:tr w:rsidR="00077095" w:rsidTr="00186265">
        <w:trPr>
          <w:trHeight w:val="380"/>
        </w:trPr>
        <w:tc>
          <w:tcPr>
            <w:tcW w:w="4180" w:type="dxa"/>
            <w:vMerge w:val="restart"/>
          </w:tcPr>
          <w:p w:rsidR="00077095" w:rsidRDefault="00DE7C41" w:rsidP="00F83AC0">
            <w:r>
              <w:t>Rådgivarar, førstekonsulentar</w:t>
            </w:r>
          </w:p>
        </w:tc>
        <w:tc>
          <w:tcPr>
            <w:tcW w:w="840" w:type="dxa"/>
          </w:tcPr>
          <w:p w:rsidR="00077095" w:rsidRDefault="00DE7C41" w:rsidP="00F83AC0">
            <w:r>
              <w:t>2018</w:t>
            </w:r>
          </w:p>
        </w:tc>
        <w:tc>
          <w:tcPr>
            <w:tcW w:w="1120" w:type="dxa"/>
          </w:tcPr>
          <w:p w:rsidR="00077095" w:rsidRDefault="00DE7C41" w:rsidP="00F83AC0">
            <w:r>
              <w:t>42</w:t>
            </w:r>
          </w:p>
        </w:tc>
        <w:tc>
          <w:tcPr>
            <w:tcW w:w="1120" w:type="dxa"/>
          </w:tcPr>
          <w:p w:rsidR="00077095" w:rsidRDefault="00DE7C41" w:rsidP="00F83AC0">
            <w:r>
              <w:t>31</w:t>
            </w:r>
          </w:p>
        </w:tc>
        <w:tc>
          <w:tcPr>
            <w:tcW w:w="1120" w:type="dxa"/>
          </w:tcPr>
          <w:p w:rsidR="00077095" w:rsidRDefault="00DE7C41" w:rsidP="00F83AC0">
            <w:r>
              <w:t>106</w:t>
            </w:r>
          </w:p>
        </w:tc>
        <w:tc>
          <w:tcPr>
            <w:tcW w:w="1120" w:type="dxa"/>
          </w:tcPr>
          <w:p w:rsidR="00077095" w:rsidRDefault="00DE7C41" w:rsidP="00F83AC0">
            <w:r>
              <w:t>43 325</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53</w:t>
            </w:r>
          </w:p>
        </w:tc>
        <w:tc>
          <w:tcPr>
            <w:tcW w:w="1120" w:type="dxa"/>
          </w:tcPr>
          <w:p w:rsidR="00077095" w:rsidRDefault="00DE7C41" w:rsidP="00F83AC0">
            <w:r>
              <w:t>32</w:t>
            </w:r>
          </w:p>
        </w:tc>
        <w:tc>
          <w:tcPr>
            <w:tcW w:w="1120" w:type="dxa"/>
          </w:tcPr>
          <w:p w:rsidR="00077095" w:rsidRDefault="00DE7C41" w:rsidP="00F83AC0">
            <w:r>
              <w:t>108</w:t>
            </w:r>
          </w:p>
        </w:tc>
        <w:tc>
          <w:tcPr>
            <w:tcW w:w="1120" w:type="dxa"/>
          </w:tcPr>
          <w:p w:rsidR="00077095" w:rsidRDefault="00DE7C41" w:rsidP="00F83AC0">
            <w:r>
              <w:t>41 742</w:t>
            </w:r>
          </w:p>
        </w:tc>
      </w:tr>
      <w:tr w:rsidR="00077095" w:rsidTr="00186265">
        <w:trPr>
          <w:trHeight w:val="380"/>
        </w:trPr>
        <w:tc>
          <w:tcPr>
            <w:tcW w:w="4180" w:type="dxa"/>
            <w:vMerge w:val="restart"/>
          </w:tcPr>
          <w:p w:rsidR="00077095" w:rsidRDefault="00DE7C41" w:rsidP="00F83AC0">
            <w:r>
              <w:t>Seniorkonsulentar</w:t>
            </w:r>
          </w:p>
        </w:tc>
        <w:tc>
          <w:tcPr>
            <w:tcW w:w="840" w:type="dxa"/>
          </w:tcPr>
          <w:p w:rsidR="00077095" w:rsidRDefault="00DE7C41" w:rsidP="00F83AC0">
            <w:r>
              <w:t>2018</w:t>
            </w:r>
          </w:p>
        </w:tc>
        <w:tc>
          <w:tcPr>
            <w:tcW w:w="1120" w:type="dxa"/>
          </w:tcPr>
          <w:p w:rsidR="00077095" w:rsidRDefault="00DE7C41" w:rsidP="00F83AC0">
            <w:r>
              <w:t>100</w:t>
            </w:r>
          </w:p>
        </w:tc>
        <w:tc>
          <w:tcPr>
            <w:tcW w:w="1120" w:type="dxa"/>
          </w:tcPr>
          <w:p w:rsidR="00077095" w:rsidRDefault="00DE7C41" w:rsidP="00F83AC0">
            <w:r>
              <w:t>4</w:t>
            </w:r>
          </w:p>
        </w:tc>
        <w:tc>
          <w:tcPr>
            <w:tcW w:w="1120" w:type="dxa"/>
          </w:tcPr>
          <w:p w:rsidR="00077095" w:rsidRDefault="00DE7C41" w:rsidP="00F83AC0">
            <w:r>
              <w:t>-</w:t>
            </w:r>
          </w:p>
        </w:tc>
        <w:tc>
          <w:tcPr>
            <w:tcW w:w="1120" w:type="dxa"/>
          </w:tcPr>
          <w:p w:rsidR="00077095" w:rsidRDefault="00DE7C41" w:rsidP="00F83AC0">
            <w:r>
              <w:t>-</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100</w:t>
            </w:r>
          </w:p>
        </w:tc>
        <w:tc>
          <w:tcPr>
            <w:tcW w:w="1120" w:type="dxa"/>
          </w:tcPr>
          <w:p w:rsidR="00077095" w:rsidRDefault="00DE7C41" w:rsidP="00F83AC0">
            <w:r>
              <w:t>8</w:t>
            </w:r>
          </w:p>
        </w:tc>
        <w:tc>
          <w:tcPr>
            <w:tcW w:w="1120" w:type="dxa"/>
          </w:tcPr>
          <w:p w:rsidR="00077095" w:rsidRDefault="00DE7C41" w:rsidP="00F83AC0">
            <w:r>
              <w:t>-</w:t>
            </w:r>
          </w:p>
        </w:tc>
        <w:tc>
          <w:tcPr>
            <w:tcW w:w="1120" w:type="dxa"/>
          </w:tcPr>
          <w:p w:rsidR="00077095" w:rsidRDefault="00DE7C41" w:rsidP="00F83AC0">
            <w:r>
              <w:t>41 566</w:t>
            </w:r>
          </w:p>
        </w:tc>
      </w:tr>
    </w:tbl>
    <w:p w:rsidR="00077095" w:rsidRDefault="00077095" w:rsidP="00F83AC0">
      <w:pPr>
        <w:pStyle w:val="Tabellnavn"/>
      </w:pPr>
    </w:p>
    <w:p w:rsidR="00077095" w:rsidRDefault="00DE7C41" w:rsidP="00F83AC0">
      <w:r>
        <w:t>I dei stillingskategoriane i departementet der begge kjønn var representerte, var det i 2018 eit flei</w:t>
      </w:r>
      <w:r>
        <w:t>r</w:t>
      </w:r>
      <w:r>
        <w:t>tal av kvinner i kategorien underdirektørar, seniorrådgivarar mv. I kategoriane mellomleiing, fa</w:t>
      </w:r>
      <w:r>
        <w:t>g</w:t>
      </w:r>
      <w:r>
        <w:t xml:space="preserve">direktørar mv. og rådgivarar, førstekonsulentar tente kvinner i snitt meir enn menn, medan dei tente i snitt </w:t>
      </w:r>
      <w:proofErr w:type="gramStart"/>
      <w:r>
        <w:t>det</w:t>
      </w:r>
      <w:proofErr w:type="gramEnd"/>
      <w:r>
        <w:t xml:space="preserve"> same i kategorien underdirektørar, seniorrådgivarar mv. </w:t>
      </w:r>
    </w:p>
    <w:p w:rsidR="00077095" w:rsidRDefault="00DE7C41" w:rsidP="00F83AC0">
      <w:pPr>
        <w:pStyle w:val="avsnitt-under-undertittel"/>
      </w:pPr>
      <w:r>
        <w:t>Statens vegvesen</w:t>
      </w:r>
    </w:p>
    <w:p w:rsidR="00077095" w:rsidRDefault="00DE7C41" w:rsidP="00F83AC0">
      <w:r>
        <w:t xml:space="preserve">Ved utgangen av 2018 hadde Statens vegvesen 7 085 tilsette. Kvinnedelen var på 39 pst. </w:t>
      </w:r>
    </w:p>
    <w:p w:rsidR="00853BA6" w:rsidRDefault="00853BA6" w:rsidP="00853BA6">
      <w:pPr>
        <w:pStyle w:val="tabell-tittel"/>
      </w:pPr>
      <w:r>
        <w:t>Tilsette i Statens vegvesen – prosentdel kvinner fordelt på stillingskategoriar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80"/>
        </w:trPr>
        <w:tc>
          <w:tcPr>
            <w:tcW w:w="4180" w:type="dxa"/>
            <w:vMerge w:val="restart"/>
          </w:tcPr>
          <w:p w:rsidR="00077095" w:rsidRDefault="00DE7C41" w:rsidP="00F83AC0">
            <w:r>
              <w:t>I alt i verksemda</w:t>
            </w:r>
            <w:r>
              <w:rPr>
                <w:rStyle w:val="skrift-hevet"/>
                <w:sz w:val="21"/>
                <w:szCs w:val="21"/>
              </w:rPr>
              <w:t>1</w:t>
            </w:r>
          </w:p>
        </w:tc>
        <w:tc>
          <w:tcPr>
            <w:tcW w:w="840" w:type="dxa"/>
          </w:tcPr>
          <w:p w:rsidR="00077095" w:rsidRDefault="00DE7C41" w:rsidP="00F83AC0">
            <w:r>
              <w:t>2018</w:t>
            </w:r>
          </w:p>
        </w:tc>
        <w:tc>
          <w:tcPr>
            <w:tcW w:w="1120" w:type="dxa"/>
          </w:tcPr>
          <w:p w:rsidR="00077095" w:rsidRDefault="00DE7C41" w:rsidP="00F83AC0">
            <w:r>
              <w:t>39</w:t>
            </w:r>
          </w:p>
        </w:tc>
        <w:tc>
          <w:tcPr>
            <w:tcW w:w="1120" w:type="dxa"/>
          </w:tcPr>
          <w:p w:rsidR="00077095" w:rsidRDefault="00DE7C41" w:rsidP="00F83AC0">
            <w:r>
              <w:t>7 005</w:t>
            </w:r>
          </w:p>
        </w:tc>
        <w:tc>
          <w:tcPr>
            <w:tcW w:w="1120" w:type="dxa"/>
          </w:tcPr>
          <w:p w:rsidR="00077095" w:rsidRDefault="00DE7C41" w:rsidP="00F83AC0">
            <w:r>
              <w:t>92</w:t>
            </w:r>
          </w:p>
        </w:tc>
        <w:tc>
          <w:tcPr>
            <w:tcW w:w="1120" w:type="dxa"/>
          </w:tcPr>
          <w:p w:rsidR="00077095" w:rsidRDefault="00DE7C41" w:rsidP="00F83AC0">
            <w:r>
              <w:t>47 655</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39</w:t>
            </w:r>
          </w:p>
        </w:tc>
        <w:tc>
          <w:tcPr>
            <w:tcW w:w="1120" w:type="dxa"/>
          </w:tcPr>
          <w:p w:rsidR="00077095" w:rsidRDefault="00DE7C41" w:rsidP="00F83AC0">
            <w:r>
              <w:t>7 232</w:t>
            </w:r>
          </w:p>
        </w:tc>
        <w:tc>
          <w:tcPr>
            <w:tcW w:w="1120" w:type="dxa"/>
          </w:tcPr>
          <w:p w:rsidR="00077095" w:rsidRDefault="00DE7C41" w:rsidP="00F83AC0">
            <w:r>
              <w:t>91</w:t>
            </w:r>
          </w:p>
        </w:tc>
        <w:tc>
          <w:tcPr>
            <w:tcW w:w="1120" w:type="dxa"/>
          </w:tcPr>
          <w:p w:rsidR="00077095" w:rsidRDefault="00DE7C41" w:rsidP="00F83AC0">
            <w:r>
              <w:t>45 701</w:t>
            </w:r>
          </w:p>
        </w:tc>
      </w:tr>
      <w:tr w:rsidR="00077095" w:rsidTr="00186265">
        <w:trPr>
          <w:trHeight w:val="380"/>
        </w:trPr>
        <w:tc>
          <w:tcPr>
            <w:tcW w:w="4180" w:type="dxa"/>
            <w:vMerge w:val="restart"/>
          </w:tcPr>
          <w:p w:rsidR="00077095" w:rsidRDefault="00DE7C41" w:rsidP="00F83AC0">
            <w:r>
              <w:t>Etatsleiing (regionvegsjefar og direktø</w:t>
            </w:r>
            <w:r>
              <w:t>r</w:t>
            </w:r>
            <w:r>
              <w:t>ar)</w:t>
            </w:r>
          </w:p>
        </w:tc>
        <w:tc>
          <w:tcPr>
            <w:tcW w:w="840" w:type="dxa"/>
          </w:tcPr>
          <w:p w:rsidR="00077095" w:rsidRDefault="00DE7C41" w:rsidP="00F83AC0">
            <w:r>
              <w:t>2018</w:t>
            </w:r>
          </w:p>
        </w:tc>
        <w:tc>
          <w:tcPr>
            <w:tcW w:w="1120" w:type="dxa"/>
          </w:tcPr>
          <w:p w:rsidR="00077095" w:rsidRDefault="00DE7C41" w:rsidP="00F83AC0">
            <w:r>
              <w:t>46</w:t>
            </w:r>
          </w:p>
        </w:tc>
        <w:tc>
          <w:tcPr>
            <w:tcW w:w="1120" w:type="dxa"/>
          </w:tcPr>
          <w:p w:rsidR="00077095" w:rsidRDefault="00DE7C41" w:rsidP="00F83AC0">
            <w:r>
              <w:t>12</w:t>
            </w:r>
          </w:p>
        </w:tc>
        <w:tc>
          <w:tcPr>
            <w:tcW w:w="1120" w:type="dxa"/>
          </w:tcPr>
          <w:p w:rsidR="00077095" w:rsidRDefault="00DE7C41" w:rsidP="00F83AC0">
            <w:r>
              <w:t>98</w:t>
            </w:r>
          </w:p>
        </w:tc>
        <w:tc>
          <w:tcPr>
            <w:tcW w:w="1120" w:type="dxa"/>
          </w:tcPr>
          <w:p w:rsidR="00077095" w:rsidRDefault="00DE7C41" w:rsidP="00F83AC0">
            <w:r>
              <w:t>116 106</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42</w:t>
            </w:r>
          </w:p>
        </w:tc>
        <w:tc>
          <w:tcPr>
            <w:tcW w:w="1120" w:type="dxa"/>
          </w:tcPr>
          <w:p w:rsidR="00077095" w:rsidRDefault="00DE7C41" w:rsidP="00F83AC0">
            <w:r>
              <w:t>12</w:t>
            </w:r>
          </w:p>
        </w:tc>
        <w:tc>
          <w:tcPr>
            <w:tcW w:w="1120" w:type="dxa"/>
          </w:tcPr>
          <w:p w:rsidR="00077095" w:rsidRDefault="00DE7C41" w:rsidP="00F83AC0">
            <w:r>
              <w:t>97</w:t>
            </w:r>
          </w:p>
        </w:tc>
        <w:tc>
          <w:tcPr>
            <w:tcW w:w="1120" w:type="dxa"/>
          </w:tcPr>
          <w:p w:rsidR="00077095" w:rsidRDefault="00DE7C41" w:rsidP="00F83AC0">
            <w:r>
              <w:t>115 203</w:t>
            </w:r>
          </w:p>
        </w:tc>
      </w:tr>
      <w:tr w:rsidR="00077095" w:rsidTr="00186265">
        <w:trPr>
          <w:trHeight w:val="380"/>
        </w:trPr>
        <w:tc>
          <w:tcPr>
            <w:tcW w:w="4180" w:type="dxa"/>
            <w:vMerge w:val="restart"/>
          </w:tcPr>
          <w:p w:rsidR="00077095" w:rsidRDefault="00DE7C41" w:rsidP="00F83AC0">
            <w:r>
              <w:t>Leiarar (avdelings- og seksjons- og ko</w:t>
            </w:r>
            <w:r>
              <w:t>n</w:t>
            </w:r>
            <w:r>
              <w:t>torleiarar)</w:t>
            </w:r>
          </w:p>
        </w:tc>
        <w:tc>
          <w:tcPr>
            <w:tcW w:w="840" w:type="dxa"/>
          </w:tcPr>
          <w:p w:rsidR="00077095" w:rsidRDefault="00DE7C41" w:rsidP="00F83AC0">
            <w:r>
              <w:t>2018</w:t>
            </w:r>
          </w:p>
        </w:tc>
        <w:tc>
          <w:tcPr>
            <w:tcW w:w="1120" w:type="dxa"/>
          </w:tcPr>
          <w:p w:rsidR="00077095" w:rsidRDefault="00DE7C41" w:rsidP="00F83AC0">
            <w:r>
              <w:t>40</w:t>
            </w:r>
          </w:p>
        </w:tc>
        <w:tc>
          <w:tcPr>
            <w:tcW w:w="1120" w:type="dxa"/>
          </w:tcPr>
          <w:p w:rsidR="00077095" w:rsidRDefault="00DE7C41" w:rsidP="00F83AC0">
            <w:r>
              <w:t>416</w:t>
            </w:r>
          </w:p>
        </w:tc>
        <w:tc>
          <w:tcPr>
            <w:tcW w:w="1120" w:type="dxa"/>
          </w:tcPr>
          <w:p w:rsidR="00077095" w:rsidRDefault="00DE7C41" w:rsidP="00F83AC0">
            <w:r>
              <w:t>99</w:t>
            </w:r>
          </w:p>
        </w:tc>
        <w:tc>
          <w:tcPr>
            <w:tcW w:w="1120" w:type="dxa"/>
          </w:tcPr>
          <w:p w:rsidR="00077095" w:rsidRDefault="00DE7C41" w:rsidP="00F83AC0">
            <w:r>
              <w:t>65 727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40</w:t>
            </w:r>
          </w:p>
        </w:tc>
        <w:tc>
          <w:tcPr>
            <w:tcW w:w="1120" w:type="dxa"/>
          </w:tcPr>
          <w:p w:rsidR="00077095" w:rsidRDefault="00DE7C41" w:rsidP="00F83AC0">
            <w:r>
              <w:t>413</w:t>
            </w:r>
          </w:p>
        </w:tc>
        <w:tc>
          <w:tcPr>
            <w:tcW w:w="1120" w:type="dxa"/>
          </w:tcPr>
          <w:p w:rsidR="00077095" w:rsidRDefault="00DE7C41" w:rsidP="00F83AC0">
            <w:r>
              <w:t>99</w:t>
            </w:r>
          </w:p>
        </w:tc>
        <w:tc>
          <w:tcPr>
            <w:tcW w:w="1120" w:type="dxa"/>
          </w:tcPr>
          <w:p w:rsidR="00077095" w:rsidRDefault="00DE7C41" w:rsidP="00F83AC0">
            <w:r>
              <w:t>63 665</w:t>
            </w:r>
          </w:p>
        </w:tc>
      </w:tr>
      <w:tr w:rsidR="00077095" w:rsidTr="00186265">
        <w:trPr>
          <w:trHeight w:val="380"/>
        </w:trPr>
        <w:tc>
          <w:tcPr>
            <w:tcW w:w="4180" w:type="dxa"/>
            <w:vMerge w:val="restart"/>
          </w:tcPr>
          <w:p w:rsidR="00077095" w:rsidRDefault="00DE7C41" w:rsidP="00F83AC0">
            <w:r>
              <w:t>Tekniske saksbehandlarar, inkl. pr</w:t>
            </w:r>
            <w:r>
              <w:t>o</w:t>
            </w:r>
            <w:r>
              <w:t>sjektleiarar i store utbyggingsprosjekt</w:t>
            </w:r>
          </w:p>
        </w:tc>
        <w:tc>
          <w:tcPr>
            <w:tcW w:w="840" w:type="dxa"/>
          </w:tcPr>
          <w:p w:rsidR="00077095" w:rsidRDefault="00DE7C41" w:rsidP="00F83AC0">
            <w:r>
              <w:t>2018</w:t>
            </w:r>
          </w:p>
        </w:tc>
        <w:tc>
          <w:tcPr>
            <w:tcW w:w="1120" w:type="dxa"/>
          </w:tcPr>
          <w:p w:rsidR="00077095" w:rsidRDefault="00DE7C41" w:rsidP="00F83AC0">
            <w:r>
              <w:t>26</w:t>
            </w:r>
          </w:p>
        </w:tc>
        <w:tc>
          <w:tcPr>
            <w:tcW w:w="1120" w:type="dxa"/>
          </w:tcPr>
          <w:p w:rsidR="00077095" w:rsidRDefault="00DE7C41" w:rsidP="00F83AC0">
            <w:r>
              <w:t>3 813</w:t>
            </w:r>
          </w:p>
        </w:tc>
        <w:tc>
          <w:tcPr>
            <w:tcW w:w="1120" w:type="dxa"/>
          </w:tcPr>
          <w:p w:rsidR="00077095" w:rsidRDefault="00DE7C41" w:rsidP="00F83AC0">
            <w:r>
              <w:t>97</w:t>
            </w:r>
          </w:p>
        </w:tc>
        <w:tc>
          <w:tcPr>
            <w:tcW w:w="1120" w:type="dxa"/>
          </w:tcPr>
          <w:p w:rsidR="00077095" w:rsidRDefault="00DE7C41" w:rsidP="00F83AC0">
            <w:r>
              <w:t>49 557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26</w:t>
            </w:r>
          </w:p>
        </w:tc>
        <w:tc>
          <w:tcPr>
            <w:tcW w:w="1120" w:type="dxa"/>
          </w:tcPr>
          <w:p w:rsidR="00077095" w:rsidRDefault="00DE7C41" w:rsidP="00F83AC0">
            <w:r>
              <w:t>3 921</w:t>
            </w:r>
          </w:p>
        </w:tc>
        <w:tc>
          <w:tcPr>
            <w:tcW w:w="1120" w:type="dxa"/>
          </w:tcPr>
          <w:p w:rsidR="00077095" w:rsidRDefault="00DE7C41" w:rsidP="00F83AC0">
            <w:r>
              <w:t>96</w:t>
            </w:r>
          </w:p>
        </w:tc>
        <w:tc>
          <w:tcPr>
            <w:tcW w:w="1120" w:type="dxa"/>
          </w:tcPr>
          <w:p w:rsidR="00077095" w:rsidRDefault="00DE7C41" w:rsidP="00F83AC0">
            <w:r>
              <w:t>47 655</w:t>
            </w:r>
          </w:p>
        </w:tc>
      </w:tr>
      <w:tr w:rsidR="00077095" w:rsidTr="00186265">
        <w:trPr>
          <w:trHeight w:val="380"/>
        </w:trPr>
        <w:tc>
          <w:tcPr>
            <w:tcW w:w="4180" w:type="dxa"/>
            <w:vMerge w:val="restart"/>
          </w:tcPr>
          <w:p w:rsidR="00077095" w:rsidRDefault="00DE7C41" w:rsidP="00F83AC0">
            <w:r>
              <w:t>Merkantile saksbehandlarar</w:t>
            </w:r>
          </w:p>
        </w:tc>
        <w:tc>
          <w:tcPr>
            <w:tcW w:w="840" w:type="dxa"/>
          </w:tcPr>
          <w:p w:rsidR="00077095" w:rsidRDefault="00DE7C41" w:rsidP="00F83AC0">
            <w:r>
              <w:t>2018</w:t>
            </w:r>
          </w:p>
        </w:tc>
        <w:tc>
          <w:tcPr>
            <w:tcW w:w="1120" w:type="dxa"/>
          </w:tcPr>
          <w:p w:rsidR="00077095" w:rsidRDefault="00DE7C41" w:rsidP="00F83AC0">
            <w:r>
              <w:t>65</w:t>
            </w:r>
          </w:p>
        </w:tc>
        <w:tc>
          <w:tcPr>
            <w:tcW w:w="1120" w:type="dxa"/>
          </w:tcPr>
          <w:p w:rsidR="00077095" w:rsidRDefault="00DE7C41" w:rsidP="00F83AC0">
            <w:r>
              <w:t>2 128</w:t>
            </w:r>
          </w:p>
        </w:tc>
        <w:tc>
          <w:tcPr>
            <w:tcW w:w="1120" w:type="dxa"/>
          </w:tcPr>
          <w:p w:rsidR="00077095" w:rsidRDefault="00DE7C41" w:rsidP="00F83AC0">
            <w:r>
              <w:t>90</w:t>
            </w:r>
          </w:p>
        </w:tc>
        <w:tc>
          <w:tcPr>
            <w:tcW w:w="1120" w:type="dxa"/>
          </w:tcPr>
          <w:p w:rsidR="00077095" w:rsidRDefault="00DE7C41" w:rsidP="00F83AC0">
            <w:r>
              <w:t>42 528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65</w:t>
            </w:r>
          </w:p>
        </w:tc>
        <w:tc>
          <w:tcPr>
            <w:tcW w:w="1120" w:type="dxa"/>
          </w:tcPr>
          <w:p w:rsidR="00077095" w:rsidRDefault="00DE7C41" w:rsidP="00F83AC0">
            <w:r>
              <w:t>2 231</w:t>
            </w:r>
          </w:p>
        </w:tc>
        <w:tc>
          <w:tcPr>
            <w:tcW w:w="1120" w:type="dxa"/>
          </w:tcPr>
          <w:p w:rsidR="00077095" w:rsidRDefault="00DE7C41" w:rsidP="00F83AC0">
            <w:r>
              <w:t>90</w:t>
            </w:r>
          </w:p>
        </w:tc>
        <w:tc>
          <w:tcPr>
            <w:tcW w:w="1120" w:type="dxa"/>
          </w:tcPr>
          <w:p w:rsidR="00077095" w:rsidRDefault="00DE7C41" w:rsidP="00F83AC0">
            <w:r>
              <w:t>40 689</w:t>
            </w:r>
          </w:p>
        </w:tc>
      </w:tr>
      <w:tr w:rsidR="00077095" w:rsidTr="00186265">
        <w:trPr>
          <w:trHeight w:val="380"/>
        </w:trPr>
        <w:tc>
          <w:tcPr>
            <w:tcW w:w="4180" w:type="dxa"/>
            <w:vMerge w:val="restart"/>
          </w:tcPr>
          <w:p w:rsidR="00077095" w:rsidRDefault="00DE7C41" w:rsidP="00F83AC0">
            <w:r>
              <w:t>Inspektørar</w:t>
            </w:r>
          </w:p>
        </w:tc>
        <w:tc>
          <w:tcPr>
            <w:tcW w:w="840" w:type="dxa"/>
          </w:tcPr>
          <w:p w:rsidR="00077095" w:rsidRDefault="00DE7C41" w:rsidP="00F83AC0">
            <w:r>
              <w:t>2018</w:t>
            </w:r>
          </w:p>
        </w:tc>
        <w:tc>
          <w:tcPr>
            <w:tcW w:w="1120" w:type="dxa"/>
          </w:tcPr>
          <w:p w:rsidR="00077095" w:rsidRDefault="00DE7C41" w:rsidP="00F83AC0">
            <w:r>
              <w:t>21</w:t>
            </w:r>
          </w:p>
        </w:tc>
        <w:tc>
          <w:tcPr>
            <w:tcW w:w="1120" w:type="dxa"/>
          </w:tcPr>
          <w:p w:rsidR="00077095" w:rsidRDefault="00DE7C41" w:rsidP="00F83AC0">
            <w:r>
              <w:t>563</w:t>
            </w:r>
          </w:p>
        </w:tc>
        <w:tc>
          <w:tcPr>
            <w:tcW w:w="1120" w:type="dxa"/>
          </w:tcPr>
          <w:p w:rsidR="00077095" w:rsidRDefault="00DE7C41" w:rsidP="00F83AC0">
            <w:r>
              <w:t>94</w:t>
            </w:r>
          </w:p>
        </w:tc>
        <w:tc>
          <w:tcPr>
            <w:tcW w:w="1120" w:type="dxa"/>
          </w:tcPr>
          <w:p w:rsidR="00077095" w:rsidRDefault="00DE7C41" w:rsidP="00F83AC0">
            <w:r>
              <w:t>40 846</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21</w:t>
            </w:r>
          </w:p>
        </w:tc>
        <w:tc>
          <w:tcPr>
            <w:tcW w:w="1120" w:type="dxa"/>
          </w:tcPr>
          <w:p w:rsidR="00077095" w:rsidRDefault="00DE7C41" w:rsidP="00F83AC0">
            <w:r>
              <w:t>576</w:t>
            </w:r>
          </w:p>
        </w:tc>
        <w:tc>
          <w:tcPr>
            <w:tcW w:w="1120" w:type="dxa"/>
          </w:tcPr>
          <w:p w:rsidR="00077095" w:rsidRDefault="00DE7C41" w:rsidP="00F83AC0">
            <w:r>
              <w:t>95</w:t>
            </w:r>
          </w:p>
        </w:tc>
        <w:tc>
          <w:tcPr>
            <w:tcW w:w="1120" w:type="dxa"/>
          </w:tcPr>
          <w:p w:rsidR="00077095" w:rsidRDefault="00DE7C41" w:rsidP="00F83AC0">
            <w:r>
              <w:t>38 455</w:t>
            </w:r>
          </w:p>
        </w:tc>
      </w:tr>
      <w:tr w:rsidR="00077095" w:rsidTr="00186265">
        <w:trPr>
          <w:trHeight w:val="380"/>
        </w:trPr>
        <w:tc>
          <w:tcPr>
            <w:tcW w:w="4180" w:type="dxa"/>
            <w:vMerge w:val="restart"/>
          </w:tcPr>
          <w:p w:rsidR="00077095" w:rsidRDefault="00DE7C41" w:rsidP="00F83AC0">
            <w:r>
              <w:t>Arbeidarstillingar</w:t>
            </w:r>
          </w:p>
        </w:tc>
        <w:tc>
          <w:tcPr>
            <w:tcW w:w="840" w:type="dxa"/>
          </w:tcPr>
          <w:p w:rsidR="00077095" w:rsidRDefault="00DE7C41" w:rsidP="00F83AC0">
            <w:r>
              <w:t>2018</w:t>
            </w:r>
          </w:p>
        </w:tc>
        <w:tc>
          <w:tcPr>
            <w:tcW w:w="1120" w:type="dxa"/>
          </w:tcPr>
          <w:p w:rsidR="00077095" w:rsidRDefault="00DE7C41" w:rsidP="00F83AC0">
            <w:r>
              <w:t>9</w:t>
            </w:r>
          </w:p>
        </w:tc>
        <w:tc>
          <w:tcPr>
            <w:tcW w:w="1120" w:type="dxa"/>
          </w:tcPr>
          <w:p w:rsidR="00077095" w:rsidRDefault="00DE7C41" w:rsidP="00F83AC0">
            <w:r>
              <w:t>49</w:t>
            </w:r>
          </w:p>
        </w:tc>
        <w:tc>
          <w:tcPr>
            <w:tcW w:w="1120" w:type="dxa"/>
          </w:tcPr>
          <w:p w:rsidR="00077095" w:rsidRDefault="00DE7C41" w:rsidP="00F83AC0">
            <w:r>
              <w:t>95</w:t>
            </w:r>
          </w:p>
        </w:tc>
        <w:tc>
          <w:tcPr>
            <w:tcW w:w="1120" w:type="dxa"/>
          </w:tcPr>
          <w:p w:rsidR="00077095" w:rsidRDefault="00DE7C41" w:rsidP="00F83AC0">
            <w:r>
              <w:t>39 283</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14</w:t>
            </w:r>
          </w:p>
        </w:tc>
        <w:tc>
          <w:tcPr>
            <w:tcW w:w="1120" w:type="dxa"/>
          </w:tcPr>
          <w:p w:rsidR="00077095" w:rsidRDefault="00DE7C41" w:rsidP="00F83AC0">
            <w:r>
              <w:t>52</w:t>
            </w:r>
          </w:p>
        </w:tc>
        <w:tc>
          <w:tcPr>
            <w:tcW w:w="1120" w:type="dxa"/>
          </w:tcPr>
          <w:p w:rsidR="00077095" w:rsidRDefault="00DE7C41" w:rsidP="00F83AC0">
            <w:r>
              <w:t>97</w:t>
            </w:r>
          </w:p>
        </w:tc>
        <w:tc>
          <w:tcPr>
            <w:tcW w:w="1120" w:type="dxa"/>
          </w:tcPr>
          <w:p w:rsidR="00077095" w:rsidRDefault="00DE7C41" w:rsidP="00F83AC0">
            <w:r>
              <w:t>36 007</w:t>
            </w:r>
          </w:p>
        </w:tc>
      </w:tr>
      <w:tr w:rsidR="00077095" w:rsidTr="00186265">
        <w:trPr>
          <w:trHeight w:val="380"/>
        </w:trPr>
        <w:tc>
          <w:tcPr>
            <w:tcW w:w="4180" w:type="dxa"/>
            <w:vMerge w:val="restart"/>
          </w:tcPr>
          <w:p w:rsidR="00077095" w:rsidRDefault="00DE7C41" w:rsidP="00F83AC0">
            <w:r>
              <w:t>Reinhald mv.</w:t>
            </w:r>
            <w:r>
              <w:rPr>
                <w:rStyle w:val="skrift-hevet"/>
                <w:sz w:val="21"/>
                <w:szCs w:val="21"/>
              </w:rPr>
              <w:t>2</w:t>
            </w:r>
          </w:p>
        </w:tc>
        <w:tc>
          <w:tcPr>
            <w:tcW w:w="840" w:type="dxa"/>
          </w:tcPr>
          <w:p w:rsidR="00077095" w:rsidRDefault="00DE7C41" w:rsidP="00F83AC0">
            <w:r>
              <w:t>2018</w:t>
            </w:r>
          </w:p>
        </w:tc>
        <w:tc>
          <w:tcPr>
            <w:tcW w:w="1120" w:type="dxa"/>
          </w:tcPr>
          <w:p w:rsidR="00077095" w:rsidRDefault="00DE7C41" w:rsidP="00F83AC0">
            <w:r>
              <w:t>92</w:t>
            </w:r>
          </w:p>
        </w:tc>
        <w:tc>
          <w:tcPr>
            <w:tcW w:w="1120" w:type="dxa"/>
          </w:tcPr>
          <w:p w:rsidR="00077095" w:rsidRDefault="00DE7C41" w:rsidP="00F83AC0">
            <w:r>
              <w:t>24</w:t>
            </w:r>
          </w:p>
        </w:tc>
        <w:tc>
          <w:tcPr>
            <w:tcW w:w="1120" w:type="dxa"/>
          </w:tcPr>
          <w:p w:rsidR="00077095" w:rsidRDefault="00DE7C41" w:rsidP="00F83AC0">
            <w:r>
              <w:t>-</w:t>
            </w:r>
          </w:p>
        </w:tc>
        <w:tc>
          <w:tcPr>
            <w:tcW w:w="1120" w:type="dxa"/>
          </w:tcPr>
          <w:p w:rsidR="00077095" w:rsidRDefault="00DE7C41" w:rsidP="00F83AC0">
            <w:r>
              <w:t>21 233</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93</w:t>
            </w:r>
          </w:p>
        </w:tc>
        <w:tc>
          <w:tcPr>
            <w:tcW w:w="1120" w:type="dxa"/>
          </w:tcPr>
          <w:p w:rsidR="00077095" w:rsidRDefault="00DE7C41" w:rsidP="00F83AC0">
            <w:r>
              <w:t>27</w:t>
            </w:r>
          </w:p>
        </w:tc>
        <w:tc>
          <w:tcPr>
            <w:tcW w:w="1120" w:type="dxa"/>
          </w:tcPr>
          <w:p w:rsidR="00077095" w:rsidRDefault="00DE7C41" w:rsidP="00F83AC0">
            <w:r>
              <w:t>-</w:t>
            </w:r>
          </w:p>
        </w:tc>
        <w:tc>
          <w:tcPr>
            <w:tcW w:w="1120" w:type="dxa"/>
          </w:tcPr>
          <w:p w:rsidR="00077095" w:rsidRDefault="00DE7C41" w:rsidP="00F83AC0">
            <w:r>
              <w:t>20 002</w:t>
            </w:r>
          </w:p>
        </w:tc>
      </w:tr>
    </w:tbl>
    <w:p w:rsidR="00077095" w:rsidRDefault="00077095" w:rsidP="00F83AC0">
      <w:pPr>
        <w:pStyle w:val="Tabellnavn"/>
      </w:pPr>
    </w:p>
    <w:p w:rsidR="00077095" w:rsidRDefault="00DE7C41" w:rsidP="00F83AC0">
      <w:pPr>
        <w:pStyle w:val="tabell-noter"/>
        <w:rPr>
          <w:rStyle w:val="skrift-hevet"/>
          <w:sz w:val="17"/>
          <w:szCs w:val="17"/>
        </w:rPr>
      </w:pPr>
      <w:r>
        <w:rPr>
          <w:rStyle w:val="skrift-hevet"/>
          <w:sz w:val="17"/>
          <w:szCs w:val="17"/>
        </w:rPr>
        <w:t>1</w:t>
      </w:r>
      <w:r>
        <w:tab/>
        <w:t xml:space="preserve">Avviket mellom totaltalet for </w:t>
      </w:r>
      <w:proofErr w:type="gramStart"/>
      <w:r>
        <w:t>tilsette</w:t>
      </w:r>
      <w:proofErr w:type="gramEnd"/>
      <w:r>
        <w:t xml:space="preserve"> og tal i tabellen kjem av at ni lærlingar og tilsette som ved utgangen av 2017 og 2018 hadde permisjon utan lønn, ikkje er med i tabellen. </w:t>
      </w:r>
    </w:p>
    <w:p w:rsidR="00077095" w:rsidRDefault="00DE7C41" w:rsidP="00F83AC0">
      <w:pPr>
        <w:pStyle w:val="tabell-noter"/>
        <w:rPr>
          <w:rFonts w:ascii="Arial" w:hAnsi="Arial" w:cs="Arial"/>
          <w:spacing w:val="3"/>
        </w:rPr>
      </w:pPr>
      <w:r>
        <w:rPr>
          <w:rStyle w:val="skrift-hevet"/>
          <w:sz w:val="17"/>
          <w:szCs w:val="17"/>
        </w:rPr>
        <w:t>2</w:t>
      </w:r>
      <w:r>
        <w:tab/>
        <w:t xml:space="preserve">For menn i denne kategorien er stillingsbrøken låg, og det gir ikkje meining </w:t>
      </w:r>
      <w:proofErr w:type="gramStart"/>
      <w:r>
        <w:t>å</w:t>
      </w:r>
      <w:proofErr w:type="gramEnd"/>
      <w:r>
        <w:t xml:space="preserve"> samanlikne.</w:t>
      </w:r>
    </w:p>
    <w:p w:rsidR="00077095" w:rsidRDefault="00DE7C41" w:rsidP="00F83AC0">
      <w:r>
        <w:t>Med unntak av i stillingskategoriane merkantile saksbehandlarar og reinhald mv. var fleirtalet av dei tilsette menn. Kvinner tente i snitt mindre enn menn, men forskjellane var små, særleg i leiarstillingane.</w:t>
      </w:r>
    </w:p>
    <w:p w:rsidR="00077095" w:rsidRDefault="00DE7C41" w:rsidP="00F83AC0">
      <w:r>
        <w:t>Delen kvinner i leiarstillingar var på 38 pst. i 2018, ein liten auke frå 2017. I dette talet inngår òg prosjektleiararar i store utbyggingsprosjekt med personalansvar, der kvinnedelen er lågare enn i dei to andre leiarkategoriane.</w:t>
      </w:r>
    </w:p>
    <w:p w:rsidR="00077095" w:rsidRDefault="00DE7C41" w:rsidP="00F83AC0">
      <w:r>
        <w:t xml:space="preserve">Statens vegvesen har særskild merksemd på mangfald i rekrutteringa. I andre halvår av 2018 var 2,8 pst. av dei tilsette i Statens vegvesen personar med nedsett funksjonsevne eller med hol i CV-en. </w:t>
      </w:r>
    </w:p>
    <w:p w:rsidR="00077095" w:rsidRDefault="00DE7C41" w:rsidP="00F83AC0">
      <w:r>
        <w:t>I årsrapporten for 2018 har Statens vegvesen gjort greie for ulike tiltak som etaten arbeider med for å fremme likestilling og hindre diskriminering, både som arbeidsgivar og som tenesteytar.</w:t>
      </w:r>
    </w:p>
    <w:p w:rsidR="00077095" w:rsidRDefault="00DE7C41" w:rsidP="00F83AC0">
      <w:pPr>
        <w:pStyle w:val="avsnitt-under-undertittel"/>
      </w:pPr>
      <w:r>
        <w:t>Kystverket</w:t>
      </w:r>
    </w:p>
    <w:p w:rsidR="00077095" w:rsidRDefault="00DE7C41" w:rsidP="00F83AC0">
      <w:r>
        <w:t xml:space="preserve">Ved utgangen av 2018 hadde Kystverket 964 faste </w:t>
      </w:r>
      <w:proofErr w:type="gramStart"/>
      <w:r>
        <w:t>tilsette</w:t>
      </w:r>
      <w:proofErr w:type="gramEnd"/>
      <w:r>
        <w:t xml:space="preserve">. Kvinnedelen var på 19 pst. </w:t>
      </w:r>
    </w:p>
    <w:p w:rsidR="00853BA6" w:rsidRDefault="00853BA6" w:rsidP="00853BA6">
      <w:pPr>
        <w:pStyle w:val="tabell-tittel"/>
      </w:pPr>
      <w:r>
        <w:t>Kystverket – prosentdel kvinner fordelt på stillingskategoriar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8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19</w:t>
            </w:r>
          </w:p>
        </w:tc>
        <w:tc>
          <w:tcPr>
            <w:tcW w:w="1120" w:type="dxa"/>
          </w:tcPr>
          <w:p w:rsidR="00077095" w:rsidRDefault="00DE7C41" w:rsidP="00F83AC0">
            <w:r>
              <w:t>964</w:t>
            </w:r>
          </w:p>
        </w:tc>
        <w:tc>
          <w:tcPr>
            <w:tcW w:w="1120" w:type="dxa"/>
          </w:tcPr>
          <w:p w:rsidR="00077095" w:rsidRDefault="00DE7C41" w:rsidP="00F83AC0">
            <w:r>
              <w:t>79</w:t>
            </w:r>
          </w:p>
        </w:tc>
        <w:tc>
          <w:tcPr>
            <w:tcW w:w="1120" w:type="dxa"/>
          </w:tcPr>
          <w:p w:rsidR="00077095" w:rsidRDefault="00DE7C41" w:rsidP="00F83AC0">
            <w:r>
              <w:t>68 731</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19</w:t>
            </w:r>
          </w:p>
        </w:tc>
        <w:tc>
          <w:tcPr>
            <w:tcW w:w="1120" w:type="dxa"/>
          </w:tcPr>
          <w:p w:rsidR="00077095" w:rsidRDefault="00DE7C41" w:rsidP="00F83AC0">
            <w:r>
              <w:t>973</w:t>
            </w:r>
          </w:p>
        </w:tc>
        <w:tc>
          <w:tcPr>
            <w:tcW w:w="1120" w:type="dxa"/>
          </w:tcPr>
          <w:p w:rsidR="00077095" w:rsidRDefault="00DE7C41" w:rsidP="00F83AC0">
            <w:r>
              <w:t>78</w:t>
            </w:r>
          </w:p>
        </w:tc>
        <w:tc>
          <w:tcPr>
            <w:tcW w:w="1120" w:type="dxa"/>
          </w:tcPr>
          <w:p w:rsidR="00077095" w:rsidRDefault="00DE7C41" w:rsidP="00F83AC0">
            <w:r>
              <w:t>64 778</w:t>
            </w:r>
          </w:p>
        </w:tc>
      </w:tr>
      <w:tr w:rsidR="00077095" w:rsidTr="00186265">
        <w:trPr>
          <w:trHeight w:val="380"/>
        </w:trPr>
        <w:tc>
          <w:tcPr>
            <w:tcW w:w="4180" w:type="dxa"/>
            <w:vMerge w:val="restart"/>
          </w:tcPr>
          <w:p w:rsidR="00077095" w:rsidRDefault="00DE7C41" w:rsidP="00F83AC0">
            <w:r>
              <w:t xml:space="preserve">Leiing </w:t>
            </w:r>
          </w:p>
        </w:tc>
        <w:tc>
          <w:tcPr>
            <w:tcW w:w="840" w:type="dxa"/>
          </w:tcPr>
          <w:p w:rsidR="00077095" w:rsidRDefault="00DE7C41" w:rsidP="00F83AC0">
            <w:r>
              <w:t>2018</w:t>
            </w:r>
          </w:p>
        </w:tc>
        <w:tc>
          <w:tcPr>
            <w:tcW w:w="1120" w:type="dxa"/>
          </w:tcPr>
          <w:p w:rsidR="00077095" w:rsidRDefault="00DE7C41" w:rsidP="00F83AC0">
            <w:r>
              <w:t>14</w:t>
            </w:r>
          </w:p>
        </w:tc>
        <w:tc>
          <w:tcPr>
            <w:tcW w:w="1120" w:type="dxa"/>
          </w:tcPr>
          <w:p w:rsidR="00077095" w:rsidRDefault="00DE7C41" w:rsidP="00F83AC0">
            <w:r>
              <w:t>14</w:t>
            </w:r>
          </w:p>
        </w:tc>
        <w:tc>
          <w:tcPr>
            <w:tcW w:w="1120" w:type="dxa"/>
          </w:tcPr>
          <w:p w:rsidR="00077095" w:rsidRDefault="00DE7C41" w:rsidP="00F83AC0">
            <w:r>
              <w:t>91</w:t>
            </w:r>
          </w:p>
        </w:tc>
        <w:tc>
          <w:tcPr>
            <w:tcW w:w="1120" w:type="dxa"/>
          </w:tcPr>
          <w:p w:rsidR="00077095" w:rsidRDefault="00DE7C41" w:rsidP="00F83AC0">
            <w:r>
              <w:t>82 893</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20</w:t>
            </w:r>
          </w:p>
        </w:tc>
        <w:tc>
          <w:tcPr>
            <w:tcW w:w="1120" w:type="dxa"/>
          </w:tcPr>
          <w:p w:rsidR="00077095" w:rsidRDefault="00DE7C41" w:rsidP="00F83AC0">
            <w:r>
              <w:t>15</w:t>
            </w:r>
          </w:p>
        </w:tc>
        <w:tc>
          <w:tcPr>
            <w:tcW w:w="1120" w:type="dxa"/>
          </w:tcPr>
          <w:p w:rsidR="00077095" w:rsidRDefault="00DE7C41" w:rsidP="00F83AC0">
            <w:r>
              <w:t>105</w:t>
            </w:r>
          </w:p>
        </w:tc>
        <w:tc>
          <w:tcPr>
            <w:tcW w:w="1120" w:type="dxa"/>
          </w:tcPr>
          <w:p w:rsidR="00077095" w:rsidRDefault="00DE7C41" w:rsidP="00F83AC0">
            <w:r>
              <w:t>81 488</w:t>
            </w:r>
          </w:p>
        </w:tc>
      </w:tr>
      <w:tr w:rsidR="00077095" w:rsidTr="00186265">
        <w:trPr>
          <w:trHeight w:val="380"/>
        </w:trPr>
        <w:tc>
          <w:tcPr>
            <w:tcW w:w="4180" w:type="dxa"/>
            <w:vMerge w:val="restart"/>
          </w:tcPr>
          <w:p w:rsidR="00077095" w:rsidRDefault="00DE7C41" w:rsidP="00F83AC0">
            <w:r>
              <w:t xml:space="preserve">Mellomleiing </w:t>
            </w:r>
          </w:p>
        </w:tc>
        <w:tc>
          <w:tcPr>
            <w:tcW w:w="840" w:type="dxa"/>
          </w:tcPr>
          <w:p w:rsidR="00077095" w:rsidRDefault="00DE7C41" w:rsidP="00F83AC0">
            <w:r>
              <w:t>2018</w:t>
            </w:r>
          </w:p>
        </w:tc>
        <w:tc>
          <w:tcPr>
            <w:tcW w:w="1120" w:type="dxa"/>
          </w:tcPr>
          <w:p w:rsidR="00077095" w:rsidRDefault="00DE7C41" w:rsidP="00F83AC0">
            <w:r>
              <w:t>21</w:t>
            </w:r>
          </w:p>
        </w:tc>
        <w:tc>
          <w:tcPr>
            <w:tcW w:w="1120" w:type="dxa"/>
          </w:tcPr>
          <w:p w:rsidR="00077095" w:rsidRDefault="00DE7C41" w:rsidP="00F83AC0">
            <w:r>
              <w:t>33</w:t>
            </w:r>
          </w:p>
        </w:tc>
        <w:tc>
          <w:tcPr>
            <w:tcW w:w="1120" w:type="dxa"/>
          </w:tcPr>
          <w:p w:rsidR="00077095" w:rsidRDefault="00DE7C41" w:rsidP="00F83AC0">
            <w:r>
              <w:t>78</w:t>
            </w:r>
          </w:p>
        </w:tc>
        <w:tc>
          <w:tcPr>
            <w:tcW w:w="1120" w:type="dxa"/>
          </w:tcPr>
          <w:p w:rsidR="00077095" w:rsidRDefault="00DE7C41" w:rsidP="00F83AC0">
            <w:r>
              <w:t>80 600</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24</w:t>
            </w:r>
          </w:p>
        </w:tc>
        <w:tc>
          <w:tcPr>
            <w:tcW w:w="1120" w:type="dxa"/>
          </w:tcPr>
          <w:p w:rsidR="00077095" w:rsidRDefault="00DE7C41" w:rsidP="00F83AC0">
            <w:r>
              <w:t>34</w:t>
            </w:r>
          </w:p>
        </w:tc>
        <w:tc>
          <w:tcPr>
            <w:tcW w:w="1120" w:type="dxa"/>
          </w:tcPr>
          <w:p w:rsidR="00077095" w:rsidRDefault="00DE7C41" w:rsidP="00F83AC0">
            <w:r>
              <w:t>79</w:t>
            </w:r>
          </w:p>
        </w:tc>
        <w:tc>
          <w:tcPr>
            <w:tcW w:w="1120" w:type="dxa"/>
          </w:tcPr>
          <w:p w:rsidR="00077095" w:rsidRDefault="00DE7C41" w:rsidP="00F83AC0">
            <w:r>
              <w:t>75 628</w:t>
            </w:r>
          </w:p>
        </w:tc>
      </w:tr>
      <w:tr w:rsidR="00077095" w:rsidTr="00186265">
        <w:trPr>
          <w:trHeight w:val="380"/>
        </w:trPr>
        <w:tc>
          <w:tcPr>
            <w:tcW w:w="4180" w:type="dxa"/>
            <w:vMerge w:val="restart"/>
          </w:tcPr>
          <w:p w:rsidR="00077095" w:rsidRDefault="00DE7C41" w:rsidP="00F83AC0">
            <w:r>
              <w:t>Ingeniørar og rådgivarar</w:t>
            </w:r>
          </w:p>
        </w:tc>
        <w:tc>
          <w:tcPr>
            <w:tcW w:w="840" w:type="dxa"/>
          </w:tcPr>
          <w:p w:rsidR="00077095" w:rsidRDefault="00DE7C41" w:rsidP="00F83AC0">
            <w:r>
              <w:t>2018</w:t>
            </w:r>
          </w:p>
        </w:tc>
        <w:tc>
          <w:tcPr>
            <w:tcW w:w="1120" w:type="dxa"/>
          </w:tcPr>
          <w:p w:rsidR="00077095" w:rsidRDefault="00DE7C41" w:rsidP="00F83AC0">
            <w:r>
              <w:t>39</w:t>
            </w:r>
          </w:p>
        </w:tc>
        <w:tc>
          <w:tcPr>
            <w:tcW w:w="1120" w:type="dxa"/>
          </w:tcPr>
          <w:p w:rsidR="00077095" w:rsidRDefault="00DE7C41" w:rsidP="00F83AC0">
            <w:r>
              <w:t>352</w:t>
            </w:r>
          </w:p>
        </w:tc>
        <w:tc>
          <w:tcPr>
            <w:tcW w:w="1120" w:type="dxa"/>
          </w:tcPr>
          <w:p w:rsidR="00077095" w:rsidRDefault="00DE7C41" w:rsidP="00F83AC0">
            <w:r>
              <w:t>89</w:t>
            </w:r>
          </w:p>
        </w:tc>
        <w:tc>
          <w:tcPr>
            <w:tcW w:w="1120" w:type="dxa"/>
          </w:tcPr>
          <w:p w:rsidR="00077095" w:rsidRDefault="00DE7C41" w:rsidP="00F83AC0">
            <w:r>
              <w:t>57 655</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38</w:t>
            </w:r>
          </w:p>
        </w:tc>
        <w:tc>
          <w:tcPr>
            <w:tcW w:w="1120" w:type="dxa"/>
          </w:tcPr>
          <w:p w:rsidR="00077095" w:rsidRDefault="00DE7C41" w:rsidP="00F83AC0">
            <w:r>
              <w:t>354</w:t>
            </w:r>
          </w:p>
        </w:tc>
        <w:tc>
          <w:tcPr>
            <w:tcW w:w="1120" w:type="dxa"/>
          </w:tcPr>
          <w:p w:rsidR="00077095" w:rsidRDefault="00DE7C41" w:rsidP="00F83AC0">
            <w:r>
              <w:t>88</w:t>
            </w:r>
          </w:p>
        </w:tc>
        <w:tc>
          <w:tcPr>
            <w:tcW w:w="1120" w:type="dxa"/>
          </w:tcPr>
          <w:p w:rsidR="00077095" w:rsidRDefault="00DE7C41" w:rsidP="00F83AC0">
            <w:r>
              <w:t>54 132</w:t>
            </w:r>
          </w:p>
        </w:tc>
      </w:tr>
      <w:tr w:rsidR="00077095" w:rsidTr="00186265">
        <w:trPr>
          <w:trHeight w:val="380"/>
        </w:trPr>
        <w:tc>
          <w:tcPr>
            <w:tcW w:w="4180" w:type="dxa"/>
            <w:vMerge w:val="restart"/>
          </w:tcPr>
          <w:p w:rsidR="00077095" w:rsidRDefault="00DE7C41" w:rsidP="00F83AC0">
            <w:r>
              <w:t xml:space="preserve">Konsulentar </w:t>
            </w:r>
          </w:p>
        </w:tc>
        <w:tc>
          <w:tcPr>
            <w:tcW w:w="840" w:type="dxa"/>
          </w:tcPr>
          <w:p w:rsidR="00077095" w:rsidRDefault="00DE7C41" w:rsidP="00F83AC0">
            <w:r>
              <w:t>2018</w:t>
            </w:r>
          </w:p>
        </w:tc>
        <w:tc>
          <w:tcPr>
            <w:tcW w:w="1120" w:type="dxa"/>
          </w:tcPr>
          <w:p w:rsidR="00077095" w:rsidRDefault="00DE7C41" w:rsidP="00F83AC0">
            <w:r>
              <w:t>33</w:t>
            </w:r>
          </w:p>
        </w:tc>
        <w:tc>
          <w:tcPr>
            <w:tcW w:w="1120" w:type="dxa"/>
          </w:tcPr>
          <w:p w:rsidR="00077095" w:rsidRDefault="00DE7C41" w:rsidP="00F83AC0">
            <w:r>
              <w:t>36</w:t>
            </w:r>
          </w:p>
        </w:tc>
        <w:tc>
          <w:tcPr>
            <w:tcW w:w="1120" w:type="dxa"/>
          </w:tcPr>
          <w:p w:rsidR="00077095" w:rsidRDefault="00DE7C41" w:rsidP="00F83AC0">
            <w:r>
              <w:t>89</w:t>
            </w:r>
          </w:p>
        </w:tc>
        <w:tc>
          <w:tcPr>
            <w:tcW w:w="1120" w:type="dxa"/>
          </w:tcPr>
          <w:p w:rsidR="00077095" w:rsidRDefault="00DE7C41" w:rsidP="00F83AC0">
            <w:r>
              <w:t>75 271</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38</w:t>
            </w:r>
          </w:p>
        </w:tc>
        <w:tc>
          <w:tcPr>
            <w:tcW w:w="1120" w:type="dxa"/>
          </w:tcPr>
          <w:p w:rsidR="00077095" w:rsidRDefault="00DE7C41" w:rsidP="00F83AC0">
            <w:r>
              <w:t>39</w:t>
            </w:r>
          </w:p>
        </w:tc>
        <w:tc>
          <w:tcPr>
            <w:tcW w:w="1120" w:type="dxa"/>
          </w:tcPr>
          <w:p w:rsidR="00077095" w:rsidRDefault="00DE7C41" w:rsidP="00F83AC0">
            <w:r>
              <w:t>73</w:t>
            </w:r>
          </w:p>
        </w:tc>
        <w:tc>
          <w:tcPr>
            <w:tcW w:w="1120" w:type="dxa"/>
          </w:tcPr>
          <w:p w:rsidR="00077095" w:rsidRDefault="00DE7C41" w:rsidP="00F83AC0">
            <w:r>
              <w:t>73 190</w:t>
            </w:r>
          </w:p>
        </w:tc>
      </w:tr>
      <w:tr w:rsidR="00077095" w:rsidTr="00186265">
        <w:trPr>
          <w:trHeight w:val="380"/>
        </w:trPr>
        <w:tc>
          <w:tcPr>
            <w:tcW w:w="4180" w:type="dxa"/>
            <w:vMerge w:val="restart"/>
          </w:tcPr>
          <w:p w:rsidR="00077095" w:rsidRDefault="00DE7C41" w:rsidP="00F83AC0">
            <w:r>
              <w:t xml:space="preserve">Skipsførarar, styrmenn, maskinistar </w:t>
            </w:r>
          </w:p>
        </w:tc>
        <w:tc>
          <w:tcPr>
            <w:tcW w:w="840" w:type="dxa"/>
          </w:tcPr>
          <w:p w:rsidR="00077095" w:rsidRDefault="00DE7C41" w:rsidP="00F83AC0">
            <w:r>
              <w:t>2018</w:t>
            </w:r>
          </w:p>
        </w:tc>
        <w:tc>
          <w:tcPr>
            <w:tcW w:w="1120" w:type="dxa"/>
          </w:tcPr>
          <w:p w:rsidR="00077095" w:rsidRDefault="00DE7C41" w:rsidP="00F83AC0">
            <w:r>
              <w:t>3</w:t>
            </w:r>
          </w:p>
        </w:tc>
        <w:tc>
          <w:tcPr>
            <w:tcW w:w="1120" w:type="dxa"/>
          </w:tcPr>
          <w:p w:rsidR="00077095" w:rsidRDefault="00DE7C41" w:rsidP="00F83AC0">
            <w:r>
              <w:t>66</w:t>
            </w:r>
          </w:p>
        </w:tc>
        <w:tc>
          <w:tcPr>
            <w:tcW w:w="1120" w:type="dxa"/>
          </w:tcPr>
          <w:p w:rsidR="00077095" w:rsidRDefault="00DE7C41" w:rsidP="00F83AC0">
            <w:r>
              <w:t>108</w:t>
            </w:r>
          </w:p>
        </w:tc>
        <w:tc>
          <w:tcPr>
            <w:tcW w:w="1120" w:type="dxa"/>
          </w:tcPr>
          <w:p w:rsidR="00077095" w:rsidRDefault="00DE7C41" w:rsidP="00F83AC0">
            <w:r>
              <w:t>57 255</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w:t>
            </w:r>
          </w:p>
        </w:tc>
        <w:tc>
          <w:tcPr>
            <w:tcW w:w="1120" w:type="dxa"/>
          </w:tcPr>
          <w:p w:rsidR="00077095" w:rsidRDefault="00DE7C41" w:rsidP="00F83AC0">
            <w:r>
              <w:t>65</w:t>
            </w:r>
          </w:p>
        </w:tc>
        <w:tc>
          <w:tcPr>
            <w:tcW w:w="1120" w:type="dxa"/>
          </w:tcPr>
          <w:p w:rsidR="00077095" w:rsidRDefault="00DE7C41" w:rsidP="00F83AC0">
            <w:r>
              <w:t>92</w:t>
            </w:r>
          </w:p>
        </w:tc>
        <w:tc>
          <w:tcPr>
            <w:tcW w:w="1120" w:type="dxa"/>
          </w:tcPr>
          <w:p w:rsidR="00077095" w:rsidRDefault="00DE7C41" w:rsidP="00F83AC0">
            <w:r>
              <w:t>57 799</w:t>
            </w:r>
          </w:p>
        </w:tc>
      </w:tr>
      <w:tr w:rsidR="00077095" w:rsidTr="00186265">
        <w:trPr>
          <w:trHeight w:val="380"/>
        </w:trPr>
        <w:tc>
          <w:tcPr>
            <w:tcW w:w="4180" w:type="dxa"/>
            <w:vMerge w:val="restart"/>
          </w:tcPr>
          <w:p w:rsidR="00077095" w:rsidRDefault="00DE7C41" w:rsidP="00F83AC0">
            <w:r>
              <w:t>Statslosar</w:t>
            </w:r>
          </w:p>
        </w:tc>
        <w:tc>
          <w:tcPr>
            <w:tcW w:w="840" w:type="dxa"/>
          </w:tcPr>
          <w:p w:rsidR="00077095" w:rsidRDefault="00DE7C41" w:rsidP="00F83AC0">
            <w:r>
              <w:t>2018</w:t>
            </w:r>
          </w:p>
        </w:tc>
        <w:tc>
          <w:tcPr>
            <w:tcW w:w="1120" w:type="dxa"/>
          </w:tcPr>
          <w:p w:rsidR="00077095" w:rsidRDefault="00DE7C41" w:rsidP="00F83AC0">
            <w:r>
              <w:t>1</w:t>
            </w:r>
          </w:p>
        </w:tc>
        <w:tc>
          <w:tcPr>
            <w:tcW w:w="1120" w:type="dxa"/>
          </w:tcPr>
          <w:p w:rsidR="00077095" w:rsidRDefault="00DE7C41" w:rsidP="00F83AC0">
            <w:r>
              <w:t>275</w:t>
            </w:r>
          </w:p>
        </w:tc>
        <w:tc>
          <w:tcPr>
            <w:tcW w:w="1120" w:type="dxa"/>
          </w:tcPr>
          <w:p w:rsidR="00077095" w:rsidRDefault="00DE7C41" w:rsidP="00F83AC0">
            <w:r>
              <w:t>85</w:t>
            </w:r>
          </w:p>
        </w:tc>
        <w:tc>
          <w:tcPr>
            <w:tcW w:w="1120" w:type="dxa"/>
          </w:tcPr>
          <w:p w:rsidR="00077095" w:rsidRDefault="00DE7C41" w:rsidP="00F83AC0">
            <w:r>
              <w:t>86 171</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w:t>
            </w:r>
          </w:p>
        </w:tc>
        <w:tc>
          <w:tcPr>
            <w:tcW w:w="1120" w:type="dxa"/>
          </w:tcPr>
          <w:p w:rsidR="00077095" w:rsidRDefault="00DE7C41" w:rsidP="00F83AC0">
            <w:r>
              <w:t>278</w:t>
            </w:r>
          </w:p>
        </w:tc>
        <w:tc>
          <w:tcPr>
            <w:tcW w:w="1120" w:type="dxa"/>
          </w:tcPr>
          <w:p w:rsidR="00077095" w:rsidRDefault="00DE7C41" w:rsidP="00F83AC0">
            <w:r>
              <w:t>88</w:t>
            </w:r>
          </w:p>
        </w:tc>
        <w:tc>
          <w:tcPr>
            <w:tcW w:w="1120" w:type="dxa"/>
          </w:tcPr>
          <w:p w:rsidR="00077095" w:rsidRDefault="00DE7C41" w:rsidP="00F83AC0">
            <w:r>
              <w:t>80 378</w:t>
            </w:r>
          </w:p>
        </w:tc>
      </w:tr>
      <w:tr w:rsidR="00077095" w:rsidTr="00186265">
        <w:trPr>
          <w:trHeight w:val="380"/>
        </w:trPr>
        <w:tc>
          <w:tcPr>
            <w:tcW w:w="4180" w:type="dxa"/>
            <w:vMerge w:val="restart"/>
          </w:tcPr>
          <w:p w:rsidR="00077095" w:rsidRDefault="00DE7C41" w:rsidP="00F83AC0">
            <w:r>
              <w:t>Fagarbeidarar</w:t>
            </w:r>
          </w:p>
        </w:tc>
        <w:tc>
          <w:tcPr>
            <w:tcW w:w="840" w:type="dxa"/>
          </w:tcPr>
          <w:p w:rsidR="00077095" w:rsidRDefault="00DE7C41" w:rsidP="00F83AC0">
            <w:r>
              <w:t>2018</w:t>
            </w:r>
          </w:p>
        </w:tc>
        <w:tc>
          <w:tcPr>
            <w:tcW w:w="1120" w:type="dxa"/>
          </w:tcPr>
          <w:p w:rsidR="00077095" w:rsidRDefault="00DE7C41" w:rsidP="00F83AC0">
            <w:r>
              <w:t>13</w:t>
            </w:r>
          </w:p>
        </w:tc>
        <w:tc>
          <w:tcPr>
            <w:tcW w:w="1120" w:type="dxa"/>
          </w:tcPr>
          <w:p w:rsidR="00077095" w:rsidRDefault="00DE7C41" w:rsidP="00F83AC0">
            <w:r>
              <w:t>112</w:t>
            </w:r>
          </w:p>
        </w:tc>
        <w:tc>
          <w:tcPr>
            <w:tcW w:w="1120" w:type="dxa"/>
          </w:tcPr>
          <w:p w:rsidR="00077095" w:rsidRDefault="00DE7C41" w:rsidP="00F83AC0">
            <w:r>
              <w:t>108</w:t>
            </w:r>
          </w:p>
        </w:tc>
        <w:tc>
          <w:tcPr>
            <w:tcW w:w="1120" w:type="dxa"/>
          </w:tcPr>
          <w:p w:rsidR="00077095" w:rsidRDefault="00DE7C41" w:rsidP="00F83AC0">
            <w:r>
              <w:t>45 987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13</w:t>
            </w:r>
          </w:p>
        </w:tc>
        <w:tc>
          <w:tcPr>
            <w:tcW w:w="1120" w:type="dxa"/>
          </w:tcPr>
          <w:p w:rsidR="00077095" w:rsidRDefault="00DE7C41" w:rsidP="00F83AC0">
            <w:r>
              <w:t>121</w:t>
            </w:r>
          </w:p>
        </w:tc>
        <w:tc>
          <w:tcPr>
            <w:tcW w:w="1120" w:type="dxa"/>
          </w:tcPr>
          <w:p w:rsidR="00077095" w:rsidRDefault="00DE7C41" w:rsidP="00F83AC0">
            <w:r>
              <w:t>102</w:t>
            </w:r>
          </w:p>
        </w:tc>
        <w:tc>
          <w:tcPr>
            <w:tcW w:w="1120" w:type="dxa"/>
          </w:tcPr>
          <w:p w:rsidR="00077095" w:rsidRDefault="00DE7C41" w:rsidP="00F83AC0">
            <w:r>
              <w:t>42 829</w:t>
            </w:r>
          </w:p>
        </w:tc>
      </w:tr>
      <w:tr w:rsidR="00077095" w:rsidTr="00186265">
        <w:trPr>
          <w:trHeight w:val="380"/>
        </w:trPr>
        <w:tc>
          <w:tcPr>
            <w:tcW w:w="4180" w:type="dxa"/>
            <w:vMerge w:val="restart"/>
          </w:tcPr>
          <w:p w:rsidR="00077095" w:rsidRDefault="00DE7C41" w:rsidP="00F83AC0">
            <w:r>
              <w:t>Trafikkleiarar</w:t>
            </w:r>
          </w:p>
        </w:tc>
        <w:tc>
          <w:tcPr>
            <w:tcW w:w="840" w:type="dxa"/>
          </w:tcPr>
          <w:p w:rsidR="00077095" w:rsidRDefault="00DE7C41" w:rsidP="00F83AC0">
            <w:r>
              <w:t>2018</w:t>
            </w:r>
          </w:p>
        </w:tc>
        <w:tc>
          <w:tcPr>
            <w:tcW w:w="1120" w:type="dxa"/>
          </w:tcPr>
          <w:p w:rsidR="00077095" w:rsidRDefault="00DE7C41" w:rsidP="00F83AC0">
            <w:r>
              <w:t>6</w:t>
            </w:r>
          </w:p>
        </w:tc>
        <w:tc>
          <w:tcPr>
            <w:tcW w:w="1120" w:type="dxa"/>
          </w:tcPr>
          <w:p w:rsidR="00077095" w:rsidRDefault="00DE7C41" w:rsidP="00F83AC0">
            <w:r>
              <w:t>65</w:t>
            </w:r>
          </w:p>
        </w:tc>
        <w:tc>
          <w:tcPr>
            <w:tcW w:w="1120" w:type="dxa"/>
          </w:tcPr>
          <w:p w:rsidR="00077095" w:rsidRDefault="00DE7C41" w:rsidP="00F83AC0">
            <w:r>
              <w:t>107</w:t>
            </w:r>
          </w:p>
        </w:tc>
        <w:tc>
          <w:tcPr>
            <w:tcW w:w="1120" w:type="dxa"/>
          </w:tcPr>
          <w:p w:rsidR="00077095" w:rsidRDefault="00DE7C41" w:rsidP="00F83AC0">
            <w:r>
              <w:t>83 949</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6</w:t>
            </w:r>
          </w:p>
        </w:tc>
        <w:tc>
          <w:tcPr>
            <w:tcW w:w="1120" w:type="dxa"/>
          </w:tcPr>
          <w:p w:rsidR="00077095" w:rsidRDefault="00DE7C41" w:rsidP="00F83AC0">
            <w:r>
              <w:t>67</w:t>
            </w:r>
          </w:p>
        </w:tc>
        <w:tc>
          <w:tcPr>
            <w:tcW w:w="1120" w:type="dxa"/>
          </w:tcPr>
          <w:p w:rsidR="00077095" w:rsidRDefault="00DE7C41" w:rsidP="00F83AC0">
            <w:r>
              <w:t>103</w:t>
            </w:r>
          </w:p>
        </w:tc>
        <w:tc>
          <w:tcPr>
            <w:tcW w:w="1120" w:type="dxa"/>
          </w:tcPr>
          <w:p w:rsidR="00077095" w:rsidRDefault="00DE7C41" w:rsidP="00F83AC0">
            <w:r>
              <w:t>81 508</w:t>
            </w:r>
          </w:p>
        </w:tc>
      </w:tr>
    </w:tbl>
    <w:p w:rsidR="00077095" w:rsidRDefault="00077095" w:rsidP="00F83AC0">
      <w:pPr>
        <w:pStyle w:val="Tabellnavn"/>
      </w:pPr>
    </w:p>
    <w:p w:rsidR="00077095" w:rsidRDefault="00DE7C41" w:rsidP="00F83AC0">
      <w:pPr>
        <w:pStyle w:val="tabell-noter"/>
      </w:pPr>
      <w:r>
        <w:t xml:space="preserve">I talet for tilsette inngjekk òg i 2018 11 statslosaspirantar med ein kvinnedel på 9 pst. </w:t>
      </w:r>
    </w:p>
    <w:p w:rsidR="00077095" w:rsidRDefault="00DE7C41" w:rsidP="00F83AC0">
      <w:r>
        <w:t>I alle stillingskategoriane var fleirtalet av dei tilsette menn. I dei mannsdominerte yrka som skip</w:t>
      </w:r>
      <w:r>
        <w:t>s</w:t>
      </w:r>
      <w:r>
        <w:t>førarar, styrmenn, maskinistar og statslosar er kvinnedelen svært låg. Kvinner tente i snitt meir enn menn i stillingskategoriane skipsførarar, styrmenn og maskinistar, trafikkleiarar og fagarbeidarar.</w:t>
      </w:r>
    </w:p>
    <w:p w:rsidR="00077095" w:rsidRDefault="00DE7C41" w:rsidP="00F83AC0">
      <w:r>
        <w:t>I årsmeldinga for 2018 har Kystverket gjort greie for likestilling og mangfald i etaten.</w:t>
      </w:r>
    </w:p>
    <w:p w:rsidR="00077095" w:rsidRDefault="00DE7C41" w:rsidP="00F83AC0">
      <w:pPr>
        <w:pStyle w:val="avsnitt-under-undertittel"/>
      </w:pPr>
      <w:r>
        <w:t>Jernbanedirektoratet</w:t>
      </w:r>
    </w:p>
    <w:p w:rsidR="00077095" w:rsidRDefault="00DE7C41" w:rsidP="00F83AC0">
      <w:r>
        <w:t xml:space="preserve">Ved utgangen av 2018 hadde Jernbanedirektoratet 213 tilsette. Kvinnedelen var 40 pst. </w:t>
      </w:r>
    </w:p>
    <w:p w:rsidR="00077095" w:rsidRDefault="00DE7C41" w:rsidP="00F83AC0">
      <w:r>
        <w:t>Norsk jernbanemuseum er ein etat under Jernbanedirektoratet. Museet hadde 22 tilsette ved u</w:t>
      </w:r>
      <w:r>
        <w:t>t</w:t>
      </w:r>
      <w:r>
        <w:t>gangen av 2018, og kvinnedelen var på 55 pst.</w:t>
      </w:r>
    </w:p>
    <w:p w:rsidR="00853BA6" w:rsidRDefault="00853BA6" w:rsidP="00853BA6">
      <w:pPr>
        <w:pStyle w:val="tabell-tittel"/>
      </w:pPr>
      <w:r>
        <w:t>Tilsette i Jernbanedirektoratet – prosentdel kvinner fordelt på stillingskat</w:t>
      </w:r>
      <w:r>
        <w:t>e</w:t>
      </w:r>
      <w:r>
        <w:t>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8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37</w:t>
            </w:r>
          </w:p>
        </w:tc>
        <w:tc>
          <w:tcPr>
            <w:tcW w:w="1120" w:type="dxa"/>
          </w:tcPr>
          <w:p w:rsidR="00077095" w:rsidRDefault="00DE7C41" w:rsidP="00F83AC0">
            <w:r>
              <w:t>213</w:t>
            </w:r>
          </w:p>
        </w:tc>
        <w:tc>
          <w:tcPr>
            <w:tcW w:w="1120" w:type="dxa"/>
          </w:tcPr>
          <w:p w:rsidR="00077095" w:rsidRDefault="00DE7C41" w:rsidP="00F83AC0">
            <w:r>
              <w:t>97</w:t>
            </w:r>
          </w:p>
        </w:tc>
        <w:tc>
          <w:tcPr>
            <w:tcW w:w="1120" w:type="dxa"/>
          </w:tcPr>
          <w:p w:rsidR="00077095" w:rsidRDefault="00DE7C41" w:rsidP="00F83AC0">
            <w:r>
              <w:t>60 019</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40</w:t>
            </w:r>
          </w:p>
        </w:tc>
        <w:tc>
          <w:tcPr>
            <w:tcW w:w="1120" w:type="dxa"/>
          </w:tcPr>
          <w:p w:rsidR="00077095" w:rsidRDefault="00DE7C41" w:rsidP="00F83AC0">
            <w:r>
              <w:t>215</w:t>
            </w:r>
          </w:p>
        </w:tc>
        <w:tc>
          <w:tcPr>
            <w:tcW w:w="1120" w:type="dxa"/>
          </w:tcPr>
          <w:p w:rsidR="00077095" w:rsidRDefault="00DE7C41" w:rsidP="00F83AC0">
            <w:r>
              <w:t>97</w:t>
            </w:r>
          </w:p>
        </w:tc>
        <w:tc>
          <w:tcPr>
            <w:tcW w:w="1120" w:type="dxa"/>
          </w:tcPr>
          <w:p w:rsidR="00077095" w:rsidRDefault="00DE7C41" w:rsidP="00F83AC0">
            <w:r>
              <w:t>58 111</w:t>
            </w:r>
          </w:p>
        </w:tc>
      </w:tr>
      <w:tr w:rsidR="00077095" w:rsidTr="00186265">
        <w:trPr>
          <w:trHeight w:val="380"/>
        </w:trPr>
        <w:tc>
          <w:tcPr>
            <w:tcW w:w="4180" w:type="dxa"/>
            <w:vMerge w:val="restart"/>
          </w:tcPr>
          <w:p w:rsidR="00077095" w:rsidRDefault="00DE7C41" w:rsidP="00F83AC0">
            <w:r>
              <w:t>Leiing (direktørar og avdelingsdirektø</w:t>
            </w:r>
            <w:r>
              <w:t>r</w:t>
            </w:r>
            <w:r>
              <w:t>ar)</w:t>
            </w:r>
          </w:p>
        </w:tc>
        <w:tc>
          <w:tcPr>
            <w:tcW w:w="840" w:type="dxa"/>
          </w:tcPr>
          <w:p w:rsidR="00077095" w:rsidRDefault="00DE7C41" w:rsidP="00F83AC0">
            <w:r>
              <w:t>2018</w:t>
            </w:r>
          </w:p>
        </w:tc>
        <w:tc>
          <w:tcPr>
            <w:tcW w:w="1120" w:type="dxa"/>
          </w:tcPr>
          <w:p w:rsidR="00077095" w:rsidRDefault="00DE7C41" w:rsidP="00F83AC0">
            <w:r>
              <w:t>27</w:t>
            </w:r>
          </w:p>
        </w:tc>
        <w:tc>
          <w:tcPr>
            <w:tcW w:w="1120" w:type="dxa"/>
          </w:tcPr>
          <w:p w:rsidR="00077095" w:rsidRDefault="00DE7C41" w:rsidP="00F83AC0">
            <w:r>
              <w:t>15</w:t>
            </w:r>
          </w:p>
        </w:tc>
        <w:tc>
          <w:tcPr>
            <w:tcW w:w="1120" w:type="dxa"/>
          </w:tcPr>
          <w:p w:rsidR="00077095" w:rsidRDefault="00DE7C41" w:rsidP="00F83AC0">
            <w:r>
              <w:t>122</w:t>
            </w:r>
          </w:p>
        </w:tc>
        <w:tc>
          <w:tcPr>
            <w:tcW w:w="1120" w:type="dxa"/>
          </w:tcPr>
          <w:p w:rsidR="00077095" w:rsidRDefault="00DE7C41" w:rsidP="00F83AC0">
            <w:r>
              <w:t>93 774</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27</w:t>
            </w:r>
          </w:p>
        </w:tc>
        <w:tc>
          <w:tcPr>
            <w:tcW w:w="1120" w:type="dxa"/>
          </w:tcPr>
          <w:p w:rsidR="00077095" w:rsidRDefault="00DE7C41" w:rsidP="00F83AC0">
            <w:r>
              <w:t>15</w:t>
            </w:r>
          </w:p>
        </w:tc>
        <w:tc>
          <w:tcPr>
            <w:tcW w:w="1120" w:type="dxa"/>
          </w:tcPr>
          <w:p w:rsidR="00077095" w:rsidRDefault="00DE7C41" w:rsidP="00F83AC0">
            <w:r>
              <w:t>126</w:t>
            </w:r>
          </w:p>
        </w:tc>
        <w:tc>
          <w:tcPr>
            <w:tcW w:w="1120" w:type="dxa"/>
          </w:tcPr>
          <w:p w:rsidR="00077095" w:rsidRDefault="00DE7C41" w:rsidP="00F83AC0">
            <w:r>
              <w:t>90 806</w:t>
            </w:r>
          </w:p>
        </w:tc>
      </w:tr>
      <w:tr w:rsidR="00077095" w:rsidTr="00186265">
        <w:trPr>
          <w:trHeight w:val="380"/>
        </w:trPr>
        <w:tc>
          <w:tcPr>
            <w:tcW w:w="4180" w:type="dxa"/>
            <w:vMerge w:val="restart"/>
          </w:tcPr>
          <w:p w:rsidR="00077095" w:rsidRDefault="00DE7C41" w:rsidP="00F83AC0">
            <w:r>
              <w:t xml:space="preserve">Mellomleiarar, seksjonsleiarar </w:t>
            </w:r>
          </w:p>
        </w:tc>
        <w:tc>
          <w:tcPr>
            <w:tcW w:w="840" w:type="dxa"/>
          </w:tcPr>
          <w:p w:rsidR="00077095" w:rsidRDefault="00DE7C41" w:rsidP="00F83AC0">
            <w:r>
              <w:t>2018</w:t>
            </w:r>
          </w:p>
        </w:tc>
        <w:tc>
          <w:tcPr>
            <w:tcW w:w="1120" w:type="dxa"/>
          </w:tcPr>
          <w:p w:rsidR="00077095" w:rsidRDefault="00DE7C41" w:rsidP="00F83AC0">
            <w:r>
              <w:t>55</w:t>
            </w:r>
          </w:p>
        </w:tc>
        <w:tc>
          <w:tcPr>
            <w:tcW w:w="1120" w:type="dxa"/>
          </w:tcPr>
          <w:p w:rsidR="00077095" w:rsidRDefault="00DE7C41" w:rsidP="00F83AC0">
            <w:r>
              <w:t>11</w:t>
            </w:r>
          </w:p>
        </w:tc>
        <w:tc>
          <w:tcPr>
            <w:tcW w:w="1120" w:type="dxa"/>
          </w:tcPr>
          <w:p w:rsidR="00077095" w:rsidRDefault="00DE7C41" w:rsidP="00F83AC0">
            <w:r>
              <w:t>111</w:t>
            </w:r>
          </w:p>
        </w:tc>
        <w:tc>
          <w:tcPr>
            <w:tcW w:w="1120" w:type="dxa"/>
          </w:tcPr>
          <w:p w:rsidR="00077095" w:rsidRDefault="00DE7C41" w:rsidP="00F83AC0">
            <w:r>
              <w:t>78 608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44</w:t>
            </w:r>
          </w:p>
        </w:tc>
        <w:tc>
          <w:tcPr>
            <w:tcW w:w="1120" w:type="dxa"/>
          </w:tcPr>
          <w:p w:rsidR="00077095" w:rsidRDefault="00DE7C41" w:rsidP="00F83AC0">
            <w:r>
              <w:t>16</w:t>
            </w:r>
          </w:p>
        </w:tc>
        <w:tc>
          <w:tcPr>
            <w:tcW w:w="1120" w:type="dxa"/>
          </w:tcPr>
          <w:p w:rsidR="00077095" w:rsidRDefault="00DE7C41" w:rsidP="00F83AC0">
            <w:r>
              <w:t>109</w:t>
            </w:r>
          </w:p>
        </w:tc>
        <w:tc>
          <w:tcPr>
            <w:tcW w:w="1120" w:type="dxa"/>
          </w:tcPr>
          <w:p w:rsidR="00077095" w:rsidRDefault="00DE7C41" w:rsidP="00F83AC0">
            <w:r>
              <w:t>71 144</w:t>
            </w:r>
          </w:p>
        </w:tc>
      </w:tr>
      <w:tr w:rsidR="00077095" w:rsidTr="00186265">
        <w:trPr>
          <w:trHeight w:val="380"/>
        </w:trPr>
        <w:tc>
          <w:tcPr>
            <w:tcW w:w="4180" w:type="dxa"/>
            <w:vMerge w:val="restart"/>
          </w:tcPr>
          <w:p w:rsidR="00077095" w:rsidRDefault="00DE7C41" w:rsidP="00F83AC0">
            <w:r>
              <w:t>Fagdirektørar</w:t>
            </w:r>
          </w:p>
        </w:tc>
        <w:tc>
          <w:tcPr>
            <w:tcW w:w="840" w:type="dxa"/>
          </w:tcPr>
          <w:p w:rsidR="00077095" w:rsidRDefault="00DE7C41" w:rsidP="00F83AC0">
            <w:r>
              <w:t>2018</w:t>
            </w:r>
          </w:p>
        </w:tc>
        <w:tc>
          <w:tcPr>
            <w:tcW w:w="1120" w:type="dxa"/>
          </w:tcPr>
          <w:p w:rsidR="00077095" w:rsidRDefault="00077095" w:rsidP="00F83AC0"/>
        </w:tc>
        <w:tc>
          <w:tcPr>
            <w:tcW w:w="1120" w:type="dxa"/>
          </w:tcPr>
          <w:p w:rsidR="00077095" w:rsidRDefault="00DE7C41" w:rsidP="00F83AC0">
            <w:r>
              <w:t>0</w:t>
            </w:r>
          </w:p>
        </w:tc>
        <w:tc>
          <w:tcPr>
            <w:tcW w:w="1120" w:type="dxa"/>
          </w:tcPr>
          <w:p w:rsidR="00077095" w:rsidRDefault="00077095" w:rsidP="00F83AC0"/>
        </w:tc>
        <w:tc>
          <w:tcPr>
            <w:tcW w:w="1120" w:type="dxa"/>
          </w:tcPr>
          <w:p w:rsidR="00077095" w:rsidRDefault="00077095" w:rsidP="00F83AC0"/>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100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w:t>
            </w:r>
          </w:p>
        </w:tc>
      </w:tr>
      <w:tr w:rsidR="00077095" w:rsidTr="00186265">
        <w:trPr>
          <w:trHeight w:val="380"/>
        </w:trPr>
        <w:tc>
          <w:tcPr>
            <w:tcW w:w="4180" w:type="dxa"/>
            <w:vMerge w:val="restart"/>
          </w:tcPr>
          <w:p w:rsidR="00077095" w:rsidRDefault="00DE7C41" w:rsidP="00F83AC0">
            <w:r>
              <w:t>Rådgivarar, seniorrådgivarar, prosjek</w:t>
            </w:r>
            <w:r>
              <w:t>t</w:t>
            </w:r>
            <w:r>
              <w:t>leiarar</w:t>
            </w:r>
          </w:p>
        </w:tc>
        <w:tc>
          <w:tcPr>
            <w:tcW w:w="840" w:type="dxa"/>
          </w:tcPr>
          <w:p w:rsidR="00077095" w:rsidRDefault="00DE7C41" w:rsidP="00F83AC0">
            <w:r>
              <w:t>2018</w:t>
            </w:r>
          </w:p>
        </w:tc>
        <w:tc>
          <w:tcPr>
            <w:tcW w:w="1120" w:type="dxa"/>
          </w:tcPr>
          <w:p w:rsidR="00077095" w:rsidRDefault="00DE7C41" w:rsidP="00F83AC0">
            <w:r>
              <w:t>35</w:t>
            </w:r>
          </w:p>
        </w:tc>
        <w:tc>
          <w:tcPr>
            <w:tcW w:w="1120" w:type="dxa"/>
          </w:tcPr>
          <w:p w:rsidR="00077095" w:rsidRDefault="00DE7C41" w:rsidP="00F83AC0">
            <w:r>
              <w:t>141</w:t>
            </w:r>
          </w:p>
        </w:tc>
        <w:tc>
          <w:tcPr>
            <w:tcW w:w="1120" w:type="dxa"/>
          </w:tcPr>
          <w:p w:rsidR="00077095" w:rsidRDefault="00DE7C41" w:rsidP="00F83AC0">
            <w:r>
              <w:t>102</w:t>
            </w:r>
          </w:p>
        </w:tc>
        <w:tc>
          <w:tcPr>
            <w:tcW w:w="1120" w:type="dxa"/>
          </w:tcPr>
          <w:p w:rsidR="00077095" w:rsidRDefault="00DE7C41" w:rsidP="00F83AC0">
            <w:r>
              <w:t>57 093</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37</w:t>
            </w:r>
          </w:p>
        </w:tc>
        <w:tc>
          <w:tcPr>
            <w:tcW w:w="1120" w:type="dxa"/>
          </w:tcPr>
          <w:p w:rsidR="00077095" w:rsidRDefault="00DE7C41" w:rsidP="00F83AC0">
            <w:r>
              <w:t>131</w:t>
            </w:r>
          </w:p>
        </w:tc>
        <w:tc>
          <w:tcPr>
            <w:tcW w:w="1120" w:type="dxa"/>
          </w:tcPr>
          <w:p w:rsidR="00077095" w:rsidRDefault="00DE7C41" w:rsidP="00F83AC0">
            <w:r>
              <w:t>98</w:t>
            </w:r>
          </w:p>
        </w:tc>
        <w:tc>
          <w:tcPr>
            <w:tcW w:w="1120" w:type="dxa"/>
          </w:tcPr>
          <w:p w:rsidR="00077095" w:rsidRDefault="00DE7C41" w:rsidP="00F83AC0">
            <w:r>
              <w:t>54 846</w:t>
            </w:r>
          </w:p>
        </w:tc>
      </w:tr>
      <w:tr w:rsidR="00077095" w:rsidTr="00186265">
        <w:trPr>
          <w:trHeight w:val="380"/>
        </w:trPr>
        <w:tc>
          <w:tcPr>
            <w:tcW w:w="4180" w:type="dxa"/>
            <w:vMerge w:val="restart"/>
          </w:tcPr>
          <w:p w:rsidR="00077095" w:rsidRDefault="00DE7C41" w:rsidP="00F83AC0">
            <w:r>
              <w:t xml:space="preserve">Saksbehandlarar, kontorstillingar </w:t>
            </w:r>
          </w:p>
        </w:tc>
        <w:tc>
          <w:tcPr>
            <w:tcW w:w="840" w:type="dxa"/>
          </w:tcPr>
          <w:p w:rsidR="00077095" w:rsidRDefault="00DE7C41" w:rsidP="00F83AC0">
            <w:r>
              <w:t>2018</w:t>
            </w:r>
          </w:p>
        </w:tc>
        <w:tc>
          <w:tcPr>
            <w:tcW w:w="1120" w:type="dxa"/>
          </w:tcPr>
          <w:p w:rsidR="00077095" w:rsidRDefault="00DE7C41" w:rsidP="00F83AC0">
            <w:r>
              <w:t>80</w:t>
            </w:r>
          </w:p>
        </w:tc>
        <w:tc>
          <w:tcPr>
            <w:tcW w:w="1120" w:type="dxa"/>
          </w:tcPr>
          <w:p w:rsidR="00077095" w:rsidRDefault="00DE7C41" w:rsidP="00F83AC0">
            <w:r>
              <w:t>10</w:t>
            </w:r>
          </w:p>
        </w:tc>
        <w:tc>
          <w:tcPr>
            <w:tcW w:w="1120" w:type="dxa"/>
          </w:tcPr>
          <w:p w:rsidR="00077095" w:rsidRDefault="00DE7C41" w:rsidP="00F83AC0">
            <w:r>
              <w:t>103</w:t>
            </w:r>
          </w:p>
        </w:tc>
        <w:tc>
          <w:tcPr>
            <w:tcW w:w="1120" w:type="dxa"/>
          </w:tcPr>
          <w:p w:rsidR="00077095" w:rsidRDefault="00DE7C41" w:rsidP="00F83AC0">
            <w:r>
              <w:t>38 802</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78</w:t>
            </w:r>
          </w:p>
        </w:tc>
        <w:tc>
          <w:tcPr>
            <w:tcW w:w="1120" w:type="dxa"/>
          </w:tcPr>
          <w:p w:rsidR="00077095" w:rsidRDefault="00DE7C41" w:rsidP="00F83AC0">
            <w:r>
              <w:t>9</w:t>
            </w:r>
          </w:p>
        </w:tc>
        <w:tc>
          <w:tcPr>
            <w:tcW w:w="1120" w:type="dxa"/>
          </w:tcPr>
          <w:p w:rsidR="00077095" w:rsidRDefault="00DE7C41" w:rsidP="00F83AC0">
            <w:r>
              <w:t>97</w:t>
            </w:r>
          </w:p>
        </w:tc>
        <w:tc>
          <w:tcPr>
            <w:tcW w:w="1120" w:type="dxa"/>
          </w:tcPr>
          <w:p w:rsidR="00077095" w:rsidRDefault="00DE7C41" w:rsidP="00F83AC0">
            <w:r>
              <w:t>35 755</w:t>
            </w:r>
          </w:p>
        </w:tc>
      </w:tr>
      <w:tr w:rsidR="00077095" w:rsidTr="00186265">
        <w:trPr>
          <w:trHeight w:val="380"/>
        </w:trPr>
        <w:tc>
          <w:tcPr>
            <w:tcW w:w="4180" w:type="dxa"/>
            <w:vMerge w:val="restart"/>
          </w:tcPr>
          <w:p w:rsidR="00077095" w:rsidRDefault="00DE7C41" w:rsidP="00F83AC0">
            <w:r>
              <w:t xml:space="preserve">Ingeniørar, arkitektar </w:t>
            </w:r>
          </w:p>
        </w:tc>
        <w:tc>
          <w:tcPr>
            <w:tcW w:w="840" w:type="dxa"/>
          </w:tcPr>
          <w:p w:rsidR="00077095" w:rsidRDefault="00DE7C41" w:rsidP="00F83AC0">
            <w:r>
              <w:t>2018</w:t>
            </w:r>
          </w:p>
        </w:tc>
        <w:tc>
          <w:tcPr>
            <w:tcW w:w="1120" w:type="dxa"/>
          </w:tcPr>
          <w:p w:rsidR="00077095" w:rsidRDefault="00DE7C41" w:rsidP="00F83AC0">
            <w:r>
              <w:t>36</w:t>
            </w:r>
          </w:p>
        </w:tc>
        <w:tc>
          <w:tcPr>
            <w:tcW w:w="1120" w:type="dxa"/>
          </w:tcPr>
          <w:p w:rsidR="00077095" w:rsidRDefault="00DE7C41" w:rsidP="00F83AC0">
            <w:r>
              <w:t>33</w:t>
            </w:r>
          </w:p>
        </w:tc>
        <w:tc>
          <w:tcPr>
            <w:tcW w:w="1120" w:type="dxa"/>
          </w:tcPr>
          <w:p w:rsidR="00077095" w:rsidRDefault="00DE7C41" w:rsidP="00F83AC0">
            <w:r>
              <w:t>92</w:t>
            </w:r>
          </w:p>
        </w:tc>
        <w:tc>
          <w:tcPr>
            <w:tcW w:w="1120" w:type="dxa"/>
          </w:tcPr>
          <w:p w:rsidR="00077095" w:rsidRDefault="00DE7C41" w:rsidP="00F83AC0">
            <w:r>
              <w:t>57 709</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40</w:t>
            </w:r>
          </w:p>
        </w:tc>
        <w:tc>
          <w:tcPr>
            <w:tcW w:w="1120" w:type="dxa"/>
          </w:tcPr>
          <w:p w:rsidR="00077095" w:rsidRDefault="00DE7C41" w:rsidP="00F83AC0">
            <w:r>
              <w:t>42</w:t>
            </w:r>
          </w:p>
        </w:tc>
        <w:tc>
          <w:tcPr>
            <w:tcW w:w="1120" w:type="dxa"/>
          </w:tcPr>
          <w:p w:rsidR="00077095" w:rsidRDefault="00DE7C41" w:rsidP="00F83AC0">
            <w:r>
              <w:t>91</w:t>
            </w:r>
          </w:p>
        </w:tc>
        <w:tc>
          <w:tcPr>
            <w:tcW w:w="1120" w:type="dxa"/>
          </w:tcPr>
          <w:p w:rsidR="00077095" w:rsidRDefault="00DE7C41" w:rsidP="00F83AC0">
            <w:r>
              <w:t>56 054</w:t>
            </w:r>
          </w:p>
        </w:tc>
      </w:tr>
      <w:tr w:rsidR="00077095" w:rsidTr="00186265">
        <w:trPr>
          <w:trHeight w:val="380"/>
        </w:trPr>
        <w:tc>
          <w:tcPr>
            <w:tcW w:w="4180" w:type="dxa"/>
            <w:vMerge w:val="restart"/>
          </w:tcPr>
          <w:p w:rsidR="00077095" w:rsidRDefault="00DE7C41" w:rsidP="00F83AC0">
            <w:r>
              <w:t>Anna</w:t>
            </w:r>
          </w:p>
        </w:tc>
        <w:tc>
          <w:tcPr>
            <w:tcW w:w="840" w:type="dxa"/>
          </w:tcPr>
          <w:p w:rsidR="00077095" w:rsidRDefault="00DE7C41" w:rsidP="00F83AC0">
            <w:r>
              <w:t>2018</w:t>
            </w:r>
          </w:p>
        </w:tc>
        <w:tc>
          <w:tcPr>
            <w:tcW w:w="1120" w:type="dxa"/>
          </w:tcPr>
          <w:p w:rsidR="00077095" w:rsidRDefault="00DE7C41" w:rsidP="00F83AC0">
            <w:r>
              <w:t>0</w:t>
            </w:r>
          </w:p>
        </w:tc>
        <w:tc>
          <w:tcPr>
            <w:tcW w:w="1120" w:type="dxa"/>
          </w:tcPr>
          <w:p w:rsidR="00077095" w:rsidRDefault="00DE7C41" w:rsidP="00F83AC0">
            <w:r>
              <w:t>3</w:t>
            </w:r>
          </w:p>
        </w:tc>
        <w:tc>
          <w:tcPr>
            <w:tcW w:w="1120" w:type="dxa"/>
          </w:tcPr>
          <w:p w:rsidR="00077095" w:rsidRDefault="00DE7C41" w:rsidP="00F83AC0">
            <w:r>
              <w:t>-</w:t>
            </w:r>
          </w:p>
        </w:tc>
        <w:tc>
          <w:tcPr>
            <w:tcW w:w="1120" w:type="dxa"/>
          </w:tcPr>
          <w:p w:rsidR="00077095" w:rsidRDefault="00DE7C41" w:rsidP="00F83AC0">
            <w:r>
              <w:t>-</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w:t>
            </w:r>
          </w:p>
        </w:tc>
      </w:tr>
    </w:tbl>
    <w:p w:rsidR="00077095" w:rsidRDefault="00077095" w:rsidP="00F83AC0">
      <w:pPr>
        <w:pStyle w:val="Tabellnavn"/>
      </w:pPr>
    </w:p>
    <w:p w:rsidR="00077095" w:rsidRDefault="00DE7C41" w:rsidP="00F83AC0">
      <w:r>
        <w:t>I dei kategoriane der begge kjønna var representerte, var fleirtalet av dei tilsette kvinner i stilling</w:t>
      </w:r>
      <w:r>
        <w:t>s</w:t>
      </w:r>
      <w:r>
        <w:t>kategorien saksbehandlarar. Kvinner tente i snitt meir enn menn i alle stillingskategoriane utanom ingeniørar og arkitektar. Lønnsforskjellane er likevel små, med unntak av i stillingskategoriane leiing og mellomleiarar, seksjonsleiarar.</w:t>
      </w:r>
    </w:p>
    <w:p w:rsidR="00077095" w:rsidRDefault="00DE7C41" w:rsidP="00F83AC0">
      <w:r>
        <w:t>I årsrapporten for 2018 har Jernbanedirektoratet gjort greie for likestilling og mangfald i etaten.</w:t>
      </w:r>
    </w:p>
    <w:p w:rsidR="00077095" w:rsidRDefault="00DE7C41" w:rsidP="00F83AC0">
      <w:pPr>
        <w:pStyle w:val="avsnitt-under-undertittel"/>
      </w:pPr>
      <w:r>
        <w:t>Luftfartstilsynet</w:t>
      </w:r>
    </w:p>
    <w:p w:rsidR="00077095" w:rsidRDefault="00DE7C41" w:rsidP="00F83AC0">
      <w:r>
        <w:t>Ved utgangen av 2018 hadde Luftfartstilsynet 185 tilsette. Kvinnedelen var på 40 pst.</w:t>
      </w:r>
    </w:p>
    <w:p w:rsidR="00853BA6" w:rsidRDefault="00853BA6" w:rsidP="00853BA6">
      <w:pPr>
        <w:pStyle w:val="tabell-tittel"/>
      </w:pPr>
      <w:r>
        <w:t>Luftfartstilsynet – prosentdel kvinner fordelt på stillingskategoriar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8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40</w:t>
            </w:r>
          </w:p>
        </w:tc>
        <w:tc>
          <w:tcPr>
            <w:tcW w:w="1120" w:type="dxa"/>
          </w:tcPr>
          <w:p w:rsidR="00077095" w:rsidRDefault="00DE7C41" w:rsidP="00F83AC0">
            <w:r>
              <w:t>185</w:t>
            </w:r>
          </w:p>
        </w:tc>
        <w:tc>
          <w:tcPr>
            <w:tcW w:w="1120" w:type="dxa"/>
          </w:tcPr>
          <w:p w:rsidR="00077095" w:rsidRDefault="00DE7C41" w:rsidP="00F83AC0">
            <w:r>
              <w:t>84</w:t>
            </w:r>
          </w:p>
        </w:tc>
        <w:tc>
          <w:tcPr>
            <w:tcW w:w="1120" w:type="dxa"/>
          </w:tcPr>
          <w:p w:rsidR="00077095" w:rsidRDefault="00DE7C41" w:rsidP="00F83AC0">
            <w:r>
              <w:t>59 230</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40</w:t>
            </w:r>
          </w:p>
        </w:tc>
        <w:tc>
          <w:tcPr>
            <w:tcW w:w="1120" w:type="dxa"/>
          </w:tcPr>
          <w:p w:rsidR="00077095" w:rsidRDefault="00DE7C41" w:rsidP="00F83AC0">
            <w:r>
              <w:t>180</w:t>
            </w:r>
          </w:p>
        </w:tc>
        <w:tc>
          <w:tcPr>
            <w:tcW w:w="1120" w:type="dxa"/>
          </w:tcPr>
          <w:p w:rsidR="00077095" w:rsidRDefault="00DE7C41" w:rsidP="00F83AC0">
            <w:r>
              <w:t>86</w:t>
            </w:r>
          </w:p>
        </w:tc>
        <w:tc>
          <w:tcPr>
            <w:tcW w:w="1120" w:type="dxa"/>
          </w:tcPr>
          <w:p w:rsidR="00077095" w:rsidRDefault="00DE7C41" w:rsidP="00F83AC0">
            <w:r>
              <w:t>56 236</w:t>
            </w:r>
          </w:p>
        </w:tc>
      </w:tr>
      <w:tr w:rsidR="00077095" w:rsidTr="00186265">
        <w:trPr>
          <w:trHeight w:val="380"/>
        </w:trPr>
        <w:tc>
          <w:tcPr>
            <w:tcW w:w="4180" w:type="dxa"/>
            <w:vMerge w:val="restart"/>
          </w:tcPr>
          <w:p w:rsidR="00077095" w:rsidRDefault="00DE7C41" w:rsidP="00F83AC0">
            <w:r>
              <w:t>Toppleiing (direktørar og andre leiarar)</w:t>
            </w:r>
          </w:p>
        </w:tc>
        <w:tc>
          <w:tcPr>
            <w:tcW w:w="840" w:type="dxa"/>
          </w:tcPr>
          <w:p w:rsidR="00077095" w:rsidRDefault="00DE7C41" w:rsidP="00F83AC0">
            <w:r>
              <w:t>2018</w:t>
            </w:r>
          </w:p>
        </w:tc>
        <w:tc>
          <w:tcPr>
            <w:tcW w:w="1120" w:type="dxa"/>
          </w:tcPr>
          <w:p w:rsidR="00077095" w:rsidRDefault="00DE7C41" w:rsidP="00F83AC0">
            <w:r>
              <w:t>57</w:t>
            </w:r>
          </w:p>
        </w:tc>
        <w:tc>
          <w:tcPr>
            <w:tcW w:w="1120" w:type="dxa"/>
          </w:tcPr>
          <w:p w:rsidR="00077095" w:rsidRDefault="00DE7C41" w:rsidP="00F83AC0">
            <w:r>
              <w:t>7</w:t>
            </w:r>
          </w:p>
        </w:tc>
        <w:tc>
          <w:tcPr>
            <w:tcW w:w="1120" w:type="dxa"/>
          </w:tcPr>
          <w:p w:rsidR="00077095" w:rsidRDefault="00DE7C41" w:rsidP="00F83AC0">
            <w:r>
              <w:t>96</w:t>
            </w:r>
          </w:p>
        </w:tc>
        <w:tc>
          <w:tcPr>
            <w:tcW w:w="1120" w:type="dxa"/>
          </w:tcPr>
          <w:p w:rsidR="00077095" w:rsidRDefault="00DE7C41" w:rsidP="00F83AC0">
            <w:r>
              <w:t>91 968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57</w:t>
            </w:r>
          </w:p>
        </w:tc>
        <w:tc>
          <w:tcPr>
            <w:tcW w:w="1120" w:type="dxa"/>
          </w:tcPr>
          <w:p w:rsidR="00077095" w:rsidRDefault="00DE7C41" w:rsidP="00F83AC0">
            <w:r>
              <w:t>7</w:t>
            </w:r>
          </w:p>
        </w:tc>
        <w:tc>
          <w:tcPr>
            <w:tcW w:w="1120" w:type="dxa"/>
          </w:tcPr>
          <w:p w:rsidR="00077095" w:rsidRDefault="00DE7C41" w:rsidP="00F83AC0">
            <w:r>
              <w:t>82</w:t>
            </w:r>
          </w:p>
        </w:tc>
        <w:tc>
          <w:tcPr>
            <w:tcW w:w="1120" w:type="dxa"/>
          </w:tcPr>
          <w:p w:rsidR="00077095" w:rsidRDefault="00DE7C41" w:rsidP="00F83AC0">
            <w:r>
              <w:t>90 718</w:t>
            </w:r>
          </w:p>
        </w:tc>
      </w:tr>
      <w:tr w:rsidR="00077095" w:rsidTr="00186265">
        <w:trPr>
          <w:trHeight w:val="380"/>
        </w:trPr>
        <w:tc>
          <w:tcPr>
            <w:tcW w:w="4180" w:type="dxa"/>
            <w:vMerge w:val="restart"/>
          </w:tcPr>
          <w:p w:rsidR="00077095" w:rsidRDefault="00DE7C41" w:rsidP="00F83AC0">
            <w:r>
              <w:t>Mellomleiing (seksjonssjefar)</w:t>
            </w:r>
          </w:p>
        </w:tc>
        <w:tc>
          <w:tcPr>
            <w:tcW w:w="840" w:type="dxa"/>
          </w:tcPr>
          <w:p w:rsidR="00077095" w:rsidRDefault="00DE7C41" w:rsidP="00F83AC0">
            <w:r>
              <w:t>2018</w:t>
            </w:r>
          </w:p>
        </w:tc>
        <w:tc>
          <w:tcPr>
            <w:tcW w:w="1120" w:type="dxa"/>
          </w:tcPr>
          <w:p w:rsidR="00077095" w:rsidRDefault="00DE7C41" w:rsidP="00F83AC0">
            <w:r>
              <w:t>40</w:t>
            </w:r>
          </w:p>
        </w:tc>
        <w:tc>
          <w:tcPr>
            <w:tcW w:w="1120" w:type="dxa"/>
          </w:tcPr>
          <w:p w:rsidR="00077095" w:rsidRDefault="00DE7C41" w:rsidP="00F83AC0">
            <w:r>
              <w:t>10</w:t>
            </w:r>
          </w:p>
        </w:tc>
        <w:tc>
          <w:tcPr>
            <w:tcW w:w="1120" w:type="dxa"/>
          </w:tcPr>
          <w:p w:rsidR="00077095" w:rsidRDefault="00DE7C41" w:rsidP="00F83AC0">
            <w:r>
              <w:t>98</w:t>
            </w:r>
          </w:p>
        </w:tc>
        <w:tc>
          <w:tcPr>
            <w:tcW w:w="1120" w:type="dxa"/>
          </w:tcPr>
          <w:p w:rsidR="00077095" w:rsidRDefault="00DE7C41" w:rsidP="00F83AC0">
            <w:r>
              <w:t>77 848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33</w:t>
            </w:r>
          </w:p>
        </w:tc>
        <w:tc>
          <w:tcPr>
            <w:tcW w:w="1120" w:type="dxa"/>
          </w:tcPr>
          <w:p w:rsidR="00077095" w:rsidRDefault="00DE7C41" w:rsidP="00F83AC0">
            <w:r>
              <w:t>9</w:t>
            </w:r>
          </w:p>
        </w:tc>
        <w:tc>
          <w:tcPr>
            <w:tcW w:w="1120" w:type="dxa"/>
          </w:tcPr>
          <w:p w:rsidR="00077095" w:rsidRDefault="00DE7C41" w:rsidP="00F83AC0">
            <w:r>
              <w:t>98</w:t>
            </w:r>
          </w:p>
        </w:tc>
        <w:tc>
          <w:tcPr>
            <w:tcW w:w="1120" w:type="dxa"/>
          </w:tcPr>
          <w:p w:rsidR="00077095" w:rsidRDefault="00DE7C41" w:rsidP="00F83AC0">
            <w:r>
              <w:t>75 626</w:t>
            </w:r>
          </w:p>
        </w:tc>
      </w:tr>
      <w:tr w:rsidR="00077095" w:rsidTr="00186265">
        <w:trPr>
          <w:trHeight w:val="380"/>
        </w:trPr>
        <w:tc>
          <w:tcPr>
            <w:tcW w:w="4180" w:type="dxa"/>
            <w:vMerge w:val="restart"/>
          </w:tcPr>
          <w:p w:rsidR="00077095" w:rsidRDefault="00DE7C41" w:rsidP="00F83AC0">
            <w:r>
              <w:t>Seniorrådgivarar, sjefs- og senioringen</w:t>
            </w:r>
            <w:r>
              <w:t>i</w:t>
            </w:r>
            <w:r>
              <w:t>ørar</w:t>
            </w:r>
          </w:p>
        </w:tc>
        <w:tc>
          <w:tcPr>
            <w:tcW w:w="840" w:type="dxa"/>
          </w:tcPr>
          <w:p w:rsidR="00077095" w:rsidRDefault="00DE7C41" w:rsidP="00F83AC0">
            <w:r>
              <w:t>2018</w:t>
            </w:r>
          </w:p>
        </w:tc>
        <w:tc>
          <w:tcPr>
            <w:tcW w:w="1120" w:type="dxa"/>
          </w:tcPr>
          <w:p w:rsidR="00077095" w:rsidRDefault="00DE7C41" w:rsidP="00F83AC0">
            <w:r>
              <w:t>29</w:t>
            </w:r>
          </w:p>
        </w:tc>
        <w:tc>
          <w:tcPr>
            <w:tcW w:w="1120" w:type="dxa"/>
          </w:tcPr>
          <w:p w:rsidR="00077095" w:rsidRDefault="00DE7C41" w:rsidP="00F83AC0">
            <w:r>
              <w:t>131</w:t>
            </w:r>
          </w:p>
        </w:tc>
        <w:tc>
          <w:tcPr>
            <w:tcW w:w="1120" w:type="dxa"/>
          </w:tcPr>
          <w:p w:rsidR="00077095" w:rsidRDefault="00DE7C41" w:rsidP="00F83AC0">
            <w:r>
              <w:t>90</w:t>
            </w:r>
          </w:p>
        </w:tc>
        <w:tc>
          <w:tcPr>
            <w:tcW w:w="1120" w:type="dxa"/>
          </w:tcPr>
          <w:p w:rsidR="00077095" w:rsidRDefault="00DE7C41" w:rsidP="00F83AC0">
            <w:r>
              <w:t>61 608</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30</w:t>
            </w:r>
          </w:p>
        </w:tc>
        <w:tc>
          <w:tcPr>
            <w:tcW w:w="1120" w:type="dxa"/>
          </w:tcPr>
          <w:p w:rsidR="00077095" w:rsidRDefault="00DE7C41" w:rsidP="00F83AC0">
            <w:r>
              <w:t>128</w:t>
            </w:r>
          </w:p>
        </w:tc>
        <w:tc>
          <w:tcPr>
            <w:tcW w:w="1120" w:type="dxa"/>
          </w:tcPr>
          <w:p w:rsidR="00077095" w:rsidRDefault="00DE7C41" w:rsidP="00F83AC0">
            <w:r>
              <w:t>93</w:t>
            </w:r>
          </w:p>
        </w:tc>
        <w:tc>
          <w:tcPr>
            <w:tcW w:w="1120" w:type="dxa"/>
          </w:tcPr>
          <w:p w:rsidR="00077095" w:rsidRDefault="00DE7C41" w:rsidP="00F83AC0">
            <w:r>
              <w:t>60 180</w:t>
            </w:r>
          </w:p>
        </w:tc>
      </w:tr>
      <w:tr w:rsidR="00077095" w:rsidTr="00186265">
        <w:trPr>
          <w:trHeight w:val="380"/>
        </w:trPr>
        <w:tc>
          <w:tcPr>
            <w:tcW w:w="4180" w:type="dxa"/>
            <w:vMerge w:val="restart"/>
          </w:tcPr>
          <w:p w:rsidR="00077095" w:rsidRDefault="00DE7C41" w:rsidP="00F83AC0">
            <w:r>
              <w:t>Rådgivarar mv.</w:t>
            </w:r>
          </w:p>
        </w:tc>
        <w:tc>
          <w:tcPr>
            <w:tcW w:w="840" w:type="dxa"/>
          </w:tcPr>
          <w:p w:rsidR="00077095" w:rsidRDefault="00DE7C41" w:rsidP="00F83AC0">
            <w:r>
              <w:t>2018</w:t>
            </w:r>
          </w:p>
        </w:tc>
        <w:tc>
          <w:tcPr>
            <w:tcW w:w="1120" w:type="dxa"/>
          </w:tcPr>
          <w:p w:rsidR="00077095" w:rsidRDefault="00DE7C41" w:rsidP="00F83AC0">
            <w:r>
              <w:t>73</w:t>
            </w:r>
          </w:p>
        </w:tc>
        <w:tc>
          <w:tcPr>
            <w:tcW w:w="1120" w:type="dxa"/>
          </w:tcPr>
          <w:p w:rsidR="00077095" w:rsidRDefault="00DE7C41" w:rsidP="00F83AC0">
            <w:r>
              <w:t>22</w:t>
            </w:r>
          </w:p>
        </w:tc>
        <w:tc>
          <w:tcPr>
            <w:tcW w:w="1120" w:type="dxa"/>
          </w:tcPr>
          <w:p w:rsidR="00077095" w:rsidRDefault="00DE7C41" w:rsidP="00F83AC0">
            <w:r>
              <w:t>107</w:t>
            </w:r>
          </w:p>
        </w:tc>
        <w:tc>
          <w:tcPr>
            <w:tcW w:w="1120" w:type="dxa"/>
          </w:tcPr>
          <w:p w:rsidR="00077095" w:rsidRDefault="00DE7C41" w:rsidP="00F83AC0">
            <w:r>
              <w:t>43 037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64</w:t>
            </w:r>
          </w:p>
        </w:tc>
        <w:tc>
          <w:tcPr>
            <w:tcW w:w="1120" w:type="dxa"/>
          </w:tcPr>
          <w:p w:rsidR="00077095" w:rsidRDefault="00DE7C41" w:rsidP="00F83AC0">
            <w:r>
              <w:t>22</w:t>
            </w:r>
          </w:p>
        </w:tc>
        <w:tc>
          <w:tcPr>
            <w:tcW w:w="1120" w:type="dxa"/>
          </w:tcPr>
          <w:p w:rsidR="00077095" w:rsidRDefault="00DE7C41" w:rsidP="00F83AC0">
            <w:r>
              <w:t>101</w:t>
            </w:r>
          </w:p>
        </w:tc>
        <w:tc>
          <w:tcPr>
            <w:tcW w:w="1120" w:type="dxa"/>
          </w:tcPr>
          <w:p w:rsidR="00077095" w:rsidRDefault="00DE7C41" w:rsidP="00F83AC0">
            <w:r>
              <w:t>41 819</w:t>
            </w:r>
          </w:p>
        </w:tc>
      </w:tr>
      <w:tr w:rsidR="00077095" w:rsidTr="00186265">
        <w:trPr>
          <w:trHeight w:val="380"/>
        </w:trPr>
        <w:tc>
          <w:tcPr>
            <w:tcW w:w="4180" w:type="dxa"/>
            <w:vMerge w:val="restart"/>
          </w:tcPr>
          <w:p w:rsidR="00077095" w:rsidRDefault="00DE7C41" w:rsidP="00F83AC0">
            <w:r>
              <w:t>Førstekonsulentar mv.</w:t>
            </w:r>
          </w:p>
        </w:tc>
        <w:tc>
          <w:tcPr>
            <w:tcW w:w="840" w:type="dxa"/>
          </w:tcPr>
          <w:p w:rsidR="00077095" w:rsidRDefault="00DE7C41" w:rsidP="00F83AC0">
            <w:r>
              <w:t>2018</w:t>
            </w:r>
          </w:p>
        </w:tc>
        <w:tc>
          <w:tcPr>
            <w:tcW w:w="1120" w:type="dxa"/>
          </w:tcPr>
          <w:p w:rsidR="00077095" w:rsidRDefault="00DE7C41" w:rsidP="00F83AC0">
            <w:r>
              <w:t>100</w:t>
            </w:r>
          </w:p>
        </w:tc>
        <w:tc>
          <w:tcPr>
            <w:tcW w:w="1120" w:type="dxa"/>
          </w:tcPr>
          <w:p w:rsidR="00077095" w:rsidRDefault="00DE7C41" w:rsidP="00F83AC0">
            <w:r>
              <w:t>12</w:t>
            </w:r>
          </w:p>
        </w:tc>
        <w:tc>
          <w:tcPr>
            <w:tcW w:w="1120" w:type="dxa"/>
          </w:tcPr>
          <w:p w:rsidR="00077095" w:rsidRDefault="00DE7C41" w:rsidP="00F83AC0">
            <w:r>
              <w:t>-</w:t>
            </w:r>
          </w:p>
        </w:tc>
        <w:tc>
          <w:tcPr>
            <w:tcW w:w="1120" w:type="dxa"/>
          </w:tcPr>
          <w:p w:rsidR="00077095" w:rsidRDefault="00DE7C41" w:rsidP="00F83AC0">
            <w:r>
              <w:t>36 450</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100</w:t>
            </w:r>
          </w:p>
        </w:tc>
        <w:tc>
          <w:tcPr>
            <w:tcW w:w="1120" w:type="dxa"/>
          </w:tcPr>
          <w:p w:rsidR="00077095" w:rsidRDefault="00DE7C41" w:rsidP="00F83AC0">
            <w:r>
              <w:t>8</w:t>
            </w:r>
          </w:p>
        </w:tc>
        <w:tc>
          <w:tcPr>
            <w:tcW w:w="1120" w:type="dxa"/>
          </w:tcPr>
          <w:p w:rsidR="00077095" w:rsidRDefault="00DE7C41" w:rsidP="00F83AC0">
            <w:r>
              <w:t>-</w:t>
            </w:r>
          </w:p>
        </w:tc>
        <w:tc>
          <w:tcPr>
            <w:tcW w:w="1120" w:type="dxa"/>
          </w:tcPr>
          <w:p w:rsidR="00077095" w:rsidRDefault="00DE7C41" w:rsidP="00F83AC0">
            <w:r>
              <w:t>38 745</w:t>
            </w:r>
          </w:p>
        </w:tc>
      </w:tr>
      <w:tr w:rsidR="00077095" w:rsidTr="00186265">
        <w:trPr>
          <w:trHeight w:val="380"/>
        </w:trPr>
        <w:tc>
          <w:tcPr>
            <w:tcW w:w="4180" w:type="dxa"/>
            <w:vMerge w:val="restart"/>
          </w:tcPr>
          <w:p w:rsidR="00077095" w:rsidRDefault="00DE7C41" w:rsidP="00F83AC0">
            <w:r>
              <w:t>Konsulentar, sekretærar, lærlingar</w:t>
            </w:r>
          </w:p>
        </w:tc>
        <w:tc>
          <w:tcPr>
            <w:tcW w:w="840" w:type="dxa"/>
          </w:tcPr>
          <w:p w:rsidR="00077095" w:rsidRDefault="00DE7C41" w:rsidP="00F83AC0">
            <w:r>
              <w:t>2018</w:t>
            </w:r>
          </w:p>
        </w:tc>
        <w:tc>
          <w:tcPr>
            <w:tcW w:w="1120" w:type="dxa"/>
          </w:tcPr>
          <w:p w:rsidR="00077095" w:rsidRDefault="00DE7C41" w:rsidP="00F83AC0">
            <w:r>
              <w:t>33</w:t>
            </w:r>
          </w:p>
        </w:tc>
        <w:tc>
          <w:tcPr>
            <w:tcW w:w="1120" w:type="dxa"/>
          </w:tcPr>
          <w:p w:rsidR="00077095" w:rsidRDefault="00DE7C41" w:rsidP="00F83AC0">
            <w:r>
              <w:t>3</w:t>
            </w:r>
          </w:p>
        </w:tc>
        <w:tc>
          <w:tcPr>
            <w:tcW w:w="1120" w:type="dxa"/>
          </w:tcPr>
          <w:p w:rsidR="00077095" w:rsidRDefault="00DE7C41" w:rsidP="00F83AC0">
            <w:r>
              <w:t>36</w:t>
            </w:r>
          </w:p>
        </w:tc>
        <w:tc>
          <w:tcPr>
            <w:tcW w:w="1120" w:type="dxa"/>
          </w:tcPr>
          <w:p w:rsidR="00077095" w:rsidRDefault="00DE7C41" w:rsidP="00F83AC0">
            <w:r>
              <w:t>18 267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86</w:t>
            </w:r>
          </w:p>
        </w:tc>
        <w:tc>
          <w:tcPr>
            <w:tcW w:w="1120" w:type="dxa"/>
          </w:tcPr>
          <w:p w:rsidR="00077095" w:rsidRDefault="00DE7C41" w:rsidP="00F83AC0">
            <w:r>
              <w:t>7</w:t>
            </w:r>
          </w:p>
        </w:tc>
        <w:tc>
          <w:tcPr>
            <w:tcW w:w="1120" w:type="dxa"/>
          </w:tcPr>
          <w:p w:rsidR="00077095" w:rsidRDefault="00DE7C41" w:rsidP="00F83AC0">
            <w:r>
              <w:t>145</w:t>
            </w:r>
          </w:p>
        </w:tc>
        <w:tc>
          <w:tcPr>
            <w:tcW w:w="1120" w:type="dxa"/>
          </w:tcPr>
          <w:p w:rsidR="00077095" w:rsidRDefault="00DE7C41" w:rsidP="00F83AC0">
            <w:r>
              <w:t>31 066</w:t>
            </w:r>
          </w:p>
        </w:tc>
      </w:tr>
    </w:tbl>
    <w:p w:rsidR="00077095" w:rsidRDefault="00077095" w:rsidP="00F83AC0">
      <w:pPr>
        <w:pStyle w:val="Tabellnavn"/>
      </w:pPr>
    </w:p>
    <w:p w:rsidR="00077095" w:rsidRDefault="00DE7C41" w:rsidP="00F83AC0">
      <w:r>
        <w:t>I stillingskategorien førstekonsulentar mv. var det i 2018 berre kvinner, medan det i kategoriane rådgivarar og toppleiing var eit fleirtal kvinner. I dei stillingskategoriane der begge kjønn var r</w:t>
      </w:r>
      <w:r>
        <w:t>e</w:t>
      </w:r>
      <w:r>
        <w:t>presenterte, tente kvinner i snitt meir enn menn i kategorien rådgivarar.</w:t>
      </w:r>
    </w:p>
    <w:p w:rsidR="00077095" w:rsidRDefault="00DE7C41" w:rsidP="00F83AC0">
      <w:pPr>
        <w:pStyle w:val="avsnitt-under-undertittel"/>
      </w:pPr>
      <w:r>
        <w:t>Statens jernbanetilsyn</w:t>
      </w:r>
    </w:p>
    <w:p w:rsidR="00077095" w:rsidRDefault="00DE7C41" w:rsidP="00F83AC0">
      <w:r>
        <w:t xml:space="preserve">Ved utgangen av 2018 hadde Statens jernbanetilsyn 65 tilsette. Kvinnedelen var 51 pst. </w:t>
      </w:r>
    </w:p>
    <w:p w:rsidR="00853BA6" w:rsidRDefault="00853BA6" w:rsidP="00853BA6">
      <w:pPr>
        <w:pStyle w:val="tabell-tittel"/>
      </w:pPr>
      <w:r>
        <w:t>Statens jernbanetilsyn – prosentdel kvinner fordelt på stillingskategoriar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8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51</w:t>
            </w:r>
          </w:p>
        </w:tc>
        <w:tc>
          <w:tcPr>
            <w:tcW w:w="1120" w:type="dxa"/>
          </w:tcPr>
          <w:p w:rsidR="00077095" w:rsidRDefault="00DE7C41" w:rsidP="00F83AC0">
            <w:r>
              <w:t>65</w:t>
            </w:r>
          </w:p>
        </w:tc>
        <w:tc>
          <w:tcPr>
            <w:tcW w:w="1120" w:type="dxa"/>
          </w:tcPr>
          <w:p w:rsidR="00077095" w:rsidRDefault="00DE7C41" w:rsidP="00F83AC0">
            <w:r>
              <w:t>86</w:t>
            </w:r>
          </w:p>
        </w:tc>
        <w:tc>
          <w:tcPr>
            <w:tcW w:w="1120" w:type="dxa"/>
          </w:tcPr>
          <w:p w:rsidR="00077095" w:rsidRDefault="00DE7C41" w:rsidP="00F83AC0">
            <w:r>
              <w:t>62 757</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50</w:t>
            </w:r>
          </w:p>
        </w:tc>
        <w:tc>
          <w:tcPr>
            <w:tcW w:w="1120" w:type="dxa"/>
          </w:tcPr>
          <w:p w:rsidR="00077095" w:rsidRDefault="00DE7C41" w:rsidP="00F83AC0">
            <w:r>
              <w:t>66</w:t>
            </w:r>
          </w:p>
        </w:tc>
        <w:tc>
          <w:tcPr>
            <w:tcW w:w="1120" w:type="dxa"/>
          </w:tcPr>
          <w:p w:rsidR="00077095" w:rsidRDefault="00DE7C41" w:rsidP="00F83AC0">
            <w:r>
              <w:t>89</w:t>
            </w:r>
          </w:p>
        </w:tc>
        <w:tc>
          <w:tcPr>
            <w:tcW w:w="1120" w:type="dxa"/>
          </w:tcPr>
          <w:p w:rsidR="00077095" w:rsidRDefault="00DE7C41" w:rsidP="00F83AC0">
            <w:r>
              <w:t>59 660</w:t>
            </w:r>
          </w:p>
        </w:tc>
      </w:tr>
      <w:tr w:rsidR="00077095" w:rsidTr="00186265">
        <w:trPr>
          <w:trHeight w:val="380"/>
        </w:trPr>
        <w:tc>
          <w:tcPr>
            <w:tcW w:w="4180" w:type="dxa"/>
            <w:vMerge w:val="restart"/>
          </w:tcPr>
          <w:p w:rsidR="00077095" w:rsidRDefault="00DE7C41" w:rsidP="00F83AC0">
            <w:r>
              <w:t>Toppleiing (direktør)</w:t>
            </w:r>
          </w:p>
        </w:tc>
        <w:tc>
          <w:tcPr>
            <w:tcW w:w="840" w:type="dxa"/>
          </w:tcPr>
          <w:p w:rsidR="00077095" w:rsidRDefault="00DE7C41" w:rsidP="00F83AC0">
            <w:r>
              <w:t>2018</w:t>
            </w:r>
          </w:p>
        </w:tc>
        <w:tc>
          <w:tcPr>
            <w:tcW w:w="1120" w:type="dxa"/>
          </w:tcPr>
          <w:p w:rsidR="00077095" w:rsidRDefault="00DE7C41" w:rsidP="00F83AC0">
            <w:r>
              <w:t>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107 714</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106 355</w:t>
            </w:r>
          </w:p>
        </w:tc>
      </w:tr>
      <w:tr w:rsidR="00077095" w:rsidTr="00186265">
        <w:trPr>
          <w:trHeight w:val="380"/>
        </w:trPr>
        <w:tc>
          <w:tcPr>
            <w:tcW w:w="4180" w:type="dxa"/>
            <w:vMerge w:val="restart"/>
          </w:tcPr>
          <w:p w:rsidR="00077095" w:rsidRDefault="00DE7C41" w:rsidP="00F83AC0">
            <w:r>
              <w:t>Mellomleiing (avdelingsdirektørar)</w:t>
            </w:r>
          </w:p>
        </w:tc>
        <w:tc>
          <w:tcPr>
            <w:tcW w:w="840" w:type="dxa"/>
          </w:tcPr>
          <w:p w:rsidR="00077095" w:rsidRDefault="00DE7C41" w:rsidP="00F83AC0">
            <w:r>
              <w:t>2018</w:t>
            </w:r>
          </w:p>
        </w:tc>
        <w:tc>
          <w:tcPr>
            <w:tcW w:w="1120" w:type="dxa"/>
          </w:tcPr>
          <w:p w:rsidR="00077095" w:rsidRDefault="00DE7C41" w:rsidP="00F83AC0">
            <w:r>
              <w:t>60</w:t>
            </w:r>
          </w:p>
        </w:tc>
        <w:tc>
          <w:tcPr>
            <w:tcW w:w="1120" w:type="dxa"/>
          </w:tcPr>
          <w:p w:rsidR="00077095" w:rsidRDefault="00DE7C41" w:rsidP="00F83AC0">
            <w:r>
              <w:t>5</w:t>
            </w:r>
          </w:p>
        </w:tc>
        <w:tc>
          <w:tcPr>
            <w:tcW w:w="1120" w:type="dxa"/>
          </w:tcPr>
          <w:p w:rsidR="00077095" w:rsidRDefault="00DE7C41" w:rsidP="00F83AC0">
            <w:r>
              <w:t>102</w:t>
            </w:r>
          </w:p>
        </w:tc>
        <w:tc>
          <w:tcPr>
            <w:tcW w:w="1120" w:type="dxa"/>
          </w:tcPr>
          <w:p w:rsidR="00077095" w:rsidRDefault="00DE7C41" w:rsidP="00F83AC0">
            <w:r>
              <w:t>86 263</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60</w:t>
            </w:r>
          </w:p>
        </w:tc>
        <w:tc>
          <w:tcPr>
            <w:tcW w:w="1120" w:type="dxa"/>
          </w:tcPr>
          <w:p w:rsidR="00077095" w:rsidRDefault="00DE7C41" w:rsidP="00F83AC0">
            <w:r>
              <w:t>5</w:t>
            </w:r>
          </w:p>
        </w:tc>
        <w:tc>
          <w:tcPr>
            <w:tcW w:w="1120" w:type="dxa"/>
          </w:tcPr>
          <w:p w:rsidR="00077095" w:rsidRDefault="00DE7C41" w:rsidP="00F83AC0">
            <w:r>
              <w:t>101</w:t>
            </w:r>
          </w:p>
        </w:tc>
        <w:tc>
          <w:tcPr>
            <w:tcW w:w="1120" w:type="dxa"/>
          </w:tcPr>
          <w:p w:rsidR="00077095" w:rsidRDefault="00DE7C41" w:rsidP="00F83AC0">
            <w:r>
              <w:t>83 579</w:t>
            </w:r>
          </w:p>
        </w:tc>
      </w:tr>
      <w:tr w:rsidR="00077095" w:rsidTr="00186265">
        <w:trPr>
          <w:trHeight w:val="380"/>
        </w:trPr>
        <w:tc>
          <w:tcPr>
            <w:tcW w:w="4180" w:type="dxa"/>
            <w:vMerge w:val="restart"/>
          </w:tcPr>
          <w:p w:rsidR="00077095" w:rsidRDefault="00DE7C41" w:rsidP="00F83AC0">
            <w:r>
              <w:t>Fagdirektørar, seniorrådgivarar</w:t>
            </w:r>
          </w:p>
        </w:tc>
        <w:tc>
          <w:tcPr>
            <w:tcW w:w="840" w:type="dxa"/>
          </w:tcPr>
          <w:p w:rsidR="00077095" w:rsidRDefault="00DE7C41" w:rsidP="00F83AC0">
            <w:r>
              <w:t>2018</w:t>
            </w:r>
          </w:p>
        </w:tc>
        <w:tc>
          <w:tcPr>
            <w:tcW w:w="1120" w:type="dxa"/>
          </w:tcPr>
          <w:p w:rsidR="00077095" w:rsidRDefault="00DE7C41" w:rsidP="00F83AC0">
            <w:r>
              <w:t>44</w:t>
            </w:r>
          </w:p>
        </w:tc>
        <w:tc>
          <w:tcPr>
            <w:tcW w:w="1120" w:type="dxa"/>
          </w:tcPr>
          <w:p w:rsidR="00077095" w:rsidRDefault="00DE7C41" w:rsidP="00F83AC0">
            <w:r>
              <w:t>50</w:t>
            </w:r>
          </w:p>
        </w:tc>
        <w:tc>
          <w:tcPr>
            <w:tcW w:w="1120" w:type="dxa"/>
          </w:tcPr>
          <w:p w:rsidR="00077095" w:rsidRDefault="00DE7C41" w:rsidP="00F83AC0">
            <w:r>
              <w:t>91</w:t>
            </w:r>
          </w:p>
        </w:tc>
        <w:tc>
          <w:tcPr>
            <w:tcW w:w="1120" w:type="dxa"/>
          </w:tcPr>
          <w:p w:rsidR="00077095" w:rsidRDefault="00DE7C41" w:rsidP="00F83AC0">
            <w:r>
              <w:t>62 754</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42</w:t>
            </w:r>
          </w:p>
        </w:tc>
        <w:tc>
          <w:tcPr>
            <w:tcW w:w="1120" w:type="dxa"/>
          </w:tcPr>
          <w:p w:rsidR="00077095" w:rsidRDefault="00DE7C41" w:rsidP="00F83AC0">
            <w:r>
              <w:t>45</w:t>
            </w:r>
          </w:p>
        </w:tc>
        <w:tc>
          <w:tcPr>
            <w:tcW w:w="1120" w:type="dxa"/>
          </w:tcPr>
          <w:p w:rsidR="00077095" w:rsidRDefault="00DE7C41" w:rsidP="00F83AC0">
            <w:r>
              <w:t>93</w:t>
            </w:r>
          </w:p>
        </w:tc>
        <w:tc>
          <w:tcPr>
            <w:tcW w:w="1120" w:type="dxa"/>
          </w:tcPr>
          <w:p w:rsidR="00077095" w:rsidRDefault="00DE7C41" w:rsidP="00F83AC0">
            <w:r>
              <w:t>61 024</w:t>
            </w:r>
          </w:p>
        </w:tc>
      </w:tr>
      <w:tr w:rsidR="00077095" w:rsidTr="00186265">
        <w:trPr>
          <w:trHeight w:val="380"/>
        </w:trPr>
        <w:tc>
          <w:tcPr>
            <w:tcW w:w="4180" w:type="dxa"/>
            <w:vMerge w:val="restart"/>
          </w:tcPr>
          <w:p w:rsidR="00077095" w:rsidRDefault="00DE7C41" w:rsidP="00F83AC0">
            <w:r>
              <w:t>Rådgivarar, førstekonsulentar</w:t>
            </w:r>
          </w:p>
        </w:tc>
        <w:tc>
          <w:tcPr>
            <w:tcW w:w="840" w:type="dxa"/>
          </w:tcPr>
          <w:p w:rsidR="00077095" w:rsidRDefault="00DE7C41" w:rsidP="00F83AC0">
            <w:r>
              <w:t>2018</w:t>
            </w:r>
          </w:p>
        </w:tc>
        <w:tc>
          <w:tcPr>
            <w:tcW w:w="1120" w:type="dxa"/>
          </w:tcPr>
          <w:p w:rsidR="00077095" w:rsidRDefault="00DE7C41" w:rsidP="00F83AC0">
            <w:r>
              <w:t>87</w:t>
            </w:r>
          </w:p>
        </w:tc>
        <w:tc>
          <w:tcPr>
            <w:tcW w:w="1120" w:type="dxa"/>
          </w:tcPr>
          <w:p w:rsidR="00077095" w:rsidRDefault="00DE7C41" w:rsidP="00F83AC0">
            <w:r>
              <w:t>6</w:t>
            </w:r>
          </w:p>
        </w:tc>
        <w:tc>
          <w:tcPr>
            <w:tcW w:w="1120" w:type="dxa"/>
          </w:tcPr>
          <w:p w:rsidR="00077095" w:rsidRDefault="00DE7C41" w:rsidP="00F83AC0">
            <w:r>
              <w:t>87</w:t>
            </w:r>
          </w:p>
        </w:tc>
        <w:tc>
          <w:tcPr>
            <w:tcW w:w="1120" w:type="dxa"/>
          </w:tcPr>
          <w:p w:rsidR="00077095" w:rsidRDefault="00DE7C41" w:rsidP="00F83AC0">
            <w:r>
              <w:t>46 210</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67</w:t>
            </w:r>
          </w:p>
        </w:tc>
        <w:tc>
          <w:tcPr>
            <w:tcW w:w="1120" w:type="dxa"/>
          </w:tcPr>
          <w:p w:rsidR="00077095" w:rsidRDefault="00DE7C41" w:rsidP="00F83AC0">
            <w:r>
              <w:t>12</w:t>
            </w:r>
          </w:p>
        </w:tc>
        <w:tc>
          <w:tcPr>
            <w:tcW w:w="1120" w:type="dxa"/>
          </w:tcPr>
          <w:p w:rsidR="00077095" w:rsidRDefault="00DE7C41" w:rsidP="00F83AC0">
            <w:r>
              <w:t>104</w:t>
            </w:r>
          </w:p>
        </w:tc>
        <w:tc>
          <w:tcPr>
            <w:tcW w:w="1120" w:type="dxa"/>
          </w:tcPr>
          <w:p w:rsidR="00077095" w:rsidRDefault="00DE7C41" w:rsidP="00F83AC0">
            <w:r>
              <w:t>45 552</w:t>
            </w:r>
          </w:p>
        </w:tc>
      </w:tr>
      <w:tr w:rsidR="00077095" w:rsidTr="00186265">
        <w:trPr>
          <w:trHeight w:val="380"/>
        </w:trPr>
        <w:tc>
          <w:tcPr>
            <w:tcW w:w="4180" w:type="dxa"/>
            <w:vMerge w:val="restart"/>
          </w:tcPr>
          <w:p w:rsidR="00077095" w:rsidRDefault="00DE7C41" w:rsidP="00F83AC0">
            <w:r>
              <w:t>Sekretærar</w:t>
            </w:r>
          </w:p>
        </w:tc>
        <w:tc>
          <w:tcPr>
            <w:tcW w:w="840" w:type="dxa"/>
          </w:tcPr>
          <w:p w:rsidR="00077095" w:rsidRDefault="00DE7C41" w:rsidP="00F83AC0">
            <w:r>
              <w:t>2018</w:t>
            </w:r>
          </w:p>
        </w:tc>
        <w:tc>
          <w:tcPr>
            <w:tcW w:w="1120" w:type="dxa"/>
          </w:tcPr>
          <w:p w:rsidR="00077095" w:rsidRDefault="00DE7C41" w:rsidP="00F83AC0">
            <w:r>
              <w:t>100</w:t>
            </w:r>
          </w:p>
        </w:tc>
        <w:tc>
          <w:tcPr>
            <w:tcW w:w="1120" w:type="dxa"/>
          </w:tcPr>
          <w:p w:rsidR="00077095" w:rsidRDefault="00DE7C41" w:rsidP="00F83AC0">
            <w:r>
              <w:t>3</w:t>
            </w:r>
          </w:p>
        </w:tc>
        <w:tc>
          <w:tcPr>
            <w:tcW w:w="1120" w:type="dxa"/>
          </w:tcPr>
          <w:p w:rsidR="00077095" w:rsidRDefault="00DE7C41" w:rsidP="00F83AC0">
            <w:r>
              <w:t>-</w:t>
            </w:r>
          </w:p>
        </w:tc>
        <w:tc>
          <w:tcPr>
            <w:tcW w:w="1120" w:type="dxa"/>
          </w:tcPr>
          <w:p w:rsidR="00077095" w:rsidRDefault="00DE7C41" w:rsidP="00F83AC0">
            <w:r>
              <w:t>-</w:t>
            </w:r>
          </w:p>
        </w:tc>
      </w:tr>
      <w:tr w:rsidR="00077095" w:rsidTr="00186265">
        <w:trPr>
          <w:trHeight w:val="38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100</w:t>
            </w:r>
          </w:p>
        </w:tc>
        <w:tc>
          <w:tcPr>
            <w:tcW w:w="1120" w:type="dxa"/>
          </w:tcPr>
          <w:p w:rsidR="00077095" w:rsidRDefault="00DE7C41" w:rsidP="00F83AC0">
            <w:r>
              <w:t>3</w:t>
            </w:r>
          </w:p>
        </w:tc>
        <w:tc>
          <w:tcPr>
            <w:tcW w:w="1120" w:type="dxa"/>
          </w:tcPr>
          <w:p w:rsidR="00077095" w:rsidRDefault="00DE7C41" w:rsidP="00F83AC0">
            <w:r>
              <w:t>-</w:t>
            </w:r>
          </w:p>
        </w:tc>
        <w:tc>
          <w:tcPr>
            <w:tcW w:w="1120" w:type="dxa"/>
          </w:tcPr>
          <w:p w:rsidR="00077095" w:rsidRDefault="00DE7C41" w:rsidP="00F83AC0">
            <w:r>
              <w:t>-</w:t>
            </w:r>
          </w:p>
        </w:tc>
      </w:tr>
    </w:tbl>
    <w:p w:rsidR="00077095" w:rsidRDefault="00077095" w:rsidP="00F83AC0">
      <w:pPr>
        <w:pStyle w:val="Tabellnavn"/>
      </w:pPr>
    </w:p>
    <w:p w:rsidR="00077095" w:rsidRDefault="00DE7C41" w:rsidP="00F83AC0">
      <w:r>
        <w:t xml:space="preserve">I dei stillingskategoriane der begge kjønna var representerte, var fleirtalet kvinner i kategorien mellomleiing og rådgivarar, førstekonsulentar. I kategoriane der begge kjønna var representerte tente kvinner i snitt noko meir enn menn i kategorien mellomleiing. </w:t>
      </w:r>
    </w:p>
    <w:p w:rsidR="00077095" w:rsidRDefault="00DE7C41" w:rsidP="00F83AC0">
      <w:r>
        <w:t>I årsrapporten for 2018 har Statens jernbanetilsyn gjort greie for arbeidet sitt med likestilling.</w:t>
      </w:r>
    </w:p>
    <w:p w:rsidR="00077095" w:rsidRDefault="00DE7C41" w:rsidP="00F83AC0">
      <w:pPr>
        <w:pStyle w:val="avsnitt-under-undertittel"/>
      </w:pPr>
      <w:r>
        <w:t>Statens havarikommisjon for transport</w:t>
      </w:r>
    </w:p>
    <w:p w:rsidR="00077095" w:rsidRDefault="00DE7C41" w:rsidP="00F83AC0">
      <w:r>
        <w:t xml:space="preserve">Ved utgangen av 2018 hadde Statens havarikommisjon for transport 49 tilsette. Kvinnedelen var 37 pst. </w:t>
      </w:r>
    </w:p>
    <w:p w:rsidR="00853BA6" w:rsidRDefault="00853BA6" w:rsidP="00853BA6">
      <w:pPr>
        <w:pStyle w:val="tabell-tittel"/>
      </w:pPr>
      <w:r>
        <w:t>Statens havarikommisjon for transport – prosentdel kvinner fordelt på sti</w:t>
      </w:r>
      <w:r>
        <w:t>l</w:t>
      </w:r>
      <w:r>
        <w:t>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6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37</w:t>
            </w:r>
          </w:p>
        </w:tc>
        <w:tc>
          <w:tcPr>
            <w:tcW w:w="1120" w:type="dxa"/>
          </w:tcPr>
          <w:p w:rsidR="00077095" w:rsidRDefault="00DE7C41" w:rsidP="00F83AC0">
            <w:r>
              <w:t>49</w:t>
            </w:r>
          </w:p>
        </w:tc>
        <w:tc>
          <w:tcPr>
            <w:tcW w:w="1120" w:type="dxa"/>
          </w:tcPr>
          <w:p w:rsidR="00077095" w:rsidRDefault="00DE7C41" w:rsidP="00F83AC0">
            <w:r>
              <w:t>86</w:t>
            </w:r>
          </w:p>
        </w:tc>
        <w:tc>
          <w:tcPr>
            <w:tcW w:w="1120" w:type="dxa"/>
          </w:tcPr>
          <w:p w:rsidR="00077095" w:rsidRDefault="00DE7C41" w:rsidP="00F83AC0">
            <w:r>
              <w:t>63 085</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37</w:t>
            </w:r>
          </w:p>
        </w:tc>
        <w:tc>
          <w:tcPr>
            <w:tcW w:w="1120" w:type="dxa"/>
          </w:tcPr>
          <w:p w:rsidR="00077095" w:rsidRDefault="00DE7C41" w:rsidP="00F83AC0">
            <w:r>
              <w:t>51</w:t>
            </w:r>
          </w:p>
        </w:tc>
        <w:tc>
          <w:tcPr>
            <w:tcW w:w="1120" w:type="dxa"/>
          </w:tcPr>
          <w:p w:rsidR="00077095" w:rsidRDefault="00DE7C41" w:rsidP="00F83AC0">
            <w:r>
              <w:t>84</w:t>
            </w:r>
          </w:p>
        </w:tc>
        <w:tc>
          <w:tcPr>
            <w:tcW w:w="1120" w:type="dxa"/>
          </w:tcPr>
          <w:p w:rsidR="00077095" w:rsidRDefault="00DE7C41" w:rsidP="00F83AC0">
            <w:r>
              <w:t>59 766</w:t>
            </w:r>
          </w:p>
        </w:tc>
      </w:tr>
      <w:tr w:rsidR="00077095" w:rsidTr="00186265">
        <w:trPr>
          <w:trHeight w:val="360"/>
        </w:trPr>
        <w:tc>
          <w:tcPr>
            <w:tcW w:w="4180" w:type="dxa"/>
            <w:vMerge w:val="restart"/>
          </w:tcPr>
          <w:p w:rsidR="00077095" w:rsidRDefault="00DE7C41" w:rsidP="00F83AC0">
            <w:r>
              <w:t xml:space="preserve">Toppleiing </w:t>
            </w:r>
          </w:p>
        </w:tc>
        <w:tc>
          <w:tcPr>
            <w:tcW w:w="840" w:type="dxa"/>
          </w:tcPr>
          <w:p w:rsidR="00077095" w:rsidRDefault="00DE7C41" w:rsidP="00F83AC0">
            <w:r>
              <w:t>2018</w:t>
            </w:r>
          </w:p>
        </w:tc>
        <w:tc>
          <w:tcPr>
            <w:tcW w:w="1120" w:type="dxa"/>
          </w:tcPr>
          <w:p w:rsidR="00077095" w:rsidRDefault="00DE7C41" w:rsidP="00F83AC0">
            <w:r>
              <w:t>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100 406</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97 671</w:t>
            </w:r>
          </w:p>
        </w:tc>
      </w:tr>
      <w:tr w:rsidR="00077095" w:rsidTr="00186265">
        <w:trPr>
          <w:trHeight w:val="360"/>
        </w:trPr>
        <w:tc>
          <w:tcPr>
            <w:tcW w:w="4180" w:type="dxa"/>
            <w:vMerge w:val="restart"/>
          </w:tcPr>
          <w:p w:rsidR="00077095" w:rsidRDefault="00DE7C41" w:rsidP="00F83AC0">
            <w:r>
              <w:t>Mellomleiing (avdelingsdirektørar)</w:t>
            </w:r>
          </w:p>
        </w:tc>
        <w:tc>
          <w:tcPr>
            <w:tcW w:w="840" w:type="dxa"/>
          </w:tcPr>
          <w:p w:rsidR="00077095" w:rsidRDefault="00DE7C41" w:rsidP="00F83AC0">
            <w:r>
              <w:t>2018</w:t>
            </w:r>
          </w:p>
        </w:tc>
        <w:tc>
          <w:tcPr>
            <w:tcW w:w="1120" w:type="dxa"/>
          </w:tcPr>
          <w:p w:rsidR="00077095" w:rsidRDefault="00DE7C41" w:rsidP="00F83AC0">
            <w:r>
              <w:t>0</w:t>
            </w:r>
          </w:p>
        </w:tc>
        <w:tc>
          <w:tcPr>
            <w:tcW w:w="1120" w:type="dxa"/>
          </w:tcPr>
          <w:p w:rsidR="00077095" w:rsidRDefault="00DE7C41" w:rsidP="00F83AC0">
            <w:r>
              <w:t>5</w:t>
            </w:r>
          </w:p>
        </w:tc>
        <w:tc>
          <w:tcPr>
            <w:tcW w:w="1120" w:type="dxa"/>
          </w:tcPr>
          <w:p w:rsidR="00077095" w:rsidRDefault="00DE7C41" w:rsidP="00F83AC0">
            <w:r>
              <w:t>-</w:t>
            </w:r>
          </w:p>
        </w:tc>
        <w:tc>
          <w:tcPr>
            <w:tcW w:w="1120" w:type="dxa"/>
          </w:tcPr>
          <w:p w:rsidR="00077095" w:rsidRDefault="00DE7C41" w:rsidP="00F83AC0">
            <w:r>
              <w:t>83 847</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20</w:t>
            </w:r>
          </w:p>
        </w:tc>
        <w:tc>
          <w:tcPr>
            <w:tcW w:w="1120" w:type="dxa"/>
          </w:tcPr>
          <w:p w:rsidR="00077095" w:rsidRDefault="00DE7C41" w:rsidP="00F83AC0">
            <w:r>
              <w:t>5</w:t>
            </w:r>
          </w:p>
        </w:tc>
        <w:tc>
          <w:tcPr>
            <w:tcW w:w="1120" w:type="dxa"/>
          </w:tcPr>
          <w:p w:rsidR="00077095" w:rsidRDefault="00DE7C41" w:rsidP="00F83AC0">
            <w:r>
              <w:t>98</w:t>
            </w:r>
          </w:p>
        </w:tc>
        <w:tc>
          <w:tcPr>
            <w:tcW w:w="1120" w:type="dxa"/>
          </w:tcPr>
          <w:p w:rsidR="00077095" w:rsidRDefault="00DE7C41" w:rsidP="00F83AC0">
            <w:r>
              <w:t>80 200</w:t>
            </w:r>
          </w:p>
        </w:tc>
      </w:tr>
      <w:tr w:rsidR="00077095" w:rsidTr="00186265">
        <w:trPr>
          <w:trHeight w:val="360"/>
        </w:trPr>
        <w:tc>
          <w:tcPr>
            <w:tcW w:w="4180" w:type="dxa"/>
            <w:vMerge w:val="restart"/>
          </w:tcPr>
          <w:p w:rsidR="00077095" w:rsidRDefault="00DE7C41" w:rsidP="00F83AC0">
            <w:r>
              <w:t>Fagstab</w:t>
            </w:r>
          </w:p>
        </w:tc>
        <w:tc>
          <w:tcPr>
            <w:tcW w:w="840" w:type="dxa"/>
          </w:tcPr>
          <w:p w:rsidR="00077095" w:rsidRDefault="00DE7C41" w:rsidP="00F83AC0">
            <w:r>
              <w:t>2018</w:t>
            </w:r>
          </w:p>
        </w:tc>
        <w:tc>
          <w:tcPr>
            <w:tcW w:w="1120" w:type="dxa"/>
          </w:tcPr>
          <w:p w:rsidR="00077095" w:rsidRDefault="00DE7C41" w:rsidP="00F83AC0">
            <w:r>
              <w:t>75</w:t>
            </w:r>
          </w:p>
        </w:tc>
        <w:tc>
          <w:tcPr>
            <w:tcW w:w="1120" w:type="dxa"/>
          </w:tcPr>
          <w:p w:rsidR="00077095" w:rsidRDefault="00DE7C41" w:rsidP="00F83AC0">
            <w:r>
              <w:t>4</w:t>
            </w:r>
          </w:p>
        </w:tc>
        <w:tc>
          <w:tcPr>
            <w:tcW w:w="1120" w:type="dxa"/>
          </w:tcPr>
          <w:p w:rsidR="00077095" w:rsidRDefault="00DE7C41" w:rsidP="00F83AC0">
            <w:r>
              <w:t>103</w:t>
            </w:r>
          </w:p>
        </w:tc>
        <w:tc>
          <w:tcPr>
            <w:tcW w:w="1120" w:type="dxa"/>
          </w:tcPr>
          <w:p w:rsidR="00077095" w:rsidRDefault="00DE7C41" w:rsidP="00F83AC0">
            <w:r>
              <w:t>68 720</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67</w:t>
            </w:r>
          </w:p>
        </w:tc>
        <w:tc>
          <w:tcPr>
            <w:tcW w:w="1120" w:type="dxa"/>
          </w:tcPr>
          <w:p w:rsidR="00077095" w:rsidRDefault="00DE7C41" w:rsidP="00F83AC0">
            <w:r>
              <w:t>3</w:t>
            </w:r>
          </w:p>
        </w:tc>
        <w:tc>
          <w:tcPr>
            <w:tcW w:w="1120" w:type="dxa"/>
          </w:tcPr>
          <w:p w:rsidR="00077095" w:rsidRDefault="00DE7C41" w:rsidP="00F83AC0">
            <w:r>
              <w:t>105</w:t>
            </w:r>
          </w:p>
        </w:tc>
        <w:tc>
          <w:tcPr>
            <w:tcW w:w="1120" w:type="dxa"/>
          </w:tcPr>
          <w:p w:rsidR="00077095" w:rsidRDefault="00DE7C41" w:rsidP="00F83AC0">
            <w:r>
              <w:t>65 819</w:t>
            </w:r>
          </w:p>
        </w:tc>
      </w:tr>
      <w:tr w:rsidR="00077095" w:rsidTr="00186265">
        <w:trPr>
          <w:trHeight w:val="360"/>
        </w:trPr>
        <w:tc>
          <w:tcPr>
            <w:tcW w:w="4180" w:type="dxa"/>
            <w:vMerge w:val="restart"/>
          </w:tcPr>
          <w:p w:rsidR="00077095" w:rsidRDefault="00DE7C41" w:rsidP="00F83AC0">
            <w:r>
              <w:t>Havariinspektørar</w:t>
            </w:r>
          </w:p>
        </w:tc>
        <w:tc>
          <w:tcPr>
            <w:tcW w:w="840" w:type="dxa"/>
          </w:tcPr>
          <w:p w:rsidR="00077095" w:rsidRDefault="00DE7C41" w:rsidP="00F83AC0">
            <w:r>
              <w:t>2018</w:t>
            </w:r>
          </w:p>
        </w:tc>
        <w:tc>
          <w:tcPr>
            <w:tcW w:w="1120" w:type="dxa"/>
          </w:tcPr>
          <w:p w:rsidR="00077095" w:rsidRDefault="00DE7C41" w:rsidP="00F83AC0">
            <w:r>
              <w:t>26</w:t>
            </w:r>
          </w:p>
        </w:tc>
        <w:tc>
          <w:tcPr>
            <w:tcW w:w="1120" w:type="dxa"/>
          </w:tcPr>
          <w:p w:rsidR="00077095" w:rsidRDefault="00DE7C41" w:rsidP="00F83AC0">
            <w:r>
              <w:t>31</w:t>
            </w:r>
          </w:p>
        </w:tc>
        <w:tc>
          <w:tcPr>
            <w:tcW w:w="1120" w:type="dxa"/>
          </w:tcPr>
          <w:p w:rsidR="00077095" w:rsidRDefault="00DE7C41" w:rsidP="00F83AC0">
            <w:r>
              <w:t>97</w:t>
            </w:r>
          </w:p>
        </w:tc>
        <w:tc>
          <w:tcPr>
            <w:tcW w:w="1120" w:type="dxa"/>
          </w:tcPr>
          <w:p w:rsidR="00077095" w:rsidRDefault="00DE7C41" w:rsidP="00F83AC0">
            <w:r>
              <w:t>62 088</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25</w:t>
            </w:r>
          </w:p>
        </w:tc>
        <w:tc>
          <w:tcPr>
            <w:tcW w:w="1120" w:type="dxa"/>
          </w:tcPr>
          <w:p w:rsidR="00077095" w:rsidRDefault="00DE7C41" w:rsidP="00F83AC0">
            <w:r>
              <w:t>32</w:t>
            </w:r>
          </w:p>
        </w:tc>
        <w:tc>
          <w:tcPr>
            <w:tcW w:w="1120" w:type="dxa"/>
          </w:tcPr>
          <w:p w:rsidR="00077095" w:rsidRDefault="00DE7C41" w:rsidP="00F83AC0">
            <w:r>
              <w:t>96</w:t>
            </w:r>
          </w:p>
        </w:tc>
        <w:tc>
          <w:tcPr>
            <w:tcW w:w="1120" w:type="dxa"/>
          </w:tcPr>
          <w:p w:rsidR="00077095" w:rsidRDefault="00DE7C41" w:rsidP="00F83AC0">
            <w:r>
              <w:t>58 887</w:t>
            </w:r>
          </w:p>
        </w:tc>
      </w:tr>
      <w:tr w:rsidR="00077095" w:rsidTr="00186265">
        <w:trPr>
          <w:trHeight w:val="360"/>
        </w:trPr>
        <w:tc>
          <w:tcPr>
            <w:tcW w:w="4180" w:type="dxa"/>
            <w:vMerge w:val="restart"/>
          </w:tcPr>
          <w:p w:rsidR="00077095" w:rsidRDefault="00DE7C41" w:rsidP="00F83AC0">
            <w:r>
              <w:t>Administrative stillingar</w:t>
            </w:r>
          </w:p>
        </w:tc>
        <w:tc>
          <w:tcPr>
            <w:tcW w:w="840" w:type="dxa"/>
          </w:tcPr>
          <w:p w:rsidR="00077095" w:rsidRDefault="00DE7C41" w:rsidP="00F83AC0">
            <w:r>
              <w:t>2018</w:t>
            </w:r>
          </w:p>
        </w:tc>
        <w:tc>
          <w:tcPr>
            <w:tcW w:w="1120" w:type="dxa"/>
          </w:tcPr>
          <w:p w:rsidR="00077095" w:rsidRDefault="00DE7C41" w:rsidP="00F83AC0">
            <w:r>
              <w:t>88</w:t>
            </w:r>
          </w:p>
        </w:tc>
        <w:tc>
          <w:tcPr>
            <w:tcW w:w="1120" w:type="dxa"/>
          </w:tcPr>
          <w:p w:rsidR="00077095" w:rsidRDefault="00DE7C41" w:rsidP="00F83AC0">
            <w:r>
              <w:t>8</w:t>
            </w:r>
          </w:p>
        </w:tc>
        <w:tc>
          <w:tcPr>
            <w:tcW w:w="1120" w:type="dxa"/>
          </w:tcPr>
          <w:p w:rsidR="00077095" w:rsidRDefault="00DE7C41" w:rsidP="00F83AC0">
            <w:r>
              <w:t>82</w:t>
            </w:r>
          </w:p>
        </w:tc>
        <w:tc>
          <w:tcPr>
            <w:tcW w:w="1120" w:type="dxa"/>
          </w:tcPr>
          <w:p w:rsidR="00077095" w:rsidRDefault="00DE7C41" w:rsidP="00F83AC0">
            <w:r>
              <w:t>46 490</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80</w:t>
            </w:r>
          </w:p>
        </w:tc>
        <w:tc>
          <w:tcPr>
            <w:tcW w:w="1120" w:type="dxa"/>
          </w:tcPr>
          <w:p w:rsidR="00077095" w:rsidRDefault="00DE7C41" w:rsidP="00F83AC0">
            <w:r>
              <w:t>10</w:t>
            </w:r>
          </w:p>
        </w:tc>
        <w:tc>
          <w:tcPr>
            <w:tcW w:w="1120" w:type="dxa"/>
          </w:tcPr>
          <w:p w:rsidR="00077095" w:rsidRDefault="00DE7C41" w:rsidP="00F83AC0">
            <w:r>
              <w:t>90</w:t>
            </w:r>
          </w:p>
        </w:tc>
        <w:tc>
          <w:tcPr>
            <w:tcW w:w="1120" w:type="dxa"/>
          </w:tcPr>
          <w:p w:rsidR="00077095" w:rsidRDefault="00DE7C41" w:rsidP="00F83AC0">
            <w:r>
              <w:t>47 396</w:t>
            </w:r>
          </w:p>
        </w:tc>
      </w:tr>
    </w:tbl>
    <w:p w:rsidR="00077095" w:rsidRDefault="00077095" w:rsidP="00F83AC0">
      <w:pPr>
        <w:pStyle w:val="Tabellnavn"/>
      </w:pPr>
    </w:p>
    <w:p w:rsidR="00077095" w:rsidRDefault="00DE7C41" w:rsidP="00F83AC0">
      <w:r>
        <w:t>I stillingskategoriar der begge kjønna var representerte, var fleirtalet kvinner i stillingskategoriane fagstab og administrative stillingar. Kvinner tente i snitt meir enn menn i kategorien fagstab.</w:t>
      </w:r>
    </w:p>
    <w:p w:rsidR="00077095" w:rsidRDefault="00DE7C41" w:rsidP="00F83AC0">
      <w:pPr>
        <w:pStyle w:val="avsnitt-under-undertittel"/>
      </w:pPr>
      <w:r>
        <w:t>Vegtilsynet</w:t>
      </w:r>
    </w:p>
    <w:p w:rsidR="00077095" w:rsidRDefault="00DE7C41" w:rsidP="00F83AC0">
      <w:r>
        <w:t>Vegtilsynet hadde ved utgangen av 2018 13 tilsette. Kvinnedelen var 39 pst.</w:t>
      </w:r>
    </w:p>
    <w:p w:rsidR="00853BA6" w:rsidRDefault="00853BA6" w:rsidP="00853BA6">
      <w:pPr>
        <w:pStyle w:val="tabell-tittel"/>
      </w:pPr>
      <w:r>
        <w:lastRenderedPageBreak/>
        <w:t>Vegtilsynet – prosentdel kvinner fordelt på stillingskategoriar og kvinner si lønn i prosent av lønna til menn</w:t>
      </w:r>
    </w:p>
    <w:p w:rsidR="00077095" w:rsidRDefault="00DE7C41" w:rsidP="00F83AC0">
      <w:pPr>
        <w:pStyle w:val="Tabellnavn"/>
      </w:pPr>
      <w:r>
        <w:t>06J2xt2</w:t>
      </w:r>
    </w:p>
    <w:tbl>
      <w:tblPr>
        <w:tblStyle w:val="StandardTabell"/>
        <w:tblW w:w="0" w:type="auto"/>
        <w:tblLayout w:type="fixed"/>
        <w:tblLook w:val="04A0" w:firstRow="1" w:lastRow="0" w:firstColumn="1" w:lastColumn="0" w:noHBand="0" w:noVBand="1"/>
      </w:tblPr>
      <w:tblGrid>
        <w:gridCol w:w="4180"/>
        <w:gridCol w:w="840"/>
        <w:gridCol w:w="1120"/>
        <w:gridCol w:w="1120"/>
        <w:gridCol w:w="1120"/>
        <w:gridCol w:w="1120"/>
      </w:tblGrid>
      <w:tr w:rsidR="00077095" w:rsidTr="00186265">
        <w:trPr>
          <w:trHeight w:val="600"/>
        </w:trPr>
        <w:tc>
          <w:tcPr>
            <w:tcW w:w="4180" w:type="dxa"/>
            <w:shd w:val="clear" w:color="auto" w:fill="FFFFFF"/>
          </w:tcPr>
          <w:p w:rsidR="00077095" w:rsidRDefault="00077095" w:rsidP="00F83AC0"/>
        </w:tc>
        <w:tc>
          <w:tcPr>
            <w:tcW w:w="840" w:type="dxa"/>
          </w:tcPr>
          <w:p w:rsidR="00077095" w:rsidRDefault="00077095" w:rsidP="00F83AC0"/>
        </w:tc>
        <w:tc>
          <w:tcPr>
            <w:tcW w:w="2240" w:type="dxa"/>
            <w:gridSpan w:val="2"/>
          </w:tcPr>
          <w:p w:rsidR="00077095" w:rsidRDefault="00DE7C41" w:rsidP="00F83AC0">
            <w:r>
              <w:t>Kjønnsbalanse</w:t>
            </w:r>
          </w:p>
        </w:tc>
        <w:tc>
          <w:tcPr>
            <w:tcW w:w="2240" w:type="dxa"/>
            <w:gridSpan w:val="2"/>
          </w:tcPr>
          <w:p w:rsidR="00077095" w:rsidRDefault="00DE7C41" w:rsidP="00F83AC0">
            <w:r>
              <w:t>Brutto månadslønn i gjennomsnitt</w:t>
            </w:r>
          </w:p>
        </w:tc>
      </w:tr>
      <w:tr w:rsidR="00077095" w:rsidTr="00186265">
        <w:trPr>
          <w:trHeight w:val="1120"/>
        </w:trPr>
        <w:tc>
          <w:tcPr>
            <w:tcW w:w="4180" w:type="dxa"/>
          </w:tcPr>
          <w:p w:rsidR="00077095" w:rsidRDefault="00077095" w:rsidP="00F83AC0"/>
        </w:tc>
        <w:tc>
          <w:tcPr>
            <w:tcW w:w="840" w:type="dxa"/>
          </w:tcPr>
          <w:p w:rsidR="00077095" w:rsidRDefault="00077095" w:rsidP="00F83AC0"/>
        </w:tc>
        <w:tc>
          <w:tcPr>
            <w:tcW w:w="1120" w:type="dxa"/>
          </w:tcPr>
          <w:p w:rsidR="00077095" w:rsidRDefault="00DE7C41" w:rsidP="00F83AC0">
            <w:r>
              <w:t>Kvinner pst.</w:t>
            </w:r>
          </w:p>
        </w:tc>
        <w:tc>
          <w:tcPr>
            <w:tcW w:w="1120" w:type="dxa"/>
          </w:tcPr>
          <w:p w:rsidR="00077095" w:rsidRDefault="00DE7C41" w:rsidP="00F83AC0">
            <w:r>
              <w:t>Tilsette i alt</w:t>
            </w:r>
          </w:p>
        </w:tc>
        <w:tc>
          <w:tcPr>
            <w:tcW w:w="1120" w:type="dxa"/>
          </w:tcPr>
          <w:p w:rsidR="00077095" w:rsidRDefault="00DE7C41" w:rsidP="00F83AC0">
            <w:r>
              <w:t>Kvinner si lønn i pst. av lønna til menn</w:t>
            </w:r>
          </w:p>
        </w:tc>
        <w:tc>
          <w:tcPr>
            <w:tcW w:w="1120" w:type="dxa"/>
          </w:tcPr>
          <w:p w:rsidR="00077095" w:rsidRDefault="00DE7C41" w:rsidP="00F83AC0">
            <w:r>
              <w:t>Tilsette i alt</w:t>
            </w:r>
          </w:p>
        </w:tc>
      </w:tr>
      <w:tr w:rsidR="00077095" w:rsidTr="00186265">
        <w:trPr>
          <w:trHeight w:val="360"/>
        </w:trPr>
        <w:tc>
          <w:tcPr>
            <w:tcW w:w="4180" w:type="dxa"/>
            <w:vMerge w:val="restart"/>
          </w:tcPr>
          <w:p w:rsidR="00077095" w:rsidRDefault="00DE7C41" w:rsidP="00F83AC0">
            <w:r>
              <w:t>I alt i verksemda</w:t>
            </w:r>
          </w:p>
        </w:tc>
        <w:tc>
          <w:tcPr>
            <w:tcW w:w="840" w:type="dxa"/>
          </w:tcPr>
          <w:p w:rsidR="00077095" w:rsidRDefault="00DE7C41" w:rsidP="00F83AC0">
            <w:r>
              <w:t>2018</w:t>
            </w:r>
          </w:p>
        </w:tc>
        <w:tc>
          <w:tcPr>
            <w:tcW w:w="1120" w:type="dxa"/>
          </w:tcPr>
          <w:p w:rsidR="00077095" w:rsidRDefault="00DE7C41" w:rsidP="00F83AC0">
            <w:r>
              <w:t>39</w:t>
            </w:r>
          </w:p>
        </w:tc>
        <w:tc>
          <w:tcPr>
            <w:tcW w:w="1120" w:type="dxa"/>
          </w:tcPr>
          <w:p w:rsidR="00077095" w:rsidRDefault="00DE7C41" w:rsidP="00F83AC0">
            <w:r>
              <w:t>13</w:t>
            </w:r>
          </w:p>
        </w:tc>
        <w:tc>
          <w:tcPr>
            <w:tcW w:w="1120" w:type="dxa"/>
          </w:tcPr>
          <w:p w:rsidR="00077095" w:rsidRDefault="00DE7C41" w:rsidP="00F83AC0">
            <w:r>
              <w:t>112</w:t>
            </w:r>
          </w:p>
        </w:tc>
        <w:tc>
          <w:tcPr>
            <w:tcW w:w="1120" w:type="dxa"/>
          </w:tcPr>
          <w:p w:rsidR="00077095" w:rsidRDefault="00DE7C41" w:rsidP="00F83AC0">
            <w:r>
              <w:t>54 618</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50</w:t>
            </w:r>
          </w:p>
        </w:tc>
        <w:tc>
          <w:tcPr>
            <w:tcW w:w="1120" w:type="dxa"/>
          </w:tcPr>
          <w:p w:rsidR="00077095" w:rsidRDefault="00DE7C41" w:rsidP="00F83AC0">
            <w:r>
              <w:t>14</w:t>
            </w:r>
          </w:p>
        </w:tc>
        <w:tc>
          <w:tcPr>
            <w:tcW w:w="1120" w:type="dxa"/>
          </w:tcPr>
          <w:p w:rsidR="00077095" w:rsidRDefault="00DE7C41" w:rsidP="00F83AC0">
            <w:r>
              <w:t>108</w:t>
            </w:r>
          </w:p>
        </w:tc>
        <w:tc>
          <w:tcPr>
            <w:tcW w:w="1120" w:type="dxa"/>
          </w:tcPr>
          <w:p w:rsidR="00077095" w:rsidRDefault="00DE7C41" w:rsidP="00F83AC0">
            <w:r>
              <w:t>54 842</w:t>
            </w:r>
          </w:p>
        </w:tc>
      </w:tr>
      <w:tr w:rsidR="00077095" w:rsidTr="00186265">
        <w:trPr>
          <w:trHeight w:val="360"/>
        </w:trPr>
        <w:tc>
          <w:tcPr>
            <w:tcW w:w="4180" w:type="dxa"/>
            <w:vMerge w:val="restart"/>
          </w:tcPr>
          <w:p w:rsidR="00077095" w:rsidRDefault="00DE7C41" w:rsidP="00F83AC0">
            <w:r>
              <w:t xml:space="preserve">Toppleiing </w:t>
            </w:r>
          </w:p>
        </w:tc>
        <w:tc>
          <w:tcPr>
            <w:tcW w:w="840" w:type="dxa"/>
          </w:tcPr>
          <w:p w:rsidR="00077095" w:rsidRDefault="00DE7C41" w:rsidP="00F83AC0">
            <w:r>
              <w:t>2018</w:t>
            </w:r>
          </w:p>
        </w:tc>
        <w:tc>
          <w:tcPr>
            <w:tcW w:w="1120" w:type="dxa"/>
          </w:tcPr>
          <w:p w:rsidR="00077095" w:rsidRDefault="00DE7C41" w:rsidP="00F83AC0">
            <w:r>
              <w:t>100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91 150</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100</w:t>
            </w:r>
          </w:p>
        </w:tc>
        <w:tc>
          <w:tcPr>
            <w:tcW w:w="1120" w:type="dxa"/>
          </w:tcPr>
          <w:p w:rsidR="00077095" w:rsidRDefault="00DE7C41" w:rsidP="00F83AC0">
            <w:r>
              <w:t>1</w:t>
            </w:r>
          </w:p>
        </w:tc>
        <w:tc>
          <w:tcPr>
            <w:tcW w:w="1120" w:type="dxa"/>
          </w:tcPr>
          <w:p w:rsidR="00077095" w:rsidRDefault="00DE7C41" w:rsidP="00F83AC0">
            <w:r>
              <w:t>-</w:t>
            </w:r>
          </w:p>
        </w:tc>
        <w:tc>
          <w:tcPr>
            <w:tcW w:w="1120" w:type="dxa"/>
          </w:tcPr>
          <w:p w:rsidR="00077095" w:rsidRDefault="00DE7C41" w:rsidP="00F83AC0">
            <w:r>
              <w:t>88 700</w:t>
            </w:r>
          </w:p>
        </w:tc>
      </w:tr>
      <w:tr w:rsidR="00077095" w:rsidTr="00186265">
        <w:trPr>
          <w:trHeight w:val="360"/>
        </w:trPr>
        <w:tc>
          <w:tcPr>
            <w:tcW w:w="4180" w:type="dxa"/>
            <w:vMerge w:val="restart"/>
          </w:tcPr>
          <w:p w:rsidR="00077095" w:rsidRDefault="00DE7C41" w:rsidP="00F83AC0">
            <w:r>
              <w:t>Seniorrådgivarar, senioringeniørar</w:t>
            </w:r>
          </w:p>
        </w:tc>
        <w:tc>
          <w:tcPr>
            <w:tcW w:w="840" w:type="dxa"/>
          </w:tcPr>
          <w:p w:rsidR="00077095" w:rsidRDefault="00DE7C41" w:rsidP="00F83AC0">
            <w:r>
              <w:t>2018</w:t>
            </w:r>
          </w:p>
        </w:tc>
        <w:tc>
          <w:tcPr>
            <w:tcW w:w="1120" w:type="dxa"/>
          </w:tcPr>
          <w:p w:rsidR="00077095" w:rsidRDefault="00DE7C41" w:rsidP="00F83AC0">
            <w:r>
              <w:t>45</w:t>
            </w:r>
          </w:p>
        </w:tc>
        <w:tc>
          <w:tcPr>
            <w:tcW w:w="1120" w:type="dxa"/>
          </w:tcPr>
          <w:p w:rsidR="00077095" w:rsidRDefault="00DE7C41" w:rsidP="00F83AC0">
            <w:r>
              <w:t>9</w:t>
            </w:r>
          </w:p>
        </w:tc>
        <w:tc>
          <w:tcPr>
            <w:tcW w:w="1120" w:type="dxa"/>
          </w:tcPr>
          <w:p w:rsidR="00077095" w:rsidRDefault="00DE7C41" w:rsidP="00F83AC0">
            <w:r>
              <w:t>104</w:t>
            </w:r>
          </w:p>
        </w:tc>
        <w:tc>
          <w:tcPr>
            <w:tcW w:w="1120" w:type="dxa"/>
          </w:tcPr>
          <w:p w:rsidR="00077095" w:rsidRDefault="00DE7C41" w:rsidP="00F83AC0">
            <w:r>
              <w:t>51 226</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43</w:t>
            </w:r>
          </w:p>
        </w:tc>
        <w:tc>
          <w:tcPr>
            <w:tcW w:w="1120" w:type="dxa"/>
          </w:tcPr>
          <w:p w:rsidR="00077095" w:rsidRDefault="00DE7C41" w:rsidP="00F83AC0">
            <w:r>
              <w:t>7</w:t>
            </w:r>
          </w:p>
        </w:tc>
        <w:tc>
          <w:tcPr>
            <w:tcW w:w="1120" w:type="dxa"/>
          </w:tcPr>
          <w:p w:rsidR="00077095" w:rsidRDefault="00DE7C41" w:rsidP="00F83AC0">
            <w:r>
              <w:t>100</w:t>
            </w:r>
          </w:p>
        </w:tc>
        <w:tc>
          <w:tcPr>
            <w:tcW w:w="1120" w:type="dxa"/>
          </w:tcPr>
          <w:p w:rsidR="00077095" w:rsidRDefault="00DE7C41" w:rsidP="00F83AC0">
            <w:r>
              <w:t>54 236</w:t>
            </w:r>
          </w:p>
        </w:tc>
      </w:tr>
      <w:tr w:rsidR="00077095" w:rsidTr="00186265">
        <w:trPr>
          <w:trHeight w:val="360"/>
        </w:trPr>
        <w:tc>
          <w:tcPr>
            <w:tcW w:w="4180" w:type="dxa"/>
            <w:vMerge w:val="restart"/>
          </w:tcPr>
          <w:p w:rsidR="00077095" w:rsidRDefault="00DE7C41" w:rsidP="00F83AC0">
            <w:r>
              <w:t>Rådgivarar, overingeniørar</w:t>
            </w:r>
          </w:p>
        </w:tc>
        <w:tc>
          <w:tcPr>
            <w:tcW w:w="840" w:type="dxa"/>
          </w:tcPr>
          <w:p w:rsidR="00077095" w:rsidRDefault="00DE7C41" w:rsidP="00F83AC0">
            <w:r>
              <w:t>2018</w:t>
            </w:r>
          </w:p>
        </w:tc>
        <w:tc>
          <w:tcPr>
            <w:tcW w:w="1120" w:type="dxa"/>
          </w:tcPr>
          <w:p w:rsidR="00077095" w:rsidRDefault="00DE7C41" w:rsidP="00F83AC0">
            <w:r>
              <w:t>0</w:t>
            </w:r>
          </w:p>
        </w:tc>
        <w:tc>
          <w:tcPr>
            <w:tcW w:w="1120" w:type="dxa"/>
          </w:tcPr>
          <w:p w:rsidR="00077095" w:rsidRDefault="00DE7C41" w:rsidP="00F83AC0">
            <w:r>
              <w:t>3</w:t>
            </w:r>
          </w:p>
        </w:tc>
        <w:tc>
          <w:tcPr>
            <w:tcW w:w="1120" w:type="dxa"/>
          </w:tcPr>
          <w:p w:rsidR="00077095" w:rsidRDefault="00DE7C41" w:rsidP="00F83AC0">
            <w:r>
              <w:t>-</w:t>
            </w:r>
          </w:p>
        </w:tc>
        <w:tc>
          <w:tcPr>
            <w:tcW w:w="1120" w:type="dxa"/>
          </w:tcPr>
          <w:p w:rsidR="00077095" w:rsidRDefault="00DE7C41" w:rsidP="00F83AC0">
            <w:r>
              <w:t>-</w:t>
            </w:r>
          </w:p>
        </w:tc>
      </w:tr>
      <w:tr w:rsidR="00077095" w:rsidTr="00186265">
        <w:trPr>
          <w:trHeight w:val="360"/>
        </w:trPr>
        <w:tc>
          <w:tcPr>
            <w:tcW w:w="4180" w:type="dxa"/>
            <w:vMerge/>
          </w:tcPr>
          <w:p w:rsidR="00077095" w:rsidRDefault="00077095" w:rsidP="00F83AC0">
            <w:pPr>
              <w:pStyle w:val="Overskrift1"/>
              <w:outlineLvl w:val="0"/>
            </w:pPr>
          </w:p>
        </w:tc>
        <w:tc>
          <w:tcPr>
            <w:tcW w:w="840" w:type="dxa"/>
          </w:tcPr>
          <w:p w:rsidR="00077095" w:rsidRDefault="00DE7C41" w:rsidP="00F83AC0">
            <w:r>
              <w:t>2017</w:t>
            </w:r>
          </w:p>
        </w:tc>
        <w:tc>
          <w:tcPr>
            <w:tcW w:w="1120" w:type="dxa"/>
          </w:tcPr>
          <w:p w:rsidR="00077095" w:rsidRDefault="00DE7C41" w:rsidP="00F83AC0">
            <w:r>
              <w:t>50</w:t>
            </w:r>
          </w:p>
        </w:tc>
        <w:tc>
          <w:tcPr>
            <w:tcW w:w="1120" w:type="dxa"/>
          </w:tcPr>
          <w:p w:rsidR="00077095" w:rsidRDefault="00DE7C41" w:rsidP="00F83AC0">
            <w:r>
              <w:t>6</w:t>
            </w:r>
          </w:p>
        </w:tc>
        <w:tc>
          <w:tcPr>
            <w:tcW w:w="1120" w:type="dxa"/>
          </w:tcPr>
          <w:p w:rsidR="00077095" w:rsidRDefault="00DE7C41" w:rsidP="00F83AC0">
            <w:r>
              <w:t>98</w:t>
            </w:r>
          </w:p>
        </w:tc>
        <w:tc>
          <w:tcPr>
            <w:tcW w:w="1120" w:type="dxa"/>
          </w:tcPr>
          <w:p w:rsidR="00077095" w:rsidRDefault="00DE7C41" w:rsidP="00F83AC0">
            <w:r>
              <w:t>49 905</w:t>
            </w:r>
          </w:p>
        </w:tc>
      </w:tr>
    </w:tbl>
    <w:p w:rsidR="00077095" w:rsidRDefault="00077095" w:rsidP="00F83AC0">
      <w:pPr>
        <w:pStyle w:val="Tabellnavn"/>
      </w:pPr>
    </w:p>
    <w:p w:rsidR="00077095" w:rsidRDefault="00DE7C41" w:rsidP="00F83AC0">
      <w:r>
        <w:t xml:space="preserve">Begge kjønna </w:t>
      </w:r>
      <w:proofErr w:type="gramStart"/>
      <w:r>
        <w:t>var</w:t>
      </w:r>
      <w:proofErr w:type="gramEnd"/>
      <w:r>
        <w:t xml:space="preserve"> </w:t>
      </w:r>
      <w:proofErr w:type="gramStart"/>
      <w:r>
        <w:t>representerte</w:t>
      </w:r>
      <w:proofErr w:type="gramEnd"/>
      <w:r>
        <w:t xml:space="preserve"> berre i stillingskategorien seniorrådgivarar, senioringeniørar. I denne kategorien tente kvinner noko meir enn menn. </w:t>
      </w:r>
    </w:p>
    <w:p w:rsidR="00077095" w:rsidRDefault="00DE7C41" w:rsidP="00F83AC0">
      <w:pPr>
        <w:pStyle w:val="avsnitt-under-undertittel"/>
      </w:pPr>
      <w:r>
        <w:t>Senter for oljevern og marint miljø</w:t>
      </w:r>
    </w:p>
    <w:p w:rsidR="00077095" w:rsidRDefault="00DE7C41" w:rsidP="00F83AC0">
      <w:r>
        <w:t>Senter for oljevern og marint miljø blei oppretta i februar 2018 og var i 2018 under oppbygging. Ved utgangen av 2018 hadde senteret fem fast tilsette. Kvinnedelen var på 80 pst.</w:t>
      </w:r>
    </w:p>
    <w:p w:rsidR="00077095" w:rsidRDefault="00DE7C41" w:rsidP="00F83AC0">
      <w:pPr>
        <w:pStyle w:val="Overskrift1"/>
      </w:pPr>
      <w:r>
        <w:t>Tilstanden i den samfunnskritiske funksjonen transport</w:t>
      </w:r>
    </w:p>
    <w:p w:rsidR="00077095" w:rsidRDefault="00DE7C41" w:rsidP="00F83AC0">
      <w:r>
        <w:t xml:space="preserve">I Meld. St. 10 (2016–2017) </w:t>
      </w:r>
      <w:r>
        <w:rPr>
          <w:rStyle w:val="kursiv"/>
          <w:sz w:val="21"/>
          <w:szCs w:val="21"/>
        </w:rPr>
        <w:t>Risiko i et trygt samfunn</w:t>
      </w:r>
      <w:r>
        <w:t>, jf. Innst. 326 S (2016–2017) og i Justis- og b</w:t>
      </w:r>
      <w:r>
        <w:t>e</w:t>
      </w:r>
      <w:r>
        <w:t>redskapsdepartementets årlege Prop. 1 S, er 14 tverrsektorielle samfunnsfunksjonar som er kritiske for samfunnstryggleiken, presenterte. Dette er samfunnsfunksjonar der fleire departement kan ha ansvar, der samfunnsfunksjonane kan vere avhengige av kvarandre, og der departementa må sa</w:t>
      </w:r>
      <w:r>
        <w:t>m</w:t>
      </w:r>
      <w:r>
        <w:t>arbeide for å ta vare på samfunnstryggleiken. For kvar av dei 14 samfunnsfunksjonane er det u</w:t>
      </w:r>
      <w:r>
        <w:t>t</w:t>
      </w:r>
      <w:r>
        <w:t>peika eit hovudansvarleg departement, som skal sikre nødvendig koordinering og samordning.</w:t>
      </w:r>
    </w:p>
    <w:p w:rsidR="00077095" w:rsidRDefault="00DE7C41" w:rsidP="00F83AC0">
      <w:r>
        <w:t xml:space="preserve">Inndelinga i 14 samfunnskritiske funksjonar og plasseringa av ansvaret hos eit hovudansvarleg departement er eit sentralt verkemiddel for </w:t>
      </w:r>
      <w:proofErr w:type="gramStart"/>
      <w:r>
        <w:t>å</w:t>
      </w:r>
      <w:proofErr w:type="gramEnd"/>
      <w:r>
        <w:t xml:space="preserve"> styrkje den tverrsektorielle samordninga i arbeidet med samfunnstryggleik. Det er gjennom </w:t>
      </w:r>
      <w:r>
        <w:rPr>
          <w:rStyle w:val="kursiv"/>
          <w:sz w:val="21"/>
          <w:szCs w:val="21"/>
        </w:rPr>
        <w:t>Instruks for departementenes arbeid med samfunnssikkerhet</w:t>
      </w:r>
      <w:r>
        <w:t xml:space="preserve"> etablert eit system for å utarbeide status- og tilstandsvurderingar for dei 14 samfunnskritiske fun</w:t>
      </w:r>
      <w:r>
        <w:t>k</w:t>
      </w:r>
      <w:r>
        <w:t xml:space="preserve">sjonane. I desse skal det vurderast kva for evne samfunnet har til </w:t>
      </w:r>
      <w:proofErr w:type="gramStart"/>
      <w:r>
        <w:t>å</w:t>
      </w:r>
      <w:proofErr w:type="gramEnd"/>
      <w:r>
        <w:t xml:space="preserve"> halde funksjonane ved like viss dei blir utsette for ulike påkjenningar. Dei hovudansvarlege departementa har ansvaret for </w:t>
      </w:r>
      <w:proofErr w:type="gramStart"/>
      <w:r>
        <w:t>å</w:t>
      </w:r>
      <w:proofErr w:type="gramEnd"/>
      <w:r>
        <w:t xml:space="preserve"> gjere vurderingane og skal presentere dei i sine respektive budsjettproposisjonar. I statsbudsjettet for 2020 er det utarbeidd status- og tilstandsvurderingar for dei fire samfunnskritiske funksjonane fo</w:t>
      </w:r>
      <w:r>
        <w:t>r</w:t>
      </w:r>
      <w:r>
        <w:t>syningstryggleik (Nærings- og fiskeridepartementet), lov og orden (Justis- og beredskapsdepart</w:t>
      </w:r>
      <w:r>
        <w:t>e</w:t>
      </w:r>
      <w:r>
        <w:t>mentet), natur og miljø (Klima- og miljødepartementet) og transport (Samferdselsdepartementet).</w:t>
      </w:r>
    </w:p>
    <w:p w:rsidR="00077095" w:rsidRDefault="00DE7C41" w:rsidP="00F83AC0">
      <w:pPr>
        <w:pStyle w:val="Overskrift2"/>
      </w:pPr>
      <w:r>
        <w:lastRenderedPageBreak/>
        <w:t>Samfunnsfunksjonen transport</w:t>
      </w:r>
    </w:p>
    <w:p w:rsidR="00077095" w:rsidRDefault="00DE7C41" w:rsidP="00F83AC0">
      <w:r>
        <w:t xml:space="preserve">Samfunnsfunksjonen </w:t>
      </w:r>
      <w:r>
        <w:rPr>
          <w:rStyle w:val="kursiv"/>
          <w:sz w:val="21"/>
          <w:szCs w:val="21"/>
        </w:rPr>
        <w:t>Transport</w:t>
      </w:r>
      <w:r>
        <w:t xml:space="preserve"> viser til samfunnet sitt ansvar for funksjonalitet og tryggleik i transportsystemet. Eit moderne samfunn er avhengig av påliteleg og trygg transport året rundt, og transportsektoren leverer tenester som er kritiske for svært mange samfunnsfunksjonar og enkel</w:t>
      </w:r>
      <w:r>
        <w:t>t</w:t>
      </w:r>
      <w:r>
        <w:t>personar i Noreg. Samfunnstryggleik er derfor ein viktig del av det daglege arbeidet i transportse</w:t>
      </w:r>
      <w:r>
        <w:t>k</w:t>
      </w:r>
      <w:r>
        <w:t xml:space="preserve">toren. </w:t>
      </w:r>
    </w:p>
    <w:p w:rsidR="00077095" w:rsidRDefault="00DE7C41" w:rsidP="00F83AC0">
      <w:r>
        <w:t>Samferdselsdepartementet har det overordna ansvaret for samfunnstryggleik innan veg-, jernbane-, luftfart- og kystsektoren. Departementets underliggjande etatar, selskap og føretak har òg eit sjøl</w:t>
      </w:r>
      <w:r>
        <w:t>v</w:t>
      </w:r>
      <w:r>
        <w:t>stendig ansvar for å ivareta pålitelegheita og tryggleiken innan sitt ansvarsområde, og for å bidra til samfunnstryggleiken i transportsektoren. Nærings- og fiskeridepartementet har fagansvaret for m</w:t>
      </w:r>
      <w:r>
        <w:t>a</w:t>
      </w:r>
      <w:r>
        <w:t>ritime næringar og skipsfartspolitikken, medrekna skipsfartsberedskapen.</w:t>
      </w:r>
    </w:p>
    <w:p w:rsidR="00077095" w:rsidRDefault="00DE7C41" w:rsidP="00F83AC0">
      <w:pPr>
        <w:pStyle w:val="avsnitt-undertittel"/>
      </w:pPr>
      <w:r>
        <w:t>Transportsystemet</w:t>
      </w:r>
    </w:p>
    <w:p w:rsidR="00077095" w:rsidRDefault="00DE7C41" w:rsidP="00F83AC0">
      <w:r>
        <w:t>Det meste av innanriks transportarbeid på land blir utført på vegnettet, som utgjer grunnstrukturen i transportsystemet i Noreg. Vegtransporten er fleksibel, og i store geografiske område er det i real</w:t>
      </w:r>
      <w:r>
        <w:t>i</w:t>
      </w:r>
      <w:r>
        <w:t>teten ikkje noko alternativ til vegtransport. Vegsystemet er sett saman av fysisk veginfrastruktur som vegar, bruer og tunnelar, understøttande tenester som trafikkstyring, overvaking og registerd</w:t>
      </w:r>
      <w:r>
        <w:t>a</w:t>
      </w:r>
      <w:r>
        <w:t>ta, og transportressursar i form av køyretøy, transportverksemder og privatpersonar. Ansvaret for vegnettet er delt mellom staten, fylkeskommunane og kommunane. Som vegadministrasjon for staten har Statens vegvesen viktige forvaltningsoppgåver innanfor veg-, trafikant- og kjøretøyo</w:t>
      </w:r>
      <w:r>
        <w:t>m</w:t>
      </w:r>
      <w:r>
        <w:t>rådet, og eit nasjonalt ansvar for arbeidet med samfunnstryggleik og beredskap i sektoren. Dette inkluderer å sikre best mogeleg samvirke med relevante aktørar som Nye Veier AS på riksvegnettet og fylkeskommunane på fylkesvegnettet. Regjeringa legg opp til at forvaltning av fylkesvegane skal bli overført til fylkeskommunane frå 1. januar 2020, men sektoransvaret og det overordna a</w:t>
      </w:r>
      <w:r>
        <w:t>n</w:t>
      </w:r>
      <w:r>
        <w:t>svaret for beredskap blir verande hos Statens vegvesen. Vegtilsynet skal kontrollere og føre tilsyn med at krav om tryggleik knytt til riksveginfrastrukturen er teke i vare av Statens vegvesen og Nye Veier AS.</w:t>
      </w:r>
    </w:p>
    <w:p w:rsidR="00077095" w:rsidRDefault="00DE7C41" w:rsidP="00F83AC0">
      <w:r>
        <w:t>Jernbanesektoren leverer infrastruktur- og transporttenester for personar og gods på det nasjonale jernbanenettet og ved private sidespor. Jernbanen dekkjer dei fleste fylka med unntak av Troms og Finnmark, og har tilkoplingar til Sverige ved Kornsjø (Viken), Magnor (Innlandet), Kopperå (Trøndelag) og Narvik (Nordland). Jernbana har òg geografisk nærleik eller sidespor til fleire vi</w:t>
      </w:r>
      <w:r>
        <w:t>k</w:t>
      </w:r>
      <w:r>
        <w:t xml:space="preserve">tige hamner som fraktar store volum med gods. Jernbanedirektoratet har eit overordna ansvar for arbeidet med samfunnstryggleik i sektoren. Bane NOR SF er infrastrukturforvaltar og har ansvaret for </w:t>
      </w:r>
      <w:proofErr w:type="gramStart"/>
      <w:r>
        <w:t>å</w:t>
      </w:r>
      <w:proofErr w:type="gramEnd"/>
      <w:r>
        <w:t xml:space="preserve"> byggje ut, drifte og vedlikehalde infrastrukturen, og for trafikkstyringa. Det er fleire selskap som tilbyr gods- og persontransporttenester på jernbanen. Godstransporten blir driven på komme</w:t>
      </w:r>
      <w:r>
        <w:t>r</w:t>
      </w:r>
      <w:r>
        <w:t>sielt grunnlag, medan det meste av persontogtransporten skjer etter offentleg kjøp frå staten. Si</w:t>
      </w:r>
      <w:r>
        <w:t>k</w:t>
      </w:r>
      <w:r>
        <w:t>ringsforskrifta i jernbanelova set krav til at jernbaneverksemdene skal arbeide systematisk for å unngå tilsikta uønskte handlingar og avgrense konsekvensane av dei. Forskrifta gjeld arbeid retta mot terror, sabotasje og trussel om dette, og hærverk og tjuveri med stort skadepotensiale. Statens jernbanetilsyn skal føre tilsyn med at verksemdene oppfyller krava til tryggleik.</w:t>
      </w:r>
    </w:p>
    <w:p w:rsidR="00077095" w:rsidRDefault="00DE7C41" w:rsidP="00F83AC0">
      <w:r>
        <w:t>Luftfart er ein sentral del av det norske transportnettet og er viktig for befolkninga og næringslivet i heile landet. Helsesektoren i nord er spesielt avhengig av ambulansefly. Bruk av helikopter er vi</w:t>
      </w:r>
      <w:r>
        <w:t>k</w:t>
      </w:r>
      <w:r>
        <w:t>tig for m.a. olje- og gassverksemda og for det akutte helsetilbodet i alle delar av landet. Luftfart</w:t>
      </w:r>
      <w:r>
        <w:t>s</w:t>
      </w:r>
      <w:r>
        <w:t xml:space="preserve">systemet er, svært forenkla, sett saman av flyselskap, flyplassar og flysikringsteneste. I tillegg inngår òg flyvêr- og kunngjeringsteneste, verkstader og vedlikehaldsorganisasjonar. Avinor AS er eit statleg aksjeselskap som eig, driv og utviklar eit landsomfattande nett av 43 flyplassar for den sivile luftfarten og flysikringstenester for den sivile og militære luftfarten. Avinor Flysikring AS er eitt av dotterselskapa. I tillegg er det fire private flyplassar med rutetrafikk. Luftfartstilsynet har hovudansvaret for tilsynet med norsk luftfart. Svært mykje av regelverket på luftfartsområdet er felles for heile EØS-området, og er teke inn i norsk lov gjennom EØS-avtalen. Dette regelverket </w:t>
      </w:r>
      <w:r>
        <w:lastRenderedPageBreak/>
        <w:t>byggjer igjen på internasjonale standardar som er gitt gjennom FNs luftfartsorganisasjon ICAO (International Civil Aviation Organization). Forskrift om førebygging av anslag mot tryggleiken i luftfarten gjennomfører det europeiske security-regelverket og set krav til alle luftfartsaktørane.</w:t>
      </w:r>
    </w:p>
    <w:p w:rsidR="00077095" w:rsidRDefault="00DE7C41" w:rsidP="00F83AC0">
      <w:r>
        <w:t>Sjøtransporten står for nesten halvparten av godstransportarbeidet innanriks, og over 80 pst. av godsmengda i utanrikshandelen. Sektoren består overordna av maritim infrastruktur, regelverk og tenester som skal bidra til trygg sjøtrafikk i norske farvatn. Ansvaret i kyst- og sjøtransportsektoren er delt mellom fleire aktørar. Kystverket har ansvaret for maritim infrastruktur, tenester som skal bidra til ein sikker sjøtrafikk i norske farvatn, og for særlege regelverk for hamner i havne- og fa</w:t>
      </w:r>
      <w:r>
        <w:t>r</w:t>
      </w:r>
      <w:r>
        <w:t>vannsloven. Den maritime infrastrukturen består av farleier og om lag 22 000 navigasjonsinnre</w:t>
      </w:r>
      <w:r>
        <w:t>t</w:t>
      </w:r>
      <w:r>
        <w:t>ningar. Kystverkets maritime sjøtryggleiktenester omfattar navigasjonsvarslingstenesta, losor</w:t>
      </w:r>
      <w:r>
        <w:t>d</w:t>
      </w:r>
      <w:r>
        <w:t>ninga og sjøtrafikksentralane. Losordninga skal sikre at det er navigatør om bord med god kjen</w:t>
      </w:r>
      <w:r>
        <w:t>n</w:t>
      </w:r>
      <w:r>
        <w:t xml:space="preserve">skap til farvatnet, medan sjøtrafikksentralane overvaker og regulerer trafikken i farvatn med særleg høg risiko. </w:t>
      </w:r>
    </w:p>
    <w:p w:rsidR="00077095" w:rsidRDefault="00DE7C41" w:rsidP="00F83AC0">
      <w:r>
        <w:t xml:space="preserve">Nærings- og fiskeridepartementet, med Sjøfartsdirektoratet som utøvande etat, har ansvar for </w:t>
      </w:r>
      <w:proofErr w:type="gramStart"/>
      <w:r>
        <w:t>å</w:t>
      </w:r>
      <w:proofErr w:type="gramEnd"/>
      <w:r>
        <w:t xml:space="preserve"> leggje til rette for sjøtryggleiken knytt til skip og mannskap og har myndigheitansvar for norskr</w:t>
      </w:r>
      <w:r>
        <w:t>e</w:t>
      </w:r>
      <w:r>
        <w:t>gistrerte skip og kontroll av framande skip som besøker norske hamner. Skipstryggleikslova og skipsarbeidslova med tilhøyrande forskrifter, er sentrale regelverk for dette arbeidet. Skipstryg</w:t>
      </w:r>
      <w:r>
        <w:t>g</w:t>
      </w:r>
      <w:r>
        <w:t xml:space="preserve">leikslova har som formål </w:t>
      </w:r>
      <w:proofErr w:type="gramStart"/>
      <w:r>
        <w:t>å</w:t>
      </w:r>
      <w:proofErr w:type="gramEnd"/>
      <w:r>
        <w:t xml:space="preserve"> tryggje liv og helse, miljø og materielle verdiar ved å leggje til rette for god skipstryggleik. Lova gjeld norske skip, uansett kor dei er, og utanlandske skip i norsk territ</w:t>
      </w:r>
      <w:r>
        <w:t>o</w:t>
      </w:r>
      <w:r>
        <w:t>rialfarvatn, økonomisk sone og kontinentalsokkel. Sjøfartsdirektoratet har òg eit overordna ansvar for å koordinere sikringsarbeidet og sørgje for god samhandling mellom involverte aktørar i Noreg, og driv sjøtryggleiksarbeid i form av regelverksarbeid, gjennomføring av tilsyn og haldningssk</w:t>
      </w:r>
      <w:r>
        <w:t>a</w:t>
      </w:r>
      <w:r>
        <w:t xml:space="preserve">pande arbeid. </w:t>
      </w:r>
    </w:p>
    <w:p w:rsidR="00077095" w:rsidRDefault="00DE7C41" w:rsidP="00F83AC0">
      <w:r>
        <w:t>Kommunal- og moderniseringsdepartementet, med Statens kartverk som utøvande etat, har ansv</w:t>
      </w:r>
      <w:r>
        <w:t>a</w:t>
      </w:r>
      <w:r>
        <w:t>ret for offisielle sjøkart, medan Klima- og miljødepartementet har ansvar for miljøregelverket for skip. Sjøfartsdirektoratet er underlagt Klima- og miljødepartementet i desse sakene. Hamnene er infrastrukturbindeleddet mellom sjø- og landtransporten, og Noreg har mange hamner og eit svært variert hamnetilbod. Dei offentlege trafikkhamnene er kommunalt eller interkommunalt eigde, men ein stor del av hamneanlegga og terminalane er òg private.</w:t>
      </w:r>
    </w:p>
    <w:p w:rsidR="00077095" w:rsidRDefault="00DE7C41" w:rsidP="00F83AC0">
      <w:r>
        <w:t>Skipsfart er ei global næring, og internasjonal drift av skip føreset internasjonalt godkjend dok</w:t>
      </w:r>
      <w:r>
        <w:t>u</w:t>
      </w:r>
      <w:r>
        <w:t>mentasjon på skipstandarden og kompetansen til mannskapet. Reglar for dette blir primært fo</w:t>
      </w:r>
      <w:r>
        <w:t>r</w:t>
      </w:r>
      <w:r>
        <w:t xml:space="preserve">handla fram i FNs sjøfartsorganisasjon IMO (International Maritime Organization). ISPS-koden (International Ship and port Facility Security Code) blei t.d. vedteken av IMO etter terroråtaka mot USA 11. september 2001, og stiller krav til beredskap og tiltak på skip i internasjonal fart og krav til hamneterminalar som tek imot desse skipa, med det mål å hindre terrorisme. </w:t>
      </w:r>
    </w:p>
    <w:p w:rsidR="00077095" w:rsidRDefault="00DE7C41" w:rsidP="00F83AC0">
      <w:r>
        <w:t>I tillegg til dei ulike sektorregelverka er etatane og alle aktørar med viktige oppgåver knytt til f</w:t>
      </w:r>
      <w:r>
        <w:t>ø</w:t>
      </w:r>
      <w:r>
        <w:t xml:space="preserve">rebyggjande sikkerhet i transportsektoren òg underlagt lov om nasjonal tryggleik (sikkerhetsloven). Dette inneber ein </w:t>
      </w:r>
      <w:proofErr w:type="gramStart"/>
      <w:r>
        <w:t>rekke</w:t>
      </w:r>
      <w:proofErr w:type="gramEnd"/>
      <w:r>
        <w:t xml:space="preserve"> krav til sikring mot tilsikta hendingar. Vidare gjennomfører Statens hav</w:t>
      </w:r>
      <w:r>
        <w:t>a</w:t>
      </w:r>
      <w:r>
        <w:t>rikommisjon for transport undersøkingane av hendingar og ulykker i transportsektoren med før</w:t>
      </w:r>
      <w:r>
        <w:t>e</w:t>
      </w:r>
      <w:r>
        <w:t>mål å betre tryggleiken og førebyggje ulykker.</w:t>
      </w:r>
    </w:p>
    <w:p w:rsidR="00077095" w:rsidRDefault="00DE7C41" w:rsidP="00F83AC0">
      <w:pPr>
        <w:pStyle w:val="avsnitt-under-undertittel"/>
      </w:pPr>
      <w:r>
        <w:t xml:space="preserve">Redundans </w:t>
      </w:r>
    </w:p>
    <w:p w:rsidR="00077095" w:rsidRDefault="00DE7C41" w:rsidP="00F83AC0">
      <w:r>
        <w:t xml:space="preserve">Transportsystema er i varierande grad internt redundante, dvs. at svikt i ein del av systemet kan kompenserast ved bruk av alternative ruter. Vegtransportsystemet er saman med det maritime transportsystemet det mest redundante, medan jernbanesystemet har ein «stjernetopografi» der dei ulike jernbanelinjene møtast på Oslo S, og i liten grad er redundant. </w:t>
      </w:r>
    </w:p>
    <w:p w:rsidR="00077095" w:rsidRDefault="00DE7C41" w:rsidP="00F83AC0">
      <w:r>
        <w:t>Det er ein viss grad av redundans mellom transportsystema ved at dei ulike transportformene i n</w:t>
      </w:r>
      <w:r>
        <w:t>o</w:t>
      </w:r>
      <w:r>
        <w:t xml:space="preserve">kon grad kan erstatte kvarandre. Vegtransport kan t.d. gi redundans ved svikt i jernbanetransporten og i nokon grad omvendt. Langs kysten er båt eller ferje ei mogeleg løysing når vegar blir stengde </w:t>
      </w:r>
      <w:r>
        <w:lastRenderedPageBreak/>
        <w:t>av skred eller av andre grunnar. Jernbane og flytrafikk kan i nokon grad erstatte kvarandre for tr</w:t>
      </w:r>
      <w:r>
        <w:t>a</w:t>
      </w:r>
      <w:r>
        <w:t xml:space="preserve">fikk mellom landsdelane. </w:t>
      </w:r>
    </w:p>
    <w:p w:rsidR="00077095" w:rsidRDefault="00DE7C41" w:rsidP="00F83AC0">
      <w:r>
        <w:t>Samstundes er det slik at dei ulike transportformene har ulike eigenskapar med omsyn til transpor</w:t>
      </w:r>
      <w:r>
        <w:t>t</w:t>
      </w:r>
      <w:r>
        <w:t>tid, fraktkapasitet m.m. For rask transport av personar og gods over lange avstandar er lufttransport einaste måten, medan sjøtransport kan vere einaste eigna transportform for gods med stor vekt og/eller stort volum. Dette gjer at ved svikt i éi transportform kan denne i avgrensa grad bli erstatta av andre transportformer.</w:t>
      </w:r>
    </w:p>
    <w:p w:rsidR="00077095" w:rsidRDefault="00DE7C41" w:rsidP="00F83AC0">
      <w:pPr>
        <w:pStyle w:val="avsnitt-under-undertittel"/>
      </w:pPr>
      <w:r>
        <w:t>Totalforsvaret</w:t>
      </w:r>
    </w:p>
    <w:p w:rsidR="00077095" w:rsidRDefault="00DE7C41" w:rsidP="00F83AC0">
      <w:r>
        <w:t>Det moderniserte totalforsvarskonseptet omfattar ei gjensidig støtte mellom Forsvaret og det sivile samfunn i heile krisespekteret, frå fred via tryggleikspolitisk krise til væpna konflikt. For tran</w:t>
      </w:r>
      <w:r>
        <w:t>s</w:t>
      </w:r>
      <w:r>
        <w:t>portsektoren inneber dette å støtte Forsvaret ved behov med tilgang til og prioritet på transporti</w:t>
      </w:r>
      <w:r>
        <w:t>n</w:t>
      </w:r>
      <w:r>
        <w:t>frastruktur, tilknytte driftstenester og transportressursar. Denne støtta må vidare vere fleksibel, slik at transporten av nasjonale eller allierte troppar og logistikk raskt kan tilpasse seg det rådande m</w:t>
      </w:r>
      <w:r>
        <w:t>i</w:t>
      </w:r>
      <w:r>
        <w:t xml:space="preserve">litære behovet. I tillegg skal òg det sivile transporttilbodet oppretthaldast i størst mogeleg grad i kriser. Arbeidet med </w:t>
      </w:r>
      <w:proofErr w:type="gramStart"/>
      <w:r>
        <w:t>å</w:t>
      </w:r>
      <w:proofErr w:type="gramEnd"/>
      <w:r>
        <w:t xml:space="preserve"> vidareutvikle transportsektoren si rolle i totalforsvaret er derfor prioritert.</w:t>
      </w:r>
    </w:p>
    <w:p w:rsidR="00077095" w:rsidRDefault="00DE7C41" w:rsidP="00F83AC0">
      <w:r>
        <w:t>For Forsvaret er det avgjerande at den transportinfrastrukturen det har behov for, er dimensjonert for å understøtte ilandføring, oppstilling og vidare framføring av betydelege allierte styrkar. Sa</w:t>
      </w:r>
      <w:r>
        <w:t>m</w:t>
      </w:r>
      <w:r>
        <w:t>stundes er det ei utfordring at det militære kapasitetsbehovet ofte vil overgå det ordinære sivile behovet. Eit godt samarbeid mellom Forsvaret og transportstyresmaktene er derfor viktig, og Sa</w:t>
      </w:r>
      <w:r>
        <w:t>m</w:t>
      </w:r>
      <w:r>
        <w:t>ferdselsdepartementet har m.a. innhenta ei rangert liste over Forsvaret sitt infrastrukturbehov i transportsektoren.</w:t>
      </w:r>
    </w:p>
    <w:p w:rsidR="00077095" w:rsidRDefault="00DE7C41" w:rsidP="00F83AC0">
      <w:r>
        <w:t xml:space="preserve">Skipsfartsnæringa er ein viktig ressurs både i totalforsvarssamanheng, men òg i ein artikkel V-kontekst med behov for </w:t>
      </w:r>
      <w:proofErr w:type="gramStart"/>
      <w:r>
        <w:t>å</w:t>
      </w:r>
      <w:proofErr w:type="gramEnd"/>
      <w:r>
        <w:t xml:space="preserve"> setje i verk kollektive forsvarstiltak saman med våre NATO-allierte.</w:t>
      </w:r>
    </w:p>
    <w:p w:rsidR="00077095" w:rsidRDefault="00DE7C41" w:rsidP="00F83AC0">
      <w:pPr>
        <w:pStyle w:val="Overskrift2"/>
      </w:pPr>
      <w:r>
        <w:t xml:space="preserve">Tilstandsvurdering </w:t>
      </w:r>
    </w:p>
    <w:p w:rsidR="00077095" w:rsidRDefault="00DE7C41" w:rsidP="00F83AC0">
      <w:r>
        <w:t>For ei vurdering av tilstanden i den kritiske samfunnsfunksjonen transport har departementet def</w:t>
      </w:r>
      <w:r>
        <w:t>i</w:t>
      </w:r>
      <w:r>
        <w:t xml:space="preserve">nert og vurdert følgjande tre understøttande kapabilitetar: </w:t>
      </w:r>
    </w:p>
    <w:p w:rsidR="00077095" w:rsidRDefault="00DE7C41" w:rsidP="00F83AC0">
      <w:pPr>
        <w:pStyle w:val="Liste"/>
      </w:pPr>
      <w:r>
        <w:t xml:space="preserve">Framkome: Evne til </w:t>
      </w:r>
      <w:proofErr w:type="gramStart"/>
      <w:r>
        <w:t>å</w:t>
      </w:r>
      <w:proofErr w:type="gramEnd"/>
      <w:r>
        <w:t xml:space="preserve"> oppretthalde framkome for transportaktørar. I dette inngår funksj</w:t>
      </w:r>
      <w:r>
        <w:t>o</w:t>
      </w:r>
      <w:r>
        <w:t xml:space="preserve">nalitet i infrastrukturen </w:t>
      </w:r>
      <w:proofErr w:type="gramStart"/>
      <w:r>
        <w:t>og</w:t>
      </w:r>
      <w:proofErr w:type="gramEnd"/>
      <w:r>
        <w:t xml:space="preserve"> tilknytte tenester, t.d. trafikkstyringstenester.</w:t>
      </w:r>
    </w:p>
    <w:p w:rsidR="00077095" w:rsidRDefault="00DE7C41" w:rsidP="00F83AC0">
      <w:pPr>
        <w:pStyle w:val="Liste"/>
      </w:pPr>
      <w:r>
        <w:t>Transporttryggleik: Evne til førebyggje store uønskte hendingar, tilsikta eller utilsikta, som kan medføre skadar og tap av liv og helse, eller som kan medføre øydeleggingar på miljø og materiell.</w:t>
      </w:r>
    </w:p>
    <w:p w:rsidR="00077095" w:rsidRDefault="00DE7C41" w:rsidP="00F83AC0">
      <w:pPr>
        <w:pStyle w:val="Liste"/>
      </w:pPr>
      <w:r>
        <w:t>Transportevne: Evne til å utføre transport som er nødvendig for å ivareta kritiske sa</w:t>
      </w:r>
      <w:r>
        <w:t>m</w:t>
      </w:r>
      <w:r>
        <w:t>funnsfunksjonar og det grunnleggande behovet til befolkninga. I dette inngår transportb</w:t>
      </w:r>
      <w:r>
        <w:t>e</w:t>
      </w:r>
      <w:r>
        <w:t>redskap, dvs. evna styresmaktene har til å skaffe til vege nødvendige transportressursar i krisesituasjonar.</w:t>
      </w:r>
    </w:p>
    <w:p w:rsidR="00077095" w:rsidRDefault="00DE7C41" w:rsidP="00F83AC0">
      <w:r>
        <w:t xml:space="preserve">Kapabilitetane tek utgangspunkt i Direktoratet for samfunnstryggleik og beredskaps (DSB) rapport </w:t>
      </w:r>
      <w:r>
        <w:rPr>
          <w:rStyle w:val="kursiv"/>
          <w:sz w:val="21"/>
          <w:szCs w:val="21"/>
        </w:rPr>
        <w:t xml:space="preserve">Samfunnets kritiske funksjoner </w:t>
      </w:r>
      <w:r>
        <w:t xml:space="preserve">(2016), men er noko vidareutvikla for å betre dekkje transportsektoren. Under kvar kapabilitet blir ulike område som kan true eller på annan måte vere relevante for </w:t>
      </w:r>
      <w:proofErr w:type="gramStart"/>
      <w:r>
        <w:t>å</w:t>
      </w:r>
      <w:proofErr w:type="gramEnd"/>
      <w:r>
        <w:t xml:space="preserve"> oppretthalde funksjonalitet i kapabiliteten, vurdert kvalitativt. Tilstandsvurderinga tek derfor ikkje utgangspunkt i scenario, sjølv om ulike hendingar blir nytta som døme.</w:t>
      </w:r>
    </w:p>
    <w:p w:rsidR="00077095" w:rsidRDefault="00DE7C41" w:rsidP="00F83AC0">
      <w:r>
        <w:t>Vurderinga byggjer i hovudsak på overordna risiko- og sårbarheitsanalysar (ROS) utarbeidd av Vegdirektoratet, Kystverket, Luftfartstilsynet og Jernbanedirektoratet/Bane NOR SF, i tillegg til anna relevant dokumentasjon, utgreiingar m.m. Nærings- og fiskeridepartementet har bidrege med innspel på sine ansvarsområde. Vurderinga er vidare hovudsakleg avgrensa til kva transportsekt</w:t>
      </w:r>
      <w:r>
        <w:t>o</w:t>
      </w:r>
      <w:r>
        <w:t xml:space="preserve">ren har </w:t>
      </w:r>
      <w:proofErr w:type="gramStart"/>
      <w:r>
        <w:t>å</w:t>
      </w:r>
      <w:proofErr w:type="gramEnd"/>
      <w:r>
        <w:t xml:space="preserve"> seie for sivil sektor, sjølv om totalforsvaret blir omtalt.</w:t>
      </w:r>
    </w:p>
    <w:p w:rsidR="00077095" w:rsidRDefault="00DE7C41" w:rsidP="00F83AC0">
      <w:pPr>
        <w:pStyle w:val="avsnitt-under-undertittel"/>
      </w:pPr>
      <w:r>
        <w:lastRenderedPageBreak/>
        <w:t>Overordna truslar og farar</w:t>
      </w:r>
    </w:p>
    <w:p w:rsidR="00077095" w:rsidRDefault="00DE7C41" w:rsidP="00F83AC0">
      <w:r>
        <w:t xml:space="preserve">Transportsektoren står ovanfor eit komplisert sårbarheitsbilete, og verdiane sektoren forvaltar kan bli trua av både vondsinna aktørar og av farar knytt til naturhendingar og store ulykker. </w:t>
      </w:r>
    </w:p>
    <w:p w:rsidR="00077095" w:rsidRDefault="00DE7C41" w:rsidP="00F83AC0">
      <w:r>
        <w:t xml:space="preserve">Dei nasjonale tryggingstenestene har dei siste åra meldt om ein auka risiko for tryggleikstruande verksemd i Noreg. Truslane er knytte til framand statleg etterretning, påverkingsoperasjonar, terror og cyberkriminalitet. Digitaliseringa av transportsektoren og avhengigheita av både elektronisk kommunikasjon (ekom) og kraftforsyning har utvida mogelegheitsrommet til vondsinna aktørar. Hendingane i seinare tid i Europa har òg vist at transportsektoren er eit utsett mål for terrorisme mot mjuke mål. </w:t>
      </w:r>
    </w:p>
    <w:p w:rsidR="00077095" w:rsidRDefault="00DE7C41" w:rsidP="00F83AC0">
      <w:r>
        <w:t>Samstundes er naturfarar og dei venta konsekvensane av klimaendringane ei aukande utfordring. Meir ekstremvêr set infrastrukturen på prøve, og naturhendingar kan få store konsekvensar for tryggleiken og pålitelegheita i transportsystema. Alvorlege transportulykker er òg ein vedvarande fare i sektoren.</w:t>
      </w:r>
    </w:p>
    <w:p w:rsidR="00077095" w:rsidRDefault="00DE7C41" w:rsidP="00F83AC0">
      <w:pPr>
        <w:pStyle w:val="Overskrift3"/>
      </w:pPr>
      <w:r>
        <w:t>Framkome</w:t>
      </w:r>
    </w:p>
    <w:p w:rsidR="00077095" w:rsidRDefault="00DE7C41" w:rsidP="00F83AC0">
      <w:r>
        <w:t>Framkome handlar om at transport skal kunne finne stad som føresett utan å bli hindra av omfa</w:t>
      </w:r>
      <w:r>
        <w:t>t</w:t>
      </w:r>
      <w:r>
        <w:t>tande nedetid eller svikt i verken infrastruktur eller understøttande tenester. Det er såleis ein før</w:t>
      </w:r>
      <w:r>
        <w:t>e</w:t>
      </w:r>
      <w:r>
        <w:t xml:space="preserve">setnad for eit fungerande transportsystem. For transportsektoren er evna til </w:t>
      </w:r>
      <w:proofErr w:type="gramStart"/>
      <w:r>
        <w:t>å</w:t>
      </w:r>
      <w:proofErr w:type="gramEnd"/>
      <w:r>
        <w:t xml:space="preserve"> oppretthalde framk</w:t>
      </w:r>
      <w:r>
        <w:t>o</w:t>
      </w:r>
      <w:r>
        <w:t xml:space="preserve">ma tett knytt opp til evna til å motstå øydelegging av fysisk infrastruktur eller tilknytte tenester, evna til å etablere alternative løysingar dersom infrastruktur skulle bli øydelagt eller utilgjengeleg, og evna til å raskt re-etablere øydelagt infrastruktur. </w:t>
      </w:r>
    </w:p>
    <w:p w:rsidR="00077095" w:rsidRDefault="00DE7C41" w:rsidP="00F83AC0">
      <w:pPr>
        <w:pStyle w:val="avsnitt-under-undertittel"/>
      </w:pPr>
      <w:r>
        <w:t>Naturfarar</w:t>
      </w:r>
    </w:p>
    <w:p w:rsidR="00077095" w:rsidRDefault="00DE7C41" w:rsidP="00F83AC0">
      <w:r>
        <w:t>Noreg er eit langstrakt land med utfordrande topografi og vêrforhold. Ulike typar naturfarar, slik som skred, flaum, springflo eller ekstremvêr, er derfor heile tida ein risikofaktor i transportsekt</w:t>
      </w:r>
      <w:r>
        <w:t>o</w:t>
      </w:r>
      <w:r>
        <w:t>ren, både for framkome og transporttryggleiken. Samstundes er det venta at risikoen knytt til n</w:t>
      </w:r>
      <w:r>
        <w:t>a</w:t>
      </w:r>
      <w:r>
        <w:t xml:space="preserve">turhendingar vil auke som ein konsekvens av klimaendringane. Meir ekstremvêr, kraftigare nedbør og auka havnivå vil påverke alle transportformene, men veg- og jernbaneinfrastrukturen vil vere spesielt utsett. </w:t>
      </w:r>
    </w:p>
    <w:p w:rsidR="00077095" w:rsidRDefault="00DE7C41" w:rsidP="00F83AC0">
      <w:r>
        <w:t>Innanfor vegsektoren blir ulike typar naturfarar vurdert som dei hendingane med størst risiko. Å</w:t>
      </w:r>
      <w:r>
        <w:t>r</w:t>
      </w:r>
      <w:r>
        <w:t>leg blir rundt 700 vegar stengde på grunn av skred og/eller nedfall, og dei siste to og eit halvt åra har Statens vegvesen sendt ut om lag 850 trafikkmeldingar om flaum og overfløyming. Ein eller fleire stengde vegar kan potensielt få store negative følgjer for framkome på lokalt og regionalt nivå, og i ytste fall òg på nasjonalt nivå. I tillegg har øydelagd veginfrastruktur store samfunn</w:t>
      </w:r>
      <w:r>
        <w:t>s</w:t>
      </w:r>
      <w:r>
        <w:t>økonomiske kostnader. Utbetringar etter flaumen langs Dovrebanen og E6 i 2013 blei t.d. estimert å koste om lag 1,1 mrd. kr. Naturfarar er derfor prioritert i Statens vegvesens arbeid med sa</w:t>
      </w:r>
      <w:r>
        <w:t>m</w:t>
      </w:r>
      <w:r>
        <w:t xml:space="preserve">funnstryggleik, og etaten gjennomgår m.a. regelmessig behovet for skredsikring. </w:t>
      </w:r>
    </w:p>
    <w:p w:rsidR="00077095" w:rsidRDefault="00DE7C41" w:rsidP="00F83AC0">
      <w:r>
        <w:t xml:space="preserve">Statens vegvesen har òg ein godt etablert trafikkberedskap for å handtere slike hendingar på og langs vegen, noko som m.a. inkluderer identifisering og utpeiking av godkjende omkøyringsruter for </w:t>
      </w:r>
      <w:proofErr w:type="gramStart"/>
      <w:r>
        <w:t>å</w:t>
      </w:r>
      <w:proofErr w:type="gramEnd"/>
      <w:r>
        <w:t xml:space="preserve"> oppretthalde framkoma. Naturhendingar rammar ofte eit stort geografisk område samstundes, noko som kan resultere i tidkrevjande omkøyringsløysingar. Denne utfordringa gjeld spesielt i dei delane av landet som er smale eller som har eit mindre utbygd og redundant vegnett, og som derfor manglar reelle omkøyringsruter. Eit døme på ein slik sårbar strekning er E6 mellom Megården og Mørsvikbotn nord for Fauske. Strekninga har 16 tunnelar, og dersom ein av tunnelane må stengje er det få og lange omkøyringsruter, m.a. via Sverige. I andre delar av landet bidreg nettopp tilrett</w:t>
      </w:r>
      <w:r>
        <w:t>e</w:t>
      </w:r>
      <w:r>
        <w:t xml:space="preserve">legging for omkøyring gjennom Sverige samstundes til å redusere denne typen sårbarheit. </w:t>
      </w:r>
    </w:p>
    <w:p w:rsidR="00077095" w:rsidRDefault="00DE7C41" w:rsidP="00F83AC0">
      <w:r>
        <w:t xml:space="preserve">Klimaendringane vil kunne ha ei rekke konsekvensar for framkoma i vegsektoren. Auka nedbør vil sannsynlegvis auke frekvensen av stengde vegar, og auka havnivå og hyppigare stormflo vil m.a. kunne vere ei utfordring for kystvegar og undersjøiske tunnelar med lågt innløp. Statens vegvesen </w:t>
      </w:r>
      <w:r>
        <w:lastRenderedPageBreak/>
        <w:t xml:space="preserve">arbeider derfor målretta med klimatilpassing, og meiner at etaten har tilstrekkeleg med ressursar og kompetanse til å ivareta framkome i riksvegnettet ved eit endra klima. For </w:t>
      </w:r>
      <w:proofErr w:type="gramStart"/>
      <w:r>
        <w:t>å</w:t>
      </w:r>
      <w:proofErr w:type="gramEnd"/>
      <w:r>
        <w:t xml:space="preserve"> oppretthalde robus</w:t>
      </w:r>
      <w:r>
        <w:t>t</w:t>
      </w:r>
      <w:r>
        <w:t>heita i veginfrastrukturen vil m.a. dimensjonering og vedlikehald av drenerande røyr og stikkrenner som er tilknytt vegane, vere viktig. Dette er eit arbeid som tradisjonelt har vore underprioritert.</w:t>
      </w:r>
    </w:p>
    <w:p w:rsidR="00077095" w:rsidRDefault="00DE7C41" w:rsidP="00F83AC0">
      <w:r>
        <w:t>Innan jernbanesektoren har både kapasiteten og etterspurnaden etter transporttenester auka dei se</w:t>
      </w:r>
      <w:r>
        <w:t>i</w:t>
      </w:r>
      <w:r>
        <w:t>naste åra. Samstundes opplever jernbanesektoren mange av dei same utfordringane som vegsekt</w:t>
      </w:r>
      <w:r>
        <w:t>o</w:t>
      </w:r>
      <w:r>
        <w:t>ren når det gjeld naturfarar. I mars 2012 gjekk det t.d. eit jordskred ved Soknedal på Dovrebanen som førte til at banestrekninga var stengd for trafikk i åtte veker med store konsekvensar for fra</w:t>
      </w:r>
      <w:r>
        <w:t>m</w:t>
      </w:r>
      <w:r>
        <w:t>koma. Jernbanesektoren skil seg samstundes frå vegsektoren ved at eit langvarig brot som følgje av ei naturhending i større grad kan få store konsekvensar for framkoma mellom ulike delar av landet fordi jernbanesystemet i så liten grad er redundant. Dette er i tillegg ein sårbarheit det er svært kostnadskrevjande å redusere. Klimaendringane kan derfor òg bli ei stor utfordring for jernbanen. Bane NOR SF meiner m.a. at jernbanelinjene ikkje i tilstrekkeleg grad er robuste nok til å takle den venta auken i vassmengdene som følgje av klimaendringane. Dette kan påverke driftsstabiliten n</w:t>
      </w:r>
      <w:r>
        <w:t>e</w:t>
      </w:r>
      <w:r>
        <w:t>gativt, og føretaket viser til at det i åra framover vil vere nødvendig å tilpasse jernbaneinfrastrukt</w:t>
      </w:r>
      <w:r>
        <w:t>u</w:t>
      </w:r>
      <w:r>
        <w:t>ren for å møte klimautviklinga.</w:t>
      </w:r>
    </w:p>
    <w:p w:rsidR="00077095" w:rsidRDefault="00DE7C41" w:rsidP="00F83AC0">
      <w:r>
        <w:t xml:space="preserve">Luftfartssektoren i Noreg har lang og god erfaring med </w:t>
      </w:r>
      <w:proofErr w:type="gramStart"/>
      <w:r>
        <w:t>å</w:t>
      </w:r>
      <w:proofErr w:type="gramEnd"/>
      <w:r>
        <w:t xml:space="preserve"> oppretthalde framkome under ulike vêrpåkjenningar. Punktlegheita og regulariteten på Avinor AS flyplassar er høg. Det aller meste av infrastrukturen for luftfarten har òg ein god standard og lite etterslep i vedlikehald. Dette heng saman med at vedlikehaldet er mindre ressurskrevjande enn for andre transportformer, og at delar av infrastrukturen, som rullebanar og navigasjonsanlegg, har moderat slitasje og lang levetid. For </w:t>
      </w:r>
      <w:proofErr w:type="gramStart"/>
      <w:r>
        <w:t>å</w:t>
      </w:r>
      <w:proofErr w:type="gramEnd"/>
      <w:r>
        <w:t xml:space="preserve"> oppretthalde den høge tryggingsstandarden i norsk luftfart vil i nokre tilfelle vêrforholda vere slik at fly må dirigerast om eller bli sette på bakken. Oskeutsleppet frå eit vulkanutbrot på Island i 2010 er eit døme på ein situasjon der omsynet til tryggleiken førte til at det reelt sett var sterkt avgrensa framkome i norsk luftrom i om lag seks døgn. For </w:t>
      </w:r>
      <w:proofErr w:type="gramStart"/>
      <w:r>
        <w:t>å</w:t>
      </w:r>
      <w:proofErr w:type="gramEnd"/>
      <w:r>
        <w:t xml:space="preserve"> vere betre førebudd om ein tilsvarande situ</w:t>
      </w:r>
      <w:r>
        <w:t>a</w:t>
      </w:r>
      <w:r>
        <w:t>sjon skulle oppstå igjen har Avinor AS i ettertid inngått ein avtale med Meteorologisk institutt om kjøp av varslingstenester for vulkansk oske. Luftfartstilsynet vurderer at stigande havnivå i komb</w:t>
      </w:r>
      <w:r>
        <w:t>i</w:t>
      </w:r>
      <w:r>
        <w:t xml:space="preserve">nasjon med fleire intense lågtrykk som følgje av klimaendringane vil vere ei utfordring for enkelte kystnære flyplassar, og at ein auke i vêrfenomen som vind, turbulens, nedbør og ising kan påverke punktlegheit og regularitet i luftfarten. Lufttransporten er likevel mindre sårbar for klimaendringar enn den landbaserte transporten. </w:t>
      </w:r>
    </w:p>
    <w:p w:rsidR="00077095" w:rsidRDefault="00DE7C41" w:rsidP="00F83AC0">
      <w:r>
        <w:t>I sjøfartssektoren som i luftfartssektoren representerer naturfarar først og fremst ei utfordring for framkome ved at vêrforholda påverkar tryggleiken til skip, mannskap og passasjerar, og at seglasar derfor må utsetjast eller innstillast. Sterk vind og høge bølgjer fører òg til skadar og havari av n</w:t>
      </w:r>
      <w:r>
        <w:t>a</w:t>
      </w:r>
      <w:r>
        <w:t>vigasjonsinnretningar, og flaum og skred kan gjere at store mengder drivgods hamnar i fjordar og farleier. Kystverket sender derfor jamleg ut navigasjonsvarsel til sjøfarande, og har ein døgnkont</w:t>
      </w:r>
      <w:r>
        <w:t>i</w:t>
      </w:r>
      <w:r>
        <w:t>nuerleg beredskap mot akutt forureining som òg kan setje i verk tiltak for å avgrense konsekven</w:t>
      </w:r>
      <w:r>
        <w:t>s</w:t>
      </w:r>
      <w:r>
        <w:t>ane av t.d. drivgods. I sjøfartssektoren ser det ikkje ut til at klimaendringane til no har hatt negative konsekvensar verken for framkome eller sjøtryggleik, men Kystverket vurderer at auka havnivå og hyppigare stormflo over tid vil få konsekvensar for hamne- og navigasjonsinfrastrukturen. For denne infrastrukturen er vedlikehaldsetterslepet redusert dei seinaste åra, og ein har m.a. starta å fjernovervake fyrlyktene for å effektivisere vedlikehaldet.</w:t>
      </w:r>
    </w:p>
    <w:p w:rsidR="00077095" w:rsidRDefault="00DE7C41" w:rsidP="00F83AC0">
      <w:r>
        <w:t>I heile transportsektoren er det gjennomført ei rekke førebyggjande tiltak for å redusere sårbarheita for naturfarar, og klimatilpassing blir prioritert i alle transportetatane. Planar, regelverk og han</w:t>
      </w:r>
      <w:r>
        <w:t>d</w:t>
      </w:r>
      <w:r>
        <w:t xml:space="preserve">bøker </w:t>
      </w:r>
      <w:proofErr w:type="gramStart"/>
      <w:r>
        <w:t>blir</w:t>
      </w:r>
      <w:proofErr w:type="gramEnd"/>
      <w:r>
        <w:t xml:space="preserve"> </w:t>
      </w:r>
      <w:proofErr w:type="gramStart"/>
      <w:r>
        <w:t>oppdaterte</w:t>
      </w:r>
      <w:proofErr w:type="gramEnd"/>
      <w:r>
        <w:t xml:space="preserve"> fortløpande for å møte den venta utviklinga, og viktige samarbeidsfora som </w:t>
      </w:r>
      <w:r>
        <w:rPr>
          <w:rStyle w:val="kursiv"/>
          <w:sz w:val="21"/>
          <w:szCs w:val="21"/>
        </w:rPr>
        <w:t xml:space="preserve">Klimaservicesenteret </w:t>
      </w:r>
      <w:r>
        <w:t xml:space="preserve">og </w:t>
      </w:r>
      <w:r>
        <w:rPr>
          <w:rStyle w:val="kursiv"/>
          <w:sz w:val="21"/>
          <w:szCs w:val="21"/>
        </w:rPr>
        <w:t>Naturfareforum</w:t>
      </w:r>
      <w:r>
        <w:t xml:space="preserve"> blir vidareutvikla for å dele erfaringar og skaffe til vege meir kunnskap. Vidare blir den tverretatlege skredvarslinga blir sett i system. Risikoutsette jernban</w:t>
      </w:r>
      <w:r>
        <w:t>e</w:t>
      </w:r>
      <w:r>
        <w:t>strekningar blir kartlagde, og tiltak for å handtere aukande mengder vatn på rullebanane på fl</w:t>
      </w:r>
      <w:r>
        <w:t>y</w:t>
      </w:r>
      <w:r>
        <w:t xml:space="preserve">plassane blir planlagt. Det blir i dag òg bygd mykje ny infrastruktur som er meir robust enn den </w:t>
      </w:r>
      <w:r>
        <w:lastRenderedPageBreak/>
        <w:t xml:space="preserve">infrastrukturen han erstattar, noko som bidreg til at brot i den fysiske transportinfrastrukturen er mindre sannsynleg. </w:t>
      </w:r>
    </w:p>
    <w:p w:rsidR="00077095" w:rsidRDefault="00DE7C41" w:rsidP="00F83AC0">
      <w:r>
        <w:t>Nærings- og fiskeridepartementet har oppretta Rådet for bygg- og anleggsberedskap for å kunne støtte styresmaktene i handteringa av ei alvorleg krise, t.d. gjennom å gi råd til departementet om utnytting av bygg- og anleggsressursar ved alvorlege hendingar som krev slike ressursar. Rådet består av dei landsdekkande entreprenørane og bransjeorganisasjonar.</w:t>
      </w:r>
    </w:p>
    <w:p w:rsidR="00077095" w:rsidRDefault="00DE7C41" w:rsidP="00F83AC0">
      <w:pPr>
        <w:pStyle w:val="avsnitt-under-undertittel"/>
      </w:pPr>
      <w:r>
        <w:t xml:space="preserve">Digital avhengigheit </w:t>
      </w:r>
    </w:p>
    <w:p w:rsidR="00077095" w:rsidRDefault="00DE7C41" w:rsidP="00F83AC0">
      <w:r>
        <w:t>Framkome i transportsektoren handlar ikkje berre om fysisk infrastruktur, men er i aukande grad understøtta av ulike digitale system som kan råkast av driftsstans eller anna funksjonssvikt. Slik svikt kan vere eit resultat av logiske, fysiske og menneskelege feil, sabotasje eller andre vondsinna handlingar, eller manglande tilførsel av kritiske eksterne innsatsfaktorar som straum eller elektr</w:t>
      </w:r>
      <w:r>
        <w:t>o</w:t>
      </w:r>
      <w:r>
        <w:t>nisk kommunikasjon. I takt med digitaliseringa av samfunnet elles har den digitale avhengnaden derfor utvikla seg til å representere ein overordna sårbarheit for heile transportsystemet.</w:t>
      </w:r>
    </w:p>
    <w:p w:rsidR="00077095" w:rsidRDefault="00DE7C41" w:rsidP="00F83AC0">
      <w:r>
        <w:t>I vegsektoren kan framkoma særleg bli påverka av driftsstans innan dei digitale systema og ko</w:t>
      </w:r>
      <w:r>
        <w:t>m</w:t>
      </w:r>
      <w:r>
        <w:t>ponentane som understøtter trafikkstyringa og -overvakinga. Vegsentralane og kommunikasjon</w:t>
      </w:r>
      <w:r>
        <w:t>s</w:t>
      </w:r>
      <w:r>
        <w:t>netta som går frå tunnelar og anna utstyr langs vegen fram til vegtrafikksentralane har ei sentral rolle i trafikkberedskapen og bidreg til å handtere hendingar i vegnettet. I tillegg er skilt, lyssignal, hendingssensorar og andre digitale komponentar viktig for ei trygg og effektiv trafikkavvikling. Vegtrafikksentralane er avhengige av ei stor mengd tekniske system for å utføre sine oppgåver, og er såleis sårbare for ulike former for svikt i desse. I ROS-analysar Statens vegvesen har gjenno</w:t>
      </w:r>
      <w:r>
        <w:t>m</w:t>
      </w:r>
      <w:r>
        <w:t>ført, har det blitt avdekt ein del svakheiter i datasystema til sentralane og samordninga mellom dei. Funna i analysane har delvis blitt løyst lokalt, og Statens vegvesen vil i 2020 innføre eit nytt system for å handtere uønskte hendingar. I tillegg har Nasjonalt tryggingsorgan (NSM) gjennomført in</w:t>
      </w:r>
      <w:r>
        <w:t>n</w:t>
      </w:r>
      <w:r>
        <w:t xml:space="preserve">brotstestar i automasjonsnetta til tre av dei fem vegtrafikksentralane. Det er forventa at rolla til vegtrafikksentralane vil bli viktigare når vegsystemet blir meir komplisert, og at trusselnivået vil auke. Dette vil stille høge krav til sikringa av vegsentralane i åra som kjem. </w:t>
      </w:r>
    </w:p>
    <w:p w:rsidR="00077095" w:rsidRDefault="00DE7C41" w:rsidP="00F83AC0">
      <w:r>
        <w:t>Framkoma i jernbanenettet er i stor grad avhengig av eksterne innsatsfaktorar som straumforsyning og elektronisk kommunikasjon. Dette er blant dei største sårbarheitene for skinnegåande transport. I tillegg vil svikt i IKT-system eller -infrastruktur langs køyrevegen, i kontrollsentralane, på st</w:t>
      </w:r>
      <w:r>
        <w:t>a</w:t>
      </w:r>
      <w:r>
        <w:t>sjonane, eller knytt til operasjonen og drifta av tog og lokomotiv, kunne føre til redusert framkome. Av førebyggjande tiltak har Bane NOR SF m.a. etablert ei ekstern teneste for å overvake dei kø</w:t>
      </w:r>
      <w:r>
        <w:t>y</w:t>
      </w:r>
      <w:r>
        <w:t xml:space="preserve">revegkritiske IKT-systema, noko som inneber at det blir gjennomført periodiske innbrotstestar for </w:t>
      </w:r>
      <w:proofErr w:type="gramStart"/>
      <w:r>
        <w:t>å</w:t>
      </w:r>
      <w:proofErr w:type="gramEnd"/>
      <w:r>
        <w:t xml:space="preserve"> avdekkje sårbarheiter. </w:t>
      </w:r>
    </w:p>
    <w:p w:rsidR="00077095" w:rsidRDefault="00DE7C41" w:rsidP="00F83AC0">
      <w:r>
        <w:t xml:space="preserve">Luftfarten er ein teknologitung sektor som er avhengig av fungerande IKT-system og elektronisk kommunikasjonsflyt for </w:t>
      </w:r>
      <w:proofErr w:type="gramStart"/>
      <w:r>
        <w:t>å</w:t>
      </w:r>
      <w:proofErr w:type="gramEnd"/>
      <w:r>
        <w:t xml:space="preserve"> oppretthalde framkoma. Det er mogeleg å avvikle flytrafikk sjølv om enkelte system skulle svikte, men effektiviteten i trafikkavviklinga vil da kunne bli svært låg. I mai 2011 medførte t.d. eit utfall av elektronisk kommunikasjon som følgje av eit brot i Telenors nett til at flytrafikken mellom fleire norske flyplassar blei stansa fram til Avinor AS fekk opp reservesy</w:t>
      </w:r>
      <w:r>
        <w:t>s</w:t>
      </w:r>
      <w:r>
        <w:t>temet sitt etter om lag ein time. Samstundes blir sektoren digitalisert raskt, noko som kan føre til auka kompleksitet og manglande oversikt over digitale sårbarheiter. Eit døme på dette er krav om at viktige styringssystem for infrastruktur som tidlegare har vore fysisk skilde frå internett, skal kunne haldast ved like via fjernaksess. I slike situasjonar er god tilgangskontroll i systema avgje</w:t>
      </w:r>
      <w:r>
        <w:t>r</w:t>
      </w:r>
      <w:r>
        <w:t>ande, og Avinor flysikring AS er derfor med i eit forskingsprosjekt m.a. for å utvikle system for deteksjon av skadeleg programvare. Auken i samankoplinga av ulike IKT-system er òg ein sårba</w:t>
      </w:r>
      <w:r>
        <w:t>r</w:t>
      </w:r>
      <w:r>
        <w:t>heit som gjer at risikoen knytt til driftstans veks ved at ein feil kan spreie seg til fleire funksjonar og tenester. I april 2019 førte t.d. ein feil i ein enkelt komponent i eit system som inngår i luf</w:t>
      </w:r>
      <w:r>
        <w:t>t</w:t>
      </w:r>
      <w:r>
        <w:t xml:space="preserve">romsovervakinga til flysikringstenesta, til ei sterkt redusert framkome i delar av norsk luftrom i ein kort periode. I luftfarten er ein òg i stor grad avhengig av satellittkommunikasjon og GPS-baserte tenester, og dette aukar. Forstyrringar av GPS-signal eller forfalsking av posisjonsinformasjon er </w:t>
      </w:r>
      <w:r>
        <w:lastRenderedPageBreak/>
        <w:t xml:space="preserve">ein digital sårbarheit som luftfarten er </w:t>
      </w:r>
      <w:proofErr w:type="gramStart"/>
      <w:r>
        <w:t>spesielt</w:t>
      </w:r>
      <w:proofErr w:type="gramEnd"/>
      <w:r>
        <w:t xml:space="preserve"> oppteken av. Luftfarten i Noreg har ved fleire høve blitt utsett for forstyrring av navigasjonssignal, såkalla jamming. For å redusere effekten av slik forstyrring har Avinor AS starta eit arbeid med å utvikle alternative instrument som skal føre til at ein blir mindre avhengig av GPS-systemet. </w:t>
      </w:r>
    </w:p>
    <w:p w:rsidR="00077095" w:rsidRDefault="00DE7C41" w:rsidP="00F83AC0">
      <w:r>
        <w:t>Som dei andre sektorane er òg sjøtransportsektoren understøtta av ei rekke digitale system som kan påverke framkoma om dei fell bort. Fleire av Kystverkets sjøtryggingstenester, slik som lostenesta, delar av sjøtrafikksentraltenesta, den maritime trafikkovervakinga og portalen for anløpsmeldingar, er m.a. avhengig av Kystverkets sentrale digitale funksjoner og elektronisk kommunikasjon. Stans i lostenesta eller eit fullstendig tap av drifta på Horten sjøtrafikksentral (VTS) kan i verste fall resu</w:t>
      </w:r>
      <w:r>
        <w:t>l</w:t>
      </w:r>
      <w:r>
        <w:t>tere i redusert framkome til alle hamner i Oslofjord-regionen. For å kompensere for denne sårba</w:t>
      </w:r>
      <w:r>
        <w:t>r</w:t>
      </w:r>
      <w:r>
        <w:t>heita er det etablert system for at dei 20 losstasjonane langs kysten skal kunne operere autonomt utan ekomsamband eller den sentrale digitale støtta. Delar av sjøtrafikksentraltenesta opererer i utgangspunktet òg autonomt. Mange av dei maritime kommunikasjonssystema er vidare utan kry</w:t>
      </w:r>
      <w:r>
        <w:t>p</w:t>
      </w:r>
      <w:r>
        <w:t xml:space="preserve">tering. Ved behov vil likevel Kystverket, lostenesta og sjøtrafikksentralane raskt kunne registrere eventuelle feil i systema og varsle skip gjennom fleire varslingssystem. Kystverket opererer òg eit system (DGPS) som overvakar GPS-signala på 12 stasjonar langs kysten og som fortløpande kringkastar data om eventuelle posisjonsavvik. Utvikling av nye system med større innebygd tryggleik må skje internasjonalt. Kystverket er derfor sentral i IMOs sitt arbeid med å utvikle og følgje opp E-navigasjonsstrategien, som skal leggje til rette for å utvikle digital kommunikasjon og samhandling innan sjøtransporten. Det er òg starta eit internasjonalt arbeid om standard for eit nytt maritimt kommunikasjonssystem som vil gi større digital tryggleik. </w:t>
      </w:r>
    </w:p>
    <w:p w:rsidR="00077095" w:rsidRDefault="00DE7C41" w:rsidP="00F83AC0">
      <w:r>
        <w:t xml:space="preserve">For </w:t>
      </w:r>
      <w:proofErr w:type="gramStart"/>
      <w:r>
        <w:t>å</w:t>
      </w:r>
      <w:proofErr w:type="gramEnd"/>
      <w:r>
        <w:t xml:space="preserve"> styrkje IKT-tryggleiken har dei mest sentrale infrastrukturforvaltarane m.a. etablert eigne responseiningar for digital hendingshandtering, og fleire av transportverksemdene er tilknytt NSM NorCERT (Norwegian Computer Emergency Response Team) sitt sensornettverk gjennom </w:t>
      </w:r>
      <w:r>
        <w:rPr>
          <w:rStyle w:val="kursiv"/>
          <w:sz w:val="21"/>
          <w:szCs w:val="21"/>
        </w:rPr>
        <w:t>Var</w:t>
      </w:r>
      <w:r>
        <w:rPr>
          <w:rStyle w:val="kursiv"/>
          <w:sz w:val="21"/>
          <w:szCs w:val="21"/>
        </w:rPr>
        <w:t>s</w:t>
      </w:r>
      <w:r>
        <w:rPr>
          <w:rStyle w:val="kursiv"/>
          <w:sz w:val="21"/>
          <w:szCs w:val="21"/>
        </w:rPr>
        <w:t xml:space="preserve">lingssystem for digital infrastruktur </w:t>
      </w:r>
      <w:r>
        <w:t>(VDI). Departementet vil leggje til rette for å utvide dette sama</w:t>
      </w:r>
      <w:r>
        <w:t>r</w:t>
      </w:r>
      <w:r>
        <w:t xml:space="preserve">beidet. </w:t>
      </w:r>
    </w:p>
    <w:p w:rsidR="00077095" w:rsidRDefault="00DE7C41" w:rsidP="00F83AC0">
      <w:pPr>
        <w:pStyle w:val="avsnitt-under-undertittel"/>
      </w:pPr>
      <w:r>
        <w:t xml:space="preserve">Alvorlege hendingar med konsekvensar for framkoma </w:t>
      </w:r>
    </w:p>
    <w:p w:rsidR="00077095" w:rsidRDefault="00DE7C41" w:rsidP="00F83AC0">
      <w:r>
        <w:t xml:space="preserve">Transportsektoren kan bli ramma av alvorlege ulykker eller hendingar som i tillegg til å gå ut over transporttryggleiken kan få store negative følgjer for framkoma. Ein kan òg sjå for seg tilsikta handlingar i form av sabotasje der ein aktør søkjer </w:t>
      </w:r>
      <w:proofErr w:type="gramStart"/>
      <w:r>
        <w:t>å</w:t>
      </w:r>
      <w:proofErr w:type="gramEnd"/>
      <w:r>
        <w:t xml:space="preserve"> svekkje framkoma i ein eller fleire transpor</w:t>
      </w:r>
      <w:r>
        <w:t>t</w:t>
      </w:r>
      <w:r>
        <w:t>former for å oppnå strategiske mål. Samferdselsdepartementet er ikkje kjent med at slik aktivitet har funne stad i transportsektoren.</w:t>
      </w:r>
    </w:p>
    <w:p w:rsidR="00077095" w:rsidRDefault="00DE7C41" w:rsidP="00F83AC0">
      <w:r>
        <w:t xml:space="preserve">Kva for hendingar som kan få konsekvensar for framkoma kan vere svært vanskelege </w:t>
      </w:r>
      <w:proofErr w:type="gramStart"/>
      <w:r>
        <w:t>å</w:t>
      </w:r>
      <w:proofErr w:type="gramEnd"/>
      <w:r>
        <w:t xml:space="preserve"> føresjå. Det er derfor viktig </w:t>
      </w:r>
      <w:proofErr w:type="gramStart"/>
      <w:r>
        <w:t>å</w:t>
      </w:r>
      <w:proofErr w:type="gramEnd"/>
      <w:r>
        <w:t xml:space="preserve"> på den eine sida oppretthalde ein infrastruktur som er så robust at den kan motstå påkjenningane frå eit bredt spekter av hendingar, og på den andre sida sørgje for at dei etablerte systema for beredskap raskt kan redusere konsekvensane og re-etablere framkomekapasiteten om ein alvorleg hending likevel skulle inntreffe.</w:t>
      </w:r>
    </w:p>
    <w:p w:rsidR="00077095" w:rsidRDefault="00DE7C41" w:rsidP="00F83AC0">
      <w:r>
        <w:t>I vegsektoren er hendingane med størst konsekvenspotensial for framkome knytt til alvorlege bru- og tunnelulykker. Slike ulykker er svært sjeldne, men om det likevel skjer kan det få store ko</w:t>
      </w:r>
      <w:r>
        <w:t>n</w:t>
      </w:r>
      <w:r>
        <w:t xml:space="preserve">sekvensar for framkome fordi restitusjonstida, dvs. den tida </w:t>
      </w:r>
      <w:proofErr w:type="gramStart"/>
      <w:r>
        <w:t>det</w:t>
      </w:r>
      <w:proofErr w:type="gramEnd"/>
      <w:r>
        <w:t xml:space="preserve"> tek å utbetre skadane og re-etablere kapasiteten, gjerne er lang, og fordi ei stengd bru eller ein stengd tunnel ofte fører til tidkrevjande omkøyringar. Statens vegvesen har derfor kontinuerlig merksemd på førebygging og handtering av denne typen hendingar. Om ei bru t.d. likevel skulle kollapse har Statens vegvesen etablert ein landsdekkande bruberedskap som gjennom forhandslagra bru- og ferjemateriell, og ein erfaren og godt øvd organisasjon raskt kan rette opp igjen framkome. Tilsvarande inneber trafikkberedskapen som nemnt òg </w:t>
      </w:r>
      <w:proofErr w:type="gramStart"/>
      <w:r>
        <w:t>å</w:t>
      </w:r>
      <w:proofErr w:type="gramEnd"/>
      <w:r>
        <w:t xml:space="preserve"> peike ut godkjende omkøyringsruter for å oppretthalde framkome. </w:t>
      </w:r>
    </w:p>
    <w:p w:rsidR="00077095" w:rsidRDefault="00DE7C41" w:rsidP="00F83AC0">
      <w:r>
        <w:t xml:space="preserve">Innanfor jernbanen kan òg alvorlege ulykker eller svikt i infrastrukturen få store konsekvensar for framkome. I perioden 2011–2018 blei det til saman registrert 18 hendingar der tog var involverte i </w:t>
      </w:r>
      <w:r>
        <w:lastRenderedPageBreak/>
        <w:t>ei ulykke som førte til stengd banestrekning i meir enn 24 timar. 12 av desse var avsporingar. Sk</w:t>
      </w:r>
      <w:r>
        <w:t>a</w:t>
      </w:r>
      <w:r>
        <w:t xml:space="preserve">der på sporet er hovudsakleg årsak til lang stenging. Dei fleste uhella medførte stengd bane i 1–2 døgn, bortsett frå ei avsporing ved Nykirke der banen blei stengd i åtte og eit halvt døgn. </w:t>
      </w:r>
    </w:p>
    <w:p w:rsidR="00077095" w:rsidRDefault="00DE7C41" w:rsidP="00F83AC0">
      <w:r>
        <w:t>I luftfarten vil store ulykker normalt ikkje påverke framkoma direkte med mindre sjølve flyplassi</w:t>
      </w:r>
      <w:r>
        <w:t>n</w:t>
      </w:r>
      <w:r>
        <w:t xml:space="preserve">frastrukturen blir skada. Ulykker kan likevel påverke effektiviteten i systemet om fly blir sette på bakken av omsyn til tryggleiken. </w:t>
      </w:r>
    </w:p>
    <w:p w:rsidR="00077095" w:rsidRDefault="00DE7C41" w:rsidP="00F83AC0">
      <w:r>
        <w:t xml:space="preserve">I sjøtransporten vil store ulykker normalt heller ikkje påverke framkoma i stor grad fordi systemet i sin natur er svært redundant. Slike hendingar kan likevel påverke framkome negativt, spesielt om dei skjer i tronge skipsleier eller i samanheng med viktig hamneinfrastruktur. I rapporten </w:t>
      </w:r>
      <w:r>
        <w:rPr>
          <w:rStyle w:val="kursiv"/>
          <w:sz w:val="21"/>
          <w:szCs w:val="21"/>
        </w:rPr>
        <w:t xml:space="preserve">Analyser av krisescenarioer 2019 </w:t>
      </w:r>
      <w:r>
        <w:t>frå Direktoratet for samfunnssikkerhet og beredskap blir eit scenario med ein skipskollisjon mellom eit stort cruiseskip og eit stort, fullasta tankskip analysert. Med utgangspunkt i dette scenarioet har Kystverket vurdert at ei hending av den storleiken vil kunne få betydelege negative konsekvensar for framkoma i skipstrafikken dersom ho skjer i ein av dei smalare leiene slik som Drøbaksundet, Svelvikstrømmen eller Brevikstrømmen. Dette er både grunna redningsa</w:t>
      </w:r>
      <w:r>
        <w:t>k</w:t>
      </w:r>
      <w:r>
        <w:t>sjonen, berging av dei involverte fartøya, og den akutte forureininga og handteringa av den. I in</w:t>
      </w:r>
      <w:r>
        <w:t>n</w:t>
      </w:r>
      <w:r>
        <w:t>seglinga til dei store hamnene vil det vere svært sannsynleg at ei slik hending òg vil påverke ti</w:t>
      </w:r>
      <w:r>
        <w:t>l</w:t>
      </w:r>
      <w:r>
        <w:t>gangen til nærliggjande hamner for lossing og lasting av gods. Gjennom ansvaret for statleg b</w:t>
      </w:r>
      <w:r>
        <w:t>e</w:t>
      </w:r>
      <w:r>
        <w:t>redskap mot akutt forureining har Kystverket ei operativ vaktordning og fullmakter til m.a. å fjerne fartøy dersom det blir vurdert som nødvendig. Kystverket vil derfor raskt kunne setje i gang effe</w:t>
      </w:r>
      <w:r>
        <w:t>k</w:t>
      </w:r>
      <w:r>
        <w:t xml:space="preserve">tive tiltak for </w:t>
      </w:r>
      <w:proofErr w:type="gramStart"/>
      <w:r>
        <w:t>å</w:t>
      </w:r>
      <w:proofErr w:type="gramEnd"/>
      <w:r>
        <w:t xml:space="preserve"> re-etablere framkome for sjøtransporten ved ei slik hending. </w:t>
      </w:r>
    </w:p>
    <w:p w:rsidR="00077095" w:rsidRDefault="00DE7C41" w:rsidP="00F83AC0">
      <w:pPr>
        <w:pStyle w:val="avsnitt-under-undertittel"/>
      </w:pPr>
      <w:r>
        <w:t>Vurdering</w:t>
      </w:r>
    </w:p>
    <w:p w:rsidR="00077095" w:rsidRDefault="00DE7C41" w:rsidP="00F83AC0">
      <w:r>
        <w:t xml:space="preserve">Samferdselsdepartementet vurderer at framkoma i transportsektoren i all hovudsak er god. Dei sentrale aktørane i sektoren arbeider systematisk for </w:t>
      </w:r>
      <w:proofErr w:type="gramStart"/>
      <w:r>
        <w:t>å</w:t>
      </w:r>
      <w:proofErr w:type="gramEnd"/>
      <w:r>
        <w:t xml:space="preserve"> halde transportårene opne, og det er etablert gode førebyggjande og konsekvensreduserande tiltak for å motverke uønskte hendingar. Samstu</w:t>
      </w:r>
      <w:r>
        <w:t>n</w:t>
      </w:r>
      <w:r>
        <w:t>des eksisterer det betydelege sårbarheitar knytt til naturfarar og dei venta konsekvensane av klim</w:t>
      </w:r>
      <w:r>
        <w:t>a</w:t>
      </w:r>
      <w:r>
        <w:t xml:space="preserve">endringane, auka avhengnad av digitale løysingar og sårbarheiter i desse løysingane, </w:t>
      </w:r>
      <w:proofErr w:type="gramStart"/>
      <w:r>
        <w:t>og</w:t>
      </w:r>
      <w:proofErr w:type="gramEnd"/>
      <w:r>
        <w:t xml:space="preserve"> avhenge av kritiske innsatsfaktorar som straum og elektronisk kommunikasjon. Dette er sårbarheiter som p</w:t>
      </w:r>
      <w:r>
        <w:t>o</w:t>
      </w:r>
      <w:r>
        <w:t>tensielt kan ha stor negativ påverknad på framkoma i Noreg, men som er kjende og som transpor</w:t>
      </w:r>
      <w:r>
        <w:t>t</w:t>
      </w:r>
      <w:r>
        <w:t>styresmaktene er merksame på.</w:t>
      </w:r>
    </w:p>
    <w:p w:rsidR="00077095" w:rsidRDefault="00DE7C41" w:rsidP="00F83AC0">
      <w:pPr>
        <w:pStyle w:val="Overskrift3"/>
      </w:pPr>
      <w:r>
        <w:t>Transporttryggleik</w:t>
      </w:r>
    </w:p>
    <w:p w:rsidR="00077095" w:rsidRDefault="00DE7C41" w:rsidP="00F83AC0">
      <w:r>
        <w:t xml:space="preserve">Trygg transport er både ein føresetnad for eit fungerande transportsystem og eit mål i seg sjølv. Evna til </w:t>
      </w:r>
      <w:proofErr w:type="gramStart"/>
      <w:r>
        <w:t>å</w:t>
      </w:r>
      <w:proofErr w:type="gramEnd"/>
      <w:r>
        <w:t xml:space="preserve"> førebyggje store uønskte hendingar som kan medføre skader og tap av liv og helse, eller som kan medføre øydeleggingar på miljø og materiell, er derfor ein viktig understøttande kapabil</w:t>
      </w:r>
      <w:r>
        <w:t>i</w:t>
      </w:r>
      <w:r>
        <w:t>tet for transportfunksjonen. Transporttryggleiken er avhengig både av tryggleiken i den fysiske infrastrukturen, som i dei aller fleste tilfella er eigd av det offentlege, og av tryggleiken hos tran</w:t>
      </w:r>
      <w:r>
        <w:t>s</w:t>
      </w:r>
      <w:r>
        <w:t>portaktørane.</w:t>
      </w:r>
    </w:p>
    <w:p w:rsidR="00077095" w:rsidRDefault="00DE7C41" w:rsidP="00F83AC0">
      <w:pPr>
        <w:pStyle w:val="avsnitt-under-undertittel"/>
      </w:pPr>
      <w:r>
        <w:t>Alvorlege ulykker</w:t>
      </w:r>
    </w:p>
    <w:p w:rsidR="00077095" w:rsidRDefault="00DE7C41" w:rsidP="00F83AC0">
      <w:r>
        <w:t xml:space="preserve">Noreg er, trass i utfordrande vêr, geografi og topografi, eit trygt land </w:t>
      </w:r>
      <w:proofErr w:type="gramStart"/>
      <w:r>
        <w:t>å</w:t>
      </w:r>
      <w:proofErr w:type="gramEnd"/>
      <w:r>
        <w:t xml:space="preserve"> ferdast i. I vegtrafikken u</w:t>
      </w:r>
      <w:r>
        <w:t>t</w:t>
      </w:r>
      <w:r>
        <w:t xml:space="preserve">peiker vi oss som eitt av landa med lågast ulykkesrisiko målt i omkomne per million innbyggjar, mykje på grunn av eit målretta og tverrsektorielt førebyggjande tryggingsarbeid over mange år. Sjå Meld. St. 40 (2015–2016) </w:t>
      </w:r>
      <w:r>
        <w:rPr>
          <w:rStyle w:val="kursiv"/>
          <w:sz w:val="21"/>
          <w:szCs w:val="21"/>
        </w:rPr>
        <w:t>Trafikksikkerhetsarbeidet – samordning og organisering</w:t>
      </w:r>
      <w:r>
        <w:t>. Transporttryggleik er likevel framleis ei stor utfordring for samfunnet, og kostnadene ved vegtrafikkulukker er betydel</w:t>
      </w:r>
      <w:r>
        <w:t>e</w:t>
      </w:r>
      <w:r>
        <w:t xml:space="preserve">ge. </w:t>
      </w:r>
    </w:p>
    <w:p w:rsidR="00077095" w:rsidRDefault="00DE7C41" w:rsidP="00F83AC0">
      <w:r>
        <w:t>Alvorlege bru- og tunnelulykker kan potensielt få svært store konsekvensar for liv og helse. At ei bru kollapsar skjer som nemnt likevel svært sjeldan i Noreg. Om det skjer, er årsaka som regel flaum, skred eller påkøyring av eldre og korte bruer. I februar 2015 gjekk det t.d. eit kvikkleire</w:t>
      </w:r>
      <w:r>
        <w:t>s</w:t>
      </w:r>
      <w:r>
        <w:lastRenderedPageBreak/>
        <w:t>kred ved E18 på Skjeggestad i Vestfold, noko som resulterte i at den 220 meter lange brua M</w:t>
      </w:r>
      <w:r>
        <w:t>o</w:t>
      </w:r>
      <w:r>
        <w:t xml:space="preserve">fjellbekken vest fekk ein knekk. </w:t>
      </w:r>
      <w:proofErr w:type="gramStart"/>
      <w:r>
        <w:t>Ingen</w:t>
      </w:r>
      <w:proofErr w:type="gramEnd"/>
      <w:r>
        <w:t xml:space="preserve"> menneske blei skadd i ulykka, men det gjekk nesten hal</w:t>
      </w:r>
      <w:r>
        <w:t>v</w:t>
      </w:r>
      <w:r>
        <w:t xml:space="preserve">anna år før den fulle kapasiteten på brua var re-etablert. I etterkant av ulykka gjennomførte Statens vegvesen fleire ROS-analyser som konkluderte med at det er svært lite sannsynleg at ei tilsvarande ulykke vil skje igjen. Det førebyggjande arbeidet innan bruområdet er forankra i eit godt utvikla og oppdatert regelverk og krav om regelmessige inspeksjonar av riks- og fylkesvegbruer i Noreg. </w:t>
      </w:r>
    </w:p>
    <w:p w:rsidR="00077095" w:rsidRDefault="00DE7C41" w:rsidP="00F83AC0">
      <w:r>
        <w:t>Alvorlege tunnelulykker kjem som oftast av anten ras eller brann. I Noreg har vi lang erfaring med bygging og vedlikehald av tunnelar, og tunnelras skjer svært sjeldan. I nye tunnelar som er bygde etter 2007, er berget sikra for ei levetid på 100 år utan vedlikehald, noko som inneber at det er svært lite sannsynleg med ras som fører til tap av tunnelen. Gjennom regelverk er det sett krav til standarden for norske tunnelar. Over 300 riksvegtunnelar er omfatta av krava i forskrifta om tu</w:t>
      </w:r>
      <w:r>
        <w:t>n</w:t>
      </w:r>
      <w:r>
        <w:t xml:space="preserve">neltryggleik. Det er òg sett i gang eit omfattande program for </w:t>
      </w:r>
      <w:proofErr w:type="gramStart"/>
      <w:r>
        <w:t>å</w:t>
      </w:r>
      <w:proofErr w:type="gramEnd"/>
      <w:r>
        <w:t xml:space="preserve"> sørgje for at alle tunnelane blir oppgraderte til å møte krava i forskriften. Etter raset i Hanekleivtunnelen i Vestfold i desember 2006 blei det òg gjennomført eit grundig sikringsarbeid i alle eldre tunnelar, slik at ras i desse tu</w:t>
      </w:r>
      <w:r>
        <w:t>n</w:t>
      </w:r>
      <w:r>
        <w:t xml:space="preserve">nelane òg blir rekna som svært lite truleg. For undersjøiske tunnelar er faremomenta noko høgare, men dei etablerte rutinane for kontroll og vedlikehald blir vurderte å redusere faremomenta til eit svært lågt nivå. </w:t>
      </w:r>
    </w:p>
    <w:p w:rsidR="00077095" w:rsidRDefault="00DE7C41" w:rsidP="00F83AC0">
      <w:r>
        <w:t>Tunnelbrannar starter i all hovudsak i køyretøy, og har ofte si årsak i varmgang i bremser og motor. I perioden 2008–2015 fann det i gjennomsnitt stad 24 brannar i året i norske tunnelar, og undersj</w:t>
      </w:r>
      <w:r>
        <w:t>ø</w:t>
      </w:r>
      <w:r>
        <w:t xml:space="preserve">iske vegtunnelar er overrepresenterte i statistikken. Det er 33 slike tunnelar i Noreg, og graden på stigninga er gjerne høg. I tillegg er det 24 tunnelar som ikkje er undersjøiske, men som likevel har høg grad på stigninga. I desse 57 tunnelane, som til saman utgjer 5 pst. av vegtunnelane i Noreg, fann 42 pst. av brannane og branntilløpa stad i perioden. </w:t>
      </w:r>
    </w:p>
    <w:p w:rsidR="00077095" w:rsidRDefault="00DE7C41" w:rsidP="00F83AC0">
      <w:r>
        <w:t>I</w:t>
      </w:r>
      <w:r>
        <w:rPr>
          <w:rStyle w:val="kursiv"/>
          <w:sz w:val="21"/>
          <w:szCs w:val="21"/>
        </w:rPr>
        <w:t xml:space="preserve"> Analyser av krisescenarioer 2019 </w:t>
      </w:r>
      <w:r>
        <w:t>blir òg brann i eit vogntog i Oslofjordtunnelen analysert. Ein brann i det omfanget scenarioet legg opp til akkurat i Oslofjordtunnelen, er vurdert til å ha ein sannsynle</w:t>
      </w:r>
      <w:r>
        <w:t>g</w:t>
      </w:r>
      <w:r>
        <w:t>heit på 0,5 pst. per år. For alle tunnelane sett under eitt er det sannsynleg at ein tilsvarande stor brann vil oppstå ein gang i løpet av hundre år. Moderne tunnelar er sikra med brannsikker sprøyt</w:t>
      </w:r>
      <w:r>
        <w:t>e</w:t>
      </w:r>
      <w:r>
        <w:t>betong, og erfaringar frå tidlegare brannar i tunnel tilseier at dagens konstruksjon er godt dime</w:t>
      </w:r>
      <w:r>
        <w:t>n</w:t>
      </w:r>
      <w:r>
        <w:t xml:space="preserve">sjonert for å tåle store brannbelastingar. I Statens vegvesens vidareutvikling av scenarioet blir det t.d. vurdert at ein stor kollisjon mellom to tankbilar på det lågaste punktet i ein undersjøisk tunnel vil kunne svekkje bergsikringa, men at det er lite truleg at tunnelen sjølv vil gå tapt. </w:t>
      </w:r>
    </w:p>
    <w:p w:rsidR="00077095" w:rsidRDefault="00DE7C41" w:rsidP="00F83AC0">
      <w:r>
        <w:t>Luftfarten, jernbanen og sjøtransporten har eit høgt tryggleiknivå og få ulykker. Desse sektorane skil seg m.a. frå vegtrafikksystemet ved at dei i større grad er lukka system som blir opererte av profesjonelle aktørar. Sjølv om talet på ulykker er mykje lågare i desse sektorane enn i vegsekt</w:t>
      </w:r>
      <w:r>
        <w:t>o</w:t>
      </w:r>
      <w:r>
        <w:t xml:space="preserve">ren, kan konsekvensane bli meir omfattande om ei ulykke først inntreff. </w:t>
      </w:r>
    </w:p>
    <w:p w:rsidR="00077095" w:rsidRDefault="00DE7C41" w:rsidP="00F83AC0">
      <w:r>
        <w:t>Norsk luftfart er prega av eit høgt tryggleiksnivå. I 2018 var det 17 ulykker med totalt sju omko</w:t>
      </w:r>
      <w:r>
        <w:t>m</w:t>
      </w:r>
      <w:r>
        <w:t>ne. Alle dødsulykkene skjedde innanfor privatflyging, og berre to mindre hendingar, der flya sto på bakken, skjedde innanfor kommersiell ruteflyging. Luftfartssektoren består av ei rekke profesj</w:t>
      </w:r>
      <w:r>
        <w:t>o</w:t>
      </w:r>
      <w:r>
        <w:t xml:space="preserve">nelle aktørar med høg merksemd på tryggleik. Dette blir understreka av Luftfartstilsynets vurdering av tryggleiktilstanden i dei ulike delane av luftfartssektoren. </w:t>
      </w:r>
    </w:p>
    <w:p w:rsidR="00077095" w:rsidRDefault="00DE7C41" w:rsidP="00F83AC0">
      <w:r>
        <w:t>I jernbanesektoren er planovergangar vurdert som den mest sannsynlege årsaka til alvorlege uly</w:t>
      </w:r>
      <w:r>
        <w:t>k</w:t>
      </w:r>
      <w:r>
        <w:t xml:space="preserve">ker. Det er totalt 1 700 usikra planovergangar på det norske jernbanenettet. Dei </w:t>
      </w:r>
      <w:proofErr w:type="gramStart"/>
      <w:r>
        <w:t>siste ti åra</w:t>
      </w:r>
      <w:proofErr w:type="gramEnd"/>
      <w:r>
        <w:t xml:space="preserve"> har det vore totalt 88 ulykker på planovergangar, og 14 av dei var dødsulykker. Dette er hendingar med eit potensial for storulykker, som både kan få store negative konsekvensar for liv og helse, og skade eller øydeleggje infrastruktur, slik at framkoma på den aktuelle jernbanestrekninga blir påverka. Andre hendingar som potensielt kan få store konsekvensar for liv og helse, slik som avsporing, blir vurdert som middels sannsynleg, medan svært alvorlege hendingar, slik som kollisjon mellom tog eller brann i tunnel, blir vurdert som lite sannsynleg. Åsta-ulykka i 2000 er eit døme på ei alvorleg ulykke i moderne tid, som kosta mange menneskeliv. Slike ulykker skjer likevel svært sjeldan, og i </w:t>
      </w:r>
      <w:r>
        <w:lastRenderedPageBreak/>
        <w:t>perioden 2009–2018 omkom det i gjennomsnitt 4,8 tredjepersonar og 0,1 passasjerar i jernban</w:t>
      </w:r>
      <w:r>
        <w:t>e</w:t>
      </w:r>
      <w:r>
        <w:t xml:space="preserve">ulykker i året. For passasjerar og togpersonell er jernbanen derfor ei svært trygg transportform. </w:t>
      </w:r>
    </w:p>
    <w:p w:rsidR="00077095" w:rsidRDefault="00DE7C41" w:rsidP="00F83AC0">
      <w:r>
        <w:t xml:space="preserve">Innanfor sjøtransporten kan alvorlege skipsulykker få store konsekvensar for liv, helse og miljø. Dei </w:t>
      </w:r>
      <w:proofErr w:type="gramStart"/>
      <w:r>
        <w:t>siste fem åra</w:t>
      </w:r>
      <w:proofErr w:type="gramEnd"/>
      <w:r>
        <w:t xml:space="preserve"> har Sjøfartsdirektoratet registrert 1 241 skipsulykker, men svært få av dei har r</w:t>
      </w:r>
      <w:r>
        <w:t>e</w:t>
      </w:r>
      <w:r>
        <w:t>sultert i forlis. Det har òg blitt tryggare å arbeide på norske skip. Hendinga med cruiseskipet Viking Sky i mars 2019 har likevel aktualisert spørsmål knytte til sjøtryggleik, sjøredning og beredskap. Statens havarikommisjon for transport har sett i verk undersøkingar etter hendinga.</w:t>
      </w:r>
    </w:p>
    <w:p w:rsidR="00077095" w:rsidRDefault="00DE7C41" w:rsidP="00F83AC0">
      <w:pPr>
        <w:pStyle w:val="avsnitt-under-undertittel"/>
      </w:pPr>
      <w:r>
        <w:t>Terror</w:t>
      </w:r>
    </w:p>
    <w:p w:rsidR="00077095" w:rsidRDefault="00DE7C41" w:rsidP="00F83AC0">
      <w:r>
        <w:t>Mange menneske nyttar offentleg transport kvar dag. Transportsektoren kan derfor potensielt u</w:t>
      </w:r>
      <w:r>
        <w:t>t</w:t>
      </w:r>
      <w:r>
        <w:t>gjere eit attraktivt terrormål. Den norske transportsektoren har ikkje blitt råka av alvorlege terro</w:t>
      </w:r>
      <w:r>
        <w:t>r</w:t>
      </w:r>
      <w:r>
        <w:t xml:space="preserve">angrep, men dei siste åra har ein sett fleire døme på slike angrep i andre europeiske land. Sikring mot terrorangrep er derfor prioritert i heile sektoren. </w:t>
      </w:r>
    </w:p>
    <w:p w:rsidR="00077095" w:rsidRDefault="00DE7C41" w:rsidP="00F83AC0">
      <w:r>
        <w:t xml:space="preserve">I jernbanesektoren ligg sikringsforskrifta til grunn for det førebyggjande sikringsarbeidet. Bane NOR SF har vidare etablert eit sikringsutval for jern- og tunnelbane som m.a. har utvikla felles generiske og skalerbare sikringstiltak som kan setjast i verk ved eit auka trusselnivå. Samstundes er persontransportmidla på jernbanen opne og tilgjengelege for alle, noko som medfører ein risiko. Ein reduksjon av denne risikoen, t.d. i form av den typen tilgangskontroll ein kjenner frå luftfarten, blir vurdert </w:t>
      </w:r>
      <w:proofErr w:type="gramStart"/>
      <w:r>
        <w:t>å</w:t>
      </w:r>
      <w:proofErr w:type="gramEnd"/>
      <w:r>
        <w:t xml:space="preserve"> vere etter måten for restriktiv. </w:t>
      </w:r>
    </w:p>
    <w:p w:rsidR="00077095" w:rsidRDefault="00DE7C41" w:rsidP="00F83AC0">
      <w:r>
        <w:t>Samferdselsdepartementet har det overordna ansvaret for tryggleik i knutepunkt for kollektivtran</w:t>
      </w:r>
      <w:r>
        <w:t>s</w:t>
      </w:r>
      <w:r>
        <w:t>port på veg og jernbane. Eit knutepunkt er eit avgrensa område der to eller fleire kollektivlinjer møtast og passasjerar bytter frå eit transportmiddel til eit anna. Knutepunkt vil derfor vere eit o</w:t>
      </w:r>
      <w:r>
        <w:t>m</w:t>
      </w:r>
      <w:r>
        <w:t>råde med mange folk og eit attraktivt mål for uønskte tilsikta hendingar. Alle infrastruktureigarar og operatørar i eit knutepunkt har eit sjølvstendig ansvar for eigne oppgåver, og for at prinsippa for samfunnstryggleik og beredskap blir følgde. Eit viktig tiltak er ein felles beredskapsplan for kn</w:t>
      </w:r>
      <w:r>
        <w:t>u</w:t>
      </w:r>
      <w:r>
        <w:t>tepunktet, som omfattar alle aktuelle aktørar. Formålet med beredskapsplanen er å ha ei felles fo</w:t>
      </w:r>
      <w:r>
        <w:t>r</w:t>
      </w:r>
      <w:r>
        <w:t>ståing av korleis hendingar bør handterast for å avgrense konsekvensane av ei mogeleg uønskt ti</w:t>
      </w:r>
      <w:r>
        <w:t>l</w:t>
      </w:r>
      <w:r>
        <w:t>sikta hending.</w:t>
      </w:r>
    </w:p>
    <w:p w:rsidR="00077095" w:rsidRDefault="00DE7C41" w:rsidP="00F83AC0">
      <w:r>
        <w:t>I luftfarten er det blitt gjennomført ei lang rekke sikringstiltak over fleire år, og grunnsikringa blir derfor vurdert som god. Luftfarten er samstundes eit attraktivt terrormål. Eit åtak mot eit fly vil potensialt ha store konsekvensar, noko det er spesielt viktig å sikre seg mot. Terroråtak retta mot landsida, det vil seie områda utanfor sikringssona på flyplassar, kan òg få store konsekvensar. Eit døme på dette er sjølvmordsåtaket mot flyplassen i Brüssel i mars 2016. Slike åtak er det òg van</w:t>
      </w:r>
      <w:r>
        <w:t>s</w:t>
      </w:r>
      <w:r>
        <w:t>keleg å sikre seg heilt mot. For å redusere denne sårbarheita har Avinor AS m.a. gjennomført si</w:t>
      </w:r>
      <w:r>
        <w:t>k</w:t>
      </w:r>
      <w:r>
        <w:t>ringsrisikoanalysar for å prioritere effektive tiltak på sine flyplassar. Ei anna sårbarheit i luftfarten er den auka bruken av dronar. Dronar er billege, lette å kontrollere og kan ha til dels høg lastekap</w:t>
      </w:r>
      <w:r>
        <w:t>a</w:t>
      </w:r>
      <w:r>
        <w:t xml:space="preserve">sitet. I nokre konfliktområde har ein derfor sett døme på bruk av dronar i terroråtak. Samstundes er det svært vanskelig både å identifisere og handtere dronar utan at mottiltaka går utover tredjepart. Denne problemstillinga har derfor høg merksemd i luftfartssektoren. </w:t>
      </w:r>
    </w:p>
    <w:p w:rsidR="00077095" w:rsidRDefault="00DE7C41" w:rsidP="00F83AC0">
      <w:proofErr w:type="gramStart"/>
      <w:r>
        <w:t>I Noreg vi har</w:t>
      </w:r>
      <w:proofErr w:type="gramEnd"/>
      <w:r>
        <w:t xml:space="preserve"> ikkje opplevd terroråtak mot skip eller hamneanlegg. Skip i internasjonal fart og hamneanlegg som betener desse skipa er omfatta av ISPS-koden, og det norske sikringsregelverket for hamner og skip gjennomfører IMO- og EU-regelverk på området. Innanriks sjøtransport er ikkje omfatta av sikringsregelverket, men med bakgrunn i risikovurderingar er det innført sikring</w:t>
      </w:r>
      <w:r>
        <w:t>s</w:t>
      </w:r>
      <w:r>
        <w:t>tiltak for enkelte skip, m.a. på kystruta Bergen–Kirkenes. Kystverket fører tilsyn med hamnesi</w:t>
      </w:r>
      <w:r>
        <w:t>k</w:t>
      </w:r>
      <w:r>
        <w:t xml:space="preserve">ring, og Sjøfartsdirektoratet fører tilsyn etter sikringsregelverket for skip. Etatane har òg etablert vaktordningar for å ha beredskap til </w:t>
      </w:r>
      <w:proofErr w:type="gramStart"/>
      <w:r>
        <w:t>å</w:t>
      </w:r>
      <w:proofErr w:type="gramEnd"/>
      <w:r>
        <w:t xml:space="preserve"> fastsetje maritime sikringsnivå for hamner eller skip. </w:t>
      </w:r>
    </w:p>
    <w:p w:rsidR="00077095" w:rsidRDefault="00DE7C41" w:rsidP="00F83AC0">
      <w:pPr>
        <w:pStyle w:val="avsnitt-under-undertittel"/>
      </w:pPr>
      <w:r>
        <w:lastRenderedPageBreak/>
        <w:t>Vurdering</w:t>
      </w:r>
    </w:p>
    <w:p w:rsidR="00077095" w:rsidRDefault="00DE7C41" w:rsidP="00F83AC0">
      <w:r>
        <w:t>Samferdselsdepartementet vurderer transporttryggleiken som god. I vegtrafikken er Noreg blant landa med lågast ulykkesrisiko, og jernbanen, luftfarten og sjøtransporten har eit høgt tryggingsn</w:t>
      </w:r>
      <w:r>
        <w:t>i</w:t>
      </w:r>
      <w:r>
        <w:t>vå og få ulykker og har gjort eit godt førebyggjande arbeid gjennom mange år. Alvorleg svikt i den fysiske infrastrukturen skjer vidare særs sjeldan, og det eksisterer eit godt regelverk på dette omr</w:t>
      </w:r>
      <w:r>
        <w:t>å</w:t>
      </w:r>
      <w:r>
        <w:t xml:space="preserve">det. Dei største sårbarheitene er knytte til vondsinna handlingar og utfordringane med å beskytte alle dei som nyttar transportsystemet. Dette er sårbarheitar det blir arbeidd med å redusere, og gjennom dei ulike sikringsregelverka er transportsektoren i utgangspunktet godt rusta til å unngå </w:t>
      </w:r>
      <w:proofErr w:type="gramStart"/>
      <w:r>
        <w:t>og</w:t>
      </w:r>
      <w:proofErr w:type="gramEnd"/>
      <w:r>
        <w:t xml:space="preserve"> motstå ulike sikringshendingar. Implementeringa av den nye tryggingsloven er forventa å auke tryggingsnivået i sektoren ytterlegare. </w:t>
      </w:r>
    </w:p>
    <w:p w:rsidR="00077095" w:rsidRDefault="00DE7C41" w:rsidP="00F83AC0">
      <w:pPr>
        <w:pStyle w:val="Overskrift3"/>
      </w:pPr>
      <w:r>
        <w:t xml:space="preserve">Transportevne </w:t>
      </w:r>
    </w:p>
    <w:p w:rsidR="00077095" w:rsidRDefault="00DE7C41" w:rsidP="00F83AC0">
      <w:r>
        <w:t>Transportevne handlar om evna til å utføre transport som er nødvendig for å ivareta kritiske sa</w:t>
      </w:r>
      <w:r>
        <w:t>m</w:t>
      </w:r>
      <w:r>
        <w:t>funnsfunksjonar og det grunnleggjande behovet til befolkninga. Transportevne fordrar både at det finst tilgjengelege transportressursar, og at ressursane blir nytta på ein måte som er formålstenleg for samfunnet. I dette inngår transportberedskap, det vil seie evna styresmaktene har til å sikre nødvendige transportressursar i ein krisesituasjon der marknadsmekanismane ikkje løyser tran</w:t>
      </w:r>
      <w:r>
        <w:t>s</w:t>
      </w:r>
      <w:r>
        <w:t xml:space="preserve">portbehovet. </w:t>
      </w:r>
    </w:p>
    <w:p w:rsidR="00077095" w:rsidRDefault="00DE7C41" w:rsidP="00F83AC0">
      <w:r>
        <w:t>Alle større kriser som inneber anten kraftig svikt i tilbodet eller sjokk i etterspurnaden etter tran</w:t>
      </w:r>
      <w:r>
        <w:t>s</w:t>
      </w:r>
      <w:r>
        <w:t xml:space="preserve">port, vil utfordre transportevna. Oskeutsleppet i 2010 kan tene som eit døme på ei hending som medførte svikt i tilbodet, medan evakuering av byar eller landsdelar kan vere døme på situasjonar der ein vil oppleve sjokk i etterspørselen. </w:t>
      </w:r>
      <w:proofErr w:type="gramStart"/>
      <w:r>
        <w:t>Òg Forsvaret kan</w:t>
      </w:r>
      <w:proofErr w:type="gramEnd"/>
      <w:r>
        <w:t xml:space="preserve"> i ein krisesituasjon ha eit stort behov for transportressursar frå sivil sektor. Ved mottak av allierte forsterkningar vil t.d. det militære transportbehovet raskt overgå Forsvaret sin eigen transportkapasitet. Samstundes har Forsvaret behov for fleksible transportressursar for å kunne handtere både planlagde og oppståtte transpor</w:t>
      </w:r>
      <w:r>
        <w:t>t</w:t>
      </w:r>
      <w:r>
        <w:t xml:space="preserve">behov i heile landet. Dette stiller krav til organiseringa av transportberedskapen innanfor alle </w:t>
      </w:r>
      <w:proofErr w:type="gramStart"/>
      <w:r>
        <w:t>transportformane</w:t>
      </w:r>
      <w:proofErr w:type="gramEnd"/>
      <w:r>
        <w:t>. I tråd med moderniseringa av totalforsvarskonseptet har derfor den nasjonale sivile transportberedskapen fått auka merksemd dei siste åra.</w:t>
      </w:r>
    </w:p>
    <w:p w:rsidR="00077095" w:rsidRDefault="00DE7C41" w:rsidP="00F83AC0">
      <w:pPr>
        <w:pStyle w:val="avsnitt-under-undertittel"/>
      </w:pPr>
      <w:r>
        <w:t>Transportressursar</w:t>
      </w:r>
    </w:p>
    <w:p w:rsidR="00077095" w:rsidRDefault="00DE7C41" w:rsidP="00F83AC0">
      <w:r>
        <w:t>Det er i all hovudsak kommersielle marknadsaktørar som eig og rår over næringstransportressur</w:t>
      </w:r>
      <w:r>
        <w:t>s</w:t>
      </w:r>
      <w:r>
        <w:t>ane i Noreg, og transportmarknaden består av ei rekke ulike aktørar. Transportørar som driv pe</w:t>
      </w:r>
      <w:r>
        <w:t>r</w:t>
      </w:r>
      <w:r>
        <w:t>son- eller godstransport på veg, og som dermed disponerer køyretøy som kan vere relevante å nytte til å utføre transportoppdrag i ein beredskapssituasjon, spenn frå store nasjonale transportselskap til einmannsføretak. Tilgangen på vegtransportørar som kan utføre transportoppdrag i ein beredskap</w:t>
      </w:r>
      <w:r>
        <w:t>s</w:t>
      </w:r>
      <w:r>
        <w:t>situasjon, er derfor stor. Vegstyresmaktene kan òg gi dispensasjon for utanlandske køyretøy til å utføre kabotasje i Noreg dersom det ikkje finst norske køyretøy til å utføre transportoppdrag.</w:t>
      </w:r>
    </w:p>
    <w:p w:rsidR="00077095" w:rsidRDefault="00DE7C41" w:rsidP="00F83AC0">
      <w:r>
        <w:t>På jernbanen er det fleire selskap som tilbyr gods- og persontransporttenester, og godstoga blir m.a. drivne på kommersielt grunnlag. Persontransporttenester med tog er i regelen gjenstand for offen</w:t>
      </w:r>
      <w:r>
        <w:t>t</w:t>
      </w:r>
      <w:r>
        <w:t>leg kjøp og det er ein dominerande aktør, men på grunn av den pågåande konkurranseutsettinga av trafikkpakkane på jernbanen er det venta at tilfanget av aktørar som leverer slike tenester vil auke. Ein har likevel god oversikt over aktørar som driv aktivitet knytt til jernbane gjennom sporti</w:t>
      </w:r>
      <w:r>
        <w:t>l</w:t>
      </w:r>
      <w:r>
        <w:t xml:space="preserve">gangsavtalane til Bane NOR SF. </w:t>
      </w:r>
    </w:p>
    <w:p w:rsidR="00077095" w:rsidRDefault="00DE7C41" w:rsidP="00F83AC0">
      <w:r>
        <w:t>Luftfartsmarknaden er dominert av eit fåtal store selskap med god kapasitet. Det er likevel berre fly som er registrerte i det norske luftfartøyregisteret som vil vere tilgjengelege for luftfartsstyresma</w:t>
      </w:r>
      <w:r>
        <w:t>k</w:t>
      </w:r>
      <w:r>
        <w:t>tene i ein krisesituasjon. Det kan i tillegg oppstå praktiske utfordringar. Ofte eig utanlandske fina</w:t>
      </w:r>
      <w:r>
        <w:t>n</w:t>
      </w:r>
      <w:r>
        <w:t xml:space="preserve">sieringsselskap flya, og desse vil da </w:t>
      </w:r>
      <w:r>
        <w:rPr>
          <w:rStyle w:val="kursiv"/>
          <w:sz w:val="21"/>
          <w:szCs w:val="21"/>
        </w:rPr>
        <w:t xml:space="preserve">sannsynlegvis </w:t>
      </w:r>
      <w:r>
        <w:t>ikkje vere tilgjengelege for transportoppdrag i ein beredskapssituasjon. Norske fly kan òg ha base i utlandet, noko som kan føre til forseinkingar. V</w:t>
      </w:r>
      <w:r>
        <w:t>i</w:t>
      </w:r>
      <w:r>
        <w:lastRenderedPageBreak/>
        <w:t xml:space="preserve">dare bruker norske flyselskap òg ein del innleidde fartøy som er registrerte på utanlandske register. Dette er forhold som må vurderast i det vidare arbeidet med totalforsvaret. </w:t>
      </w:r>
    </w:p>
    <w:p w:rsidR="00077095" w:rsidRDefault="00DE7C41" w:rsidP="00F83AC0">
      <w:r>
        <w:t xml:space="preserve">Den norske handelsflåten opererer over heila verda og har òg mykje </w:t>
      </w:r>
      <w:proofErr w:type="gramStart"/>
      <w:r>
        <w:t>å</w:t>
      </w:r>
      <w:proofErr w:type="gramEnd"/>
      <w:r>
        <w:t xml:space="preserve"> seie for transport av varer og passasjerar til Noreg. Godstransportmarknaden for skip er dynamisk, svært fragmentert og består av mange operatørar. Dette gir god redundans i marknaden.</w:t>
      </w:r>
    </w:p>
    <w:p w:rsidR="00077095" w:rsidRDefault="00DE7C41" w:rsidP="00F83AC0">
      <w:pPr>
        <w:pStyle w:val="avsnitt-under-undertittel"/>
      </w:pPr>
      <w:r>
        <w:t>Transportberedskapen</w:t>
      </w:r>
    </w:p>
    <w:p w:rsidR="00077095" w:rsidRDefault="00DE7C41" w:rsidP="00F83AC0">
      <w:r>
        <w:t>Den primære mekanismen for å skaffe til vege transportressursar er kjøp og sal i marknaden. Dette gjeld òg i ekstraordinære situasjonar. Den som har eit transportbehov, må sjølv sikre seg transpor</w:t>
      </w:r>
      <w:r>
        <w:t>t</w:t>
      </w:r>
      <w:r>
        <w:t>tenester gjennom avtalar med transporttilbydarar. I dette ligg det òg at samfunnskritiske brukarar med særlege behov kan kjøpe seg ekstra tryggleik, t.d. gjennom beredskapsklausular i avtalen dei har med transporttilbydarar eller gjennom avtalar med fleire tilbydarar.</w:t>
      </w:r>
    </w:p>
    <w:p w:rsidR="00077095" w:rsidRDefault="00DE7C41" w:rsidP="00F83AC0">
      <w:r>
        <w:t>Ein kan likevel sjå for seg krisesituasjonar der marknadsmekanismane ikkje sjølv løyser transpor</w:t>
      </w:r>
      <w:r>
        <w:t>t</w:t>
      </w:r>
      <w:r>
        <w:t>behovet, eller av ulike årsaker ikkje gir ei formålstenleg utnytting av ressursane. I slike situasjonar kan det vere behov for at styresmaktene grip inn i marknaden for å sikre nødvendig transport.</w:t>
      </w:r>
    </w:p>
    <w:p w:rsidR="00077095" w:rsidRDefault="00DE7C41" w:rsidP="00F83AC0">
      <w:r>
        <w:t>Samferdselsdepartementet har det overordna ansvaret for ein nasjonal sivil transportberedskap. I medhald av yrkestransportloven kan departementet kan gi føresegner om den sivile transportb</w:t>
      </w:r>
      <w:r>
        <w:t>e</w:t>
      </w:r>
      <w:r>
        <w:t>redskapen i fredstid, ved beredskap, mobilisering og i krig. Departementet kan òg gjere unntak frå reglane i lova. Når ein ekstraordinær krisesituasjon gjer det nødvendig, kan departementet gi transportaktørar pålegg om å utføre visse transportoppgåver. Jernbanelovgivinga og luftfartslovg</w:t>
      </w:r>
      <w:r>
        <w:t>i</w:t>
      </w:r>
      <w:r>
        <w:t xml:space="preserve">vinga gir òg departementet heimel til </w:t>
      </w:r>
      <w:proofErr w:type="gramStart"/>
      <w:r>
        <w:t>å</w:t>
      </w:r>
      <w:proofErr w:type="gramEnd"/>
      <w:r>
        <w:t xml:space="preserve"> påleggje dei som driv aktivitet knytt til jernbane og luftfart, å utføre ulike oppgåver i samanheng med transportberedskap. Oppgåvene kan t.d. vere knytt til beredskapsplanlegging, rapportering eller transporttenester. Som eit ledd i utøvinga av dette ansv</w:t>
      </w:r>
      <w:r>
        <w:t>a</w:t>
      </w:r>
      <w:r>
        <w:t xml:space="preserve">ret leiar departementet </w:t>
      </w:r>
      <w:r>
        <w:rPr>
          <w:rStyle w:val="kursiv"/>
          <w:sz w:val="21"/>
          <w:szCs w:val="21"/>
        </w:rPr>
        <w:t>Rådgivende forum for sivil transportberedskap</w:t>
      </w:r>
      <w:r>
        <w:t>. Forumet består av representantar frå transportstyresmaktene, bransjeforeiningar og fylkeskommunane, og skal kunne støtte depart</w:t>
      </w:r>
      <w:r>
        <w:t>e</w:t>
      </w:r>
      <w:r>
        <w:t>mentet i situasjonar der andre styresmakter har eit særskilt transportbehov eller treng hjelp til transportavvikling.</w:t>
      </w:r>
    </w:p>
    <w:p w:rsidR="00077095" w:rsidRDefault="00DE7C41" w:rsidP="00F83AC0">
      <w:r>
        <w:t xml:space="preserve">Nærings- og fiskeridepartementet har fagansvaret for skipsfartsberedskapen. Ein betydeleg del av departementet sitt beredskapsarbeid baserer seg på eit offentleg-privat samarbeid med næringslivet. Det er inngått avtale med Norges Rederiforbund om å utføre ulike beredskapsoppgåver, og om å skaffe relevant sjøtransportkapasitet for </w:t>
      </w:r>
      <w:proofErr w:type="gramStart"/>
      <w:r>
        <w:t>å</w:t>
      </w:r>
      <w:proofErr w:type="gramEnd"/>
      <w:r>
        <w:t xml:space="preserve"> dekkje sivile og militære behov, primært gjennom ko</w:t>
      </w:r>
      <w:r>
        <w:t>m</w:t>
      </w:r>
      <w:r>
        <w:t>mersielle avtaler. NORTRASHIP-leiinga er òg etablert som ein strategisk viktig beredskapsressurs for Noreg ved alvorleg krise eller krig. Dette er eit rådgjevande organ ved beredskapsplanlegging, som vil bidra til at både skipsfartsnæringa og styresmaktene kan handtere ei mogeleg krise best mogeleg. Ved alvorlege krisesituasjonar skal NORTRASHIP-leiinga, i samråd med Nærings- og fiskeridepartementet, ivareta kontakten med reiarlaga, og om nødvendig disponere handelsflåten gjennom bruk av lov om rekvisisjon av skip</w:t>
      </w:r>
    </w:p>
    <w:p w:rsidR="00077095" w:rsidRDefault="00DE7C41" w:rsidP="00F83AC0">
      <w:r>
        <w:t>Gjennom rekvisisjonslovgivinga har i tillegg Forsvaret ein vid heimel til å rekvirere ulike tenester frå sivil sektor som er nødvendige for Forsvaret si verksemd i gitte situasjonar, inkludert transpor</w:t>
      </w:r>
      <w:r>
        <w:t>t</w:t>
      </w:r>
      <w:r>
        <w:t>tenester.</w:t>
      </w:r>
    </w:p>
    <w:p w:rsidR="00077095" w:rsidRDefault="00DE7C41" w:rsidP="00F83AC0">
      <w:r>
        <w:t>I medhald av forskrift om sivil transportberedskap har fylkeskommunane eit ansvar for å organisere den regionale transportberedskapen ved større kriser i fred, eller ved beredskap og krig. Dette i</w:t>
      </w:r>
      <w:r>
        <w:t>n</w:t>
      </w:r>
      <w:r>
        <w:t xml:space="preserve">neber å ha kartlagt mogelege transportberedskapsbehov i fylket, ha oversikt over og kontakt med sentrale transportaktørar og ha utarbeidd krise- og beredskapsplaner for korleis uønskte regionale hendingar skal handterast i samarbeid med departement, fylkesmann, politiet eller Forsvaret. Gjennom rolla som bestillar av persontransport kan fylkeskommunen stille tydelege krav om tryggleik og beredskap i anboda og kontraktane som dei inngår med transportørane. Som vegeigar og kollektivtransportforvaltar koordinerer fylkeskommunen transportberedskapen i samarbeid med Statens vegvesen, transportørane og andre beredskapsaktørar i fylket. </w:t>
      </w:r>
    </w:p>
    <w:p w:rsidR="00077095" w:rsidRDefault="00DE7C41" w:rsidP="00F83AC0">
      <w:pPr>
        <w:pStyle w:val="avsnitt-under-undertittel"/>
      </w:pPr>
      <w:r>
        <w:lastRenderedPageBreak/>
        <w:t xml:space="preserve">Vurdering </w:t>
      </w:r>
    </w:p>
    <w:p w:rsidR="00077095" w:rsidRDefault="00DE7C41" w:rsidP="00F83AC0">
      <w:r>
        <w:t>I vurderinga av tilstanden for kapabiliteten transportevne har departementet sett på både tilgangen på transportressursar og evna til gjere ressursane tilgjengelege slik at dei kan nyttast på ein måte som er formålstenleg for samfunnet.</w:t>
      </w:r>
    </w:p>
    <w:p w:rsidR="00077095" w:rsidRDefault="00DE7C41" w:rsidP="00F83AC0">
      <w:r>
        <w:t xml:space="preserve">Samferdselsdepartementet verken har eller skal ha </w:t>
      </w:r>
      <w:proofErr w:type="gramStart"/>
      <w:r>
        <w:t>ei</w:t>
      </w:r>
      <w:proofErr w:type="gramEnd"/>
      <w:r>
        <w:t xml:space="preserve"> fullstendig oversikt tilgangen på transpor</w:t>
      </w:r>
      <w:r>
        <w:t>t</w:t>
      </w:r>
      <w:r>
        <w:t>ressursar og om tilgjengelege transportressursar i marknaden vil kunne dekkje alle behova. Depa</w:t>
      </w:r>
      <w:r>
        <w:t>r</w:t>
      </w:r>
      <w:r>
        <w:t>tementet har tilgang på relevante register, men fører ikkje lister over førehandsutpeika ressursar på nasjonalt nivå. Med bakgrunn i departementets jamlege dialog med både transportnæringen og a</w:t>
      </w:r>
      <w:r>
        <w:t>k</w:t>
      </w:r>
      <w:r>
        <w:t>tørar som i ulike situasjonar vil kunne ha særskilte behov, t.d. Forsvaret, synest tilgangen på tran</w:t>
      </w:r>
      <w:r>
        <w:t>s</w:t>
      </w:r>
      <w:r>
        <w:t xml:space="preserve">portressursar i alle dei fire </w:t>
      </w:r>
      <w:proofErr w:type="gramStart"/>
      <w:r>
        <w:t>transportgreinene</w:t>
      </w:r>
      <w:proofErr w:type="gramEnd"/>
      <w:r>
        <w:t xml:space="preserve"> jamt over å vere god.</w:t>
      </w:r>
    </w:p>
    <w:p w:rsidR="00077095" w:rsidRDefault="00DE7C41" w:rsidP="00F83AC0">
      <w:r>
        <w:t>Innan luftfarten er det likevel identifisert ein sårbarheit knytt til utviklinga i retning av at færre fly blir registrert i norsk register. Dette inneber at styresmaktene ikkje lenger vil kunne påleggje se</w:t>
      </w:r>
      <w:r>
        <w:t>l</w:t>
      </w:r>
      <w:r>
        <w:t xml:space="preserve">skapa transportoppdrag med desse flya. Desse endringane kan skje raskt og er vanskelege </w:t>
      </w:r>
      <w:proofErr w:type="gramStart"/>
      <w:r>
        <w:t>å</w:t>
      </w:r>
      <w:proofErr w:type="gramEnd"/>
      <w:r>
        <w:t xml:space="preserve"> pla</w:t>
      </w:r>
      <w:r>
        <w:t>n</w:t>
      </w:r>
      <w:r>
        <w:t>leggje for.</w:t>
      </w:r>
    </w:p>
    <w:p w:rsidR="00077095" w:rsidRDefault="00DE7C41" w:rsidP="00F83AC0">
      <w:r>
        <w:t xml:space="preserve">Når det gjeld evna til </w:t>
      </w:r>
      <w:proofErr w:type="gramStart"/>
      <w:r>
        <w:t>å</w:t>
      </w:r>
      <w:proofErr w:type="gramEnd"/>
      <w:r>
        <w:t xml:space="preserve"> gjere ressursar tilgjengelege og nytte dei på ein formålstenleg måte, er det ei utfordring at ein har få praktiske erfaringar å støtte seg på. Særleg innan veg, jernbane og luftfart er hendingar der transportevna blir sett på prøve svært sjeldne, og heimelen til </w:t>
      </w:r>
      <w:proofErr w:type="gramStart"/>
      <w:r>
        <w:t>å</w:t>
      </w:r>
      <w:proofErr w:type="gramEnd"/>
      <w:r>
        <w:t xml:space="preserve"> påleggje aktørar transportoppdrag er aldri blitt utøvd. Det er såleis knytt stor uvisse til om og i kva grad ein vil vere i stand til </w:t>
      </w:r>
      <w:proofErr w:type="gramStart"/>
      <w:r>
        <w:t>å</w:t>
      </w:r>
      <w:proofErr w:type="gramEnd"/>
      <w:r>
        <w:t xml:space="preserve"> gjere tilgjengeleg og prioritere ressursar i ein større krisesituasjon. For å møte denne utfordringa revitaliserte Samferdselsdepartementet i 2016 </w:t>
      </w:r>
      <w:r>
        <w:rPr>
          <w:rStyle w:val="kursiv"/>
          <w:sz w:val="21"/>
          <w:szCs w:val="21"/>
        </w:rPr>
        <w:t>Rådgivende forum for sivil transportbere</w:t>
      </w:r>
      <w:r>
        <w:rPr>
          <w:rStyle w:val="kursiv"/>
          <w:sz w:val="21"/>
          <w:szCs w:val="21"/>
        </w:rPr>
        <w:t>d</w:t>
      </w:r>
      <w:r>
        <w:rPr>
          <w:rStyle w:val="kursiv"/>
          <w:sz w:val="21"/>
          <w:szCs w:val="21"/>
        </w:rPr>
        <w:t>skap</w:t>
      </w:r>
      <w:r>
        <w:t>, og både juridiske og praktiske sider ved ordninga er diskutert i forumet. I forlenginga av dette har både Luftfartstilsynet og Statens jernbanetilsyn sett i gang eit arbeid med å konkretisere og oppdatere forskrifter på området. Forsvaret er involvert i dette arbeidet.</w:t>
      </w:r>
    </w:p>
    <w:p w:rsidR="00077095" w:rsidRDefault="00DE7C41" w:rsidP="00F83AC0">
      <w:r>
        <w:t>Nærings- og fiskeridepartementet har etablert generiske beredskapssystem som skal gjere næring</w:t>
      </w:r>
      <w:r>
        <w:t>s</w:t>
      </w:r>
      <w:r>
        <w:t>livet i stand til å levere dei varene og tenestene samfunnet etterspør òg i kriser. Norsk skipsfartsb</w:t>
      </w:r>
      <w:r>
        <w:t>e</w:t>
      </w:r>
      <w:r>
        <w:t>redskap har lange tradisjonar og er spesielt organisert for å stø styresmaktene ved krise- eller krig</w:t>
      </w:r>
      <w:r>
        <w:t>s</w:t>
      </w:r>
      <w:r>
        <w:t>tilstandar. Ved alvorlege hendingar vil Norges Rederiforbund stø departementet i arbeidet med å identifisere ressursar og koordinere gjennomføring av operasjonar. Døme på praksis frå dei seinare åra er deltakinga til norske reiarlag i operasjonar med evakuering av sivile (Libanon), transport av materiell (Syria) og patruljering/redning (Libya/Middelhavet). Erfaringa med desse oppdraga er at nettverket med reiarlagsnæringa bidreg til raske og effektive løysingar.</w:t>
      </w:r>
    </w:p>
    <w:p w:rsidR="00077095" w:rsidRDefault="00DE7C41" w:rsidP="00F83AC0">
      <w:r>
        <w:t>Skipsfart og det maritime området er strategisk viktige område for Noreg. Innovasjon, teknologisk utvikling og digitalisering har påverka skipsfartsnæringa. I tillegg har næringa utvikla seg i retning av auka internasjonalisering med komplekse eigarstrukturar, mannskap frå forskjellige nasjonar og skip knytt til ulike flaggstatar. Endra rammevilkår stiller nye krav til handteringa av beredskap</w:t>
      </w:r>
      <w:r>
        <w:t>s</w:t>
      </w:r>
      <w:r>
        <w:t xml:space="preserve">systemet for skipsfarten. Nærings- og fiskeridepartementet planlegg å gjennomføre ein ROS-analyse av norsk skipsfartsberedskap i løpet av 2020. Analysen vil gi eit godt grunnlag for </w:t>
      </w:r>
      <w:proofErr w:type="gramStart"/>
      <w:r>
        <w:t>å</w:t>
      </w:r>
      <w:proofErr w:type="gramEnd"/>
      <w:r>
        <w:t xml:space="preserve"> setje i verk målretta og ressurseffektive tiltak for å betre skipsfartsberedskapen. Vidare vil Sjøfart</w:t>
      </w:r>
      <w:r>
        <w:t>s</w:t>
      </w:r>
      <w:r>
        <w:t xml:space="preserve">direktoratet i samarbeid med Kystverket og andre sentrale maritime aktørar utarbeide forslag til ein overordna strategi for digital tryggleik i dei maritime næringane. </w:t>
      </w:r>
    </w:p>
    <w:p w:rsidR="00077095" w:rsidRDefault="00DE7C41" w:rsidP="00F83AC0">
      <w:r>
        <w:t>På regionalt nivå fordrar regelverket i stor grad at fylkeskommunane har oversikt over tilgjengelege transportressursar i eiga fylke, og at dei har oppdaterte beredskapsplaner for ein krisesituasjon. Samferdselsdepartementet har ikkje full oversikt over status på dette arbeidet i fylkeskommunane. Her ligg det eit forbetringspotensial, og det blir derfor arbeidd med å forbetre departementets kunnskapsgrunnlag på området. Departementet vil følgje opp dette på eigna måte.</w:t>
      </w:r>
    </w:p>
    <w:p w:rsidR="00077095" w:rsidRDefault="00DE7C41" w:rsidP="00F83AC0">
      <w:pPr>
        <w:pStyle w:val="Overskrift2"/>
      </w:pPr>
      <w:r>
        <w:lastRenderedPageBreak/>
        <w:t>Oppsummering og forventa utvikling</w:t>
      </w:r>
    </w:p>
    <w:p w:rsidR="00077095" w:rsidRDefault="00DE7C41" w:rsidP="00F83AC0">
      <w:r>
        <w:t>Tilstanden i den samfunnskritiske funksjonen transport er vurdert gjennom tre understøttande k</w:t>
      </w:r>
      <w:r>
        <w:t>a</w:t>
      </w:r>
      <w:r>
        <w:t>pabiliteter: framkome, transporttryggleik og transportevne. Tilstanden for framkome og transpor</w:t>
      </w:r>
      <w:r>
        <w:t>t</w:t>
      </w:r>
      <w:r>
        <w:t xml:space="preserve">tryggleik er vurdert som god. Det blir arbeidd systematisk for </w:t>
      </w:r>
      <w:proofErr w:type="gramStart"/>
      <w:r>
        <w:t>å</w:t>
      </w:r>
      <w:proofErr w:type="gramEnd"/>
      <w:r>
        <w:t xml:space="preserve"> halde transportårane opne og sikre framkome i heile landet, og for å sikre eit høgt tryggleiksnivå og få ulykker innanfor alle dei fire transportformane. For transportevna er det identifisert eit forbetringspotensial både når det gjeld å styrke vissa om at eksisterande beredskapsordningar vil fungere i ein reell krisesituasjon, og info</w:t>
      </w:r>
      <w:r>
        <w:t>r</w:t>
      </w:r>
      <w:r>
        <w:t xml:space="preserve">masjon om status på regionalt nivå. Dette vil </w:t>
      </w:r>
      <w:proofErr w:type="gramStart"/>
      <w:r>
        <w:t>blir</w:t>
      </w:r>
      <w:proofErr w:type="gramEnd"/>
      <w:r>
        <w:t xml:space="preserve"> følgt opp av departementet.</w:t>
      </w:r>
    </w:p>
    <w:p w:rsidR="00077095" w:rsidRDefault="00DE7C41" w:rsidP="00F83AC0">
      <w:r>
        <w:t>Samstundes har vurderinga framheva ei rekke sårbarheiter i transportsektoren. Dei er i all hovudsak knytte til naturfarar, auka bruk av digitale system og den ibuande uvissa om tryggleik og robustheit i desse, og utfordringar med å sikre dei som oppheld seg i transportsystemet mot vondsinna han</w:t>
      </w:r>
      <w:r>
        <w:t>d</w:t>
      </w:r>
      <w:r>
        <w:t>lingar, utan at det skal gå ut over ei effektiv transportavvikling. Som i resten av samfunnet er i ti</w:t>
      </w:r>
      <w:r>
        <w:t>l</w:t>
      </w:r>
      <w:r>
        <w:t>legg den auka bruken av elektronisk kommunikasjon og straumforsyning ein grunnleggjande så</w:t>
      </w:r>
      <w:r>
        <w:t>r</w:t>
      </w:r>
      <w:r>
        <w:t>barheit. Transportsektoren er med andre ord prega av eit komplisert, samansett og utfordrande r</w:t>
      </w:r>
      <w:r>
        <w:t>i</w:t>
      </w:r>
      <w:r>
        <w:t>sikobilete.</w:t>
      </w:r>
    </w:p>
    <w:p w:rsidR="00077095" w:rsidRDefault="00DE7C41" w:rsidP="00F83AC0">
      <w:r>
        <w:t>Det er venta at dette biletet vil bli ytterligare komplisert i åra som kjem. Konsekvensane av klim</w:t>
      </w:r>
      <w:r>
        <w:t>a</w:t>
      </w:r>
      <w:r>
        <w:t xml:space="preserve">endringane vil føre med seg auka risiko knytt til naturfarar, spesielt i den landbaserte transporten. Klimatilpassing vil derfor vere eit svært viktig innsatsområde i heile sektoren. Digitaliseringa av transportsektoren vil halde fram. Kombinert med eit stadig meir krevjande digitalt trusselbilete, gjer det at IKT-tryggleik vil vere eit enda viktigare innsatsområde i åra framover. Dette må spesielt sjåast i samanheng med den forventa innfasinga av intelligente og samverkande transportsystem (C-ITS). </w:t>
      </w:r>
    </w:p>
    <w:p w:rsidR="00077095" w:rsidRDefault="00DE7C41" w:rsidP="00F83AC0">
      <w:r>
        <w:t>Transportetatane og -selskapa har sett i verk ei rekke tiltak for å redusere sårbarheit, og arbeidet med samfunnstryggleik og beredskap er prioritert i heile sektoren. Likevel vil det i lys av risikob</w:t>
      </w:r>
      <w:r>
        <w:t>i</w:t>
      </w:r>
      <w:r>
        <w:t>letet framleis vere behov for investeringar og ein målretta og samordna innsats i åra som kjem. Her vil m.a. implementeringa av ny tryggingslov spele ei sentral rolle. For å sikre at arbeidet med sa</w:t>
      </w:r>
      <w:r>
        <w:t>m</w:t>
      </w:r>
      <w:r>
        <w:t>funnstryggleik i transportsektoren tek utgangspunkt i ei felles plattform vil Samferdselsdepart</w:t>
      </w:r>
      <w:r>
        <w:t>e</w:t>
      </w:r>
      <w:r>
        <w:t xml:space="preserve">mentet i 2020 òg oppdatere </w:t>
      </w:r>
      <w:r>
        <w:rPr>
          <w:rStyle w:val="kursiv"/>
          <w:sz w:val="21"/>
          <w:szCs w:val="21"/>
        </w:rPr>
        <w:t>Strategi for samfunnssikkerhet i samferdselssektoren</w:t>
      </w:r>
      <w:r>
        <w:t>.</w:t>
      </w:r>
    </w:p>
    <w:p w:rsidR="00077095" w:rsidRDefault="00DE7C41" w:rsidP="00F83AC0">
      <w:pPr>
        <w:pStyle w:val="a-tilraar-dep"/>
      </w:pPr>
      <w:r>
        <w:t>Samferdselsdepartementet</w:t>
      </w:r>
    </w:p>
    <w:p w:rsidR="00077095" w:rsidRDefault="00DE7C41" w:rsidP="00F83AC0">
      <w:pPr>
        <w:pStyle w:val="a-tilraar-tit"/>
      </w:pPr>
      <w:r>
        <w:t>tilrår:</w:t>
      </w:r>
    </w:p>
    <w:p w:rsidR="00077095" w:rsidRDefault="00DE7C41" w:rsidP="00F83AC0">
      <w:r>
        <w:t>I Prop. 1 S (2019–2020) om statsbudsjettet for år 2020 føres opp de forslag til vedtak som er nevnt i et fremlagt forslag.</w:t>
      </w:r>
    </w:p>
    <w:p w:rsidR="00077095" w:rsidRDefault="00077095" w:rsidP="00F83AC0"/>
    <w:p w:rsidR="00077095" w:rsidRDefault="00DE7C41" w:rsidP="00F83AC0">
      <w:pPr>
        <w:pStyle w:val="a-vedtak-tit"/>
      </w:pPr>
      <w:r>
        <w:t>Forslag</w:t>
      </w:r>
    </w:p>
    <w:p w:rsidR="00077095" w:rsidRDefault="00DE7C41">
      <w:pPr>
        <w:pStyle w:val="a-vedtakdep-tit"/>
        <w:rPr>
          <w:sz w:val="26"/>
          <w:szCs w:val="26"/>
        </w:rPr>
      </w:pPr>
      <w:r>
        <w:rPr>
          <w:sz w:val="26"/>
          <w:szCs w:val="26"/>
        </w:rPr>
        <w:t>Under Samferdselsdepartementet føres det i Prop. 1 S (2019–2020) statsbudsjettet for budsjettåret 2020 opp følgende forslag til vedtak:</w:t>
      </w:r>
    </w:p>
    <w:p w:rsidR="00077095" w:rsidRDefault="00DE7C41">
      <w:pPr>
        <w:pStyle w:val="a-vedtakkap-tit"/>
        <w:rPr>
          <w:rFonts w:ascii="UniMyriad Bold" w:hAnsi="UniMyriad Bold" w:cs="UniMyriad Bold"/>
          <w:sz w:val="34"/>
          <w:szCs w:val="34"/>
        </w:rPr>
      </w:pPr>
      <w:r>
        <w:rPr>
          <w:sz w:val="26"/>
          <w:szCs w:val="26"/>
        </w:rPr>
        <w:t>Kapitlene 1300–1370, 4300–4361, 5577, 5611, 5619, 5622 og 5624</w:t>
      </w:r>
    </w:p>
    <w:p w:rsidR="00077095" w:rsidRDefault="00DE7C41" w:rsidP="00F83AC0">
      <w:r>
        <w:t>I</w:t>
      </w:r>
    </w:p>
    <w:p w:rsidR="00077095" w:rsidRDefault="00DE7C41" w:rsidP="00F83AC0">
      <w:r>
        <w:t>Utgifter:</w:t>
      </w:r>
    </w:p>
    <w:p w:rsidR="00077095" w:rsidRDefault="00077095" w:rsidP="00F83AC0"/>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77095" w:rsidTr="00186265">
        <w:trPr>
          <w:trHeight w:val="860"/>
        </w:trPr>
        <w:tc>
          <w:tcPr>
            <w:tcW w:w="680" w:type="dxa"/>
            <w:shd w:val="clear" w:color="auto" w:fill="FFFFFF"/>
          </w:tcPr>
          <w:p w:rsidR="00077095" w:rsidRDefault="00DE7C41" w:rsidP="00F83AC0">
            <w:pPr>
              <w:pStyle w:val="Tabellnavn"/>
            </w:pPr>
            <w:r>
              <w:lastRenderedPageBreak/>
              <w:t>VK</w:t>
            </w:r>
          </w:p>
          <w:p w:rsidR="00077095" w:rsidRDefault="00DE7C41" w:rsidP="00F83AC0">
            <w:r>
              <w:t>Kap.</w:t>
            </w:r>
          </w:p>
        </w:tc>
        <w:tc>
          <w:tcPr>
            <w:tcW w:w="680" w:type="dxa"/>
          </w:tcPr>
          <w:p w:rsidR="00077095" w:rsidRDefault="00DE7C41" w:rsidP="00F83AC0">
            <w:r>
              <w:t>Post</w:t>
            </w:r>
          </w:p>
        </w:tc>
        <w:tc>
          <w:tcPr>
            <w:tcW w:w="3440" w:type="dxa"/>
          </w:tcPr>
          <w:p w:rsidR="00077095" w:rsidRDefault="00077095" w:rsidP="00F83AC0"/>
        </w:tc>
        <w:tc>
          <w:tcPr>
            <w:tcW w:w="1580" w:type="dxa"/>
          </w:tcPr>
          <w:p w:rsidR="00077095" w:rsidRDefault="00077095" w:rsidP="00F83AC0"/>
        </w:tc>
        <w:tc>
          <w:tcPr>
            <w:tcW w:w="1580" w:type="dxa"/>
          </w:tcPr>
          <w:p w:rsidR="00077095" w:rsidRDefault="00DE7C41" w:rsidP="00F83AC0">
            <w:r>
              <w:t>Kroner</w:t>
            </w:r>
          </w:p>
        </w:tc>
        <w:tc>
          <w:tcPr>
            <w:tcW w:w="1580" w:type="dxa"/>
          </w:tcPr>
          <w:p w:rsidR="00077095" w:rsidRDefault="00DE7C41" w:rsidP="00F83AC0">
            <w:r>
              <w:t>Kroner</w:t>
            </w:r>
          </w:p>
        </w:tc>
      </w:tr>
      <w:tr w:rsidR="00077095" w:rsidTr="00186265">
        <w:trPr>
          <w:trHeight w:val="380"/>
        </w:trPr>
        <w:tc>
          <w:tcPr>
            <w:tcW w:w="9540" w:type="dxa"/>
            <w:gridSpan w:val="6"/>
          </w:tcPr>
          <w:p w:rsidR="00077095" w:rsidRDefault="00DE7C41" w:rsidP="00F83AC0">
            <w:r>
              <w:t>Administrasjon m.m.</w:t>
            </w:r>
          </w:p>
        </w:tc>
      </w:tr>
      <w:tr w:rsidR="00077095" w:rsidTr="00186265">
        <w:trPr>
          <w:trHeight w:val="380"/>
        </w:trPr>
        <w:tc>
          <w:tcPr>
            <w:tcW w:w="680" w:type="dxa"/>
          </w:tcPr>
          <w:p w:rsidR="00077095" w:rsidRDefault="00DE7C41" w:rsidP="00F83AC0">
            <w:r>
              <w:t>1300</w:t>
            </w:r>
          </w:p>
        </w:tc>
        <w:tc>
          <w:tcPr>
            <w:tcW w:w="680" w:type="dxa"/>
          </w:tcPr>
          <w:p w:rsidR="00077095" w:rsidRDefault="00077095" w:rsidP="00F83AC0"/>
        </w:tc>
        <w:tc>
          <w:tcPr>
            <w:tcW w:w="3440" w:type="dxa"/>
          </w:tcPr>
          <w:p w:rsidR="00077095" w:rsidRDefault="00DE7C41" w:rsidP="00F83AC0">
            <w:r>
              <w:t>Samferdselsdepartementet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184 800 000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70</w:t>
            </w:r>
          </w:p>
        </w:tc>
        <w:tc>
          <w:tcPr>
            <w:tcW w:w="3440" w:type="dxa"/>
          </w:tcPr>
          <w:p w:rsidR="00077095" w:rsidRDefault="00DE7C41" w:rsidP="00F83AC0">
            <w:r>
              <w:t>Tilskudd til internasjonale org</w:t>
            </w:r>
            <w:r>
              <w:t>a</w:t>
            </w:r>
            <w:r>
              <w:t xml:space="preserve">nisasjoner </w:t>
            </w:r>
          </w:p>
        </w:tc>
        <w:tc>
          <w:tcPr>
            <w:tcW w:w="1580" w:type="dxa"/>
          </w:tcPr>
          <w:p w:rsidR="00077095" w:rsidRDefault="00077095" w:rsidP="00F83AC0"/>
        </w:tc>
        <w:tc>
          <w:tcPr>
            <w:tcW w:w="1580" w:type="dxa"/>
          </w:tcPr>
          <w:p w:rsidR="00077095" w:rsidRDefault="00DE7C41" w:rsidP="00F83AC0">
            <w:r>
              <w:t>28 400 000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71</w:t>
            </w:r>
          </w:p>
        </w:tc>
        <w:tc>
          <w:tcPr>
            <w:tcW w:w="3440" w:type="dxa"/>
          </w:tcPr>
          <w:p w:rsidR="00077095" w:rsidRDefault="00DE7C41" w:rsidP="00F83AC0">
            <w:r>
              <w:t>Tilskudd til trafikksikkerhet</w:t>
            </w:r>
            <w:r>
              <w:t>s</w:t>
            </w:r>
            <w:r>
              <w:t xml:space="preserve">formål mv. </w:t>
            </w:r>
          </w:p>
        </w:tc>
        <w:tc>
          <w:tcPr>
            <w:tcW w:w="1580" w:type="dxa"/>
          </w:tcPr>
          <w:p w:rsidR="00077095" w:rsidRDefault="00077095" w:rsidP="00F83AC0"/>
        </w:tc>
        <w:tc>
          <w:tcPr>
            <w:tcW w:w="1580" w:type="dxa"/>
          </w:tcPr>
          <w:p w:rsidR="00077095" w:rsidRDefault="00DE7C41" w:rsidP="00F83AC0">
            <w:r>
              <w:t>69 000 000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72</w:t>
            </w:r>
          </w:p>
        </w:tc>
        <w:tc>
          <w:tcPr>
            <w:tcW w:w="3440" w:type="dxa"/>
          </w:tcPr>
          <w:p w:rsidR="00077095" w:rsidRDefault="00DE7C41" w:rsidP="00F83AC0">
            <w:r>
              <w:t>Tilskudd til samferdselsbere</w:t>
            </w:r>
            <w:r>
              <w:t>d</w:t>
            </w:r>
            <w:r>
              <w:t xml:space="preserve">skap </w:t>
            </w:r>
          </w:p>
        </w:tc>
        <w:tc>
          <w:tcPr>
            <w:tcW w:w="1580" w:type="dxa"/>
          </w:tcPr>
          <w:p w:rsidR="00077095" w:rsidRDefault="00077095" w:rsidP="00F83AC0"/>
        </w:tc>
        <w:tc>
          <w:tcPr>
            <w:tcW w:w="1580" w:type="dxa"/>
          </w:tcPr>
          <w:p w:rsidR="00077095" w:rsidRDefault="00DE7C41" w:rsidP="00F83AC0">
            <w:r>
              <w:t>3 000 000</w:t>
            </w:r>
          </w:p>
        </w:tc>
        <w:tc>
          <w:tcPr>
            <w:tcW w:w="1580" w:type="dxa"/>
          </w:tcPr>
          <w:p w:rsidR="00077095" w:rsidRDefault="00DE7C41" w:rsidP="00F83AC0">
            <w:r>
              <w:t>285 200 000</w:t>
            </w:r>
          </w:p>
        </w:tc>
      </w:tr>
      <w:tr w:rsidR="00077095" w:rsidTr="00186265">
        <w:trPr>
          <w:trHeight w:val="380"/>
        </w:trPr>
        <w:tc>
          <w:tcPr>
            <w:tcW w:w="680" w:type="dxa"/>
          </w:tcPr>
          <w:p w:rsidR="00077095" w:rsidRDefault="00DE7C41" w:rsidP="00F83AC0">
            <w:r>
              <w:t>1301</w:t>
            </w:r>
          </w:p>
        </w:tc>
        <w:tc>
          <w:tcPr>
            <w:tcW w:w="680" w:type="dxa"/>
          </w:tcPr>
          <w:p w:rsidR="00077095" w:rsidRDefault="00077095" w:rsidP="00F83AC0"/>
        </w:tc>
        <w:tc>
          <w:tcPr>
            <w:tcW w:w="3440" w:type="dxa"/>
          </w:tcPr>
          <w:p w:rsidR="00077095" w:rsidRDefault="00DE7C41" w:rsidP="00F83AC0">
            <w:r>
              <w:t>Forskning og utvikling mv.</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21</w:t>
            </w:r>
          </w:p>
        </w:tc>
        <w:tc>
          <w:tcPr>
            <w:tcW w:w="3440" w:type="dxa"/>
          </w:tcPr>
          <w:p w:rsidR="00077095" w:rsidRDefault="00DE7C41" w:rsidP="00F83AC0">
            <w:r>
              <w:t xml:space="preserve">Utredninger vedrørende miljø, trafikksikkerhet mv. </w:t>
            </w:r>
          </w:p>
        </w:tc>
        <w:tc>
          <w:tcPr>
            <w:tcW w:w="1580" w:type="dxa"/>
          </w:tcPr>
          <w:p w:rsidR="00077095" w:rsidRDefault="00077095" w:rsidP="00F83AC0"/>
        </w:tc>
        <w:tc>
          <w:tcPr>
            <w:tcW w:w="1580" w:type="dxa"/>
          </w:tcPr>
          <w:p w:rsidR="00077095" w:rsidRDefault="00DE7C41" w:rsidP="00F83AC0">
            <w:r>
              <w:t>14 500 000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50</w:t>
            </w:r>
          </w:p>
        </w:tc>
        <w:tc>
          <w:tcPr>
            <w:tcW w:w="3440" w:type="dxa"/>
          </w:tcPr>
          <w:p w:rsidR="00077095" w:rsidRDefault="00DE7C41" w:rsidP="00F83AC0">
            <w:r>
              <w:t>Samferdselsforskning</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77095" w:rsidRDefault="00077095" w:rsidP="00F83AC0"/>
        </w:tc>
        <w:tc>
          <w:tcPr>
            <w:tcW w:w="1580" w:type="dxa"/>
          </w:tcPr>
          <w:p w:rsidR="00077095" w:rsidRDefault="00DE7C41" w:rsidP="00F83AC0">
            <w:r>
              <w:t>144 900 000</w:t>
            </w:r>
          </w:p>
        </w:tc>
        <w:tc>
          <w:tcPr>
            <w:tcW w:w="1580" w:type="dxa"/>
          </w:tcPr>
          <w:p w:rsidR="00077095" w:rsidRDefault="00DE7C41" w:rsidP="00F83AC0">
            <w:r>
              <w:t>159 400 000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Administrasjon m.m.</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444 600 000</w:t>
            </w:r>
          </w:p>
        </w:tc>
      </w:tr>
      <w:tr w:rsidR="00077095" w:rsidTr="00186265">
        <w:trPr>
          <w:trHeight w:val="380"/>
        </w:trPr>
        <w:tc>
          <w:tcPr>
            <w:tcW w:w="9540" w:type="dxa"/>
            <w:gridSpan w:val="6"/>
          </w:tcPr>
          <w:p w:rsidR="00077095" w:rsidRDefault="00DE7C41" w:rsidP="00F83AC0">
            <w:r>
              <w:t>Luftfartsformål</w:t>
            </w:r>
          </w:p>
        </w:tc>
      </w:tr>
      <w:tr w:rsidR="00077095" w:rsidTr="00186265">
        <w:trPr>
          <w:trHeight w:val="380"/>
        </w:trPr>
        <w:tc>
          <w:tcPr>
            <w:tcW w:w="680" w:type="dxa"/>
          </w:tcPr>
          <w:p w:rsidR="00077095" w:rsidRDefault="00DE7C41" w:rsidP="00F83AC0">
            <w:r>
              <w:t>1310</w:t>
            </w:r>
          </w:p>
        </w:tc>
        <w:tc>
          <w:tcPr>
            <w:tcW w:w="680" w:type="dxa"/>
          </w:tcPr>
          <w:p w:rsidR="00077095" w:rsidRDefault="00077095" w:rsidP="00F83AC0"/>
        </w:tc>
        <w:tc>
          <w:tcPr>
            <w:tcW w:w="3440" w:type="dxa"/>
          </w:tcPr>
          <w:p w:rsidR="00077095" w:rsidRDefault="00DE7C41" w:rsidP="00F83AC0">
            <w:r>
              <w:t>Flytransport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70</w:t>
            </w:r>
          </w:p>
        </w:tc>
        <w:tc>
          <w:tcPr>
            <w:tcW w:w="3440" w:type="dxa"/>
          </w:tcPr>
          <w:p w:rsidR="00077095" w:rsidRDefault="00DE7C41" w:rsidP="00F83AC0">
            <w:r>
              <w:t>Kjøp av innenlandske flyruter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718 100 000</w:t>
            </w:r>
          </w:p>
        </w:tc>
        <w:tc>
          <w:tcPr>
            <w:tcW w:w="1580" w:type="dxa"/>
          </w:tcPr>
          <w:p w:rsidR="00077095" w:rsidRDefault="00DE7C41" w:rsidP="00F83AC0">
            <w:r>
              <w:t>718 100 000</w:t>
            </w:r>
          </w:p>
        </w:tc>
      </w:tr>
      <w:tr w:rsidR="00077095" w:rsidTr="00186265">
        <w:trPr>
          <w:trHeight w:val="380"/>
        </w:trPr>
        <w:tc>
          <w:tcPr>
            <w:tcW w:w="680" w:type="dxa"/>
          </w:tcPr>
          <w:p w:rsidR="00077095" w:rsidRDefault="00DE7C41" w:rsidP="00F83AC0">
            <w:r>
              <w:t>1311</w:t>
            </w:r>
          </w:p>
        </w:tc>
        <w:tc>
          <w:tcPr>
            <w:tcW w:w="680" w:type="dxa"/>
          </w:tcPr>
          <w:p w:rsidR="00077095" w:rsidRDefault="00077095" w:rsidP="00F83AC0"/>
        </w:tc>
        <w:tc>
          <w:tcPr>
            <w:tcW w:w="3440" w:type="dxa"/>
          </w:tcPr>
          <w:p w:rsidR="00077095" w:rsidRDefault="00DE7C41" w:rsidP="00F83AC0">
            <w:r>
              <w:t>Tilskudd til regionale flyplasser</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71</w:t>
            </w:r>
          </w:p>
        </w:tc>
        <w:tc>
          <w:tcPr>
            <w:tcW w:w="3440" w:type="dxa"/>
          </w:tcPr>
          <w:p w:rsidR="00077095" w:rsidRDefault="00DE7C41" w:rsidP="00F83AC0">
            <w:r>
              <w:t>Tilskudd til ikke-statlige fl</w:t>
            </w:r>
            <w:r>
              <w:t>y</w:t>
            </w:r>
            <w:r>
              <w:t>plasser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29 800 000</w:t>
            </w:r>
          </w:p>
        </w:tc>
        <w:tc>
          <w:tcPr>
            <w:tcW w:w="1580" w:type="dxa"/>
          </w:tcPr>
          <w:p w:rsidR="00077095" w:rsidRDefault="00DE7C41" w:rsidP="00F83AC0">
            <w:r>
              <w:t>29 800 000</w:t>
            </w:r>
          </w:p>
        </w:tc>
      </w:tr>
      <w:tr w:rsidR="00077095" w:rsidTr="00186265">
        <w:trPr>
          <w:trHeight w:val="380"/>
        </w:trPr>
        <w:tc>
          <w:tcPr>
            <w:tcW w:w="680" w:type="dxa"/>
          </w:tcPr>
          <w:p w:rsidR="00077095" w:rsidRDefault="00DE7C41" w:rsidP="00F83AC0">
            <w:r>
              <w:t>1313</w:t>
            </w:r>
          </w:p>
        </w:tc>
        <w:tc>
          <w:tcPr>
            <w:tcW w:w="680" w:type="dxa"/>
          </w:tcPr>
          <w:p w:rsidR="00077095" w:rsidRDefault="00077095" w:rsidP="00F83AC0"/>
        </w:tc>
        <w:tc>
          <w:tcPr>
            <w:tcW w:w="3440" w:type="dxa"/>
          </w:tcPr>
          <w:p w:rsidR="00077095" w:rsidRDefault="00DE7C41" w:rsidP="00F83AC0">
            <w:r>
              <w:t>Luftfartstilsynet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245 500 000</w:t>
            </w:r>
          </w:p>
        </w:tc>
        <w:tc>
          <w:tcPr>
            <w:tcW w:w="1580" w:type="dxa"/>
          </w:tcPr>
          <w:p w:rsidR="00077095" w:rsidRDefault="00DE7C41" w:rsidP="00F83AC0">
            <w:r>
              <w:t>245 500 000</w:t>
            </w:r>
          </w:p>
        </w:tc>
      </w:tr>
      <w:tr w:rsidR="00077095" w:rsidTr="00186265">
        <w:trPr>
          <w:trHeight w:val="640"/>
        </w:trPr>
        <w:tc>
          <w:tcPr>
            <w:tcW w:w="680" w:type="dxa"/>
          </w:tcPr>
          <w:p w:rsidR="00077095" w:rsidRDefault="00DE7C41" w:rsidP="00F83AC0">
            <w:r>
              <w:t>1314</w:t>
            </w:r>
          </w:p>
        </w:tc>
        <w:tc>
          <w:tcPr>
            <w:tcW w:w="680" w:type="dxa"/>
          </w:tcPr>
          <w:p w:rsidR="00077095" w:rsidRDefault="00077095" w:rsidP="00F83AC0"/>
        </w:tc>
        <w:tc>
          <w:tcPr>
            <w:tcW w:w="3440" w:type="dxa"/>
          </w:tcPr>
          <w:p w:rsidR="00077095" w:rsidRDefault="00DE7C41" w:rsidP="00F83AC0">
            <w:r>
              <w:t>Statens havarikommisjon for transport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84 900 000</w:t>
            </w:r>
          </w:p>
        </w:tc>
        <w:tc>
          <w:tcPr>
            <w:tcW w:w="1580" w:type="dxa"/>
          </w:tcPr>
          <w:p w:rsidR="00077095" w:rsidRDefault="00DE7C41" w:rsidP="00F83AC0">
            <w:r>
              <w:t>84 900 000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Luftfartsformål</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1 078 300 000</w:t>
            </w:r>
          </w:p>
        </w:tc>
      </w:tr>
      <w:tr w:rsidR="00077095" w:rsidTr="00186265">
        <w:trPr>
          <w:trHeight w:val="380"/>
        </w:trPr>
        <w:tc>
          <w:tcPr>
            <w:tcW w:w="9540" w:type="dxa"/>
            <w:gridSpan w:val="6"/>
          </w:tcPr>
          <w:p w:rsidR="00077095" w:rsidRDefault="00DE7C41" w:rsidP="00F83AC0">
            <w:r>
              <w:t>Veiformål</w:t>
            </w:r>
          </w:p>
        </w:tc>
      </w:tr>
      <w:tr w:rsidR="00077095" w:rsidTr="00186265">
        <w:trPr>
          <w:trHeight w:val="380"/>
        </w:trPr>
        <w:tc>
          <w:tcPr>
            <w:tcW w:w="680" w:type="dxa"/>
          </w:tcPr>
          <w:p w:rsidR="00077095" w:rsidRDefault="00DE7C41" w:rsidP="00F83AC0">
            <w:r>
              <w:t>1320</w:t>
            </w:r>
          </w:p>
        </w:tc>
        <w:tc>
          <w:tcPr>
            <w:tcW w:w="680" w:type="dxa"/>
          </w:tcPr>
          <w:p w:rsidR="00077095" w:rsidRDefault="00077095" w:rsidP="00F83AC0"/>
        </w:tc>
        <w:tc>
          <w:tcPr>
            <w:tcW w:w="3440" w:type="dxa"/>
          </w:tcPr>
          <w:p w:rsidR="00077095" w:rsidRDefault="00DE7C41" w:rsidP="00F83AC0">
            <w:r>
              <w:t>Statens vegvesen</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 xml:space="preserve">4 872 700 </w:t>
            </w:r>
            <w:r>
              <w:lastRenderedPageBreak/>
              <w:t>000</w:t>
            </w:r>
          </w:p>
        </w:tc>
        <w:tc>
          <w:tcPr>
            <w:tcW w:w="1580" w:type="dxa"/>
          </w:tcPr>
          <w:p w:rsidR="00077095" w:rsidRDefault="00077095" w:rsidP="00F83AC0"/>
        </w:tc>
      </w:tr>
      <w:tr w:rsidR="00077095" w:rsidTr="00186265">
        <w:trPr>
          <w:trHeight w:val="880"/>
        </w:trPr>
        <w:tc>
          <w:tcPr>
            <w:tcW w:w="680" w:type="dxa"/>
          </w:tcPr>
          <w:p w:rsidR="00077095" w:rsidRDefault="00077095" w:rsidP="00F83AC0"/>
        </w:tc>
        <w:tc>
          <w:tcPr>
            <w:tcW w:w="680" w:type="dxa"/>
          </w:tcPr>
          <w:p w:rsidR="00077095" w:rsidRDefault="00DE7C41" w:rsidP="00F83AC0">
            <w:r>
              <w:t>22</w:t>
            </w:r>
          </w:p>
        </w:tc>
        <w:tc>
          <w:tcPr>
            <w:tcW w:w="3440" w:type="dxa"/>
          </w:tcPr>
          <w:p w:rsidR="00077095" w:rsidRDefault="00DE7C41" w:rsidP="00F83AC0">
            <w:r>
              <w:t>Drift og vedlikehold av riksveier</w:t>
            </w:r>
            <w:r>
              <w:rPr>
                <w:rStyle w:val="kursiv"/>
                <w:sz w:val="21"/>
                <w:szCs w:val="21"/>
              </w:rPr>
              <w:t xml:space="preserve">, kan overføres, kan nyttes under post 29 og post 30 </w:t>
            </w:r>
          </w:p>
        </w:tc>
        <w:tc>
          <w:tcPr>
            <w:tcW w:w="1580" w:type="dxa"/>
          </w:tcPr>
          <w:p w:rsidR="00077095" w:rsidRDefault="00077095" w:rsidP="00F83AC0"/>
        </w:tc>
        <w:tc>
          <w:tcPr>
            <w:tcW w:w="1580" w:type="dxa"/>
          </w:tcPr>
          <w:p w:rsidR="00077095" w:rsidRDefault="00DE7C41" w:rsidP="00F83AC0">
            <w:r>
              <w:t>6 431 800 000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28</w:t>
            </w:r>
          </w:p>
        </w:tc>
        <w:tc>
          <w:tcPr>
            <w:tcW w:w="3440" w:type="dxa"/>
          </w:tcPr>
          <w:p w:rsidR="00077095" w:rsidRDefault="00DE7C41" w:rsidP="00F83AC0">
            <w:r>
              <w:t>Trafikant- og kjøretøytilsyn</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2 214 600 000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29</w:t>
            </w:r>
          </w:p>
        </w:tc>
        <w:tc>
          <w:tcPr>
            <w:tcW w:w="3440" w:type="dxa"/>
          </w:tcPr>
          <w:p w:rsidR="00077095" w:rsidRDefault="00DE7C41" w:rsidP="00F83AC0">
            <w:r>
              <w:t>OPS-prosjekter</w:t>
            </w:r>
            <w:r>
              <w:rPr>
                <w:rStyle w:val="kursiv"/>
                <w:sz w:val="21"/>
                <w:szCs w:val="21"/>
              </w:rPr>
              <w:t xml:space="preserve">, kan overføres, kan nyttes under post 30 </w:t>
            </w:r>
          </w:p>
        </w:tc>
        <w:tc>
          <w:tcPr>
            <w:tcW w:w="1580" w:type="dxa"/>
          </w:tcPr>
          <w:p w:rsidR="00077095" w:rsidRDefault="00077095" w:rsidP="00F83AC0"/>
        </w:tc>
        <w:tc>
          <w:tcPr>
            <w:tcW w:w="1580" w:type="dxa"/>
          </w:tcPr>
          <w:p w:rsidR="00077095" w:rsidRDefault="00DE7C41" w:rsidP="00F83AC0">
            <w:r>
              <w:t>1 212 000 000</w:t>
            </w:r>
          </w:p>
        </w:tc>
        <w:tc>
          <w:tcPr>
            <w:tcW w:w="1580" w:type="dxa"/>
          </w:tcPr>
          <w:p w:rsidR="00077095" w:rsidRDefault="00077095" w:rsidP="00F83AC0"/>
        </w:tc>
      </w:tr>
      <w:tr w:rsidR="00077095" w:rsidTr="00186265">
        <w:trPr>
          <w:trHeight w:val="880"/>
        </w:trPr>
        <w:tc>
          <w:tcPr>
            <w:tcW w:w="680" w:type="dxa"/>
          </w:tcPr>
          <w:p w:rsidR="00077095" w:rsidRDefault="00077095" w:rsidP="00F83AC0"/>
        </w:tc>
        <w:tc>
          <w:tcPr>
            <w:tcW w:w="680" w:type="dxa"/>
          </w:tcPr>
          <w:p w:rsidR="00077095" w:rsidRDefault="00DE7C41" w:rsidP="00F83AC0">
            <w:r>
              <w:t>30</w:t>
            </w:r>
          </w:p>
        </w:tc>
        <w:tc>
          <w:tcPr>
            <w:tcW w:w="3440" w:type="dxa"/>
          </w:tcPr>
          <w:p w:rsidR="00077095" w:rsidRDefault="00DE7C41" w:rsidP="00F83AC0">
            <w:r>
              <w:t>Riksveiinvesteringer</w:t>
            </w:r>
            <w:r>
              <w:rPr>
                <w:rStyle w:val="kursiv"/>
                <w:sz w:val="21"/>
                <w:szCs w:val="21"/>
              </w:rPr>
              <w:t>, kan overf</w:t>
            </w:r>
            <w:r>
              <w:rPr>
                <w:rStyle w:val="kursiv"/>
                <w:sz w:val="21"/>
                <w:szCs w:val="21"/>
              </w:rPr>
              <w:t>ø</w:t>
            </w:r>
            <w:r>
              <w:rPr>
                <w:rStyle w:val="kursiv"/>
                <w:sz w:val="21"/>
                <w:szCs w:val="21"/>
              </w:rPr>
              <w:t xml:space="preserve">res, kan nyttes under post 22, post 29 og post 31 og kap. 1330, post 66 </w:t>
            </w:r>
          </w:p>
        </w:tc>
        <w:tc>
          <w:tcPr>
            <w:tcW w:w="1580" w:type="dxa"/>
          </w:tcPr>
          <w:p w:rsidR="00077095" w:rsidRDefault="00077095" w:rsidP="00F83AC0"/>
        </w:tc>
        <w:tc>
          <w:tcPr>
            <w:tcW w:w="1580" w:type="dxa"/>
          </w:tcPr>
          <w:p w:rsidR="00077095" w:rsidRDefault="00DE7C41" w:rsidP="00F83AC0">
            <w:r>
              <w:t>13 229 400 000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31</w:t>
            </w:r>
          </w:p>
        </w:tc>
        <w:tc>
          <w:tcPr>
            <w:tcW w:w="3440" w:type="dxa"/>
          </w:tcPr>
          <w:p w:rsidR="00077095" w:rsidRDefault="00DE7C41" w:rsidP="00F83AC0">
            <w:r>
              <w:t>Skredsikring riksveier</w:t>
            </w:r>
            <w:r>
              <w:rPr>
                <w:rStyle w:val="kursiv"/>
                <w:sz w:val="21"/>
                <w:szCs w:val="21"/>
              </w:rPr>
              <w:t>, kan ove</w:t>
            </w:r>
            <w:r>
              <w:rPr>
                <w:rStyle w:val="kursiv"/>
                <w:sz w:val="21"/>
                <w:szCs w:val="21"/>
              </w:rPr>
              <w:t>r</w:t>
            </w:r>
            <w:r>
              <w:rPr>
                <w:rStyle w:val="kursiv"/>
                <w:sz w:val="21"/>
                <w:szCs w:val="21"/>
              </w:rPr>
              <w:t xml:space="preserve">føres, kan nyttes under post 30 </w:t>
            </w:r>
          </w:p>
        </w:tc>
        <w:tc>
          <w:tcPr>
            <w:tcW w:w="1580" w:type="dxa"/>
          </w:tcPr>
          <w:p w:rsidR="00077095" w:rsidRDefault="00077095" w:rsidP="00F83AC0"/>
        </w:tc>
        <w:tc>
          <w:tcPr>
            <w:tcW w:w="1580" w:type="dxa"/>
          </w:tcPr>
          <w:p w:rsidR="00077095" w:rsidRDefault="00DE7C41" w:rsidP="00F83AC0">
            <w:r>
              <w:t>1 080 000 000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36</w:t>
            </w:r>
          </w:p>
        </w:tc>
        <w:tc>
          <w:tcPr>
            <w:tcW w:w="3440" w:type="dxa"/>
          </w:tcPr>
          <w:p w:rsidR="00077095" w:rsidRDefault="00DE7C41" w:rsidP="00F83AC0">
            <w:r>
              <w:t>E16 over Filefjell</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50 000 000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61</w:t>
            </w:r>
          </w:p>
        </w:tc>
        <w:tc>
          <w:tcPr>
            <w:tcW w:w="3440" w:type="dxa"/>
          </w:tcPr>
          <w:p w:rsidR="00077095" w:rsidRDefault="00DE7C41" w:rsidP="00F83AC0">
            <w:r>
              <w:t>Rentekompensasjon for tran</w:t>
            </w:r>
            <w:r>
              <w:t>s</w:t>
            </w:r>
            <w:r>
              <w:t xml:space="preserve">porttiltak i fylkene </w:t>
            </w:r>
          </w:p>
        </w:tc>
        <w:tc>
          <w:tcPr>
            <w:tcW w:w="1580" w:type="dxa"/>
          </w:tcPr>
          <w:p w:rsidR="00077095" w:rsidRDefault="00077095" w:rsidP="00F83AC0"/>
        </w:tc>
        <w:tc>
          <w:tcPr>
            <w:tcW w:w="1580" w:type="dxa"/>
          </w:tcPr>
          <w:p w:rsidR="00077095" w:rsidRDefault="00DE7C41" w:rsidP="00F83AC0">
            <w:r>
              <w:t>254 300 000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64</w:t>
            </w:r>
          </w:p>
        </w:tc>
        <w:tc>
          <w:tcPr>
            <w:tcW w:w="3440" w:type="dxa"/>
          </w:tcPr>
          <w:p w:rsidR="00077095" w:rsidRDefault="00DE7C41" w:rsidP="00F83AC0">
            <w:r>
              <w:t xml:space="preserve">Utbedring på fylkesveier for tømmertransport </w:t>
            </w:r>
          </w:p>
        </w:tc>
        <w:tc>
          <w:tcPr>
            <w:tcW w:w="1580" w:type="dxa"/>
          </w:tcPr>
          <w:p w:rsidR="00077095" w:rsidRDefault="00077095" w:rsidP="00F83AC0"/>
        </w:tc>
        <w:tc>
          <w:tcPr>
            <w:tcW w:w="1580" w:type="dxa"/>
          </w:tcPr>
          <w:p w:rsidR="00077095" w:rsidRDefault="00DE7C41" w:rsidP="00F83AC0">
            <w:r>
              <w:t>25 800 000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65</w:t>
            </w:r>
          </w:p>
        </w:tc>
        <w:tc>
          <w:tcPr>
            <w:tcW w:w="3440" w:type="dxa"/>
          </w:tcPr>
          <w:p w:rsidR="00077095" w:rsidRDefault="00DE7C41" w:rsidP="00F83AC0">
            <w:r>
              <w:t xml:space="preserve">Tilskudd til fylkesveier </w:t>
            </w:r>
          </w:p>
        </w:tc>
        <w:tc>
          <w:tcPr>
            <w:tcW w:w="1580" w:type="dxa"/>
          </w:tcPr>
          <w:p w:rsidR="00077095" w:rsidRDefault="00077095" w:rsidP="00F83AC0"/>
        </w:tc>
        <w:tc>
          <w:tcPr>
            <w:tcW w:w="1580" w:type="dxa"/>
          </w:tcPr>
          <w:p w:rsidR="00077095" w:rsidRDefault="00DE7C41" w:rsidP="00F83AC0">
            <w:r>
              <w:t>100 000 000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72</w:t>
            </w:r>
          </w:p>
        </w:tc>
        <w:tc>
          <w:tcPr>
            <w:tcW w:w="3440" w:type="dxa"/>
          </w:tcPr>
          <w:p w:rsidR="00077095" w:rsidRDefault="00DE7C41" w:rsidP="00F83AC0">
            <w:r>
              <w:t>Kjøp av riksveiferjetjenester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1 487 900 000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73</w:t>
            </w:r>
          </w:p>
        </w:tc>
        <w:tc>
          <w:tcPr>
            <w:tcW w:w="3440" w:type="dxa"/>
          </w:tcPr>
          <w:p w:rsidR="00077095" w:rsidRDefault="00DE7C41" w:rsidP="00F83AC0">
            <w:r>
              <w:t>Tilskudd for reduserte bo</w:t>
            </w:r>
            <w:r>
              <w:t>m</w:t>
            </w:r>
            <w:r>
              <w:t xml:space="preserve">pengetakster utenfor byområdene </w:t>
            </w:r>
          </w:p>
        </w:tc>
        <w:tc>
          <w:tcPr>
            <w:tcW w:w="1580" w:type="dxa"/>
          </w:tcPr>
          <w:p w:rsidR="00077095" w:rsidRDefault="00077095" w:rsidP="00F83AC0"/>
        </w:tc>
        <w:tc>
          <w:tcPr>
            <w:tcW w:w="1580" w:type="dxa"/>
          </w:tcPr>
          <w:p w:rsidR="00077095" w:rsidRDefault="00DE7C41" w:rsidP="00F83AC0">
            <w:r>
              <w:t>1 400 000 000</w:t>
            </w:r>
          </w:p>
        </w:tc>
        <w:tc>
          <w:tcPr>
            <w:tcW w:w="1580" w:type="dxa"/>
          </w:tcPr>
          <w:p w:rsidR="00077095" w:rsidRDefault="00DE7C41" w:rsidP="00F83AC0">
            <w:r>
              <w:t>32 358 500 000</w:t>
            </w:r>
          </w:p>
        </w:tc>
      </w:tr>
      <w:tr w:rsidR="00077095" w:rsidTr="00186265">
        <w:trPr>
          <w:trHeight w:val="380"/>
        </w:trPr>
        <w:tc>
          <w:tcPr>
            <w:tcW w:w="680" w:type="dxa"/>
          </w:tcPr>
          <w:p w:rsidR="00077095" w:rsidRDefault="00DE7C41" w:rsidP="00F83AC0">
            <w:r>
              <w:t>1321</w:t>
            </w:r>
          </w:p>
        </w:tc>
        <w:tc>
          <w:tcPr>
            <w:tcW w:w="680" w:type="dxa"/>
          </w:tcPr>
          <w:p w:rsidR="00077095" w:rsidRDefault="00077095" w:rsidP="00F83AC0"/>
        </w:tc>
        <w:tc>
          <w:tcPr>
            <w:tcW w:w="3440" w:type="dxa"/>
          </w:tcPr>
          <w:p w:rsidR="00077095" w:rsidRDefault="00DE7C41" w:rsidP="00F83AC0">
            <w:r>
              <w:t>Nye Veier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70</w:t>
            </w:r>
          </w:p>
        </w:tc>
        <w:tc>
          <w:tcPr>
            <w:tcW w:w="3440" w:type="dxa"/>
          </w:tcPr>
          <w:p w:rsidR="00077095" w:rsidRDefault="00DE7C41" w:rsidP="00F83AC0">
            <w:r>
              <w:t xml:space="preserve">Tilskudd til Nye Veier AS </w:t>
            </w:r>
          </w:p>
        </w:tc>
        <w:tc>
          <w:tcPr>
            <w:tcW w:w="1580" w:type="dxa"/>
          </w:tcPr>
          <w:p w:rsidR="00077095" w:rsidRDefault="00077095" w:rsidP="00F83AC0"/>
        </w:tc>
        <w:tc>
          <w:tcPr>
            <w:tcW w:w="1580" w:type="dxa"/>
          </w:tcPr>
          <w:p w:rsidR="00077095" w:rsidRDefault="00DE7C41" w:rsidP="00F83AC0">
            <w:r>
              <w:t>5 605 700 000</w:t>
            </w:r>
          </w:p>
        </w:tc>
        <w:tc>
          <w:tcPr>
            <w:tcW w:w="1580" w:type="dxa"/>
          </w:tcPr>
          <w:p w:rsidR="00077095" w:rsidRDefault="00DE7C41" w:rsidP="00F83AC0">
            <w:r>
              <w:t>5 605 700 000</w:t>
            </w:r>
          </w:p>
        </w:tc>
      </w:tr>
      <w:tr w:rsidR="00077095" w:rsidTr="00186265">
        <w:trPr>
          <w:trHeight w:val="380"/>
        </w:trPr>
        <w:tc>
          <w:tcPr>
            <w:tcW w:w="680" w:type="dxa"/>
          </w:tcPr>
          <w:p w:rsidR="00077095" w:rsidRDefault="00DE7C41" w:rsidP="00F83AC0">
            <w:r>
              <w:t>1323</w:t>
            </w:r>
          </w:p>
        </w:tc>
        <w:tc>
          <w:tcPr>
            <w:tcW w:w="680" w:type="dxa"/>
          </w:tcPr>
          <w:p w:rsidR="00077095" w:rsidRDefault="00077095" w:rsidP="00F83AC0"/>
        </w:tc>
        <w:tc>
          <w:tcPr>
            <w:tcW w:w="3440" w:type="dxa"/>
          </w:tcPr>
          <w:p w:rsidR="00077095" w:rsidRDefault="00DE7C41" w:rsidP="00F83AC0">
            <w:r>
              <w:t>Vegtilsynet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19 200 000</w:t>
            </w:r>
          </w:p>
        </w:tc>
        <w:tc>
          <w:tcPr>
            <w:tcW w:w="1580" w:type="dxa"/>
          </w:tcPr>
          <w:p w:rsidR="00077095" w:rsidRDefault="00DE7C41" w:rsidP="00F83AC0">
            <w:r>
              <w:t>19 200 000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Veiformål</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37 983 400 000</w:t>
            </w:r>
          </w:p>
        </w:tc>
      </w:tr>
      <w:tr w:rsidR="00077095" w:rsidTr="00186265">
        <w:trPr>
          <w:trHeight w:val="380"/>
        </w:trPr>
        <w:tc>
          <w:tcPr>
            <w:tcW w:w="9540" w:type="dxa"/>
            <w:gridSpan w:val="6"/>
          </w:tcPr>
          <w:p w:rsidR="00077095" w:rsidRDefault="00DE7C41" w:rsidP="00F83AC0">
            <w:r>
              <w:t>Særskilte transporttiltak</w:t>
            </w:r>
          </w:p>
        </w:tc>
      </w:tr>
      <w:tr w:rsidR="00077095" w:rsidTr="00186265">
        <w:trPr>
          <w:trHeight w:val="380"/>
        </w:trPr>
        <w:tc>
          <w:tcPr>
            <w:tcW w:w="680" w:type="dxa"/>
          </w:tcPr>
          <w:p w:rsidR="00077095" w:rsidRDefault="00DE7C41" w:rsidP="00F83AC0">
            <w:r>
              <w:t>1330</w:t>
            </w:r>
          </w:p>
        </w:tc>
        <w:tc>
          <w:tcPr>
            <w:tcW w:w="680" w:type="dxa"/>
          </w:tcPr>
          <w:p w:rsidR="00077095" w:rsidRDefault="00077095" w:rsidP="00F83AC0"/>
        </w:tc>
        <w:tc>
          <w:tcPr>
            <w:tcW w:w="3440" w:type="dxa"/>
          </w:tcPr>
          <w:p w:rsidR="00077095" w:rsidRDefault="00DE7C41" w:rsidP="00F83AC0">
            <w:r>
              <w:t>Særskilte transporttiltak</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60</w:t>
            </w:r>
          </w:p>
        </w:tc>
        <w:tc>
          <w:tcPr>
            <w:tcW w:w="3440" w:type="dxa"/>
          </w:tcPr>
          <w:p w:rsidR="00077095" w:rsidRDefault="00DE7C41" w:rsidP="00F83AC0">
            <w:r>
              <w:t>Utvidet TT-ordning for brukere med særskilte behov</w:t>
            </w:r>
            <w:r>
              <w:rPr>
                <w:rStyle w:val="kursiv"/>
                <w:sz w:val="21"/>
                <w:szCs w:val="21"/>
              </w:rPr>
              <w:t>, kan overf</w:t>
            </w:r>
            <w:r>
              <w:rPr>
                <w:rStyle w:val="kursiv"/>
                <w:sz w:val="21"/>
                <w:szCs w:val="21"/>
              </w:rPr>
              <w:t>ø</w:t>
            </w:r>
            <w:r>
              <w:rPr>
                <w:rStyle w:val="kursiv"/>
                <w:sz w:val="21"/>
                <w:szCs w:val="21"/>
              </w:rPr>
              <w:t xml:space="preserve">res </w:t>
            </w:r>
          </w:p>
        </w:tc>
        <w:tc>
          <w:tcPr>
            <w:tcW w:w="1580" w:type="dxa"/>
          </w:tcPr>
          <w:p w:rsidR="00077095" w:rsidRDefault="00077095" w:rsidP="00F83AC0"/>
        </w:tc>
        <w:tc>
          <w:tcPr>
            <w:tcW w:w="1580" w:type="dxa"/>
          </w:tcPr>
          <w:p w:rsidR="00077095" w:rsidRDefault="00DE7C41" w:rsidP="00F83AC0">
            <w:r>
              <w:t>236 500 000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63</w:t>
            </w:r>
          </w:p>
        </w:tc>
        <w:tc>
          <w:tcPr>
            <w:tcW w:w="3440" w:type="dxa"/>
          </w:tcPr>
          <w:p w:rsidR="00077095" w:rsidRDefault="00DE7C41" w:rsidP="00F83AC0">
            <w:r>
              <w:t>Særskilt tilskudd til store kolle</w:t>
            </w:r>
            <w:r>
              <w:t>k</w:t>
            </w:r>
            <w:r>
              <w:t>tivprosjekter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2 070 000 000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65</w:t>
            </w:r>
          </w:p>
        </w:tc>
        <w:tc>
          <w:tcPr>
            <w:tcW w:w="3440" w:type="dxa"/>
          </w:tcPr>
          <w:p w:rsidR="00077095" w:rsidRDefault="00DE7C41" w:rsidP="00F83AC0">
            <w:r>
              <w:t>Konkurransen Smartere tran</w:t>
            </w:r>
            <w:r>
              <w:t>s</w:t>
            </w:r>
            <w:r>
              <w:t>port</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16 100 000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66</w:t>
            </w:r>
          </w:p>
        </w:tc>
        <w:tc>
          <w:tcPr>
            <w:tcW w:w="3440" w:type="dxa"/>
          </w:tcPr>
          <w:p w:rsidR="00077095" w:rsidRDefault="00DE7C41" w:rsidP="00F83AC0">
            <w:r>
              <w:t>Belønningsmidler til tilskudd</w:t>
            </w:r>
            <w:r>
              <w:t>s</w:t>
            </w:r>
            <w:r>
              <w:t>ordninger i byområder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77095" w:rsidRDefault="00077095" w:rsidP="00F83AC0"/>
        </w:tc>
        <w:tc>
          <w:tcPr>
            <w:tcW w:w="1580" w:type="dxa"/>
          </w:tcPr>
          <w:p w:rsidR="00077095" w:rsidRDefault="00DE7C41" w:rsidP="00F83AC0">
            <w:r>
              <w:t>2 650 500 000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70</w:t>
            </w:r>
          </w:p>
        </w:tc>
        <w:tc>
          <w:tcPr>
            <w:tcW w:w="3440" w:type="dxa"/>
          </w:tcPr>
          <w:p w:rsidR="00077095" w:rsidRDefault="00DE7C41" w:rsidP="00F83AC0">
            <w:r>
              <w:t xml:space="preserve">Kjøp av sjøtransporttjenester på strekningen Bergen-Kirkenes </w:t>
            </w:r>
          </w:p>
        </w:tc>
        <w:tc>
          <w:tcPr>
            <w:tcW w:w="1580" w:type="dxa"/>
          </w:tcPr>
          <w:p w:rsidR="00077095" w:rsidRDefault="00077095" w:rsidP="00F83AC0"/>
        </w:tc>
        <w:tc>
          <w:tcPr>
            <w:tcW w:w="1580" w:type="dxa"/>
          </w:tcPr>
          <w:p w:rsidR="00077095" w:rsidRDefault="00DE7C41" w:rsidP="00F83AC0">
            <w:r>
              <w:t>856 100 000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76</w:t>
            </w:r>
          </w:p>
        </w:tc>
        <w:tc>
          <w:tcPr>
            <w:tcW w:w="3440" w:type="dxa"/>
          </w:tcPr>
          <w:p w:rsidR="00077095" w:rsidRDefault="00DE7C41" w:rsidP="00F83AC0">
            <w:r>
              <w:t>Reiseplanlegger og elektronisk billettering</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57 200 000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77</w:t>
            </w:r>
          </w:p>
        </w:tc>
        <w:tc>
          <w:tcPr>
            <w:tcW w:w="3440" w:type="dxa"/>
          </w:tcPr>
          <w:p w:rsidR="00077095" w:rsidRDefault="00DE7C41" w:rsidP="00F83AC0">
            <w:r>
              <w:t xml:space="preserve">Kjøp av tjenester fra Entur AS </w:t>
            </w:r>
          </w:p>
        </w:tc>
        <w:tc>
          <w:tcPr>
            <w:tcW w:w="1580" w:type="dxa"/>
          </w:tcPr>
          <w:p w:rsidR="00077095" w:rsidRDefault="00077095" w:rsidP="00F83AC0"/>
        </w:tc>
        <w:tc>
          <w:tcPr>
            <w:tcW w:w="1580" w:type="dxa"/>
          </w:tcPr>
          <w:p w:rsidR="00077095" w:rsidRDefault="00DE7C41" w:rsidP="00F83AC0">
            <w:r>
              <w:t>14 600 000</w:t>
            </w:r>
          </w:p>
        </w:tc>
        <w:tc>
          <w:tcPr>
            <w:tcW w:w="1580" w:type="dxa"/>
          </w:tcPr>
          <w:p w:rsidR="00077095" w:rsidRDefault="00DE7C41" w:rsidP="00F83AC0">
            <w:r>
              <w:t>5 901 000 000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Særskilte transporttiltak</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5 901 000 000</w:t>
            </w:r>
          </w:p>
        </w:tc>
      </w:tr>
      <w:tr w:rsidR="00077095" w:rsidTr="00186265">
        <w:trPr>
          <w:trHeight w:val="380"/>
        </w:trPr>
        <w:tc>
          <w:tcPr>
            <w:tcW w:w="9540" w:type="dxa"/>
            <w:gridSpan w:val="6"/>
          </w:tcPr>
          <w:p w:rsidR="00077095" w:rsidRDefault="00DE7C41" w:rsidP="00F83AC0">
            <w:r>
              <w:t>Jernbaneformål</w:t>
            </w:r>
          </w:p>
        </w:tc>
      </w:tr>
      <w:tr w:rsidR="00077095" w:rsidTr="00186265">
        <w:trPr>
          <w:trHeight w:val="380"/>
        </w:trPr>
        <w:tc>
          <w:tcPr>
            <w:tcW w:w="680" w:type="dxa"/>
          </w:tcPr>
          <w:p w:rsidR="00077095" w:rsidRDefault="00DE7C41" w:rsidP="00F83AC0">
            <w:r>
              <w:t>1352</w:t>
            </w:r>
          </w:p>
        </w:tc>
        <w:tc>
          <w:tcPr>
            <w:tcW w:w="680" w:type="dxa"/>
          </w:tcPr>
          <w:p w:rsidR="00077095" w:rsidRDefault="00077095" w:rsidP="00F83AC0"/>
        </w:tc>
        <w:tc>
          <w:tcPr>
            <w:tcW w:w="3440" w:type="dxa"/>
          </w:tcPr>
          <w:p w:rsidR="00077095" w:rsidRDefault="00DE7C41" w:rsidP="00F83AC0">
            <w:r>
              <w:t>Jernbanedirektoratet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365 600 000</w:t>
            </w:r>
          </w:p>
        </w:tc>
        <w:tc>
          <w:tcPr>
            <w:tcW w:w="1580" w:type="dxa"/>
          </w:tcPr>
          <w:p w:rsidR="00077095" w:rsidRDefault="00077095" w:rsidP="00F83AC0"/>
        </w:tc>
      </w:tr>
      <w:tr w:rsidR="00077095" w:rsidTr="00186265">
        <w:trPr>
          <w:trHeight w:val="880"/>
        </w:trPr>
        <w:tc>
          <w:tcPr>
            <w:tcW w:w="680" w:type="dxa"/>
          </w:tcPr>
          <w:p w:rsidR="00077095" w:rsidRDefault="00077095" w:rsidP="00F83AC0"/>
        </w:tc>
        <w:tc>
          <w:tcPr>
            <w:tcW w:w="680" w:type="dxa"/>
          </w:tcPr>
          <w:p w:rsidR="00077095" w:rsidRDefault="00DE7C41" w:rsidP="00F83AC0">
            <w:r>
              <w:t>21</w:t>
            </w:r>
          </w:p>
        </w:tc>
        <w:tc>
          <w:tcPr>
            <w:tcW w:w="3440" w:type="dxa"/>
          </w:tcPr>
          <w:p w:rsidR="00077095" w:rsidRDefault="00DE7C41" w:rsidP="00F83AC0">
            <w:r>
              <w:t>Spesielle driftsutgifter – planer og utredninger</w:t>
            </w:r>
            <w:r>
              <w:rPr>
                <w:rStyle w:val="kursiv"/>
                <w:sz w:val="21"/>
                <w:szCs w:val="21"/>
              </w:rPr>
              <w:t xml:space="preserve">, kan overføres, kan nyttes under post 72 </w:t>
            </w:r>
          </w:p>
        </w:tc>
        <w:tc>
          <w:tcPr>
            <w:tcW w:w="1580" w:type="dxa"/>
          </w:tcPr>
          <w:p w:rsidR="00077095" w:rsidRDefault="00077095" w:rsidP="00F83AC0"/>
        </w:tc>
        <w:tc>
          <w:tcPr>
            <w:tcW w:w="1580" w:type="dxa"/>
          </w:tcPr>
          <w:p w:rsidR="00077095" w:rsidRDefault="00DE7C41" w:rsidP="00F83AC0">
            <w:r>
              <w:t>248 700 000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70</w:t>
            </w:r>
          </w:p>
        </w:tc>
        <w:tc>
          <w:tcPr>
            <w:tcW w:w="3440" w:type="dxa"/>
          </w:tcPr>
          <w:p w:rsidR="00077095" w:rsidRDefault="00DE7C41" w:rsidP="00F83AC0">
            <w:r>
              <w:t>Kjøp av persontransport med tog</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4 024 200 000</w:t>
            </w:r>
          </w:p>
        </w:tc>
        <w:tc>
          <w:tcPr>
            <w:tcW w:w="1580" w:type="dxa"/>
          </w:tcPr>
          <w:p w:rsidR="00077095" w:rsidRDefault="00077095" w:rsidP="00F83AC0"/>
        </w:tc>
      </w:tr>
      <w:tr w:rsidR="00077095" w:rsidTr="00186265">
        <w:trPr>
          <w:trHeight w:val="1140"/>
        </w:trPr>
        <w:tc>
          <w:tcPr>
            <w:tcW w:w="680" w:type="dxa"/>
          </w:tcPr>
          <w:p w:rsidR="00077095" w:rsidRDefault="00077095" w:rsidP="00F83AC0"/>
        </w:tc>
        <w:tc>
          <w:tcPr>
            <w:tcW w:w="680" w:type="dxa"/>
          </w:tcPr>
          <w:p w:rsidR="00077095" w:rsidRDefault="00DE7C41" w:rsidP="00F83AC0">
            <w:r>
              <w:t>71</w:t>
            </w:r>
          </w:p>
        </w:tc>
        <w:tc>
          <w:tcPr>
            <w:tcW w:w="3440" w:type="dxa"/>
          </w:tcPr>
          <w:p w:rsidR="00077095" w:rsidRDefault="00DE7C41" w:rsidP="00F83AC0">
            <w:r>
              <w:t>Kjøp av infrastrukturtjenester – drift og vedlikehold</w:t>
            </w:r>
            <w:r>
              <w:rPr>
                <w:rStyle w:val="kursiv"/>
                <w:sz w:val="21"/>
                <w:szCs w:val="21"/>
              </w:rPr>
              <w:t xml:space="preserve">, kan overføres, kan nyttes under post 72, post 73 og post 74 </w:t>
            </w:r>
          </w:p>
        </w:tc>
        <w:tc>
          <w:tcPr>
            <w:tcW w:w="1580" w:type="dxa"/>
          </w:tcPr>
          <w:p w:rsidR="00077095" w:rsidRDefault="00077095" w:rsidP="00F83AC0"/>
        </w:tc>
        <w:tc>
          <w:tcPr>
            <w:tcW w:w="1580" w:type="dxa"/>
          </w:tcPr>
          <w:p w:rsidR="00077095" w:rsidRDefault="00DE7C41" w:rsidP="00F83AC0">
            <w:r>
              <w:t>8 677 500 000</w:t>
            </w:r>
          </w:p>
        </w:tc>
        <w:tc>
          <w:tcPr>
            <w:tcW w:w="1580" w:type="dxa"/>
          </w:tcPr>
          <w:p w:rsidR="00077095" w:rsidRDefault="00077095" w:rsidP="00F83AC0"/>
        </w:tc>
      </w:tr>
      <w:tr w:rsidR="00077095" w:rsidTr="00186265">
        <w:trPr>
          <w:trHeight w:val="1140"/>
        </w:trPr>
        <w:tc>
          <w:tcPr>
            <w:tcW w:w="680" w:type="dxa"/>
          </w:tcPr>
          <w:p w:rsidR="00077095" w:rsidRDefault="00077095" w:rsidP="00F83AC0"/>
        </w:tc>
        <w:tc>
          <w:tcPr>
            <w:tcW w:w="680" w:type="dxa"/>
          </w:tcPr>
          <w:p w:rsidR="00077095" w:rsidRDefault="00DE7C41" w:rsidP="00F83AC0">
            <w:r>
              <w:t>72</w:t>
            </w:r>
          </w:p>
        </w:tc>
        <w:tc>
          <w:tcPr>
            <w:tcW w:w="3440" w:type="dxa"/>
          </w:tcPr>
          <w:p w:rsidR="00077095" w:rsidRDefault="00DE7C41" w:rsidP="00F83AC0">
            <w:r>
              <w:t>Kjøp av infrastrukturtjenester – planlegging av investeringer</w:t>
            </w:r>
            <w:r>
              <w:rPr>
                <w:rStyle w:val="kursiv"/>
                <w:sz w:val="21"/>
                <w:szCs w:val="21"/>
              </w:rPr>
              <w:t xml:space="preserve">, kan overføres, kan nyttes under post 71 og post 73 </w:t>
            </w:r>
          </w:p>
        </w:tc>
        <w:tc>
          <w:tcPr>
            <w:tcW w:w="1580" w:type="dxa"/>
          </w:tcPr>
          <w:p w:rsidR="00077095" w:rsidRDefault="00077095" w:rsidP="00F83AC0"/>
        </w:tc>
        <w:tc>
          <w:tcPr>
            <w:tcW w:w="1580" w:type="dxa"/>
          </w:tcPr>
          <w:p w:rsidR="00077095" w:rsidRDefault="00DE7C41" w:rsidP="00F83AC0">
            <w:r>
              <w:t>1 602 900 000</w:t>
            </w:r>
          </w:p>
        </w:tc>
        <w:tc>
          <w:tcPr>
            <w:tcW w:w="1580" w:type="dxa"/>
          </w:tcPr>
          <w:p w:rsidR="00077095" w:rsidRDefault="00077095" w:rsidP="00F83AC0"/>
        </w:tc>
      </w:tr>
      <w:tr w:rsidR="00077095" w:rsidTr="00186265">
        <w:trPr>
          <w:trHeight w:val="880"/>
        </w:trPr>
        <w:tc>
          <w:tcPr>
            <w:tcW w:w="680" w:type="dxa"/>
          </w:tcPr>
          <w:p w:rsidR="00077095" w:rsidRDefault="00077095" w:rsidP="00F83AC0"/>
        </w:tc>
        <w:tc>
          <w:tcPr>
            <w:tcW w:w="680" w:type="dxa"/>
          </w:tcPr>
          <w:p w:rsidR="00077095" w:rsidRDefault="00DE7C41" w:rsidP="00F83AC0">
            <w:r>
              <w:t>73</w:t>
            </w:r>
          </w:p>
        </w:tc>
        <w:tc>
          <w:tcPr>
            <w:tcW w:w="3440" w:type="dxa"/>
          </w:tcPr>
          <w:p w:rsidR="00077095" w:rsidRDefault="00DE7C41" w:rsidP="00F83AC0">
            <w:r>
              <w:t>Kjøp av infrastrukturtjenester – investeringer</w:t>
            </w:r>
            <w:r>
              <w:rPr>
                <w:rStyle w:val="kursiv"/>
                <w:sz w:val="21"/>
                <w:szCs w:val="21"/>
              </w:rPr>
              <w:t xml:space="preserve">, kan overføres, kan nyttes under post 71, post 72 og post 74 </w:t>
            </w:r>
          </w:p>
        </w:tc>
        <w:tc>
          <w:tcPr>
            <w:tcW w:w="1580" w:type="dxa"/>
          </w:tcPr>
          <w:p w:rsidR="00077095" w:rsidRDefault="00077095" w:rsidP="00F83AC0"/>
        </w:tc>
        <w:tc>
          <w:tcPr>
            <w:tcW w:w="1580" w:type="dxa"/>
          </w:tcPr>
          <w:p w:rsidR="00077095" w:rsidRDefault="00DE7C41" w:rsidP="00F83AC0">
            <w:r>
              <w:t>11 569 700 000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75</w:t>
            </w:r>
          </w:p>
        </w:tc>
        <w:tc>
          <w:tcPr>
            <w:tcW w:w="3440" w:type="dxa"/>
          </w:tcPr>
          <w:p w:rsidR="00077095" w:rsidRDefault="00DE7C41" w:rsidP="00F83AC0">
            <w:r>
              <w:t xml:space="preserve">Tilskudd til godsoverføring fra vei til jernbane </w:t>
            </w:r>
          </w:p>
        </w:tc>
        <w:tc>
          <w:tcPr>
            <w:tcW w:w="1580" w:type="dxa"/>
          </w:tcPr>
          <w:p w:rsidR="00077095" w:rsidRDefault="00077095" w:rsidP="00F83AC0"/>
        </w:tc>
        <w:tc>
          <w:tcPr>
            <w:tcW w:w="1580" w:type="dxa"/>
          </w:tcPr>
          <w:p w:rsidR="00077095" w:rsidRDefault="00DE7C41" w:rsidP="00F83AC0">
            <w:r>
              <w:t>88 000 000</w:t>
            </w:r>
          </w:p>
        </w:tc>
        <w:tc>
          <w:tcPr>
            <w:tcW w:w="1580" w:type="dxa"/>
          </w:tcPr>
          <w:p w:rsidR="00077095" w:rsidRDefault="00DE7C41" w:rsidP="00F83AC0">
            <w:r>
              <w:t>26 576 600 000</w:t>
            </w:r>
          </w:p>
        </w:tc>
      </w:tr>
      <w:tr w:rsidR="00077095" w:rsidTr="00186265">
        <w:trPr>
          <w:trHeight w:val="380"/>
        </w:trPr>
        <w:tc>
          <w:tcPr>
            <w:tcW w:w="680" w:type="dxa"/>
          </w:tcPr>
          <w:p w:rsidR="00077095" w:rsidRDefault="00DE7C41" w:rsidP="00F83AC0">
            <w:r>
              <w:t>1354</w:t>
            </w:r>
          </w:p>
        </w:tc>
        <w:tc>
          <w:tcPr>
            <w:tcW w:w="680" w:type="dxa"/>
          </w:tcPr>
          <w:p w:rsidR="00077095" w:rsidRDefault="00077095" w:rsidP="00F83AC0"/>
        </w:tc>
        <w:tc>
          <w:tcPr>
            <w:tcW w:w="3440" w:type="dxa"/>
          </w:tcPr>
          <w:p w:rsidR="00077095" w:rsidRDefault="00DE7C41" w:rsidP="00F83AC0">
            <w:r>
              <w:t>Statens jernbanetilsyn</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74 800 000</w:t>
            </w:r>
          </w:p>
        </w:tc>
        <w:tc>
          <w:tcPr>
            <w:tcW w:w="1580" w:type="dxa"/>
          </w:tcPr>
          <w:p w:rsidR="00077095" w:rsidRDefault="00077095" w:rsidP="00F83AC0"/>
        </w:tc>
      </w:tr>
      <w:tr w:rsidR="00077095" w:rsidTr="00186265">
        <w:trPr>
          <w:trHeight w:val="880"/>
        </w:trPr>
        <w:tc>
          <w:tcPr>
            <w:tcW w:w="680" w:type="dxa"/>
          </w:tcPr>
          <w:p w:rsidR="00077095" w:rsidRDefault="00077095" w:rsidP="00F83AC0"/>
        </w:tc>
        <w:tc>
          <w:tcPr>
            <w:tcW w:w="680" w:type="dxa"/>
          </w:tcPr>
          <w:p w:rsidR="00077095" w:rsidRDefault="00DE7C41" w:rsidP="00F83AC0">
            <w:r>
              <w:t>21</w:t>
            </w:r>
          </w:p>
        </w:tc>
        <w:tc>
          <w:tcPr>
            <w:tcW w:w="3440" w:type="dxa"/>
          </w:tcPr>
          <w:p w:rsidR="00077095" w:rsidRDefault="00DE7C41" w:rsidP="00F83AC0">
            <w:r>
              <w:t>Spesielle driftsutgifter – tilsyn med tau- og kabelbaner og fo</w:t>
            </w:r>
            <w:r>
              <w:t>r</w:t>
            </w:r>
            <w:r>
              <w:t xml:space="preserve">nøyelsesinnretninger </w:t>
            </w:r>
          </w:p>
        </w:tc>
        <w:tc>
          <w:tcPr>
            <w:tcW w:w="1580" w:type="dxa"/>
          </w:tcPr>
          <w:p w:rsidR="00077095" w:rsidRDefault="00077095" w:rsidP="00F83AC0"/>
        </w:tc>
        <w:tc>
          <w:tcPr>
            <w:tcW w:w="1580" w:type="dxa"/>
          </w:tcPr>
          <w:p w:rsidR="00077095" w:rsidRDefault="00DE7C41" w:rsidP="00F83AC0">
            <w:r>
              <w:t>21 100 000</w:t>
            </w:r>
          </w:p>
        </w:tc>
        <w:tc>
          <w:tcPr>
            <w:tcW w:w="1580" w:type="dxa"/>
          </w:tcPr>
          <w:p w:rsidR="00077095" w:rsidRDefault="00DE7C41" w:rsidP="00F83AC0">
            <w:r>
              <w:t>95 900 000</w:t>
            </w:r>
          </w:p>
        </w:tc>
      </w:tr>
      <w:tr w:rsidR="00077095" w:rsidTr="00186265">
        <w:trPr>
          <w:trHeight w:val="380"/>
        </w:trPr>
        <w:tc>
          <w:tcPr>
            <w:tcW w:w="680" w:type="dxa"/>
          </w:tcPr>
          <w:p w:rsidR="00077095" w:rsidRDefault="00DE7C41" w:rsidP="00F83AC0">
            <w:r>
              <w:t>1357</w:t>
            </w:r>
          </w:p>
        </w:tc>
        <w:tc>
          <w:tcPr>
            <w:tcW w:w="680" w:type="dxa"/>
          </w:tcPr>
          <w:p w:rsidR="00077095" w:rsidRDefault="00077095" w:rsidP="00F83AC0"/>
        </w:tc>
        <w:tc>
          <w:tcPr>
            <w:tcW w:w="3440" w:type="dxa"/>
          </w:tcPr>
          <w:p w:rsidR="00077095" w:rsidRDefault="00DE7C41" w:rsidP="00F83AC0">
            <w:r>
              <w:t>Mantena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72</w:t>
            </w:r>
          </w:p>
        </w:tc>
        <w:tc>
          <w:tcPr>
            <w:tcW w:w="3440" w:type="dxa"/>
          </w:tcPr>
          <w:p w:rsidR="00077095" w:rsidRDefault="00DE7C41" w:rsidP="00F83AC0">
            <w:r>
              <w:t>Tilskudd til pensjonsforplikte</w:t>
            </w:r>
            <w:r>
              <w:t>l</w:t>
            </w:r>
            <w:r>
              <w:t>ser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109 100 000</w:t>
            </w:r>
          </w:p>
        </w:tc>
        <w:tc>
          <w:tcPr>
            <w:tcW w:w="1580" w:type="dxa"/>
          </w:tcPr>
          <w:p w:rsidR="00077095" w:rsidRDefault="00DE7C41" w:rsidP="00F83AC0">
            <w:r>
              <w:t>109 100 000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Jernbaneformål</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26 781 600 000</w:t>
            </w:r>
          </w:p>
        </w:tc>
      </w:tr>
      <w:tr w:rsidR="00077095" w:rsidTr="00186265">
        <w:trPr>
          <w:trHeight w:val="380"/>
        </w:trPr>
        <w:tc>
          <w:tcPr>
            <w:tcW w:w="9540" w:type="dxa"/>
            <w:gridSpan w:val="6"/>
          </w:tcPr>
          <w:p w:rsidR="00077095" w:rsidRDefault="00DE7C41" w:rsidP="00F83AC0">
            <w:r>
              <w:t>Kystforvaltning</w:t>
            </w:r>
          </w:p>
        </w:tc>
      </w:tr>
      <w:tr w:rsidR="00077095" w:rsidTr="00186265">
        <w:trPr>
          <w:trHeight w:val="380"/>
        </w:trPr>
        <w:tc>
          <w:tcPr>
            <w:tcW w:w="680" w:type="dxa"/>
          </w:tcPr>
          <w:p w:rsidR="00077095" w:rsidRDefault="00DE7C41" w:rsidP="00F83AC0">
            <w:r>
              <w:t>1360</w:t>
            </w:r>
          </w:p>
        </w:tc>
        <w:tc>
          <w:tcPr>
            <w:tcW w:w="680" w:type="dxa"/>
          </w:tcPr>
          <w:p w:rsidR="00077095" w:rsidRDefault="00077095" w:rsidP="00F83AC0"/>
        </w:tc>
        <w:tc>
          <w:tcPr>
            <w:tcW w:w="3440" w:type="dxa"/>
          </w:tcPr>
          <w:p w:rsidR="00077095" w:rsidRDefault="00DE7C41" w:rsidP="00F83AC0">
            <w:r>
              <w:t>Kystverket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Driftsutgifter</w:t>
            </w:r>
            <w:r>
              <w:rPr>
                <w:rStyle w:val="kursiv"/>
                <w:sz w:val="21"/>
                <w:szCs w:val="21"/>
              </w:rPr>
              <w:t xml:space="preserve">, kan nyttes under post 45 </w:t>
            </w:r>
          </w:p>
        </w:tc>
        <w:tc>
          <w:tcPr>
            <w:tcW w:w="1580" w:type="dxa"/>
          </w:tcPr>
          <w:p w:rsidR="00077095" w:rsidRDefault="00077095" w:rsidP="00F83AC0"/>
        </w:tc>
        <w:tc>
          <w:tcPr>
            <w:tcW w:w="1580" w:type="dxa"/>
          </w:tcPr>
          <w:p w:rsidR="00077095" w:rsidRDefault="00DE7C41" w:rsidP="00F83AC0">
            <w:r>
              <w:t>1 869 000 000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21</w:t>
            </w:r>
          </w:p>
        </w:tc>
        <w:tc>
          <w:tcPr>
            <w:tcW w:w="3440" w:type="dxa"/>
          </w:tcPr>
          <w:p w:rsidR="00077095" w:rsidRDefault="00DE7C41" w:rsidP="00F83AC0">
            <w:r>
              <w:t>Spesielle driftsutgifter</w:t>
            </w:r>
            <w:r>
              <w:rPr>
                <w:rStyle w:val="kursiv"/>
                <w:sz w:val="21"/>
                <w:szCs w:val="21"/>
              </w:rPr>
              <w:t>, kan ove</w:t>
            </w:r>
            <w:r>
              <w:rPr>
                <w:rStyle w:val="kursiv"/>
                <w:sz w:val="21"/>
                <w:szCs w:val="21"/>
              </w:rPr>
              <w:t>r</w:t>
            </w:r>
            <w:r>
              <w:rPr>
                <w:rStyle w:val="kursiv"/>
                <w:sz w:val="21"/>
                <w:szCs w:val="21"/>
              </w:rPr>
              <w:t xml:space="preserve">føres </w:t>
            </w:r>
          </w:p>
        </w:tc>
        <w:tc>
          <w:tcPr>
            <w:tcW w:w="1580" w:type="dxa"/>
          </w:tcPr>
          <w:p w:rsidR="00077095" w:rsidRDefault="00077095" w:rsidP="00F83AC0"/>
        </w:tc>
        <w:tc>
          <w:tcPr>
            <w:tcW w:w="1580" w:type="dxa"/>
          </w:tcPr>
          <w:p w:rsidR="00077095" w:rsidRDefault="00DE7C41" w:rsidP="00F83AC0">
            <w:r>
              <w:t>45 200 000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30</w:t>
            </w:r>
          </w:p>
        </w:tc>
        <w:tc>
          <w:tcPr>
            <w:tcW w:w="3440" w:type="dxa"/>
          </w:tcPr>
          <w:p w:rsidR="00077095" w:rsidRDefault="00DE7C41" w:rsidP="00F83AC0">
            <w:r>
              <w:t>Nyanlegg og større vedlikehold</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244 300 000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34</w:t>
            </w:r>
          </w:p>
        </w:tc>
        <w:tc>
          <w:tcPr>
            <w:tcW w:w="3440" w:type="dxa"/>
          </w:tcPr>
          <w:p w:rsidR="00077095" w:rsidRDefault="00DE7C41" w:rsidP="00F83AC0">
            <w:r>
              <w:t>Kompensasjon for økt arbeid</w:t>
            </w:r>
            <w:r>
              <w:t>s</w:t>
            </w:r>
            <w:r>
              <w:t>giveravgift</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25 800 000</w:t>
            </w:r>
          </w:p>
        </w:tc>
        <w:tc>
          <w:tcPr>
            <w:tcW w:w="1580" w:type="dxa"/>
          </w:tcPr>
          <w:p w:rsidR="00077095" w:rsidRDefault="00077095" w:rsidP="00F83AC0"/>
        </w:tc>
      </w:tr>
      <w:tr w:rsidR="00077095" w:rsidTr="00186265">
        <w:trPr>
          <w:trHeight w:val="880"/>
        </w:trPr>
        <w:tc>
          <w:tcPr>
            <w:tcW w:w="680" w:type="dxa"/>
          </w:tcPr>
          <w:p w:rsidR="00077095" w:rsidRDefault="00077095" w:rsidP="00F83AC0"/>
        </w:tc>
        <w:tc>
          <w:tcPr>
            <w:tcW w:w="680" w:type="dxa"/>
          </w:tcPr>
          <w:p w:rsidR="00077095" w:rsidRDefault="00DE7C41" w:rsidP="00F83AC0">
            <w:r>
              <w:t>45</w:t>
            </w:r>
          </w:p>
        </w:tc>
        <w:tc>
          <w:tcPr>
            <w:tcW w:w="3440" w:type="dxa"/>
          </w:tcPr>
          <w:p w:rsidR="00077095" w:rsidRDefault="00DE7C41" w:rsidP="00F83AC0">
            <w:r>
              <w:t>Større utstyrsanskaffelser og vedlikehold</w:t>
            </w:r>
            <w:r>
              <w:rPr>
                <w:rStyle w:val="kursiv"/>
                <w:sz w:val="21"/>
                <w:szCs w:val="21"/>
              </w:rPr>
              <w:t xml:space="preserve">, kan overføres, kan nyttes under post 01 </w:t>
            </w:r>
          </w:p>
        </w:tc>
        <w:tc>
          <w:tcPr>
            <w:tcW w:w="1580" w:type="dxa"/>
          </w:tcPr>
          <w:p w:rsidR="00077095" w:rsidRDefault="00077095" w:rsidP="00F83AC0"/>
        </w:tc>
        <w:tc>
          <w:tcPr>
            <w:tcW w:w="1580" w:type="dxa"/>
          </w:tcPr>
          <w:p w:rsidR="00077095" w:rsidRDefault="00DE7C41" w:rsidP="00F83AC0">
            <w:r>
              <w:t>192 500 000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60</w:t>
            </w:r>
          </w:p>
        </w:tc>
        <w:tc>
          <w:tcPr>
            <w:tcW w:w="3440" w:type="dxa"/>
          </w:tcPr>
          <w:p w:rsidR="00077095" w:rsidRDefault="00DE7C41" w:rsidP="00F83AC0">
            <w:r>
              <w:t>Tilskudd til fiskerihavneanlegg</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33 300 000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71</w:t>
            </w:r>
          </w:p>
        </w:tc>
        <w:tc>
          <w:tcPr>
            <w:tcW w:w="3440" w:type="dxa"/>
          </w:tcPr>
          <w:p w:rsidR="00077095" w:rsidRDefault="00DE7C41" w:rsidP="00F83AC0">
            <w:r>
              <w:t xml:space="preserve">Tilskudd til havnesamarbeid </w:t>
            </w:r>
          </w:p>
        </w:tc>
        <w:tc>
          <w:tcPr>
            <w:tcW w:w="1580" w:type="dxa"/>
          </w:tcPr>
          <w:p w:rsidR="00077095" w:rsidRDefault="00077095" w:rsidP="00F83AC0"/>
        </w:tc>
        <w:tc>
          <w:tcPr>
            <w:tcW w:w="1580" w:type="dxa"/>
          </w:tcPr>
          <w:p w:rsidR="00077095" w:rsidRDefault="00DE7C41" w:rsidP="00F83AC0">
            <w:r>
              <w:t>10 900 000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72</w:t>
            </w:r>
          </w:p>
        </w:tc>
        <w:tc>
          <w:tcPr>
            <w:tcW w:w="3440" w:type="dxa"/>
          </w:tcPr>
          <w:p w:rsidR="00077095" w:rsidRDefault="00DE7C41" w:rsidP="00F83AC0">
            <w:r>
              <w:t>Tilskudd for overføring av gods fra vei til sjø</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50 000 000</w:t>
            </w:r>
          </w:p>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73</w:t>
            </w:r>
          </w:p>
        </w:tc>
        <w:tc>
          <w:tcPr>
            <w:tcW w:w="3440" w:type="dxa"/>
          </w:tcPr>
          <w:p w:rsidR="00077095" w:rsidRDefault="00DE7C41" w:rsidP="00F83AC0">
            <w:r>
              <w:t>Tilskudd til effektive og milj</w:t>
            </w:r>
            <w:r>
              <w:t>ø</w:t>
            </w:r>
            <w:r>
              <w:t>vennlige havner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51 300 000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74</w:t>
            </w:r>
          </w:p>
        </w:tc>
        <w:tc>
          <w:tcPr>
            <w:tcW w:w="3440" w:type="dxa"/>
          </w:tcPr>
          <w:p w:rsidR="00077095" w:rsidRDefault="00DE7C41" w:rsidP="00F83AC0">
            <w:r>
              <w:t xml:space="preserve">Tilskudd til kystkultur </w:t>
            </w:r>
          </w:p>
        </w:tc>
        <w:tc>
          <w:tcPr>
            <w:tcW w:w="1580" w:type="dxa"/>
          </w:tcPr>
          <w:p w:rsidR="00077095" w:rsidRDefault="00077095" w:rsidP="00F83AC0"/>
        </w:tc>
        <w:tc>
          <w:tcPr>
            <w:tcW w:w="1580" w:type="dxa"/>
          </w:tcPr>
          <w:p w:rsidR="00077095" w:rsidRDefault="00DE7C41" w:rsidP="00F83AC0">
            <w:r>
              <w:t>10 500 000</w:t>
            </w:r>
          </w:p>
        </w:tc>
        <w:tc>
          <w:tcPr>
            <w:tcW w:w="1580" w:type="dxa"/>
          </w:tcPr>
          <w:p w:rsidR="00077095" w:rsidRDefault="00DE7C41" w:rsidP="00F83AC0">
            <w:r>
              <w:t>2 532 800 000</w:t>
            </w:r>
          </w:p>
        </w:tc>
      </w:tr>
      <w:tr w:rsidR="00077095" w:rsidTr="00186265">
        <w:trPr>
          <w:trHeight w:val="380"/>
        </w:trPr>
        <w:tc>
          <w:tcPr>
            <w:tcW w:w="680" w:type="dxa"/>
          </w:tcPr>
          <w:p w:rsidR="00077095" w:rsidRDefault="00DE7C41" w:rsidP="00F83AC0">
            <w:r>
              <w:t>1361</w:t>
            </w:r>
          </w:p>
        </w:tc>
        <w:tc>
          <w:tcPr>
            <w:tcW w:w="680" w:type="dxa"/>
          </w:tcPr>
          <w:p w:rsidR="00077095" w:rsidRDefault="00077095" w:rsidP="00F83AC0"/>
        </w:tc>
        <w:tc>
          <w:tcPr>
            <w:tcW w:w="3440" w:type="dxa"/>
          </w:tcPr>
          <w:p w:rsidR="00077095" w:rsidRDefault="00DE7C41" w:rsidP="00F83AC0">
            <w:r>
              <w:t>Samfunnet Jan Mayen</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 xml:space="preserve">Driftsutgifter </w:t>
            </w:r>
          </w:p>
        </w:tc>
        <w:tc>
          <w:tcPr>
            <w:tcW w:w="1580" w:type="dxa"/>
          </w:tcPr>
          <w:p w:rsidR="00077095" w:rsidRDefault="00077095" w:rsidP="00F83AC0"/>
        </w:tc>
        <w:tc>
          <w:tcPr>
            <w:tcW w:w="1580" w:type="dxa"/>
          </w:tcPr>
          <w:p w:rsidR="00077095" w:rsidRDefault="00DE7C41" w:rsidP="00F83AC0">
            <w:r>
              <w:t>55 500 000</w:t>
            </w:r>
          </w:p>
        </w:tc>
        <w:tc>
          <w:tcPr>
            <w:tcW w:w="1580" w:type="dxa"/>
          </w:tcPr>
          <w:p w:rsidR="00077095" w:rsidRDefault="00DE7C41" w:rsidP="00F83AC0">
            <w:r>
              <w:t>55 500 000</w:t>
            </w:r>
          </w:p>
        </w:tc>
      </w:tr>
      <w:tr w:rsidR="00077095" w:rsidTr="00186265">
        <w:trPr>
          <w:trHeight w:val="380"/>
        </w:trPr>
        <w:tc>
          <w:tcPr>
            <w:tcW w:w="680" w:type="dxa"/>
          </w:tcPr>
          <w:p w:rsidR="00077095" w:rsidRDefault="00DE7C41" w:rsidP="00F83AC0">
            <w:r>
              <w:t>1362</w:t>
            </w:r>
          </w:p>
        </w:tc>
        <w:tc>
          <w:tcPr>
            <w:tcW w:w="680" w:type="dxa"/>
          </w:tcPr>
          <w:p w:rsidR="00077095" w:rsidRDefault="00077095" w:rsidP="00F83AC0"/>
        </w:tc>
        <w:tc>
          <w:tcPr>
            <w:tcW w:w="3440" w:type="dxa"/>
          </w:tcPr>
          <w:p w:rsidR="00077095" w:rsidRDefault="00DE7C41" w:rsidP="00F83AC0">
            <w:r>
              <w:t>Senter for oljevern og marint miljø</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50</w:t>
            </w:r>
          </w:p>
        </w:tc>
        <w:tc>
          <w:tcPr>
            <w:tcW w:w="3440" w:type="dxa"/>
          </w:tcPr>
          <w:p w:rsidR="00077095" w:rsidRDefault="00DE7C41" w:rsidP="00F83AC0">
            <w:r>
              <w:t xml:space="preserve">Tilskudd </w:t>
            </w:r>
          </w:p>
        </w:tc>
        <w:tc>
          <w:tcPr>
            <w:tcW w:w="1580" w:type="dxa"/>
          </w:tcPr>
          <w:p w:rsidR="00077095" w:rsidRDefault="00077095" w:rsidP="00F83AC0"/>
        </w:tc>
        <w:tc>
          <w:tcPr>
            <w:tcW w:w="1580" w:type="dxa"/>
          </w:tcPr>
          <w:p w:rsidR="00077095" w:rsidRDefault="00DE7C41" w:rsidP="00F83AC0">
            <w:r>
              <w:t>27 300 000</w:t>
            </w:r>
          </w:p>
        </w:tc>
        <w:tc>
          <w:tcPr>
            <w:tcW w:w="1580" w:type="dxa"/>
          </w:tcPr>
          <w:p w:rsidR="00077095" w:rsidRDefault="00DE7C41" w:rsidP="00F83AC0">
            <w:r>
              <w:t>27 300 000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Kystforvaltning</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2 615 600 000</w:t>
            </w:r>
          </w:p>
        </w:tc>
      </w:tr>
      <w:tr w:rsidR="00077095" w:rsidTr="00186265">
        <w:trPr>
          <w:trHeight w:val="380"/>
        </w:trPr>
        <w:tc>
          <w:tcPr>
            <w:tcW w:w="9540" w:type="dxa"/>
            <w:gridSpan w:val="6"/>
          </w:tcPr>
          <w:p w:rsidR="00077095" w:rsidRDefault="00DE7C41" w:rsidP="00F83AC0">
            <w:r>
              <w:t>Post og telekommunikasjoner</w:t>
            </w:r>
          </w:p>
        </w:tc>
      </w:tr>
      <w:tr w:rsidR="00077095" w:rsidTr="00186265">
        <w:trPr>
          <w:trHeight w:val="380"/>
        </w:trPr>
        <w:tc>
          <w:tcPr>
            <w:tcW w:w="680" w:type="dxa"/>
          </w:tcPr>
          <w:p w:rsidR="00077095" w:rsidRDefault="00DE7C41" w:rsidP="00F83AC0">
            <w:r>
              <w:t>1370</w:t>
            </w:r>
          </w:p>
        </w:tc>
        <w:tc>
          <w:tcPr>
            <w:tcW w:w="680" w:type="dxa"/>
          </w:tcPr>
          <w:p w:rsidR="00077095" w:rsidRDefault="00077095" w:rsidP="00F83AC0"/>
        </w:tc>
        <w:tc>
          <w:tcPr>
            <w:tcW w:w="3440" w:type="dxa"/>
          </w:tcPr>
          <w:p w:rsidR="00077095" w:rsidRDefault="00DE7C41" w:rsidP="00F83AC0">
            <w:r>
              <w:t>Posttjenester</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70</w:t>
            </w:r>
          </w:p>
        </w:tc>
        <w:tc>
          <w:tcPr>
            <w:tcW w:w="3440" w:type="dxa"/>
          </w:tcPr>
          <w:p w:rsidR="00077095" w:rsidRDefault="00DE7C41" w:rsidP="00F83AC0">
            <w:r>
              <w:t>Kjøp av post- og banktjenester</w:t>
            </w:r>
            <w:r>
              <w:rPr>
                <w:rStyle w:val="kursiv"/>
                <w:sz w:val="21"/>
                <w:szCs w:val="21"/>
              </w:rPr>
              <w:t xml:space="preserve">, kan overføres </w:t>
            </w:r>
          </w:p>
        </w:tc>
        <w:tc>
          <w:tcPr>
            <w:tcW w:w="1580" w:type="dxa"/>
          </w:tcPr>
          <w:p w:rsidR="00077095" w:rsidRDefault="00077095" w:rsidP="00F83AC0"/>
        </w:tc>
        <w:tc>
          <w:tcPr>
            <w:tcW w:w="1580" w:type="dxa"/>
          </w:tcPr>
          <w:p w:rsidR="00077095" w:rsidRDefault="00DE7C41" w:rsidP="00F83AC0">
            <w:r>
              <w:t>617 400 000</w:t>
            </w:r>
          </w:p>
        </w:tc>
        <w:tc>
          <w:tcPr>
            <w:tcW w:w="1580" w:type="dxa"/>
          </w:tcPr>
          <w:p w:rsidR="00077095" w:rsidRDefault="00DE7C41" w:rsidP="00F83AC0">
            <w:r>
              <w:t>617 400 000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Post og telekommunikasj</w:t>
            </w:r>
            <w:r>
              <w:t>o</w:t>
            </w:r>
            <w:r>
              <w:t>ner</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617 400 000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departementets utgifter</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 xml:space="preserve">75 421 900 </w:t>
            </w:r>
            <w:r>
              <w:lastRenderedPageBreak/>
              <w:t>000</w:t>
            </w:r>
          </w:p>
        </w:tc>
      </w:tr>
    </w:tbl>
    <w:p w:rsidR="00077095" w:rsidRDefault="00077095" w:rsidP="00F83AC0"/>
    <w:p w:rsidR="00077095" w:rsidRDefault="00DE7C41" w:rsidP="00F83AC0">
      <w:pPr>
        <w:pStyle w:val="a-vedtak-tekst"/>
      </w:pPr>
      <w:r>
        <w:t>Inntekter:</w:t>
      </w:r>
    </w:p>
    <w:tbl>
      <w:tblPr>
        <w:tblStyle w:val="StandardTabell"/>
        <w:tblW w:w="0" w:type="auto"/>
        <w:tblLayout w:type="fixed"/>
        <w:tblLook w:val="04A0" w:firstRow="1" w:lastRow="0" w:firstColumn="1" w:lastColumn="0" w:noHBand="0" w:noVBand="1"/>
      </w:tblPr>
      <w:tblGrid>
        <w:gridCol w:w="680"/>
        <w:gridCol w:w="680"/>
        <w:gridCol w:w="3440"/>
        <w:gridCol w:w="1580"/>
        <w:gridCol w:w="1580"/>
        <w:gridCol w:w="1580"/>
      </w:tblGrid>
      <w:tr w:rsidR="00077095" w:rsidTr="00186265">
        <w:trPr>
          <w:trHeight w:val="860"/>
        </w:trPr>
        <w:tc>
          <w:tcPr>
            <w:tcW w:w="680" w:type="dxa"/>
            <w:shd w:val="clear" w:color="auto" w:fill="FFFFFF"/>
          </w:tcPr>
          <w:p w:rsidR="00077095" w:rsidRDefault="00DE7C41" w:rsidP="00F83AC0">
            <w:pPr>
              <w:pStyle w:val="Tabellnavn"/>
            </w:pPr>
            <w:r>
              <w:t>VK</w:t>
            </w:r>
          </w:p>
          <w:p w:rsidR="00077095" w:rsidRDefault="00DE7C41" w:rsidP="00F83AC0">
            <w:r>
              <w:t>Kap.</w:t>
            </w:r>
          </w:p>
        </w:tc>
        <w:tc>
          <w:tcPr>
            <w:tcW w:w="680" w:type="dxa"/>
          </w:tcPr>
          <w:p w:rsidR="00077095" w:rsidRDefault="00DE7C41" w:rsidP="00F83AC0">
            <w:r>
              <w:t>Post</w:t>
            </w:r>
          </w:p>
        </w:tc>
        <w:tc>
          <w:tcPr>
            <w:tcW w:w="3440" w:type="dxa"/>
          </w:tcPr>
          <w:p w:rsidR="00077095" w:rsidRDefault="00077095" w:rsidP="00F83AC0"/>
        </w:tc>
        <w:tc>
          <w:tcPr>
            <w:tcW w:w="1580" w:type="dxa"/>
          </w:tcPr>
          <w:p w:rsidR="00077095" w:rsidRDefault="00077095" w:rsidP="00F83AC0"/>
        </w:tc>
        <w:tc>
          <w:tcPr>
            <w:tcW w:w="1580" w:type="dxa"/>
          </w:tcPr>
          <w:p w:rsidR="00077095" w:rsidRDefault="00DE7C41" w:rsidP="00F83AC0">
            <w:r>
              <w:t>Kroner</w:t>
            </w:r>
          </w:p>
        </w:tc>
        <w:tc>
          <w:tcPr>
            <w:tcW w:w="1580" w:type="dxa"/>
          </w:tcPr>
          <w:p w:rsidR="00077095" w:rsidRDefault="00DE7C41" w:rsidP="00F83AC0">
            <w:r>
              <w:t>Kroner</w:t>
            </w:r>
          </w:p>
        </w:tc>
      </w:tr>
      <w:tr w:rsidR="00077095" w:rsidTr="00186265">
        <w:trPr>
          <w:trHeight w:val="380"/>
        </w:trPr>
        <w:tc>
          <w:tcPr>
            <w:tcW w:w="9540" w:type="dxa"/>
            <w:gridSpan w:val="6"/>
          </w:tcPr>
          <w:p w:rsidR="00077095" w:rsidRDefault="00DE7C41" w:rsidP="00F83AC0">
            <w:r>
              <w:t>Samferdselsdepartementet</w:t>
            </w:r>
          </w:p>
        </w:tc>
      </w:tr>
      <w:tr w:rsidR="00077095" w:rsidTr="00186265">
        <w:trPr>
          <w:trHeight w:val="380"/>
        </w:trPr>
        <w:tc>
          <w:tcPr>
            <w:tcW w:w="680" w:type="dxa"/>
          </w:tcPr>
          <w:p w:rsidR="00077095" w:rsidRDefault="00DE7C41" w:rsidP="00F83AC0">
            <w:r>
              <w:t>4300</w:t>
            </w:r>
          </w:p>
        </w:tc>
        <w:tc>
          <w:tcPr>
            <w:tcW w:w="680" w:type="dxa"/>
          </w:tcPr>
          <w:p w:rsidR="00077095" w:rsidRDefault="00077095" w:rsidP="00F83AC0"/>
        </w:tc>
        <w:tc>
          <w:tcPr>
            <w:tcW w:w="3440" w:type="dxa"/>
          </w:tcPr>
          <w:p w:rsidR="00077095" w:rsidRDefault="00DE7C41" w:rsidP="00F83AC0">
            <w:r>
              <w:t>Samferdselsdepartementet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Refusjon fra Utenriksdepart</w:t>
            </w:r>
            <w:r>
              <w:t>e</w:t>
            </w:r>
            <w:r>
              <w:t>mentet</w:t>
            </w:r>
          </w:p>
        </w:tc>
        <w:tc>
          <w:tcPr>
            <w:tcW w:w="1580" w:type="dxa"/>
          </w:tcPr>
          <w:p w:rsidR="00077095" w:rsidRDefault="00077095" w:rsidP="00F83AC0"/>
        </w:tc>
        <w:tc>
          <w:tcPr>
            <w:tcW w:w="1580" w:type="dxa"/>
          </w:tcPr>
          <w:p w:rsidR="00077095" w:rsidRDefault="00DE7C41" w:rsidP="00F83AC0">
            <w:r>
              <w:t>500 000</w:t>
            </w:r>
          </w:p>
        </w:tc>
        <w:tc>
          <w:tcPr>
            <w:tcW w:w="1580" w:type="dxa"/>
          </w:tcPr>
          <w:p w:rsidR="00077095" w:rsidRDefault="00DE7C41" w:rsidP="00F83AC0">
            <w:r>
              <w:t>500 000</w:t>
            </w:r>
          </w:p>
        </w:tc>
      </w:tr>
      <w:tr w:rsidR="00077095" w:rsidTr="00186265">
        <w:trPr>
          <w:trHeight w:val="380"/>
        </w:trPr>
        <w:tc>
          <w:tcPr>
            <w:tcW w:w="680" w:type="dxa"/>
          </w:tcPr>
          <w:p w:rsidR="00077095" w:rsidRDefault="00DE7C41" w:rsidP="00F83AC0">
            <w:r>
              <w:t>4312</w:t>
            </w:r>
          </w:p>
        </w:tc>
        <w:tc>
          <w:tcPr>
            <w:tcW w:w="680" w:type="dxa"/>
          </w:tcPr>
          <w:p w:rsidR="00077095" w:rsidRDefault="00077095" w:rsidP="00F83AC0"/>
        </w:tc>
        <w:tc>
          <w:tcPr>
            <w:tcW w:w="3440" w:type="dxa"/>
          </w:tcPr>
          <w:p w:rsidR="00077095" w:rsidRDefault="00DE7C41" w:rsidP="00F83AC0">
            <w:r>
              <w:t>Avinor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90</w:t>
            </w:r>
          </w:p>
        </w:tc>
        <w:tc>
          <w:tcPr>
            <w:tcW w:w="3440" w:type="dxa"/>
          </w:tcPr>
          <w:p w:rsidR="00077095" w:rsidRDefault="00DE7C41" w:rsidP="00F83AC0">
            <w:r>
              <w:t>Avdrag på lån</w:t>
            </w:r>
          </w:p>
        </w:tc>
        <w:tc>
          <w:tcPr>
            <w:tcW w:w="1580" w:type="dxa"/>
          </w:tcPr>
          <w:p w:rsidR="00077095" w:rsidRDefault="00077095" w:rsidP="00F83AC0"/>
        </w:tc>
        <w:tc>
          <w:tcPr>
            <w:tcW w:w="1580" w:type="dxa"/>
          </w:tcPr>
          <w:p w:rsidR="00077095" w:rsidRDefault="00DE7C41" w:rsidP="00F83AC0">
            <w:r>
              <w:t>444 400 000</w:t>
            </w:r>
          </w:p>
        </w:tc>
        <w:tc>
          <w:tcPr>
            <w:tcW w:w="1580" w:type="dxa"/>
          </w:tcPr>
          <w:p w:rsidR="00077095" w:rsidRDefault="00DE7C41" w:rsidP="00F83AC0">
            <w:r>
              <w:t>444 400 000</w:t>
            </w:r>
          </w:p>
        </w:tc>
      </w:tr>
      <w:tr w:rsidR="00077095" w:rsidTr="00186265">
        <w:trPr>
          <w:trHeight w:val="380"/>
        </w:trPr>
        <w:tc>
          <w:tcPr>
            <w:tcW w:w="680" w:type="dxa"/>
          </w:tcPr>
          <w:p w:rsidR="00077095" w:rsidRDefault="00DE7C41" w:rsidP="00F83AC0">
            <w:r>
              <w:t>4313</w:t>
            </w:r>
          </w:p>
        </w:tc>
        <w:tc>
          <w:tcPr>
            <w:tcW w:w="680" w:type="dxa"/>
          </w:tcPr>
          <w:p w:rsidR="00077095" w:rsidRDefault="00077095" w:rsidP="00F83AC0"/>
        </w:tc>
        <w:tc>
          <w:tcPr>
            <w:tcW w:w="3440" w:type="dxa"/>
          </w:tcPr>
          <w:p w:rsidR="00077095" w:rsidRDefault="00DE7C41" w:rsidP="00F83AC0">
            <w:r>
              <w:t>Luftfartstilsynet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Gebyrinntekter</w:t>
            </w:r>
          </w:p>
        </w:tc>
        <w:tc>
          <w:tcPr>
            <w:tcW w:w="1580" w:type="dxa"/>
          </w:tcPr>
          <w:p w:rsidR="00077095" w:rsidRDefault="00077095" w:rsidP="00F83AC0"/>
        </w:tc>
        <w:tc>
          <w:tcPr>
            <w:tcW w:w="1580" w:type="dxa"/>
          </w:tcPr>
          <w:p w:rsidR="00077095" w:rsidRDefault="00DE7C41" w:rsidP="00F83AC0">
            <w:r>
              <w:t>148 500 000</w:t>
            </w:r>
          </w:p>
        </w:tc>
        <w:tc>
          <w:tcPr>
            <w:tcW w:w="1580" w:type="dxa"/>
          </w:tcPr>
          <w:p w:rsidR="00077095" w:rsidRDefault="00DE7C41" w:rsidP="00F83AC0">
            <w:r>
              <w:t>148 500 000</w:t>
            </w:r>
          </w:p>
        </w:tc>
      </w:tr>
      <w:tr w:rsidR="00077095" w:rsidTr="00186265">
        <w:trPr>
          <w:trHeight w:val="380"/>
        </w:trPr>
        <w:tc>
          <w:tcPr>
            <w:tcW w:w="680" w:type="dxa"/>
          </w:tcPr>
          <w:p w:rsidR="00077095" w:rsidRDefault="00DE7C41" w:rsidP="00F83AC0">
            <w:r>
              <w:t>4320</w:t>
            </w:r>
          </w:p>
        </w:tc>
        <w:tc>
          <w:tcPr>
            <w:tcW w:w="680" w:type="dxa"/>
          </w:tcPr>
          <w:p w:rsidR="00077095" w:rsidRDefault="00077095" w:rsidP="00F83AC0"/>
        </w:tc>
        <w:tc>
          <w:tcPr>
            <w:tcW w:w="3440" w:type="dxa"/>
          </w:tcPr>
          <w:p w:rsidR="00077095" w:rsidRDefault="00DE7C41" w:rsidP="00F83AC0">
            <w:r>
              <w:t>Statens vegvesen</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Salgsinntekter m.m.</w:t>
            </w:r>
          </w:p>
        </w:tc>
        <w:tc>
          <w:tcPr>
            <w:tcW w:w="1580" w:type="dxa"/>
          </w:tcPr>
          <w:p w:rsidR="00077095" w:rsidRDefault="00077095" w:rsidP="00F83AC0"/>
        </w:tc>
        <w:tc>
          <w:tcPr>
            <w:tcW w:w="1580" w:type="dxa"/>
          </w:tcPr>
          <w:p w:rsidR="00077095" w:rsidRDefault="00DE7C41" w:rsidP="00F83AC0">
            <w:r>
              <w:t>227 000 000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02</w:t>
            </w:r>
          </w:p>
        </w:tc>
        <w:tc>
          <w:tcPr>
            <w:tcW w:w="3440" w:type="dxa"/>
          </w:tcPr>
          <w:p w:rsidR="00077095" w:rsidRDefault="00DE7C41" w:rsidP="00F83AC0">
            <w:r>
              <w:t>Diverse gebyrer</w:t>
            </w:r>
          </w:p>
        </w:tc>
        <w:tc>
          <w:tcPr>
            <w:tcW w:w="1580" w:type="dxa"/>
          </w:tcPr>
          <w:p w:rsidR="00077095" w:rsidRDefault="00077095" w:rsidP="00F83AC0"/>
        </w:tc>
        <w:tc>
          <w:tcPr>
            <w:tcW w:w="1580" w:type="dxa"/>
          </w:tcPr>
          <w:p w:rsidR="00077095" w:rsidRDefault="00DE7C41" w:rsidP="00F83AC0">
            <w:r>
              <w:t>513 400 000</w:t>
            </w:r>
          </w:p>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03</w:t>
            </w:r>
          </w:p>
        </w:tc>
        <w:tc>
          <w:tcPr>
            <w:tcW w:w="3440" w:type="dxa"/>
          </w:tcPr>
          <w:p w:rsidR="00077095" w:rsidRDefault="00DE7C41" w:rsidP="00F83AC0">
            <w:r>
              <w:t>Refusjoner fra forsikringssel</w:t>
            </w:r>
            <w:r>
              <w:t>s</w:t>
            </w:r>
            <w:r>
              <w:t>kaper</w:t>
            </w:r>
          </w:p>
        </w:tc>
        <w:tc>
          <w:tcPr>
            <w:tcW w:w="1580" w:type="dxa"/>
          </w:tcPr>
          <w:p w:rsidR="00077095" w:rsidRDefault="00077095" w:rsidP="00F83AC0"/>
        </w:tc>
        <w:tc>
          <w:tcPr>
            <w:tcW w:w="1580" w:type="dxa"/>
          </w:tcPr>
          <w:p w:rsidR="00077095" w:rsidRDefault="00DE7C41" w:rsidP="00F83AC0">
            <w:r>
              <w:t>115 300 000</w:t>
            </w:r>
          </w:p>
        </w:tc>
        <w:tc>
          <w:tcPr>
            <w:tcW w:w="1580" w:type="dxa"/>
          </w:tcPr>
          <w:p w:rsidR="00077095" w:rsidRDefault="00DE7C41" w:rsidP="00F83AC0">
            <w:r>
              <w:t>855 700 000</w:t>
            </w:r>
          </w:p>
        </w:tc>
      </w:tr>
      <w:tr w:rsidR="00077095" w:rsidTr="00186265">
        <w:trPr>
          <w:trHeight w:val="380"/>
        </w:trPr>
        <w:tc>
          <w:tcPr>
            <w:tcW w:w="680" w:type="dxa"/>
          </w:tcPr>
          <w:p w:rsidR="00077095" w:rsidRDefault="00DE7C41" w:rsidP="00F83AC0">
            <w:r>
              <w:t>4322</w:t>
            </w:r>
          </w:p>
        </w:tc>
        <w:tc>
          <w:tcPr>
            <w:tcW w:w="680" w:type="dxa"/>
          </w:tcPr>
          <w:p w:rsidR="00077095" w:rsidRDefault="00077095" w:rsidP="00F83AC0"/>
        </w:tc>
        <w:tc>
          <w:tcPr>
            <w:tcW w:w="3440" w:type="dxa"/>
          </w:tcPr>
          <w:p w:rsidR="00077095" w:rsidRDefault="00DE7C41" w:rsidP="00F83AC0">
            <w:r>
              <w:t>Svinesundsforbindelsen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90</w:t>
            </w:r>
          </w:p>
        </w:tc>
        <w:tc>
          <w:tcPr>
            <w:tcW w:w="3440" w:type="dxa"/>
          </w:tcPr>
          <w:p w:rsidR="00077095" w:rsidRDefault="00DE7C41" w:rsidP="00F83AC0">
            <w:r>
              <w:t>Avdrag på lån</w:t>
            </w:r>
          </w:p>
        </w:tc>
        <w:tc>
          <w:tcPr>
            <w:tcW w:w="1580" w:type="dxa"/>
          </w:tcPr>
          <w:p w:rsidR="00077095" w:rsidRDefault="00077095" w:rsidP="00F83AC0"/>
        </w:tc>
        <w:tc>
          <w:tcPr>
            <w:tcW w:w="1580" w:type="dxa"/>
          </w:tcPr>
          <w:p w:rsidR="00077095" w:rsidRDefault="00DE7C41" w:rsidP="00F83AC0">
            <w:r>
              <w:t>104 000 000</w:t>
            </w:r>
          </w:p>
        </w:tc>
        <w:tc>
          <w:tcPr>
            <w:tcW w:w="1580" w:type="dxa"/>
          </w:tcPr>
          <w:p w:rsidR="00077095" w:rsidRDefault="00DE7C41" w:rsidP="00F83AC0">
            <w:r>
              <w:t>104 000 000</w:t>
            </w:r>
          </w:p>
        </w:tc>
      </w:tr>
      <w:tr w:rsidR="00077095" w:rsidTr="00186265">
        <w:trPr>
          <w:trHeight w:val="380"/>
        </w:trPr>
        <w:tc>
          <w:tcPr>
            <w:tcW w:w="680" w:type="dxa"/>
          </w:tcPr>
          <w:p w:rsidR="00077095" w:rsidRDefault="00DE7C41" w:rsidP="00F83AC0">
            <w:r>
              <w:t>4330</w:t>
            </w:r>
          </w:p>
        </w:tc>
        <w:tc>
          <w:tcPr>
            <w:tcW w:w="680" w:type="dxa"/>
          </w:tcPr>
          <w:p w:rsidR="00077095" w:rsidRDefault="00077095" w:rsidP="00F83AC0"/>
        </w:tc>
        <w:tc>
          <w:tcPr>
            <w:tcW w:w="3440" w:type="dxa"/>
          </w:tcPr>
          <w:p w:rsidR="00077095" w:rsidRDefault="00DE7C41" w:rsidP="00F83AC0">
            <w:r>
              <w:t>Særskilte transporttiltak</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Gebyrer</w:t>
            </w:r>
          </w:p>
        </w:tc>
        <w:tc>
          <w:tcPr>
            <w:tcW w:w="1580" w:type="dxa"/>
          </w:tcPr>
          <w:p w:rsidR="00077095" w:rsidRDefault="00077095" w:rsidP="00F83AC0"/>
        </w:tc>
        <w:tc>
          <w:tcPr>
            <w:tcW w:w="1580" w:type="dxa"/>
          </w:tcPr>
          <w:p w:rsidR="00077095" w:rsidRDefault="00DE7C41" w:rsidP="00F83AC0">
            <w:r>
              <w:t>14 600 000</w:t>
            </w:r>
          </w:p>
        </w:tc>
        <w:tc>
          <w:tcPr>
            <w:tcW w:w="1580" w:type="dxa"/>
          </w:tcPr>
          <w:p w:rsidR="00077095" w:rsidRDefault="00DE7C41" w:rsidP="00F83AC0">
            <w:r>
              <w:t>14 600 000</w:t>
            </w:r>
          </w:p>
        </w:tc>
      </w:tr>
      <w:tr w:rsidR="00077095" w:rsidTr="00186265">
        <w:trPr>
          <w:trHeight w:val="380"/>
        </w:trPr>
        <w:tc>
          <w:tcPr>
            <w:tcW w:w="680" w:type="dxa"/>
          </w:tcPr>
          <w:p w:rsidR="00077095" w:rsidRDefault="00DE7C41" w:rsidP="00F83AC0">
            <w:r>
              <w:t>4331</w:t>
            </w:r>
          </w:p>
        </w:tc>
        <w:tc>
          <w:tcPr>
            <w:tcW w:w="680" w:type="dxa"/>
          </w:tcPr>
          <w:p w:rsidR="00077095" w:rsidRDefault="00077095" w:rsidP="00F83AC0"/>
        </w:tc>
        <w:tc>
          <w:tcPr>
            <w:tcW w:w="3440" w:type="dxa"/>
          </w:tcPr>
          <w:p w:rsidR="00077095" w:rsidRDefault="00DE7C41" w:rsidP="00F83AC0">
            <w:r>
              <w:t>Infrastrukturfond</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85</w:t>
            </w:r>
          </w:p>
        </w:tc>
        <w:tc>
          <w:tcPr>
            <w:tcW w:w="3440" w:type="dxa"/>
          </w:tcPr>
          <w:p w:rsidR="00077095" w:rsidRDefault="00DE7C41" w:rsidP="00F83AC0">
            <w:r>
              <w:t>Avkastning infrastrukturfond</w:t>
            </w:r>
          </w:p>
        </w:tc>
        <w:tc>
          <w:tcPr>
            <w:tcW w:w="1580" w:type="dxa"/>
          </w:tcPr>
          <w:p w:rsidR="00077095" w:rsidRDefault="00077095" w:rsidP="00F83AC0"/>
        </w:tc>
        <w:tc>
          <w:tcPr>
            <w:tcW w:w="1580" w:type="dxa"/>
          </w:tcPr>
          <w:p w:rsidR="00077095" w:rsidRDefault="00DE7C41" w:rsidP="00F83AC0">
            <w:r>
              <w:t>2 053 000 000</w:t>
            </w:r>
          </w:p>
        </w:tc>
        <w:tc>
          <w:tcPr>
            <w:tcW w:w="1580" w:type="dxa"/>
          </w:tcPr>
          <w:p w:rsidR="00077095" w:rsidRDefault="00DE7C41" w:rsidP="00F83AC0">
            <w:r>
              <w:t>2 053 000 000</w:t>
            </w:r>
          </w:p>
        </w:tc>
      </w:tr>
      <w:tr w:rsidR="00077095" w:rsidTr="00186265">
        <w:trPr>
          <w:trHeight w:val="380"/>
        </w:trPr>
        <w:tc>
          <w:tcPr>
            <w:tcW w:w="680" w:type="dxa"/>
          </w:tcPr>
          <w:p w:rsidR="00077095" w:rsidRDefault="00DE7C41" w:rsidP="00F83AC0">
            <w:r>
              <w:t>4352</w:t>
            </w:r>
          </w:p>
        </w:tc>
        <w:tc>
          <w:tcPr>
            <w:tcW w:w="680" w:type="dxa"/>
          </w:tcPr>
          <w:p w:rsidR="00077095" w:rsidRDefault="00077095" w:rsidP="00F83AC0"/>
        </w:tc>
        <w:tc>
          <w:tcPr>
            <w:tcW w:w="3440" w:type="dxa"/>
          </w:tcPr>
          <w:p w:rsidR="00077095" w:rsidRDefault="00DE7C41" w:rsidP="00F83AC0">
            <w:r>
              <w:t>Jernbanedirektoratet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Diverse inntekter</w:t>
            </w:r>
          </w:p>
        </w:tc>
        <w:tc>
          <w:tcPr>
            <w:tcW w:w="1580" w:type="dxa"/>
          </w:tcPr>
          <w:p w:rsidR="00077095" w:rsidRDefault="00077095" w:rsidP="00F83AC0"/>
        </w:tc>
        <w:tc>
          <w:tcPr>
            <w:tcW w:w="1580" w:type="dxa"/>
          </w:tcPr>
          <w:p w:rsidR="00077095" w:rsidRDefault="00DE7C41" w:rsidP="00F83AC0">
            <w:r>
              <w:t>3 800 000</w:t>
            </w:r>
          </w:p>
        </w:tc>
        <w:tc>
          <w:tcPr>
            <w:tcW w:w="1580" w:type="dxa"/>
          </w:tcPr>
          <w:p w:rsidR="00077095" w:rsidRDefault="00DE7C41" w:rsidP="00F83AC0">
            <w:r>
              <w:t>3 800 000</w:t>
            </w:r>
          </w:p>
        </w:tc>
      </w:tr>
      <w:tr w:rsidR="00077095" w:rsidTr="00186265">
        <w:trPr>
          <w:trHeight w:val="380"/>
        </w:trPr>
        <w:tc>
          <w:tcPr>
            <w:tcW w:w="680" w:type="dxa"/>
          </w:tcPr>
          <w:p w:rsidR="00077095" w:rsidRDefault="00DE7C41" w:rsidP="00F83AC0">
            <w:r>
              <w:t>4354</w:t>
            </w:r>
          </w:p>
        </w:tc>
        <w:tc>
          <w:tcPr>
            <w:tcW w:w="680" w:type="dxa"/>
          </w:tcPr>
          <w:p w:rsidR="00077095" w:rsidRDefault="00077095" w:rsidP="00F83AC0"/>
        </w:tc>
        <w:tc>
          <w:tcPr>
            <w:tcW w:w="3440" w:type="dxa"/>
          </w:tcPr>
          <w:p w:rsidR="00077095" w:rsidRDefault="00DE7C41" w:rsidP="00F83AC0">
            <w:r>
              <w:t>Statens jernbanetilsyn</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640"/>
        </w:trPr>
        <w:tc>
          <w:tcPr>
            <w:tcW w:w="680" w:type="dxa"/>
          </w:tcPr>
          <w:p w:rsidR="00077095" w:rsidRDefault="00077095" w:rsidP="00F83AC0"/>
        </w:tc>
        <w:tc>
          <w:tcPr>
            <w:tcW w:w="680" w:type="dxa"/>
          </w:tcPr>
          <w:p w:rsidR="00077095" w:rsidRDefault="00DE7C41" w:rsidP="00F83AC0">
            <w:r>
              <w:t>01</w:t>
            </w:r>
          </w:p>
        </w:tc>
        <w:tc>
          <w:tcPr>
            <w:tcW w:w="3440" w:type="dxa"/>
          </w:tcPr>
          <w:p w:rsidR="00077095" w:rsidRDefault="00DE7C41" w:rsidP="00F83AC0">
            <w:r>
              <w:t>Gebyrer for tilsyn med tau- og kabelbaner og fornøyelsesinnre</w:t>
            </w:r>
            <w:r>
              <w:t>t</w:t>
            </w:r>
            <w:r>
              <w:lastRenderedPageBreak/>
              <w:t>ninger</w:t>
            </w:r>
          </w:p>
        </w:tc>
        <w:tc>
          <w:tcPr>
            <w:tcW w:w="1580" w:type="dxa"/>
          </w:tcPr>
          <w:p w:rsidR="00077095" w:rsidRDefault="00077095" w:rsidP="00F83AC0"/>
        </w:tc>
        <w:tc>
          <w:tcPr>
            <w:tcW w:w="1580" w:type="dxa"/>
          </w:tcPr>
          <w:p w:rsidR="00077095" w:rsidRDefault="00DE7C41" w:rsidP="00F83AC0">
            <w:r>
              <w:t>15 200 000</w:t>
            </w:r>
          </w:p>
        </w:tc>
        <w:tc>
          <w:tcPr>
            <w:tcW w:w="1580" w:type="dxa"/>
          </w:tcPr>
          <w:p w:rsidR="00077095" w:rsidRDefault="00DE7C41" w:rsidP="00F83AC0">
            <w:r>
              <w:t>15 200 000</w:t>
            </w:r>
          </w:p>
        </w:tc>
      </w:tr>
      <w:tr w:rsidR="00077095" w:rsidTr="00186265">
        <w:trPr>
          <w:trHeight w:val="380"/>
        </w:trPr>
        <w:tc>
          <w:tcPr>
            <w:tcW w:w="680" w:type="dxa"/>
          </w:tcPr>
          <w:p w:rsidR="00077095" w:rsidRDefault="00DE7C41" w:rsidP="00F83AC0">
            <w:r>
              <w:lastRenderedPageBreak/>
              <w:t>4360</w:t>
            </w:r>
          </w:p>
        </w:tc>
        <w:tc>
          <w:tcPr>
            <w:tcW w:w="680" w:type="dxa"/>
          </w:tcPr>
          <w:p w:rsidR="00077095" w:rsidRDefault="00077095" w:rsidP="00F83AC0"/>
        </w:tc>
        <w:tc>
          <w:tcPr>
            <w:tcW w:w="3440" w:type="dxa"/>
          </w:tcPr>
          <w:p w:rsidR="00077095" w:rsidRDefault="00DE7C41" w:rsidP="00F83AC0">
            <w:r>
              <w:t>Kystverket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02</w:t>
            </w:r>
          </w:p>
        </w:tc>
        <w:tc>
          <w:tcPr>
            <w:tcW w:w="3440" w:type="dxa"/>
          </w:tcPr>
          <w:p w:rsidR="00077095" w:rsidRDefault="00DE7C41" w:rsidP="00F83AC0">
            <w:r>
              <w:t>Andre inntekter</w:t>
            </w:r>
          </w:p>
        </w:tc>
        <w:tc>
          <w:tcPr>
            <w:tcW w:w="1580" w:type="dxa"/>
          </w:tcPr>
          <w:p w:rsidR="00077095" w:rsidRDefault="00077095" w:rsidP="00F83AC0"/>
        </w:tc>
        <w:tc>
          <w:tcPr>
            <w:tcW w:w="1580" w:type="dxa"/>
          </w:tcPr>
          <w:p w:rsidR="00077095" w:rsidRDefault="00DE7C41" w:rsidP="00F83AC0">
            <w:r>
              <w:t>12 700 000</w:t>
            </w:r>
          </w:p>
        </w:tc>
        <w:tc>
          <w:tcPr>
            <w:tcW w:w="1580" w:type="dxa"/>
          </w:tcPr>
          <w:p w:rsidR="00077095" w:rsidRDefault="00DE7C41" w:rsidP="00F83AC0">
            <w:r>
              <w:t>12 700 000</w:t>
            </w:r>
          </w:p>
        </w:tc>
      </w:tr>
      <w:tr w:rsidR="00077095" w:rsidTr="00186265">
        <w:trPr>
          <w:trHeight w:val="380"/>
        </w:trPr>
        <w:tc>
          <w:tcPr>
            <w:tcW w:w="680" w:type="dxa"/>
          </w:tcPr>
          <w:p w:rsidR="00077095" w:rsidRDefault="00DE7C41" w:rsidP="00F83AC0">
            <w:r>
              <w:t>4361</w:t>
            </w:r>
          </w:p>
        </w:tc>
        <w:tc>
          <w:tcPr>
            <w:tcW w:w="680" w:type="dxa"/>
          </w:tcPr>
          <w:p w:rsidR="00077095" w:rsidRDefault="00077095" w:rsidP="00F83AC0"/>
        </w:tc>
        <w:tc>
          <w:tcPr>
            <w:tcW w:w="3440" w:type="dxa"/>
          </w:tcPr>
          <w:p w:rsidR="00077095" w:rsidRDefault="00DE7C41" w:rsidP="00F83AC0">
            <w:r>
              <w:t>Samfunnet Jan Mayen</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07</w:t>
            </w:r>
          </w:p>
        </w:tc>
        <w:tc>
          <w:tcPr>
            <w:tcW w:w="3440" w:type="dxa"/>
          </w:tcPr>
          <w:p w:rsidR="00077095" w:rsidRDefault="00DE7C41" w:rsidP="00F83AC0">
            <w:r>
              <w:t>Refusjoner og andre inntekter</w:t>
            </w:r>
          </w:p>
        </w:tc>
        <w:tc>
          <w:tcPr>
            <w:tcW w:w="1580" w:type="dxa"/>
          </w:tcPr>
          <w:p w:rsidR="00077095" w:rsidRDefault="00077095" w:rsidP="00F83AC0"/>
        </w:tc>
        <w:tc>
          <w:tcPr>
            <w:tcW w:w="1580" w:type="dxa"/>
          </w:tcPr>
          <w:p w:rsidR="00077095" w:rsidRDefault="00DE7C41" w:rsidP="00F83AC0">
            <w:r>
              <w:t>6 300 000</w:t>
            </w:r>
          </w:p>
        </w:tc>
        <w:tc>
          <w:tcPr>
            <w:tcW w:w="1580" w:type="dxa"/>
          </w:tcPr>
          <w:p w:rsidR="00077095" w:rsidRDefault="00DE7C41" w:rsidP="00F83AC0">
            <w:r>
              <w:t>6 300 000</w:t>
            </w:r>
          </w:p>
        </w:tc>
      </w:tr>
      <w:tr w:rsidR="00077095" w:rsidTr="00186265">
        <w:trPr>
          <w:trHeight w:val="640"/>
        </w:trPr>
        <w:tc>
          <w:tcPr>
            <w:tcW w:w="680" w:type="dxa"/>
          </w:tcPr>
          <w:p w:rsidR="00077095" w:rsidRDefault="00DE7C41" w:rsidP="00F83AC0">
            <w:r>
              <w:t>5577</w:t>
            </w:r>
          </w:p>
        </w:tc>
        <w:tc>
          <w:tcPr>
            <w:tcW w:w="680" w:type="dxa"/>
          </w:tcPr>
          <w:p w:rsidR="00077095" w:rsidRDefault="00077095" w:rsidP="00F83AC0"/>
        </w:tc>
        <w:tc>
          <w:tcPr>
            <w:tcW w:w="3440" w:type="dxa"/>
          </w:tcPr>
          <w:p w:rsidR="00077095" w:rsidRDefault="00DE7C41" w:rsidP="00F83AC0">
            <w:r>
              <w:t>Sektoravgifter under Samfer</w:t>
            </w:r>
            <w:r>
              <w:t>d</w:t>
            </w:r>
            <w:r>
              <w:t>selsdepartementet</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74</w:t>
            </w:r>
          </w:p>
        </w:tc>
        <w:tc>
          <w:tcPr>
            <w:tcW w:w="3440" w:type="dxa"/>
          </w:tcPr>
          <w:p w:rsidR="00077095" w:rsidRDefault="00DE7C41" w:rsidP="00F83AC0">
            <w:r>
              <w:t>Sektoravgifter Kystverket</w:t>
            </w:r>
          </w:p>
        </w:tc>
        <w:tc>
          <w:tcPr>
            <w:tcW w:w="1580" w:type="dxa"/>
          </w:tcPr>
          <w:p w:rsidR="00077095" w:rsidRDefault="00077095" w:rsidP="00F83AC0"/>
        </w:tc>
        <w:tc>
          <w:tcPr>
            <w:tcW w:w="1580" w:type="dxa"/>
          </w:tcPr>
          <w:p w:rsidR="00077095" w:rsidRDefault="00DE7C41" w:rsidP="00F83AC0">
            <w:r>
              <w:t>814 500 000</w:t>
            </w:r>
          </w:p>
        </w:tc>
        <w:tc>
          <w:tcPr>
            <w:tcW w:w="1580" w:type="dxa"/>
          </w:tcPr>
          <w:p w:rsidR="00077095" w:rsidRDefault="00DE7C41" w:rsidP="00F83AC0">
            <w:r>
              <w:t>814 500 000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Samferdselsdepartementet</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4 473 200 000</w:t>
            </w:r>
          </w:p>
        </w:tc>
      </w:tr>
      <w:tr w:rsidR="00077095" w:rsidTr="00186265">
        <w:trPr>
          <w:trHeight w:val="380"/>
        </w:trPr>
        <w:tc>
          <w:tcPr>
            <w:tcW w:w="9540" w:type="dxa"/>
            <w:gridSpan w:val="6"/>
          </w:tcPr>
          <w:p w:rsidR="00077095" w:rsidRDefault="00DE7C41" w:rsidP="00F83AC0">
            <w:r>
              <w:t>Renter og utbytte mv.</w:t>
            </w:r>
          </w:p>
        </w:tc>
      </w:tr>
      <w:tr w:rsidR="00077095" w:rsidTr="00186265">
        <w:trPr>
          <w:trHeight w:val="380"/>
        </w:trPr>
        <w:tc>
          <w:tcPr>
            <w:tcW w:w="680" w:type="dxa"/>
          </w:tcPr>
          <w:p w:rsidR="00077095" w:rsidRDefault="00DE7C41" w:rsidP="00F83AC0">
            <w:r>
              <w:t>5611</w:t>
            </w:r>
          </w:p>
        </w:tc>
        <w:tc>
          <w:tcPr>
            <w:tcW w:w="680" w:type="dxa"/>
          </w:tcPr>
          <w:p w:rsidR="00077095" w:rsidRDefault="00077095" w:rsidP="00F83AC0"/>
        </w:tc>
        <w:tc>
          <w:tcPr>
            <w:tcW w:w="3440" w:type="dxa"/>
          </w:tcPr>
          <w:p w:rsidR="00077095" w:rsidRDefault="00DE7C41" w:rsidP="00F83AC0">
            <w:r>
              <w:t>Aksjer i Vygruppen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85</w:t>
            </w:r>
          </w:p>
        </w:tc>
        <w:tc>
          <w:tcPr>
            <w:tcW w:w="3440" w:type="dxa"/>
          </w:tcPr>
          <w:p w:rsidR="00077095" w:rsidRDefault="00DE7C41" w:rsidP="00F83AC0">
            <w:r>
              <w:t>Utbytte</w:t>
            </w:r>
          </w:p>
        </w:tc>
        <w:tc>
          <w:tcPr>
            <w:tcW w:w="1580" w:type="dxa"/>
          </w:tcPr>
          <w:p w:rsidR="00077095" w:rsidRDefault="00077095" w:rsidP="00F83AC0"/>
        </w:tc>
        <w:tc>
          <w:tcPr>
            <w:tcW w:w="1580" w:type="dxa"/>
          </w:tcPr>
          <w:p w:rsidR="00077095" w:rsidRDefault="00DE7C41" w:rsidP="00F83AC0">
            <w:r>
              <w:t>185 000 000</w:t>
            </w:r>
          </w:p>
        </w:tc>
        <w:tc>
          <w:tcPr>
            <w:tcW w:w="1580" w:type="dxa"/>
          </w:tcPr>
          <w:p w:rsidR="00077095" w:rsidRDefault="00DE7C41" w:rsidP="00F83AC0">
            <w:r>
              <w:t>185 000 000</w:t>
            </w:r>
          </w:p>
        </w:tc>
      </w:tr>
      <w:tr w:rsidR="00077095" w:rsidTr="00186265">
        <w:trPr>
          <w:trHeight w:val="380"/>
        </w:trPr>
        <w:tc>
          <w:tcPr>
            <w:tcW w:w="680" w:type="dxa"/>
          </w:tcPr>
          <w:p w:rsidR="00077095" w:rsidRDefault="00DE7C41" w:rsidP="00F83AC0">
            <w:r>
              <w:t>5619</w:t>
            </w:r>
          </w:p>
        </w:tc>
        <w:tc>
          <w:tcPr>
            <w:tcW w:w="680" w:type="dxa"/>
          </w:tcPr>
          <w:p w:rsidR="00077095" w:rsidRDefault="00077095" w:rsidP="00F83AC0"/>
        </w:tc>
        <w:tc>
          <w:tcPr>
            <w:tcW w:w="3440" w:type="dxa"/>
          </w:tcPr>
          <w:p w:rsidR="00077095" w:rsidRDefault="00DE7C41" w:rsidP="00F83AC0">
            <w:r>
              <w:t>Renter av lån til Avinor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80</w:t>
            </w:r>
          </w:p>
        </w:tc>
        <w:tc>
          <w:tcPr>
            <w:tcW w:w="3440" w:type="dxa"/>
          </w:tcPr>
          <w:p w:rsidR="00077095" w:rsidRDefault="00DE7C41" w:rsidP="00F83AC0">
            <w:r>
              <w:t>Renter</w:t>
            </w:r>
          </w:p>
        </w:tc>
        <w:tc>
          <w:tcPr>
            <w:tcW w:w="1580" w:type="dxa"/>
          </w:tcPr>
          <w:p w:rsidR="00077095" w:rsidRDefault="00077095" w:rsidP="00F83AC0"/>
        </w:tc>
        <w:tc>
          <w:tcPr>
            <w:tcW w:w="1580" w:type="dxa"/>
          </w:tcPr>
          <w:p w:rsidR="00077095" w:rsidRDefault="00DE7C41" w:rsidP="00F83AC0">
            <w:r>
              <w:t>22 200 000</w:t>
            </w:r>
          </w:p>
        </w:tc>
        <w:tc>
          <w:tcPr>
            <w:tcW w:w="1580" w:type="dxa"/>
          </w:tcPr>
          <w:p w:rsidR="00077095" w:rsidRDefault="00DE7C41" w:rsidP="00F83AC0">
            <w:r>
              <w:t>22 200 000</w:t>
            </w:r>
          </w:p>
        </w:tc>
      </w:tr>
      <w:tr w:rsidR="00077095" w:rsidTr="00186265">
        <w:trPr>
          <w:trHeight w:val="380"/>
        </w:trPr>
        <w:tc>
          <w:tcPr>
            <w:tcW w:w="680" w:type="dxa"/>
          </w:tcPr>
          <w:p w:rsidR="00077095" w:rsidRDefault="00DE7C41" w:rsidP="00F83AC0">
            <w:r>
              <w:t>5622</w:t>
            </w:r>
          </w:p>
        </w:tc>
        <w:tc>
          <w:tcPr>
            <w:tcW w:w="680" w:type="dxa"/>
          </w:tcPr>
          <w:p w:rsidR="00077095" w:rsidRDefault="00077095" w:rsidP="00F83AC0"/>
        </w:tc>
        <w:tc>
          <w:tcPr>
            <w:tcW w:w="3440" w:type="dxa"/>
          </w:tcPr>
          <w:p w:rsidR="00077095" w:rsidRDefault="00DE7C41" w:rsidP="00F83AC0">
            <w:r>
              <w:t>Aksjer i Avinor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85</w:t>
            </w:r>
          </w:p>
        </w:tc>
        <w:tc>
          <w:tcPr>
            <w:tcW w:w="3440" w:type="dxa"/>
          </w:tcPr>
          <w:p w:rsidR="00077095" w:rsidRDefault="00DE7C41" w:rsidP="00F83AC0">
            <w:r>
              <w:t>Utbytte</w:t>
            </w:r>
          </w:p>
        </w:tc>
        <w:tc>
          <w:tcPr>
            <w:tcW w:w="1580" w:type="dxa"/>
          </w:tcPr>
          <w:p w:rsidR="00077095" w:rsidRDefault="00077095" w:rsidP="00F83AC0"/>
        </w:tc>
        <w:tc>
          <w:tcPr>
            <w:tcW w:w="1580" w:type="dxa"/>
          </w:tcPr>
          <w:p w:rsidR="00077095" w:rsidRDefault="00DE7C41" w:rsidP="00F83AC0">
            <w:r>
              <w:t>208 000 000</w:t>
            </w:r>
          </w:p>
        </w:tc>
        <w:tc>
          <w:tcPr>
            <w:tcW w:w="1580" w:type="dxa"/>
          </w:tcPr>
          <w:p w:rsidR="00077095" w:rsidRDefault="00DE7C41" w:rsidP="00F83AC0">
            <w:r>
              <w:t>208 000 000</w:t>
            </w:r>
          </w:p>
        </w:tc>
      </w:tr>
      <w:tr w:rsidR="00077095" w:rsidTr="00186265">
        <w:trPr>
          <w:trHeight w:val="640"/>
        </w:trPr>
        <w:tc>
          <w:tcPr>
            <w:tcW w:w="680" w:type="dxa"/>
          </w:tcPr>
          <w:p w:rsidR="00077095" w:rsidRDefault="00DE7C41" w:rsidP="00F83AC0">
            <w:r>
              <w:t>5624</w:t>
            </w:r>
          </w:p>
        </w:tc>
        <w:tc>
          <w:tcPr>
            <w:tcW w:w="680" w:type="dxa"/>
          </w:tcPr>
          <w:p w:rsidR="00077095" w:rsidRDefault="00077095" w:rsidP="00F83AC0"/>
        </w:tc>
        <w:tc>
          <w:tcPr>
            <w:tcW w:w="3440" w:type="dxa"/>
          </w:tcPr>
          <w:p w:rsidR="00077095" w:rsidRDefault="00DE7C41" w:rsidP="00F83AC0">
            <w:r>
              <w:t>Renter av Svinesundsforbinde</w:t>
            </w:r>
            <w:r>
              <w:t>l</w:t>
            </w:r>
            <w:r>
              <w:t>sen AS</w:t>
            </w:r>
          </w:p>
        </w:tc>
        <w:tc>
          <w:tcPr>
            <w:tcW w:w="1580" w:type="dxa"/>
          </w:tcPr>
          <w:p w:rsidR="00077095" w:rsidRDefault="00077095" w:rsidP="00F83AC0"/>
        </w:tc>
        <w:tc>
          <w:tcPr>
            <w:tcW w:w="1580" w:type="dxa"/>
          </w:tcPr>
          <w:p w:rsidR="00077095" w:rsidRDefault="00077095" w:rsidP="00F83AC0"/>
        </w:tc>
        <w:tc>
          <w:tcPr>
            <w:tcW w:w="1580" w:type="dxa"/>
          </w:tcPr>
          <w:p w:rsidR="00077095" w:rsidRDefault="00077095" w:rsidP="00F83AC0"/>
        </w:tc>
      </w:tr>
      <w:tr w:rsidR="00077095" w:rsidTr="00186265">
        <w:trPr>
          <w:trHeight w:val="380"/>
        </w:trPr>
        <w:tc>
          <w:tcPr>
            <w:tcW w:w="680" w:type="dxa"/>
          </w:tcPr>
          <w:p w:rsidR="00077095" w:rsidRDefault="00077095" w:rsidP="00F83AC0"/>
        </w:tc>
        <w:tc>
          <w:tcPr>
            <w:tcW w:w="680" w:type="dxa"/>
          </w:tcPr>
          <w:p w:rsidR="00077095" w:rsidRDefault="00DE7C41" w:rsidP="00F83AC0">
            <w:r>
              <w:t>80</w:t>
            </w:r>
          </w:p>
        </w:tc>
        <w:tc>
          <w:tcPr>
            <w:tcW w:w="3440" w:type="dxa"/>
          </w:tcPr>
          <w:p w:rsidR="00077095" w:rsidRDefault="00DE7C41" w:rsidP="00F83AC0">
            <w:r>
              <w:t>Renter</w:t>
            </w:r>
          </w:p>
        </w:tc>
        <w:tc>
          <w:tcPr>
            <w:tcW w:w="1580" w:type="dxa"/>
          </w:tcPr>
          <w:p w:rsidR="00077095" w:rsidRDefault="00077095" w:rsidP="00F83AC0"/>
        </w:tc>
        <w:tc>
          <w:tcPr>
            <w:tcW w:w="1580" w:type="dxa"/>
          </w:tcPr>
          <w:p w:rsidR="00077095" w:rsidRDefault="00DE7C41" w:rsidP="00F83AC0">
            <w:r>
              <w:t>2 000 000</w:t>
            </w:r>
          </w:p>
        </w:tc>
        <w:tc>
          <w:tcPr>
            <w:tcW w:w="1580" w:type="dxa"/>
          </w:tcPr>
          <w:p w:rsidR="00077095" w:rsidRDefault="00DE7C41" w:rsidP="00F83AC0">
            <w:r>
              <w:t>2 000 000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Renter og utbytte mv.</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417 200 000</w:t>
            </w:r>
          </w:p>
        </w:tc>
      </w:tr>
      <w:tr w:rsidR="00077095" w:rsidTr="00186265">
        <w:trPr>
          <w:trHeight w:val="380"/>
        </w:trPr>
        <w:tc>
          <w:tcPr>
            <w:tcW w:w="680" w:type="dxa"/>
          </w:tcPr>
          <w:p w:rsidR="00077095" w:rsidRDefault="00077095" w:rsidP="00F83AC0"/>
        </w:tc>
        <w:tc>
          <w:tcPr>
            <w:tcW w:w="680" w:type="dxa"/>
          </w:tcPr>
          <w:p w:rsidR="00077095" w:rsidRDefault="00077095" w:rsidP="00F83AC0"/>
        </w:tc>
        <w:tc>
          <w:tcPr>
            <w:tcW w:w="3440" w:type="dxa"/>
          </w:tcPr>
          <w:p w:rsidR="00077095" w:rsidRDefault="00DE7C41" w:rsidP="00F83AC0">
            <w:r>
              <w:t>Sum departementets inntekter</w:t>
            </w:r>
          </w:p>
        </w:tc>
        <w:tc>
          <w:tcPr>
            <w:tcW w:w="1580" w:type="dxa"/>
          </w:tcPr>
          <w:p w:rsidR="00077095" w:rsidRDefault="00077095" w:rsidP="00F83AC0"/>
        </w:tc>
        <w:tc>
          <w:tcPr>
            <w:tcW w:w="1580" w:type="dxa"/>
          </w:tcPr>
          <w:p w:rsidR="00077095" w:rsidRDefault="00077095" w:rsidP="00F83AC0"/>
        </w:tc>
        <w:tc>
          <w:tcPr>
            <w:tcW w:w="1580" w:type="dxa"/>
          </w:tcPr>
          <w:p w:rsidR="00077095" w:rsidRDefault="00DE7C41" w:rsidP="00F83AC0">
            <w:r>
              <w:t>4 890 400 000</w:t>
            </w:r>
          </w:p>
        </w:tc>
      </w:tr>
    </w:tbl>
    <w:p w:rsidR="00077095" w:rsidRDefault="00077095" w:rsidP="00F83AC0"/>
    <w:p w:rsidR="00077095" w:rsidRDefault="00DE7C41" w:rsidP="00F83AC0">
      <w:pPr>
        <w:pStyle w:val="Formaltit"/>
      </w:pPr>
      <w:r>
        <w:t>Samferdselsdepartementets alminnelige fullmakter</w:t>
      </w:r>
    </w:p>
    <w:p w:rsidR="00077095" w:rsidRDefault="00DE7C41" w:rsidP="00F83AC0">
      <w:pPr>
        <w:pStyle w:val="Fullmakttit"/>
      </w:pPr>
      <w:r>
        <w:t>Fullmakter til å overskride gitte bevilgninger</w:t>
      </w:r>
    </w:p>
    <w:p w:rsidR="00077095" w:rsidRDefault="00DE7C41" w:rsidP="00F83AC0">
      <w:pPr>
        <w:pStyle w:val="a-vedtak-del"/>
      </w:pPr>
      <w:r>
        <w:t>II</w:t>
      </w:r>
    </w:p>
    <w:p w:rsidR="00077095" w:rsidRDefault="00DE7C41" w:rsidP="00F83AC0">
      <w:pPr>
        <w:pStyle w:val="a-vedtak-tekst"/>
      </w:pPr>
      <w:r>
        <w:t>Merinntektsfullmakter</w:t>
      </w:r>
    </w:p>
    <w:p w:rsidR="00077095" w:rsidRDefault="00DE7C41" w:rsidP="00F83AC0">
      <w:r>
        <w:t>Stortinget samtykker i at Samferdselsdepartementet i 2020 kan:</w:t>
      </w:r>
    </w:p>
    <w:p w:rsidR="00077095" w:rsidRDefault="00DE7C41" w:rsidP="00F83AC0">
      <w:r>
        <w:t>1.</w:t>
      </w:r>
    </w:p>
    <w:p w:rsidR="00077095" w:rsidRDefault="00DE7C41" w:rsidP="00F83AC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77095" w:rsidTr="00186265">
        <w:trPr>
          <w:trHeight w:val="360"/>
        </w:trPr>
        <w:tc>
          <w:tcPr>
            <w:tcW w:w="4600" w:type="dxa"/>
            <w:shd w:val="clear" w:color="auto" w:fill="FFFFFF"/>
          </w:tcPr>
          <w:p w:rsidR="00077095" w:rsidRDefault="00DE7C41" w:rsidP="00186265">
            <w:r>
              <w:t xml:space="preserve">overskride bevilgningen under </w:t>
            </w:r>
          </w:p>
        </w:tc>
        <w:tc>
          <w:tcPr>
            <w:tcW w:w="4600" w:type="dxa"/>
          </w:tcPr>
          <w:p w:rsidR="00077095" w:rsidRDefault="00DE7C41" w:rsidP="00186265">
            <w:r>
              <w:t xml:space="preserve">mot tilsvarende merinntekt under </w:t>
            </w:r>
          </w:p>
        </w:tc>
      </w:tr>
      <w:tr w:rsidR="00077095" w:rsidTr="00186265">
        <w:trPr>
          <w:trHeight w:val="380"/>
        </w:trPr>
        <w:tc>
          <w:tcPr>
            <w:tcW w:w="4600" w:type="dxa"/>
          </w:tcPr>
          <w:p w:rsidR="00077095" w:rsidRDefault="00DE7C41" w:rsidP="00186265">
            <w:r>
              <w:lastRenderedPageBreak/>
              <w:t>kap. 1313 post 01</w:t>
            </w:r>
          </w:p>
        </w:tc>
        <w:tc>
          <w:tcPr>
            <w:tcW w:w="4600" w:type="dxa"/>
          </w:tcPr>
          <w:p w:rsidR="00077095" w:rsidRDefault="00DE7C41" w:rsidP="00186265">
            <w:r>
              <w:t>kap. 4313 post 02</w:t>
            </w:r>
          </w:p>
        </w:tc>
      </w:tr>
      <w:tr w:rsidR="00077095" w:rsidTr="00186265">
        <w:trPr>
          <w:trHeight w:val="380"/>
        </w:trPr>
        <w:tc>
          <w:tcPr>
            <w:tcW w:w="4600" w:type="dxa"/>
          </w:tcPr>
          <w:p w:rsidR="00077095" w:rsidRDefault="00DE7C41" w:rsidP="00186265">
            <w:r>
              <w:t>kap. 1320 postene 01, 22, 28 og 30</w:t>
            </w:r>
          </w:p>
        </w:tc>
        <w:tc>
          <w:tcPr>
            <w:tcW w:w="4600" w:type="dxa"/>
          </w:tcPr>
          <w:p w:rsidR="00077095" w:rsidRDefault="00DE7C41" w:rsidP="00186265">
            <w:r>
              <w:t>kap. 4320 post 01</w:t>
            </w:r>
          </w:p>
        </w:tc>
      </w:tr>
      <w:tr w:rsidR="00077095" w:rsidTr="00186265">
        <w:trPr>
          <w:trHeight w:val="380"/>
        </w:trPr>
        <w:tc>
          <w:tcPr>
            <w:tcW w:w="4600" w:type="dxa"/>
          </w:tcPr>
          <w:p w:rsidR="00077095" w:rsidRDefault="00DE7C41" w:rsidP="00186265">
            <w:r>
              <w:t>kap. 1320 post 28</w:t>
            </w:r>
          </w:p>
        </w:tc>
        <w:tc>
          <w:tcPr>
            <w:tcW w:w="4600" w:type="dxa"/>
          </w:tcPr>
          <w:p w:rsidR="00077095" w:rsidRDefault="00DE7C41" w:rsidP="00186265">
            <w:r>
              <w:t>kap. 4320 post 02</w:t>
            </w:r>
          </w:p>
        </w:tc>
      </w:tr>
      <w:tr w:rsidR="00077095" w:rsidTr="00186265">
        <w:trPr>
          <w:trHeight w:val="380"/>
        </w:trPr>
        <w:tc>
          <w:tcPr>
            <w:tcW w:w="4600" w:type="dxa"/>
          </w:tcPr>
          <w:p w:rsidR="00077095" w:rsidRDefault="00DE7C41" w:rsidP="00186265">
            <w:r>
              <w:t>kap. 1320 post 22</w:t>
            </w:r>
          </w:p>
        </w:tc>
        <w:tc>
          <w:tcPr>
            <w:tcW w:w="4600" w:type="dxa"/>
          </w:tcPr>
          <w:p w:rsidR="00077095" w:rsidRDefault="00DE7C41" w:rsidP="00186265">
            <w:r>
              <w:t>kap. 4320 post 03</w:t>
            </w:r>
          </w:p>
        </w:tc>
      </w:tr>
      <w:tr w:rsidR="00077095" w:rsidTr="00186265">
        <w:trPr>
          <w:trHeight w:val="380"/>
        </w:trPr>
        <w:tc>
          <w:tcPr>
            <w:tcW w:w="4600" w:type="dxa"/>
          </w:tcPr>
          <w:p w:rsidR="00077095" w:rsidRDefault="00DE7C41" w:rsidP="00186265">
            <w:r>
              <w:t>kap. 1352 post 01</w:t>
            </w:r>
          </w:p>
        </w:tc>
        <w:tc>
          <w:tcPr>
            <w:tcW w:w="4600" w:type="dxa"/>
          </w:tcPr>
          <w:p w:rsidR="00077095" w:rsidRDefault="00DE7C41" w:rsidP="00186265">
            <w:r>
              <w:t>kap. 4352 post 01</w:t>
            </w:r>
          </w:p>
        </w:tc>
      </w:tr>
      <w:tr w:rsidR="00077095" w:rsidTr="00186265">
        <w:trPr>
          <w:trHeight w:val="380"/>
        </w:trPr>
        <w:tc>
          <w:tcPr>
            <w:tcW w:w="4600" w:type="dxa"/>
          </w:tcPr>
          <w:p w:rsidR="00077095" w:rsidRDefault="00DE7C41" w:rsidP="00186265">
            <w:r>
              <w:t>kap. 1354 post 21</w:t>
            </w:r>
          </w:p>
        </w:tc>
        <w:tc>
          <w:tcPr>
            <w:tcW w:w="4600" w:type="dxa"/>
          </w:tcPr>
          <w:p w:rsidR="00077095" w:rsidRDefault="00DE7C41" w:rsidP="00186265">
            <w:r>
              <w:t>kap. 4354 post 01</w:t>
            </w:r>
          </w:p>
        </w:tc>
      </w:tr>
      <w:tr w:rsidR="00077095" w:rsidTr="00186265">
        <w:trPr>
          <w:trHeight w:val="380"/>
        </w:trPr>
        <w:tc>
          <w:tcPr>
            <w:tcW w:w="4600" w:type="dxa"/>
          </w:tcPr>
          <w:p w:rsidR="00077095" w:rsidRDefault="00DE7C41" w:rsidP="00186265">
            <w:r>
              <w:t>kap. 1360 postene 01 og 45</w:t>
            </w:r>
          </w:p>
        </w:tc>
        <w:tc>
          <w:tcPr>
            <w:tcW w:w="4600" w:type="dxa"/>
          </w:tcPr>
          <w:p w:rsidR="00077095" w:rsidRDefault="00DE7C41" w:rsidP="00186265">
            <w:r>
              <w:t>kap. 4360 post 02 og kap. 5577 post 74</w:t>
            </w:r>
          </w:p>
        </w:tc>
      </w:tr>
      <w:tr w:rsidR="00077095" w:rsidTr="00186265">
        <w:trPr>
          <w:trHeight w:val="380"/>
        </w:trPr>
        <w:tc>
          <w:tcPr>
            <w:tcW w:w="4600" w:type="dxa"/>
          </w:tcPr>
          <w:p w:rsidR="00077095" w:rsidRDefault="00DE7C41" w:rsidP="00186265">
            <w:r>
              <w:t xml:space="preserve">kap. 1361 post 01 </w:t>
            </w:r>
          </w:p>
        </w:tc>
        <w:tc>
          <w:tcPr>
            <w:tcW w:w="4600" w:type="dxa"/>
          </w:tcPr>
          <w:p w:rsidR="00077095" w:rsidRDefault="00DE7C41" w:rsidP="00186265">
            <w:r>
              <w:t xml:space="preserve">kap. 4361 post 07 </w:t>
            </w:r>
          </w:p>
        </w:tc>
      </w:tr>
    </w:tbl>
    <w:p w:rsidR="00077095" w:rsidRDefault="00077095" w:rsidP="00F83AC0">
      <w:pPr>
        <w:pStyle w:val="Tabellnavn"/>
      </w:pPr>
    </w:p>
    <w:p w:rsidR="00077095" w:rsidRDefault="00DE7C41" w:rsidP="00F83AC0">
      <w:r>
        <w:t>Merinntekt som gir grunnlag for overskridelse, skal også dekke merverdiavgift knyttet til overskr</w:t>
      </w:r>
      <w:r>
        <w:t>i</w:t>
      </w:r>
      <w:r>
        <w:t>delsen, og berører derfor også kap. 1633, post 01 for de statlige forvaltningsorganene som inngår i nettoordningen for merverdiavgift.</w:t>
      </w:r>
    </w:p>
    <w:p w:rsidR="00077095" w:rsidRDefault="00DE7C41" w:rsidP="00F83AC0">
      <w:r>
        <w:t>Merinntekter og eventuelle mindreinntekter tas med i beregningen av overføring av ubrukt bevil</w:t>
      </w:r>
      <w:r>
        <w:t>g</w:t>
      </w:r>
      <w:r>
        <w:t>ning til neste år.</w:t>
      </w:r>
    </w:p>
    <w:p w:rsidR="00077095" w:rsidRDefault="00DE7C41" w:rsidP="00F83AC0">
      <w:pPr>
        <w:pStyle w:val="friliste"/>
      </w:pPr>
      <w:r>
        <w:t>2.</w:t>
      </w:r>
      <w:r>
        <w:tab/>
        <w:t>nytte inntil 10 mill. kroner av salgsinntekter fra salg av ikke næringsaktive fiskerihavner under kap. 4360, post 02 til følgende formål under kap. 1360, post 30:</w:t>
      </w:r>
    </w:p>
    <w:p w:rsidR="00077095" w:rsidRDefault="00DE7C41" w:rsidP="00F83AC0">
      <w:pPr>
        <w:pStyle w:val="friliste2"/>
      </w:pPr>
      <w:r>
        <w:t>a.</w:t>
      </w:r>
      <w:r>
        <w:tab/>
        <w:t>dekning av salgsomkostninger forbundet med salget</w:t>
      </w:r>
    </w:p>
    <w:p w:rsidR="00077095" w:rsidRDefault="00DE7C41" w:rsidP="00F83AC0">
      <w:pPr>
        <w:pStyle w:val="friliste2"/>
      </w:pPr>
      <w:r>
        <w:t>b.</w:t>
      </w:r>
      <w:r>
        <w:tab/>
      </w:r>
      <w:proofErr w:type="gramStart"/>
      <w:r>
        <w:t>oppgradering og vedlikehold av fiskerihavner.</w:t>
      </w:r>
      <w:proofErr w:type="gramEnd"/>
    </w:p>
    <w:p w:rsidR="00077095" w:rsidRDefault="00DE7C41" w:rsidP="00F83AC0">
      <w:pPr>
        <w:pStyle w:val="a-vedtak-del"/>
      </w:pPr>
      <w:r>
        <w:t>III</w:t>
      </w:r>
    </w:p>
    <w:p w:rsidR="00077095" w:rsidRDefault="00DE7C41" w:rsidP="00F83AC0">
      <w:pPr>
        <w:pStyle w:val="a-vedtak-tekst"/>
      </w:pPr>
      <w:r>
        <w:t>Fullmakt til overskridelse</w:t>
      </w:r>
    </w:p>
    <w:p w:rsidR="00077095" w:rsidRDefault="00DE7C41" w:rsidP="00F83AC0">
      <w:r>
        <w:t>Stortinget samtykker i at Samferdselsdepartementet i 2020 kan overskride bevilgningen under kap. 1360 Kystverket, post 21 Spesielle driftsutgifter, med inntil 70 mill. kroner per aksjon dersom det er nødvendig å sette i verk tiltak mot akutt forurensing uten opphold og før Kongen kan gi slikt samtykke.</w:t>
      </w:r>
    </w:p>
    <w:p w:rsidR="00077095" w:rsidRDefault="00DE7C41" w:rsidP="00F83AC0">
      <w:pPr>
        <w:pStyle w:val="Fullmakttit"/>
      </w:pPr>
      <w:r>
        <w:t>Fullmakter til å pådra staten forpliktelser utover gitte bevilgninger</w:t>
      </w:r>
    </w:p>
    <w:p w:rsidR="00077095" w:rsidRDefault="00DE7C41" w:rsidP="00F83AC0">
      <w:pPr>
        <w:pStyle w:val="a-vedtak-del"/>
      </w:pPr>
      <w:r>
        <w:t>IV</w:t>
      </w:r>
    </w:p>
    <w:p w:rsidR="00077095" w:rsidRDefault="00DE7C41" w:rsidP="00F83AC0">
      <w:pPr>
        <w:pStyle w:val="a-vedtak-tekst"/>
      </w:pPr>
      <w:r>
        <w:t>Tilsagnsfullmakter</w:t>
      </w:r>
    </w:p>
    <w:p w:rsidR="00077095" w:rsidRDefault="00DE7C41" w:rsidP="00F83AC0">
      <w:r>
        <w:t>Stortinget samtykker i at Samferdselsdepartementet i 2020 kan gi tilsagn om tilskudd utover gitt bevilgning, men slik at samlet ramme for nye tilsagn og gammelt ansvar ikke overstiger følgende beløp:</w:t>
      </w:r>
    </w:p>
    <w:p w:rsidR="00077095" w:rsidRDefault="00DE7C41" w:rsidP="00F83AC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77095" w:rsidTr="00186265">
        <w:trPr>
          <w:trHeight w:val="340"/>
        </w:trPr>
        <w:tc>
          <w:tcPr>
            <w:tcW w:w="2300" w:type="dxa"/>
            <w:shd w:val="clear" w:color="auto" w:fill="FFFFFF"/>
          </w:tcPr>
          <w:p w:rsidR="00077095" w:rsidRDefault="00DE7C41" w:rsidP="00186265">
            <w:r>
              <w:t xml:space="preserve">Kap. </w:t>
            </w:r>
          </w:p>
        </w:tc>
        <w:tc>
          <w:tcPr>
            <w:tcW w:w="2300" w:type="dxa"/>
          </w:tcPr>
          <w:p w:rsidR="00077095" w:rsidRDefault="00DE7C41" w:rsidP="00186265">
            <w:r>
              <w:t>Post</w:t>
            </w:r>
          </w:p>
        </w:tc>
        <w:tc>
          <w:tcPr>
            <w:tcW w:w="2300" w:type="dxa"/>
          </w:tcPr>
          <w:p w:rsidR="00077095" w:rsidRDefault="00DE7C41" w:rsidP="00186265">
            <w:r>
              <w:t>Betegnelse</w:t>
            </w:r>
          </w:p>
        </w:tc>
        <w:tc>
          <w:tcPr>
            <w:tcW w:w="2300" w:type="dxa"/>
          </w:tcPr>
          <w:p w:rsidR="00077095" w:rsidRDefault="00DE7C41" w:rsidP="00186265">
            <w:r>
              <w:t>Samlet ramme</w:t>
            </w:r>
          </w:p>
        </w:tc>
      </w:tr>
      <w:tr w:rsidR="00077095" w:rsidTr="00186265">
        <w:trPr>
          <w:trHeight w:val="360"/>
        </w:trPr>
        <w:tc>
          <w:tcPr>
            <w:tcW w:w="2300" w:type="dxa"/>
          </w:tcPr>
          <w:p w:rsidR="00077095" w:rsidRDefault="00DE7C41" w:rsidP="00186265">
            <w:r>
              <w:t>1352</w:t>
            </w:r>
          </w:p>
        </w:tc>
        <w:tc>
          <w:tcPr>
            <w:tcW w:w="2300" w:type="dxa"/>
          </w:tcPr>
          <w:p w:rsidR="00077095" w:rsidRDefault="00077095" w:rsidP="00186265"/>
        </w:tc>
        <w:tc>
          <w:tcPr>
            <w:tcW w:w="2300" w:type="dxa"/>
          </w:tcPr>
          <w:p w:rsidR="00077095" w:rsidRDefault="00DE7C41" w:rsidP="00186265">
            <w:r>
              <w:t>Jernbanedirektoratet</w:t>
            </w:r>
          </w:p>
        </w:tc>
        <w:tc>
          <w:tcPr>
            <w:tcW w:w="2300" w:type="dxa"/>
          </w:tcPr>
          <w:p w:rsidR="00077095" w:rsidRDefault="00077095" w:rsidP="00186265"/>
        </w:tc>
      </w:tr>
      <w:tr w:rsidR="00077095" w:rsidTr="00186265">
        <w:trPr>
          <w:trHeight w:val="360"/>
        </w:trPr>
        <w:tc>
          <w:tcPr>
            <w:tcW w:w="2300" w:type="dxa"/>
          </w:tcPr>
          <w:p w:rsidR="00077095" w:rsidRDefault="00077095" w:rsidP="00186265"/>
        </w:tc>
        <w:tc>
          <w:tcPr>
            <w:tcW w:w="2300" w:type="dxa"/>
          </w:tcPr>
          <w:p w:rsidR="00077095" w:rsidRDefault="00DE7C41" w:rsidP="00186265">
            <w:r>
              <w:t>74</w:t>
            </w:r>
          </w:p>
        </w:tc>
        <w:tc>
          <w:tcPr>
            <w:tcW w:w="2300" w:type="dxa"/>
          </w:tcPr>
          <w:p w:rsidR="00077095" w:rsidRDefault="00DE7C41" w:rsidP="00186265">
            <w:r>
              <w:t>Tilskudd til eksterne</w:t>
            </w:r>
          </w:p>
        </w:tc>
        <w:tc>
          <w:tcPr>
            <w:tcW w:w="2300" w:type="dxa"/>
          </w:tcPr>
          <w:p w:rsidR="00077095" w:rsidRDefault="00DE7C41" w:rsidP="00186265">
            <w:r>
              <w:t>1 340 mill. kroner</w:t>
            </w:r>
          </w:p>
        </w:tc>
      </w:tr>
      <w:tr w:rsidR="00077095" w:rsidTr="00186265">
        <w:trPr>
          <w:trHeight w:val="360"/>
        </w:trPr>
        <w:tc>
          <w:tcPr>
            <w:tcW w:w="2300" w:type="dxa"/>
          </w:tcPr>
          <w:p w:rsidR="00077095" w:rsidRDefault="00DE7C41" w:rsidP="00186265">
            <w:r>
              <w:t>1360</w:t>
            </w:r>
          </w:p>
        </w:tc>
        <w:tc>
          <w:tcPr>
            <w:tcW w:w="2300" w:type="dxa"/>
          </w:tcPr>
          <w:p w:rsidR="00077095" w:rsidRDefault="00077095" w:rsidP="00186265"/>
        </w:tc>
        <w:tc>
          <w:tcPr>
            <w:tcW w:w="2300" w:type="dxa"/>
          </w:tcPr>
          <w:p w:rsidR="00077095" w:rsidRDefault="00DE7C41" w:rsidP="00186265">
            <w:r>
              <w:t>Kystverket</w:t>
            </w:r>
          </w:p>
        </w:tc>
        <w:tc>
          <w:tcPr>
            <w:tcW w:w="2300" w:type="dxa"/>
          </w:tcPr>
          <w:p w:rsidR="00077095" w:rsidRDefault="00077095" w:rsidP="00186265"/>
        </w:tc>
      </w:tr>
      <w:tr w:rsidR="00077095" w:rsidTr="00186265">
        <w:trPr>
          <w:trHeight w:val="360"/>
        </w:trPr>
        <w:tc>
          <w:tcPr>
            <w:tcW w:w="2300" w:type="dxa"/>
          </w:tcPr>
          <w:p w:rsidR="00077095" w:rsidRDefault="00077095" w:rsidP="00186265"/>
        </w:tc>
        <w:tc>
          <w:tcPr>
            <w:tcW w:w="2300" w:type="dxa"/>
          </w:tcPr>
          <w:p w:rsidR="00077095" w:rsidRDefault="00DE7C41" w:rsidP="00186265">
            <w:r>
              <w:t>72</w:t>
            </w:r>
          </w:p>
        </w:tc>
        <w:tc>
          <w:tcPr>
            <w:tcW w:w="2300" w:type="dxa"/>
          </w:tcPr>
          <w:p w:rsidR="00077095" w:rsidRDefault="00DE7C41" w:rsidP="00186265">
            <w:r>
              <w:t>Tilskudd for overf</w:t>
            </w:r>
            <w:r>
              <w:t>ø</w:t>
            </w:r>
            <w:r>
              <w:t xml:space="preserve">ring av gods fra vei til sjø </w:t>
            </w:r>
          </w:p>
        </w:tc>
        <w:tc>
          <w:tcPr>
            <w:tcW w:w="2300" w:type="dxa"/>
          </w:tcPr>
          <w:p w:rsidR="00077095" w:rsidRDefault="00DE7C41" w:rsidP="00186265">
            <w:r>
              <w:t>90 mill. kroner</w:t>
            </w:r>
          </w:p>
        </w:tc>
      </w:tr>
      <w:tr w:rsidR="00077095" w:rsidTr="00186265">
        <w:trPr>
          <w:trHeight w:val="360"/>
        </w:trPr>
        <w:tc>
          <w:tcPr>
            <w:tcW w:w="2300" w:type="dxa"/>
          </w:tcPr>
          <w:p w:rsidR="00077095" w:rsidRDefault="00077095" w:rsidP="00186265"/>
        </w:tc>
        <w:tc>
          <w:tcPr>
            <w:tcW w:w="2300" w:type="dxa"/>
          </w:tcPr>
          <w:p w:rsidR="00077095" w:rsidRDefault="00DE7C41" w:rsidP="00186265">
            <w:r>
              <w:t>73</w:t>
            </w:r>
          </w:p>
        </w:tc>
        <w:tc>
          <w:tcPr>
            <w:tcW w:w="2300" w:type="dxa"/>
          </w:tcPr>
          <w:p w:rsidR="00077095" w:rsidRDefault="00DE7C41" w:rsidP="00186265">
            <w:r>
              <w:t>Tilskudd til effektive og miljøvennlige havner</w:t>
            </w:r>
          </w:p>
        </w:tc>
        <w:tc>
          <w:tcPr>
            <w:tcW w:w="2300" w:type="dxa"/>
          </w:tcPr>
          <w:p w:rsidR="00077095" w:rsidRDefault="00DE7C41" w:rsidP="00186265">
            <w:r>
              <w:t>50 mill. kroner</w:t>
            </w:r>
          </w:p>
        </w:tc>
      </w:tr>
    </w:tbl>
    <w:p w:rsidR="00077095" w:rsidRDefault="00077095" w:rsidP="00F83AC0">
      <w:pPr>
        <w:pStyle w:val="Tabellnavn"/>
      </w:pPr>
    </w:p>
    <w:p w:rsidR="00077095" w:rsidRDefault="00DE7C41" w:rsidP="00F83AC0">
      <w:pPr>
        <w:pStyle w:val="a-vedtak-del"/>
      </w:pPr>
      <w:r>
        <w:t>V</w:t>
      </w:r>
    </w:p>
    <w:p w:rsidR="00077095" w:rsidRDefault="00DE7C41" w:rsidP="00F83AC0">
      <w:pPr>
        <w:pStyle w:val="a-vedtak-tekst"/>
      </w:pPr>
      <w:r>
        <w:t>Fullmakter til forskuttering</w:t>
      </w:r>
    </w:p>
    <w:p w:rsidR="00077095" w:rsidRDefault="00DE7C41" w:rsidP="00F83AC0">
      <w:r>
        <w:t>Stortinget samtykker i at Samferdselsdepartementet i 2020 kan inngå avtaler om forskuttering av midler utover gitt bevilgning inntil følgende beløp:</w:t>
      </w:r>
    </w:p>
    <w:p w:rsidR="00077095" w:rsidRDefault="00DE7C41" w:rsidP="00F83AC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77095" w:rsidTr="00186265">
        <w:trPr>
          <w:trHeight w:val="600"/>
        </w:trPr>
        <w:tc>
          <w:tcPr>
            <w:tcW w:w="2300" w:type="dxa"/>
            <w:shd w:val="clear" w:color="auto" w:fill="FFFFFF"/>
          </w:tcPr>
          <w:p w:rsidR="00077095" w:rsidRDefault="00DE7C41" w:rsidP="00186265">
            <w:r>
              <w:t xml:space="preserve">Kap. </w:t>
            </w:r>
          </w:p>
        </w:tc>
        <w:tc>
          <w:tcPr>
            <w:tcW w:w="2300" w:type="dxa"/>
          </w:tcPr>
          <w:p w:rsidR="00077095" w:rsidRDefault="00DE7C41" w:rsidP="00186265">
            <w:r>
              <w:t>Post</w:t>
            </w:r>
          </w:p>
        </w:tc>
        <w:tc>
          <w:tcPr>
            <w:tcW w:w="2300" w:type="dxa"/>
          </w:tcPr>
          <w:p w:rsidR="00077095" w:rsidRDefault="00DE7C41" w:rsidP="00186265">
            <w:r>
              <w:t>Betegnelse</w:t>
            </w:r>
          </w:p>
        </w:tc>
        <w:tc>
          <w:tcPr>
            <w:tcW w:w="2300" w:type="dxa"/>
          </w:tcPr>
          <w:p w:rsidR="00077095" w:rsidRDefault="00DE7C41" w:rsidP="00186265">
            <w:r>
              <w:t>Ramme for samlede, løpende refusjon</w:t>
            </w:r>
            <w:r>
              <w:t>s</w:t>
            </w:r>
            <w:r>
              <w:t xml:space="preserve">forpliktelser </w:t>
            </w:r>
          </w:p>
        </w:tc>
      </w:tr>
      <w:tr w:rsidR="00077095" w:rsidTr="00186265">
        <w:trPr>
          <w:trHeight w:val="360"/>
        </w:trPr>
        <w:tc>
          <w:tcPr>
            <w:tcW w:w="2300" w:type="dxa"/>
          </w:tcPr>
          <w:p w:rsidR="00077095" w:rsidRDefault="00DE7C41" w:rsidP="00186265">
            <w:r>
              <w:t>1320</w:t>
            </w:r>
          </w:p>
        </w:tc>
        <w:tc>
          <w:tcPr>
            <w:tcW w:w="2300" w:type="dxa"/>
          </w:tcPr>
          <w:p w:rsidR="00077095" w:rsidRDefault="00077095" w:rsidP="00186265"/>
        </w:tc>
        <w:tc>
          <w:tcPr>
            <w:tcW w:w="2300" w:type="dxa"/>
          </w:tcPr>
          <w:p w:rsidR="00077095" w:rsidRDefault="00DE7C41" w:rsidP="00186265">
            <w:r>
              <w:t>Statens vegvesen</w:t>
            </w:r>
          </w:p>
        </w:tc>
        <w:tc>
          <w:tcPr>
            <w:tcW w:w="2300" w:type="dxa"/>
          </w:tcPr>
          <w:p w:rsidR="00077095" w:rsidRDefault="00077095" w:rsidP="00186265"/>
        </w:tc>
      </w:tr>
      <w:tr w:rsidR="00077095" w:rsidTr="00186265">
        <w:trPr>
          <w:trHeight w:val="360"/>
        </w:trPr>
        <w:tc>
          <w:tcPr>
            <w:tcW w:w="2300" w:type="dxa"/>
          </w:tcPr>
          <w:p w:rsidR="00077095" w:rsidRDefault="00077095" w:rsidP="00186265"/>
        </w:tc>
        <w:tc>
          <w:tcPr>
            <w:tcW w:w="2300" w:type="dxa"/>
          </w:tcPr>
          <w:p w:rsidR="00077095" w:rsidRDefault="00DE7C41" w:rsidP="00186265">
            <w:r>
              <w:t xml:space="preserve">30 og 31 </w:t>
            </w:r>
          </w:p>
        </w:tc>
        <w:tc>
          <w:tcPr>
            <w:tcW w:w="2300" w:type="dxa"/>
          </w:tcPr>
          <w:p w:rsidR="00077095" w:rsidRDefault="00DE7C41" w:rsidP="00186265">
            <w:r>
              <w:t>Investeringer, riksvei</w:t>
            </w:r>
          </w:p>
        </w:tc>
        <w:tc>
          <w:tcPr>
            <w:tcW w:w="2300" w:type="dxa"/>
          </w:tcPr>
          <w:p w:rsidR="00077095" w:rsidRDefault="00DE7C41" w:rsidP="00186265">
            <w:r>
              <w:t>2 000 mill. kroner</w:t>
            </w:r>
          </w:p>
        </w:tc>
      </w:tr>
    </w:tbl>
    <w:p w:rsidR="00077095" w:rsidRDefault="00077095" w:rsidP="00F83AC0">
      <w:pPr>
        <w:pStyle w:val="Tabellnavn"/>
      </w:pPr>
    </w:p>
    <w:p w:rsidR="00077095" w:rsidRDefault="00DE7C41" w:rsidP="00F83AC0">
      <w:r>
        <w:t>Forskutteringene skal refunderes uten kompensasjon for renter og prisstigning. Forpliktelser knyttet til forskutteringer under Statens vegvesen skal føres opp i statens kapitalregnskap konto 840013 Deposita og avsetninger under Samferdselsdepartementet med motpostering mellomværende med statskassen.</w:t>
      </w:r>
    </w:p>
    <w:p w:rsidR="00077095" w:rsidRDefault="00DE7C41" w:rsidP="00F83AC0">
      <w:pPr>
        <w:pStyle w:val="a-vedtak-del"/>
      </w:pPr>
      <w:r>
        <w:t>VI</w:t>
      </w:r>
    </w:p>
    <w:p w:rsidR="00077095" w:rsidRDefault="00DE7C41" w:rsidP="00F83AC0">
      <w:pPr>
        <w:pStyle w:val="a-vedtak-tekst"/>
      </w:pPr>
      <w:r>
        <w:t>Fullmakter til å pådra staten forpliktelser for investeringsprosjekter</w:t>
      </w:r>
    </w:p>
    <w:p w:rsidR="00077095" w:rsidRDefault="00DE7C41" w:rsidP="00F83AC0">
      <w:r>
        <w:t>Stortinget samtykker i at Samferdselsdepartementet i 2020 kan:</w:t>
      </w:r>
    </w:p>
    <w:p w:rsidR="00077095" w:rsidRDefault="00DE7C41" w:rsidP="00F83AC0">
      <w:r>
        <w:t>1.</w:t>
      </w:r>
    </w:p>
    <w:p w:rsidR="00077095" w:rsidRDefault="00DE7C41" w:rsidP="00F83AC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77095" w:rsidTr="00186265">
        <w:trPr>
          <w:trHeight w:val="340"/>
        </w:trPr>
        <w:tc>
          <w:tcPr>
            <w:tcW w:w="4600" w:type="dxa"/>
            <w:shd w:val="clear" w:color="auto" w:fill="FFFFFF"/>
          </w:tcPr>
          <w:p w:rsidR="00077095" w:rsidRDefault="00DE7C41" w:rsidP="00186265">
            <w:r>
              <w:t>starte opp disse investeringsprosjektene:</w:t>
            </w:r>
          </w:p>
        </w:tc>
        <w:tc>
          <w:tcPr>
            <w:tcW w:w="4600" w:type="dxa"/>
          </w:tcPr>
          <w:p w:rsidR="00077095" w:rsidRDefault="00DE7C41" w:rsidP="00186265">
            <w:r>
              <w:t xml:space="preserve">innenfor en kostnadsramme på: </w:t>
            </w:r>
          </w:p>
        </w:tc>
      </w:tr>
      <w:tr w:rsidR="00077095" w:rsidTr="00186265">
        <w:trPr>
          <w:trHeight w:val="360"/>
        </w:trPr>
        <w:tc>
          <w:tcPr>
            <w:tcW w:w="4600" w:type="dxa"/>
          </w:tcPr>
          <w:p w:rsidR="00077095" w:rsidRDefault="00DE7C41" w:rsidP="00186265">
            <w:r>
              <w:t>E16 Kvamskleiva</w:t>
            </w:r>
          </w:p>
        </w:tc>
        <w:tc>
          <w:tcPr>
            <w:tcW w:w="4600" w:type="dxa"/>
          </w:tcPr>
          <w:p w:rsidR="00077095" w:rsidRDefault="00DE7C41" w:rsidP="00186265">
            <w:r>
              <w:t>748 mill. kroner</w:t>
            </w:r>
          </w:p>
        </w:tc>
      </w:tr>
      <w:tr w:rsidR="00077095" w:rsidTr="00186265">
        <w:trPr>
          <w:trHeight w:val="360"/>
        </w:trPr>
        <w:tc>
          <w:tcPr>
            <w:tcW w:w="4600" w:type="dxa"/>
          </w:tcPr>
          <w:p w:rsidR="00077095" w:rsidRDefault="00DE7C41" w:rsidP="00186265">
            <w:r>
              <w:t>E134 Vågsli-, Haukeli- og Svandalsfl</w:t>
            </w:r>
            <w:r>
              <w:t>o</w:t>
            </w:r>
            <w:r>
              <w:t>natunnelene</w:t>
            </w:r>
          </w:p>
        </w:tc>
        <w:tc>
          <w:tcPr>
            <w:tcW w:w="4600" w:type="dxa"/>
          </w:tcPr>
          <w:p w:rsidR="00077095" w:rsidRDefault="00DE7C41" w:rsidP="00186265">
            <w:r>
              <w:t>604 mill. kroner</w:t>
            </w:r>
          </w:p>
        </w:tc>
      </w:tr>
      <w:tr w:rsidR="00077095" w:rsidTr="00186265">
        <w:trPr>
          <w:trHeight w:val="360"/>
        </w:trPr>
        <w:tc>
          <w:tcPr>
            <w:tcW w:w="4600" w:type="dxa"/>
          </w:tcPr>
          <w:p w:rsidR="00077095" w:rsidRDefault="00DE7C41" w:rsidP="00186265">
            <w:r>
              <w:t>Delelektrifisering av Trønderbanen og Me</w:t>
            </w:r>
            <w:r>
              <w:t>r</w:t>
            </w:r>
            <w:r>
              <w:t xml:space="preserve">åkerbanen </w:t>
            </w:r>
          </w:p>
        </w:tc>
        <w:tc>
          <w:tcPr>
            <w:tcW w:w="4600" w:type="dxa"/>
          </w:tcPr>
          <w:p w:rsidR="00077095" w:rsidRDefault="00DE7C41" w:rsidP="00186265">
            <w:r>
              <w:t>2 192 mill. kroner</w:t>
            </w:r>
          </w:p>
        </w:tc>
      </w:tr>
      <w:tr w:rsidR="00077095" w:rsidTr="00186265">
        <w:trPr>
          <w:trHeight w:val="360"/>
        </w:trPr>
        <w:tc>
          <w:tcPr>
            <w:tcW w:w="4600" w:type="dxa"/>
          </w:tcPr>
          <w:p w:rsidR="00077095" w:rsidRDefault="00DE7C41" w:rsidP="00186265">
            <w:r>
              <w:t xml:space="preserve">IC Dovrebanen: Kleverud–Sørli </w:t>
            </w:r>
          </w:p>
        </w:tc>
        <w:tc>
          <w:tcPr>
            <w:tcW w:w="4600" w:type="dxa"/>
          </w:tcPr>
          <w:p w:rsidR="00077095" w:rsidRDefault="00DE7C41" w:rsidP="00186265">
            <w:r>
              <w:t>8 592 mill. kroner</w:t>
            </w:r>
          </w:p>
        </w:tc>
      </w:tr>
    </w:tbl>
    <w:p w:rsidR="00077095" w:rsidRDefault="00077095" w:rsidP="00F83AC0">
      <w:pPr>
        <w:pStyle w:val="Tabellnavn"/>
      </w:pPr>
    </w:p>
    <w:p w:rsidR="00077095" w:rsidRDefault="00DE7C41" w:rsidP="00F83AC0">
      <w:r>
        <w:t>Fullmakten gjelder også forpliktelser som inngås i senere budsjettår, innenfor kostnadsrammen for prosjektet. Samferdselsdepartementet gis fullmakt til å prisjustere kostnadsrammen i senere år.</w:t>
      </w:r>
    </w:p>
    <w:p w:rsidR="00077095" w:rsidRDefault="00DE7C41" w:rsidP="00F83AC0">
      <w:r>
        <w:t>2.</w:t>
      </w:r>
    </w:p>
    <w:p w:rsidR="00077095" w:rsidRDefault="00DE7C41" w:rsidP="00F83AC0">
      <w:pPr>
        <w:pStyle w:val="Tabellnavn"/>
      </w:pPr>
      <w:r>
        <w:t>02N1xx2</w:t>
      </w:r>
    </w:p>
    <w:tbl>
      <w:tblPr>
        <w:tblStyle w:val="StandardTabell"/>
        <w:tblW w:w="0" w:type="auto"/>
        <w:tblLayout w:type="fixed"/>
        <w:tblLook w:val="04A0" w:firstRow="1" w:lastRow="0" w:firstColumn="1" w:lastColumn="0" w:noHBand="0" w:noVBand="1"/>
      </w:tblPr>
      <w:tblGrid>
        <w:gridCol w:w="4600"/>
        <w:gridCol w:w="4600"/>
      </w:tblGrid>
      <w:tr w:rsidR="00077095" w:rsidTr="00186265">
        <w:trPr>
          <w:trHeight w:val="340"/>
        </w:trPr>
        <w:tc>
          <w:tcPr>
            <w:tcW w:w="4600" w:type="dxa"/>
            <w:shd w:val="clear" w:color="auto" w:fill="FFFFFF"/>
          </w:tcPr>
          <w:p w:rsidR="00077095" w:rsidRDefault="00DE7C41" w:rsidP="00186265">
            <w:r>
              <w:t>gjennomføre disse tidligere godkjente inve</w:t>
            </w:r>
            <w:r>
              <w:t>s</w:t>
            </w:r>
            <w:r>
              <w:t>teringsprosjektene:</w:t>
            </w:r>
          </w:p>
        </w:tc>
        <w:tc>
          <w:tcPr>
            <w:tcW w:w="4600" w:type="dxa"/>
          </w:tcPr>
          <w:p w:rsidR="00077095" w:rsidRDefault="00DE7C41" w:rsidP="00186265">
            <w:r>
              <w:t>innenfor endret kostnadsramme på:</w:t>
            </w:r>
          </w:p>
        </w:tc>
      </w:tr>
      <w:tr w:rsidR="00077095" w:rsidTr="00186265">
        <w:trPr>
          <w:trHeight w:val="360"/>
        </w:trPr>
        <w:tc>
          <w:tcPr>
            <w:tcW w:w="4600" w:type="dxa"/>
          </w:tcPr>
          <w:p w:rsidR="00077095" w:rsidRDefault="00DE7C41" w:rsidP="00186265">
            <w:r>
              <w:t>E6 Helgeland nord</w:t>
            </w:r>
          </w:p>
        </w:tc>
        <w:tc>
          <w:tcPr>
            <w:tcW w:w="4600" w:type="dxa"/>
          </w:tcPr>
          <w:p w:rsidR="00077095" w:rsidRDefault="00DE7C41" w:rsidP="00186265">
            <w:r>
              <w:t>2 460 mill. kroner</w:t>
            </w:r>
          </w:p>
        </w:tc>
      </w:tr>
      <w:tr w:rsidR="00077095" w:rsidTr="00186265">
        <w:trPr>
          <w:trHeight w:val="360"/>
        </w:trPr>
        <w:tc>
          <w:tcPr>
            <w:tcW w:w="4600" w:type="dxa"/>
          </w:tcPr>
          <w:p w:rsidR="00077095" w:rsidRDefault="00DE7C41" w:rsidP="00186265">
            <w:r>
              <w:lastRenderedPageBreak/>
              <w:t>Rv. 36 Skyggestein–Skjelbredstrand</w:t>
            </w:r>
          </w:p>
        </w:tc>
        <w:tc>
          <w:tcPr>
            <w:tcW w:w="4600" w:type="dxa"/>
          </w:tcPr>
          <w:p w:rsidR="00077095" w:rsidRDefault="00DE7C41" w:rsidP="00186265">
            <w:r>
              <w:t>892 mill. kroner</w:t>
            </w:r>
          </w:p>
        </w:tc>
      </w:tr>
      <w:tr w:rsidR="00077095" w:rsidTr="00186265">
        <w:trPr>
          <w:trHeight w:val="360"/>
        </w:trPr>
        <w:tc>
          <w:tcPr>
            <w:tcW w:w="4600" w:type="dxa"/>
          </w:tcPr>
          <w:p w:rsidR="00077095" w:rsidRDefault="00DE7C41" w:rsidP="00186265">
            <w:r>
              <w:t xml:space="preserve">Follobanen, Oslo–Ski </w:t>
            </w:r>
          </w:p>
        </w:tc>
        <w:tc>
          <w:tcPr>
            <w:tcW w:w="4600" w:type="dxa"/>
          </w:tcPr>
          <w:p w:rsidR="00077095" w:rsidRDefault="00DE7C41" w:rsidP="00186265">
            <w:r>
              <w:t>30 907 mill. kroner</w:t>
            </w:r>
          </w:p>
        </w:tc>
      </w:tr>
    </w:tbl>
    <w:p w:rsidR="00077095" w:rsidRDefault="00077095" w:rsidP="00F83AC0">
      <w:pPr>
        <w:pStyle w:val="Tabellnavn"/>
      </w:pPr>
    </w:p>
    <w:p w:rsidR="00077095" w:rsidRDefault="00DE7C41" w:rsidP="00F83AC0">
      <w:r>
        <w:t>Fullmakten gjelder også forpliktelser som inngås i senere budsjettår, innenfor kostnadsrammen for prosjektet. Samferdselsdepartementet gis fullmakt til å prisjustere kostnadsrammen i senere år.</w:t>
      </w:r>
    </w:p>
    <w:p w:rsidR="00077095" w:rsidRDefault="00DE7C41" w:rsidP="00F83AC0">
      <w:pPr>
        <w:pStyle w:val="friliste"/>
      </w:pPr>
      <w:r>
        <w:t>3.</w:t>
      </w:r>
      <w:r>
        <w:tab/>
        <w:t xml:space="preserve">pådra forpliktelser som inngås i senere budsjettår, innenfor det enkelte prosjekts kostnadsramme for prosjekter som har startet opp før 2016 og er omtalt i Prop. 1 S. Samferdselsdepartementet gis fullmakt til å prisjustere kostnadsrammen i senere år. </w:t>
      </w:r>
    </w:p>
    <w:p w:rsidR="00077095" w:rsidRDefault="00DE7C41" w:rsidP="00F83AC0">
      <w:pPr>
        <w:pStyle w:val="friliste"/>
      </w:pPr>
      <w:r>
        <w:t>4.</w:t>
      </w:r>
      <w:r>
        <w:tab/>
      </w:r>
      <w:proofErr w:type="gramStart"/>
      <w:r>
        <w:t>forplikte</w:t>
      </w:r>
      <w:proofErr w:type="gramEnd"/>
      <w:r>
        <w:t xml:space="preserve"> staten for fremtidige budsjettår utover gitt bevilgning for prosjekter som ikke er omtalt med kostnadsramme overfor Stortinget inntil følgende beløp:</w:t>
      </w:r>
    </w:p>
    <w:p w:rsidR="00077095" w:rsidRDefault="00DE7C41" w:rsidP="00F83AC0">
      <w:pPr>
        <w:pStyle w:val="friliste2"/>
      </w:pPr>
      <w:r>
        <w:t>a.</w:t>
      </w:r>
    </w:p>
    <w:p w:rsidR="00077095" w:rsidRDefault="00DE7C41" w:rsidP="00F83AC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077095" w:rsidTr="00186265">
        <w:trPr>
          <w:trHeight w:val="860"/>
        </w:trPr>
        <w:tc>
          <w:tcPr>
            <w:tcW w:w="1840" w:type="dxa"/>
            <w:shd w:val="clear" w:color="auto" w:fill="FFFFFF"/>
          </w:tcPr>
          <w:p w:rsidR="00077095" w:rsidRDefault="00DE7C41" w:rsidP="00186265">
            <w:r>
              <w:t>Kap.</w:t>
            </w:r>
          </w:p>
        </w:tc>
        <w:tc>
          <w:tcPr>
            <w:tcW w:w="1840" w:type="dxa"/>
          </w:tcPr>
          <w:p w:rsidR="00077095" w:rsidRDefault="00DE7C41" w:rsidP="00186265">
            <w:r>
              <w:t>Post</w:t>
            </w:r>
          </w:p>
        </w:tc>
        <w:tc>
          <w:tcPr>
            <w:tcW w:w="1840" w:type="dxa"/>
          </w:tcPr>
          <w:p w:rsidR="00077095" w:rsidRDefault="00DE7C41" w:rsidP="00186265">
            <w:r>
              <w:t>Betegnelse</w:t>
            </w:r>
          </w:p>
        </w:tc>
        <w:tc>
          <w:tcPr>
            <w:tcW w:w="1840" w:type="dxa"/>
          </w:tcPr>
          <w:p w:rsidR="00077095" w:rsidRDefault="00DE7C41" w:rsidP="00186265">
            <w:r>
              <w:t>Samlet ramme for gamle og nye forpliktelser</w:t>
            </w:r>
          </w:p>
        </w:tc>
        <w:tc>
          <w:tcPr>
            <w:tcW w:w="1840" w:type="dxa"/>
          </w:tcPr>
          <w:p w:rsidR="00077095" w:rsidRDefault="00DE7C41" w:rsidP="00186265">
            <w:r>
              <w:t>Ramme for fo</w:t>
            </w:r>
            <w:r>
              <w:t>r</w:t>
            </w:r>
            <w:r>
              <w:t>pliktelser som forfaller hvert år</w:t>
            </w:r>
          </w:p>
        </w:tc>
      </w:tr>
      <w:tr w:rsidR="00077095" w:rsidTr="00186265">
        <w:trPr>
          <w:trHeight w:val="380"/>
        </w:trPr>
        <w:tc>
          <w:tcPr>
            <w:tcW w:w="1840" w:type="dxa"/>
          </w:tcPr>
          <w:p w:rsidR="00077095" w:rsidRDefault="00DE7C41" w:rsidP="00186265">
            <w:r>
              <w:t>1320</w:t>
            </w:r>
          </w:p>
        </w:tc>
        <w:tc>
          <w:tcPr>
            <w:tcW w:w="1840" w:type="dxa"/>
          </w:tcPr>
          <w:p w:rsidR="00077095" w:rsidRDefault="00077095" w:rsidP="00186265"/>
        </w:tc>
        <w:tc>
          <w:tcPr>
            <w:tcW w:w="1840" w:type="dxa"/>
          </w:tcPr>
          <w:p w:rsidR="00077095" w:rsidRDefault="00DE7C41" w:rsidP="00186265">
            <w:r>
              <w:t>Statens vegv</w:t>
            </w:r>
            <w:r>
              <w:t>e</w:t>
            </w:r>
            <w:r>
              <w:t>sen</w:t>
            </w:r>
          </w:p>
        </w:tc>
        <w:tc>
          <w:tcPr>
            <w:tcW w:w="1840" w:type="dxa"/>
          </w:tcPr>
          <w:p w:rsidR="00077095" w:rsidRDefault="00077095" w:rsidP="00186265"/>
        </w:tc>
        <w:tc>
          <w:tcPr>
            <w:tcW w:w="1840" w:type="dxa"/>
          </w:tcPr>
          <w:p w:rsidR="00077095" w:rsidRDefault="00077095" w:rsidP="00186265"/>
        </w:tc>
      </w:tr>
      <w:tr w:rsidR="00077095" w:rsidTr="00186265">
        <w:trPr>
          <w:trHeight w:val="380"/>
        </w:trPr>
        <w:tc>
          <w:tcPr>
            <w:tcW w:w="1840" w:type="dxa"/>
          </w:tcPr>
          <w:p w:rsidR="00077095" w:rsidRDefault="00077095" w:rsidP="00186265"/>
        </w:tc>
        <w:tc>
          <w:tcPr>
            <w:tcW w:w="1840" w:type="dxa"/>
          </w:tcPr>
          <w:p w:rsidR="00077095" w:rsidRDefault="00DE7C41" w:rsidP="00186265">
            <w:r>
              <w:t>30 og 31</w:t>
            </w:r>
          </w:p>
        </w:tc>
        <w:tc>
          <w:tcPr>
            <w:tcW w:w="1840" w:type="dxa"/>
          </w:tcPr>
          <w:p w:rsidR="00077095" w:rsidRDefault="00DE7C41" w:rsidP="00186265">
            <w:r>
              <w:t>Investeringer, riksvei</w:t>
            </w:r>
          </w:p>
        </w:tc>
        <w:tc>
          <w:tcPr>
            <w:tcW w:w="1840" w:type="dxa"/>
          </w:tcPr>
          <w:p w:rsidR="00077095" w:rsidRDefault="00DE7C41" w:rsidP="00186265">
            <w:r>
              <w:t>6 000 mill. kr</w:t>
            </w:r>
            <w:r>
              <w:t>o</w:t>
            </w:r>
            <w:r>
              <w:t>ner</w:t>
            </w:r>
          </w:p>
        </w:tc>
        <w:tc>
          <w:tcPr>
            <w:tcW w:w="1840" w:type="dxa"/>
          </w:tcPr>
          <w:p w:rsidR="00077095" w:rsidRDefault="00DE7C41" w:rsidP="00186265">
            <w:r>
              <w:t>4 500 mill. kr</w:t>
            </w:r>
            <w:r>
              <w:t>o</w:t>
            </w:r>
            <w:r>
              <w:t>ner</w:t>
            </w:r>
          </w:p>
        </w:tc>
      </w:tr>
      <w:tr w:rsidR="00077095" w:rsidTr="00186265">
        <w:trPr>
          <w:trHeight w:val="380"/>
        </w:trPr>
        <w:tc>
          <w:tcPr>
            <w:tcW w:w="1840" w:type="dxa"/>
          </w:tcPr>
          <w:p w:rsidR="00077095" w:rsidRDefault="00DE7C41" w:rsidP="00186265">
            <w:r>
              <w:t>1352</w:t>
            </w:r>
          </w:p>
        </w:tc>
        <w:tc>
          <w:tcPr>
            <w:tcW w:w="1840" w:type="dxa"/>
          </w:tcPr>
          <w:p w:rsidR="00077095" w:rsidRDefault="00077095" w:rsidP="00186265"/>
        </w:tc>
        <w:tc>
          <w:tcPr>
            <w:tcW w:w="1840" w:type="dxa"/>
          </w:tcPr>
          <w:p w:rsidR="00077095" w:rsidRDefault="00DE7C41" w:rsidP="00186265">
            <w:r>
              <w:t>Jernbanedire</w:t>
            </w:r>
            <w:r>
              <w:t>k</w:t>
            </w:r>
            <w:r>
              <w:t>toratet</w:t>
            </w:r>
          </w:p>
        </w:tc>
        <w:tc>
          <w:tcPr>
            <w:tcW w:w="1840" w:type="dxa"/>
          </w:tcPr>
          <w:p w:rsidR="00077095" w:rsidRDefault="00077095" w:rsidP="00186265"/>
        </w:tc>
        <w:tc>
          <w:tcPr>
            <w:tcW w:w="1840" w:type="dxa"/>
          </w:tcPr>
          <w:p w:rsidR="00077095" w:rsidRDefault="00077095" w:rsidP="00186265"/>
        </w:tc>
      </w:tr>
      <w:tr w:rsidR="00077095" w:rsidTr="00186265">
        <w:trPr>
          <w:trHeight w:val="380"/>
        </w:trPr>
        <w:tc>
          <w:tcPr>
            <w:tcW w:w="1840" w:type="dxa"/>
          </w:tcPr>
          <w:p w:rsidR="00077095" w:rsidRDefault="00077095" w:rsidP="00186265"/>
        </w:tc>
        <w:tc>
          <w:tcPr>
            <w:tcW w:w="1840" w:type="dxa"/>
          </w:tcPr>
          <w:p w:rsidR="00077095" w:rsidRDefault="00DE7C41" w:rsidP="00186265">
            <w:r>
              <w:t>72</w:t>
            </w:r>
          </w:p>
        </w:tc>
        <w:tc>
          <w:tcPr>
            <w:tcW w:w="1840" w:type="dxa"/>
          </w:tcPr>
          <w:p w:rsidR="00077095" w:rsidRDefault="00DE7C41" w:rsidP="00186265">
            <w:r>
              <w:t>Planlegging nye prosjekter</w:t>
            </w:r>
          </w:p>
        </w:tc>
        <w:tc>
          <w:tcPr>
            <w:tcW w:w="1840" w:type="dxa"/>
          </w:tcPr>
          <w:p w:rsidR="00077095" w:rsidRDefault="00DE7C41" w:rsidP="00186265">
            <w:r>
              <w:t>3 000 mill. kr</w:t>
            </w:r>
            <w:r>
              <w:t>o</w:t>
            </w:r>
            <w:r>
              <w:t>ner</w:t>
            </w:r>
          </w:p>
        </w:tc>
        <w:tc>
          <w:tcPr>
            <w:tcW w:w="1840" w:type="dxa"/>
          </w:tcPr>
          <w:p w:rsidR="00077095" w:rsidRDefault="00DE7C41" w:rsidP="00186265">
            <w:r>
              <w:t>1 500 mill. kr</w:t>
            </w:r>
            <w:r>
              <w:t>o</w:t>
            </w:r>
            <w:r>
              <w:t>ner</w:t>
            </w:r>
          </w:p>
        </w:tc>
      </w:tr>
      <w:tr w:rsidR="00077095" w:rsidTr="00186265">
        <w:trPr>
          <w:trHeight w:val="380"/>
        </w:trPr>
        <w:tc>
          <w:tcPr>
            <w:tcW w:w="1840" w:type="dxa"/>
          </w:tcPr>
          <w:p w:rsidR="00077095" w:rsidRDefault="00077095" w:rsidP="00186265"/>
        </w:tc>
        <w:tc>
          <w:tcPr>
            <w:tcW w:w="1840" w:type="dxa"/>
          </w:tcPr>
          <w:p w:rsidR="00077095" w:rsidRDefault="00DE7C41" w:rsidP="00186265">
            <w:r>
              <w:t>73</w:t>
            </w:r>
          </w:p>
        </w:tc>
        <w:tc>
          <w:tcPr>
            <w:tcW w:w="1840" w:type="dxa"/>
          </w:tcPr>
          <w:p w:rsidR="00077095" w:rsidRDefault="00DE7C41" w:rsidP="00186265">
            <w:r>
              <w:t>Investeringer, jernbane</w:t>
            </w:r>
          </w:p>
        </w:tc>
        <w:tc>
          <w:tcPr>
            <w:tcW w:w="1840" w:type="dxa"/>
          </w:tcPr>
          <w:p w:rsidR="00077095" w:rsidRDefault="00DE7C41" w:rsidP="00186265">
            <w:r>
              <w:t>3 600 mill. kr</w:t>
            </w:r>
            <w:r>
              <w:t>o</w:t>
            </w:r>
            <w:r>
              <w:t>ner</w:t>
            </w:r>
          </w:p>
        </w:tc>
        <w:tc>
          <w:tcPr>
            <w:tcW w:w="1840" w:type="dxa"/>
          </w:tcPr>
          <w:p w:rsidR="00077095" w:rsidRDefault="00DE7C41" w:rsidP="00186265">
            <w:r>
              <w:t>2 000 mill. kr</w:t>
            </w:r>
            <w:r>
              <w:t>o</w:t>
            </w:r>
            <w:r>
              <w:t>ner</w:t>
            </w:r>
          </w:p>
        </w:tc>
      </w:tr>
    </w:tbl>
    <w:p w:rsidR="00077095" w:rsidRDefault="00077095" w:rsidP="00F83AC0">
      <w:pPr>
        <w:pStyle w:val="Tabellnavn"/>
      </w:pPr>
    </w:p>
    <w:p w:rsidR="00077095" w:rsidRDefault="00DE7C41" w:rsidP="00F83AC0">
      <w:pPr>
        <w:pStyle w:val="friliste2"/>
      </w:pPr>
      <w:r>
        <w:t>b.</w:t>
      </w:r>
    </w:p>
    <w:p w:rsidR="00077095" w:rsidRDefault="00DE7C41" w:rsidP="00F83AC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77095" w:rsidTr="00186265">
        <w:trPr>
          <w:trHeight w:val="860"/>
        </w:trPr>
        <w:tc>
          <w:tcPr>
            <w:tcW w:w="2300" w:type="dxa"/>
            <w:shd w:val="clear" w:color="auto" w:fill="FFFFFF"/>
          </w:tcPr>
          <w:p w:rsidR="00077095" w:rsidRDefault="00DE7C41" w:rsidP="00186265">
            <w:r>
              <w:t xml:space="preserve">Kap. </w:t>
            </w:r>
          </w:p>
        </w:tc>
        <w:tc>
          <w:tcPr>
            <w:tcW w:w="2300" w:type="dxa"/>
          </w:tcPr>
          <w:p w:rsidR="00077095" w:rsidRDefault="00DE7C41" w:rsidP="00186265">
            <w:r>
              <w:t>Post</w:t>
            </w:r>
          </w:p>
        </w:tc>
        <w:tc>
          <w:tcPr>
            <w:tcW w:w="2300" w:type="dxa"/>
          </w:tcPr>
          <w:p w:rsidR="00077095" w:rsidRDefault="00DE7C41" w:rsidP="00186265">
            <w:r>
              <w:t>Betegnelse</w:t>
            </w:r>
          </w:p>
        </w:tc>
        <w:tc>
          <w:tcPr>
            <w:tcW w:w="2300" w:type="dxa"/>
          </w:tcPr>
          <w:p w:rsidR="00077095" w:rsidRDefault="00DE7C41" w:rsidP="00186265">
            <w:r>
              <w:t>Samlet ramme for gamle og nye fo</w:t>
            </w:r>
            <w:r>
              <w:t>r</w:t>
            </w:r>
            <w:r>
              <w:t>pliktelser</w:t>
            </w:r>
          </w:p>
        </w:tc>
      </w:tr>
      <w:tr w:rsidR="00077095" w:rsidTr="00186265">
        <w:trPr>
          <w:trHeight w:val="380"/>
        </w:trPr>
        <w:tc>
          <w:tcPr>
            <w:tcW w:w="2300" w:type="dxa"/>
          </w:tcPr>
          <w:p w:rsidR="00077095" w:rsidRDefault="00DE7C41" w:rsidP="00186265">
            <w:r>
              <w:t>1360</w:t>
            </w:r>
          </w:p>
        </w:tc>
        <w:tc>
          <w:tcPr>
            <w:tcW w:w="2300" w:type="dxa"/>
          </w:tcPr>
          <w:p w:rsidR="00077095" w:rsidRDefault="00077095" w:rsidP="00186265"/>
        </w:tc>
        <w:tc>
          <w:tcPr>
            <w:tcW w:w="2300" w:type="dxa"/>
          </w:tcPr>
          <w:p w:rsidR="00077095" w:rsidRDefault="00DE7C41" w:rsidP="00186265">
            <w:r>
              <w:t>Kystverket</w:t>
            </w:r>
          </w:p>
        </w:tc>
        <w:tc>
          <w:tcPr>
            <w:tcW w:w="2300" w:type="dxa"/>
          </w:tcPr>
          <w:p w:rsidR="00077095" w:rsidRDefault="00077095" w:rsidP="00186265"/>
        </w:tc>
      </w:tr>
      <w:tr w:rsidR="00077095" w:rsidTr="00186265">
        <w:trPr>
          <w:trHeight w:val="380"/>
        </w:trPr>
        <w:tc>
          <w:tcPr>
            <w:tcW w:w="2300" w:type="dxa"/>
          </w:tcPr>
          <w:p w:rsidR="00077095" w:rsidRDefault="00077095" w:rsidP="00186265"/>
        </w:tc>
        <w:tc>
          <w:tcPr>
            <w:tcW w:w="2300" w:type="dxa"/>
          </w:tcPr>
          <w:p w:rsidR="00077095" w:rsidRDefault="00DE7C41" w:rsidP="00186265">
            <w:r>
              <w:t>21 og 30</w:t>
            </w:r>
          </w:p>
        </w:tc>
        <w:tc>
          <w:tcPr>
            <w:tcW w:w="2300" w:type="dxa"/>
          </w:tcPr>
          <w:p w:rsidR="00077095" w:rsidRDefault="00DE7C41" w:rsidP="00186265">
            <w:r>
              <w:t>Investeringer</w:t>
            </w:r>
          </w:p>
        </w:tc>
        <w:tc>
          <w:tcPr>
            <w:tcW w:w="2300" w:type="dxa"/>
          </w:tcPr>
          <w:p w:rsidR="00077095" w:rsidRDefault="00DE7C41" w:rsidP="00186265">
            <w:r>
              <w:t>90 mill. kroner</w:t>
            </w:r>
          </w:p>
        </w:tc>
      </w:tr>
    </w:tbl>
    <w:p w:rsidR="00077095" w:rsidRDefault="00077095" w:rsidP="00F83AC0">
      <w:pPr>
        <w:pStyle w:val="Tabellnavn"/>
      </w:pPr>
    </w:p>
    <w:p w:rsidR="00077095" w:rsidRDefault="00DE7C41" w:rsidP="00F83AC0">
      <w:pPr>
        <w:pStyle w:val="friliste"/>
      </w:pPr>
      <w:r>
        <w:t>5.</w:t>
      </w:r>
      <w:r>
        <w:tab/>
      </w:r>
      <w:proofErr w:type="gramStart"/>
      <w:r>
        <w:t>forplikte</w:t>
      </w:r>
      <w:proofErr w:type="gramEnd"/>
      <w:r>
        <w:t xml:space="preserve"> staten for fremtidige budsjettår utover gitt bevilgning for prosjekter med kostnadsa</w:t>
      </w:r>
      <w:r>
        <w:t>n</w:t>
      </w:r>
      <w:r>
        <w:t>slag over 500 mill. kroner, men der kostnadsramme ikke er lagt frem for Stortinget inntil fø</w:t>
      </w:r>
      <w:r>
        <w:t>l</w:t>
      </w:r>
      <w:r>
        <w:t xml:space="preserve">gende beløp: </w:t>
      </w:r>
    </w:p>
    <w:p w:rsidR="00077095" w:rsidRDefault="00DE7C41" w:rsidP="00F83AC0">
      <w:pPr>
        <w:pStyle w:val="Tabellnavn"/>
      </w:pPr>
      <w:r>
        <w:t>04N1xx2</w:t>
      </w:r>
    </w:p>
    <w:tbl>
      <w:tblPr>
        <w:tblStyle w:val="StandardTabell"/>
        <w:tblW w:w="9200" w:type="dxa"/>
        <w:tblLayout w:type="fixed"/>
        <w:tblLook w:val="04A0" w:firstRow="1" w:lastRow="0" w:firstColumn="1" w:lastColumn="0" w:noHBand="0" w:noVBand="1"/>
      </w:tblPr>
      <w:tblGrid>
        <w:gridCol w:w="2300"/>
        <w:gridCol w:w="2300"/>
        <w:gridCol w:w="2300"/>
        <w:gridCol w:w="2300"/>
      </w:tblGrid>
      <w:tr w:rsidR="00077095" w:rsidTr="00186265">
        <w:trPr>
          <w:trHeight w:val="600"/>
        </w:trPr>
        <w:tc>
          <w:tcPr>
            <w:tcW w:w="2300" w:type="dxa"/>
            <w:shd w:val="clear" w:color="auto" w:fill="FFFFFF"/>
          </w:tcPr>
          <w:p w:rsidR="00077095" w:rsidRDefault="00DE7C41" w:rsidP="00186265">
            <w:r>
              <w:t>Kap.</w:t>
            </w:r>
          </w:p>
        </w:tc>
        <w:tc>
          <w:tcPr>
            <w:tcW w:w="2300" w:type="dxa"/>
          </w:tcPr>
          <w:p w:rsidR="00077095" w:rsidRDefault="00DE7C41" w:rsidP="00186265">
            <w:r>
              <w:t>Post</w:t>
            </w:r>
          </w:p>
        </w:tc>
        <w:tc>
          <w:tcPr>
            <w:tcW w:w="2300" w:type="dxa"/>
          </w:tcPr>
          <w:p w:rsidR="00077095" w:rsidRDefault="00DE7C41" w:rsidP="00186265">
            <w:r>
              <w:t>Betegnelse</w:t>
            </w:r>
          </w:p>
        </w:tc>
        <w:tc>
          <w:tcPr>
            <w:tcW w:w="2300" w:type="dxa"/>
          </w:tcPr>
          <w:p w:rsidR="00077095" w:rsidRDefault="00DE7C41" w:rsidP="00186265">
            <w:r>
              <w:t>Samlet ramme for gamle og nye fo</w:t>
            </w:r>
            <w:r>
              <w:t>r</w:t>
            </w:r>
            <w:r>
              <w:t>pliktelser</w:t>
            </w:r>
          </w:p>
        </w:tc>
      </w:tr>
      <w:tr w:rsidR="00077095" w:rsidTr="00186265">
        <w:trPr>
          <w:trHeight w:val="380"/>
        </w:trPr>
        <w:tc>
          <w:tcPr>
            <w:tcW w:w="2300" w:type="dxa"/>
          </w:tcPr>
          <w:p w:rsidR="00077095" w:rsidRDefault="00DE7C41" w:rsidP="00186265">
            <w:r>
              <w:lastRenderedPageBreak/>
              <w:t>1320</w:t>
            </w:r>
          </w:p>
        </w:tc>
        <w:tc>
          <w:tcPr>
            <w:tcW w:w="2300" w:type="dxa"/>
          </w:tcPr>
          <w:p w:rsidR="00077095" w:rsidRDefault="00077095" w:rsidP="00186265"/>
        </w:tc>
        <w:tc>
          <w:tcPr>
            <w:tcW w:w="2300" w:type="dxa"/>
          </w:tcPr>
          <w:p w:rsidR="00077095" w:rsidRDefault="00DE7C41" w:rsidP="00186265">
            <w:r>
              <w:t>Statens vegvesen</w:t>
            </w:r>
          </w:p>
        </w:tc>
        <w:tc>
          <w:tcPr>
            <w:tcW w:w="2300" w:type="dxa"/>
          </w:tcPr>
          <w:p w:rsidR="00077095" w:rsidRDefault="00077095" w:rsidP="00186265"/>
        </w:tc>
      </w:tr>
      <w:tr w:rsidR="00077095" w:rsidTr="00186265">
        <w:trPr>
          <w:trHeight w:val="640"/>
        </w:trPr>
        <w:tc>
          <w:tcPr>
            <w:tcW w:w="2300" w:type="dxa"/>
          </w:tcPr>
          <w:p w:rsidR="00077095" w:rsidRDefault="00077095" w:rsidP="00186265"/>
        </w:tc>
        <w:tc>
          <w:tcPr>
            <w:tcW w:w="2300" w:type="dxa"/>
          </w:tcPr>
          <w:p w:rsidR="00077095" w:rsidRDefault="00DE7C41" w:rsidP="00186265">
            <w:r>
              <w:t>30 og 31</w:t>
            </w:r>
          </w:p>
        </w:tc>
        <w:tc>
          <w:tcPr>
            <w:tcW w:w="2300" w:type="dxa"/>
          </w:tcPr>
          <w:p w:rsidR="00077095" w:rsidRDefault="00DE7C41" w:rsidP="00186265">
            <w:r>
              <w:t>Planlegging, forb</w:t>
            </w:r>
            <w:r>
              <w:t>e</w:t>
            </w:r>
            <w:r>
              <w:t>redende arbeider og grunnerverv, riksvei</w:t>
            </w:r>
          </w:p>
        </w:tc>
        <w:tc>
          <w:tcPr>
            <w:tcW w:w="2300" w:type="dxa"/>
          </w:tcPr>
          <w:p w:rsidR="00077095" w:rsidRDefault="00DE7C41" w:rsidP="00186265">
            <w:r>
              <w:t>500 mill. kroner</w:t>
            </w:r>
          </w:p>
        </w:tc>
      </w:tr>
    </w:tbl>
    <w:p w:rsidR="00077095" w:rsidRDefault="00077095" w:rsidP="00F83AC0">
      <w:pPr>
        <w:pStyle w:val="Tabellnavn"/>
      </w:pPr>
    </w:p>
    <w:p w:rsidR="00077095" w:rsidRDefault="00DE7C41" w:rsidP="00F83AC0">
      <w:pPr>
        <w:pStyle w:val="a-vedtak-del"/>
      </w:pPr>
      <w:r>
        <w:t>VII</w:t>
      </w:r>
    </w:p>
    <w:p w:rsidR="00077095" w:rsidRDefault="00DE7C41" w:rsidP="00F83AC0">
      <w:pPr>
        <w:pStyle w:val="a-vedtak-tekst"/>
      </w:pPr>
      <w:r>
        <w:t>Fullmakter til å pådra staten forpliktelser utover budsjettåret for drift- og vedlikeholdsarbeider</w:t>
      </w:r>
    </w:p>
    <w:p w:rsidR="00077095" w:rsidRDefault="00DE7C41" w:rsidP="00F83AC0">
      <w:r>
        <w:t>Stortinget samtykker i at Samferdselsdepartementet i 2020 kan forplikte staten for fremtidige bu</w:t>
      </w:r>
      <w:r>
        <w:t>d</w:t>
      </w:r>
      <w:r>
        <w:t>sjettår utover gitt bevilgning inntil følgende beløp:</w:t>
      </w:r>
    </w:p>
    <w:p w:rsidR="00077095" w:rsidRDefault="00DE7C41" w:rsidP="00F83AC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077095" w:rsidTr="00186265">
        <w:trPr>
          <w:trHeight w:val="860"/>
        </w:trPr>
        <w:tc>
          <w:tcPr>
            <w:tcW w:w="1840" w:type="dxa"/>
            <w:shd w:val="clear" w:color="auto" w:fill="FFFFFF"/>
          </w:tcPr>
          <w:p w:rsidR="00077095" w:rsidRDefault="00DE7C41" w:rsidP="00186265">
            <w:r>
              <w:t>Kap.</w:t>
            </w:r>
          </w:p>
        </w:tc>
        <w:tc>
          <w:tcPr>
            <w:tcW w:w="1840" w:type="dxa"/>
          </w:tcPr>
          <w:p w:rsidR="00077095" w:rsidRDefault="00DE7C41" w:rsidP="00186265">
            <w:r>
              <w:t xml:space="preserve">Post </w:t>
            </w:r>
          </w:p>
        </w:tc>
        <w:tc>
          <w:tcPr>
            <w:tcW w:w="1840" w:type="dxa"/>
          </w:tcPr>
          <w:p w:rsidR="00077095" w:rsidRDefault="00DE7C41" w:rsidP="00186265">
            <w:r>
              <w:t>Betegnelse</w:t>
            </w:r>
          </w:p>
        </w:tc>
        <w:tc>
          <w:tcPr>
            <w:tcW w:w="1840" w:type="dxa"/>
          </w:tcPr>
          <w:p w:rsidR="00077095" w:rsidRDefault="00DE7C41" w:rsidP="00186265">
            <w:r>
              <w:t>Samlet ramme for gamle og nye forpliktelser</w:t>
            </w:r>
          </w:p>
        </w:tc>
        <w:tc>
          <w:tcPr>
            <w:tcW w:w="1840" w:type="dxa"/>
          </w:tcPr>
          <w:p w:rsidR="00077095" w:rsidRDefault="00DE7C41" w:rsidP="00186265">
            <w:r>
              <w:t>Ramme for fo</w:t>
            </w:r>
            <w:r>
              <w:t>r</w:t>
            </w:r>
            <w:r>
              <w:t>pliktelser som forfaller hvert år</w:t>
            </w:r>
          </w:p>
        </w:tc>
      </w:tr>
      <w:tr w:rsidR="00077095" w:rsidTr="00186265">
        <w:trPr>
          <w:trHeight w:val="380"/>
        </w:trPr>
        <w:tc>
          <w:tcPr>
            <w:tcW w:w="1840" w:type="dxa"/>
          </w:tcPr>
          <w:p w:rsidR="00077095" w:rsidRDefault="00DE7C41" w:rsidP="00186265">
            <w:r>
              <w:t>1320</w:t>
            </w:r>
          </w:p>
        </w:tc>
        <w:tc>
          <w:tcPr>
            <w:tcW w:w="1840" w:type="dxa"/>
          </w:tcPr>
          <w:p w:rsidR="00077095" w:rsidRDefault="00077095" w:rsidP="00186265"/>
        </w:tc>
        <w:tc>
          <w:tcPr>
            <w:tcW w:w="1840" w:type="dxa"/>
          </w:tcPr>
          <w:p w:rsidR="00077095" w:rsidRDefault="00DE7C41" w:rsidP="00186265">
            <w:r>
              <w:t>Statens vegv</w:t>
            </w:r>
            <w:r>
              <w:t>e</w:t>
            </w:r>
            <w:r>
              <w:t>sen</w:t>
            </w:r>
          </w:p>
        </w:tc>
        <w:tc>
          <w:tcPr>
            <w:tcW w:w="1840" w:type="dxa"/>
          </w:tcPr>
          <w:p w:rsidR="00077095" w:rsidRDefault="00077095" w:rsidP="00186265"/>
        </w:tc>
        <w:tc>
          <w:tcPr>
            <w:tcW w:w="1840" w:type="dxa"/>
          </w:tcPr>
          <w:p w:rsidR="00077095" w:rsidRDefault="00077095" w:rsidP="00186265"/>
        </w:tc>
      </w:tr>
      <w:tr w:rsidR="00077095" w:rsidTr="00186265">
        <w:trPr>
          <w:trHeight w:val="380"/>
        </w:trPr>
        <w:tc>
          <w:tcPr>
            <w:tcW w:w="1840" w:type="dxa"/>
          </w:tcPr>
          <w:p w:rsidR="00077095" w:rsidRDefault="00077095" w:rsidP="00186265"/>
        </w:tc>
        <w:tc>
          <w:tcPr>
            <w:tcW w:w="1840" w:type="dxa"/>
          </w:tcPr>
          <w:p w:rsidR="00077095" w:rsidRDefault="00DE7C41" w:rsidP="00186265">
            <w:r>
              <w:t>22</w:t>
            </w:r>
          </w:p>
        </w:tc>
        <w:tc>
          <w:tcPr>
            <w:tcW w:w="1840" w:type="dxa"/>
          </w:tcPr>
          <w:p w:rsidR="00077095" w:rsidRDefault="00DE7C41" w:rsidP="00186265">
            <w:r>
              <w:t>Drift og vedl</w:t>
            </w:r>
            <w:r>
              <w:t>i</w:t>
            </w:r>
            <w:r>
              <w:t>kehold</w:t>
            </w:r>
          </w:p>
        </w:tc>
        <w:tc>
          <w:tcPr>
            <w:tcW w:w="1840" w:type="dxa"/>
          </w:tcPr>
          <w:p w:rsidR="00077095" w:rsidRDefault="00DE7C41" w:rsidP="00186265">
            <w:r>
              <w:t>12 500 mill. kroner</w:t>
            </w:r>
          </w:p>
        </w:tc>
        <w:tc>
          <w:tcPr>
            <w:tcW w:w="1840" w:type="dxa"/>
          </w:tcPr>
          <w:p w:rsidR="00077095" w:rsidRDefault="00DE7C41" w:rsidP="00186265">
            <w:r>
              <w:t>4 000 mill. kr</w:t>
            </w:r>
            <w:r>
              <w:t>o</w:t>
            </w:r>
            <w:r>
              <w:t xml:space="preserve">ner </w:t>
            </w:r>
          </w:p>
        </w:tc>
      </w:tr>
      <w:tr w:rsidR="00077095" w:rsidTr="00186265">
        <w:trPr>
          <w:trHeight w:val="380"/>
        </w:trPr>
        <w:tc>
          <w:tcPr>
            <w:tcW w:w="1840" w:type="dxa"/>
          </w:tcPr>
          <w:p w:rsidR="00077095" w:rsidRDefault="00DE7C41" w:rsidP="00186265">
            <w:r>
              <w:t>1352</w:t>
            </w:r>
          </w:p>
        </w:tc>
        <w:tc>
          <w:tcPr>
            <w:tcW w:w="1840" w:type="dxa"/>
          </w:tcPr>
          <w:p w:rsidR="00077095" w:rsidRDefault="00077095" w:rsidP="00186265"/>
        </w:tc>
        <w:tc>
          <w:tcPr>
            <w:tcW w:w="1840" w:type="dxa"/>
          </w:tcPr>
          <w:p w:rsidR="00077095" w:rsidRDefault="00DE7C41" w:rsidP="00186265">
            <w:r>
              <w:t>Jernbanedire</w:t>
            </w:r>
            <w:r>
              <w:t>k</w:t>
            </w:r>
            <w:r>
              <w:t>toratet</w:t>
            </w:r>
          </w:p>
        </w:tc>
        <w:tc>
          <w:tcPr>
            <w:tcW w:w="1840" w:type="dxa"/>
          </w:tcPr>
          <w:p w:rsidR="00077095" w:rsidRDefault="00077095" w:rsidP="00186265"/>
        </w:tc>
        <w:tc>
          <w:tcPr>
            <w:tcW w:w="1840" w:type="dxa"/>
          </w:tcPr>
          <w:p w:rsidR="00077095" w:rsidRDefault="00077095" w:rsidP="00186265"/>
        </w:tc>
      </w:tr>
      <w:tr w:rsidR="00077095" w:rsidTr="00186265">
        <w:trPr>
          <w:trHeight w:val="380"/>
        </w:trPr>
        <w:tc>
          <w:tcPr>
            <w:tcW w:w="1840" w:type="dxa"/>
          </w:tcPr>
          <w:p w:rsidR="00077095" w:rsidRDefault="00077095" w:rsidP="00186265"/>
        </w:tc>
        <w:tc>
          <w:tcPr>
            <w:tcW w:w="1840" w:type="dxa"/>
          </w:tcPr>
          <w:p w:rsidR="00077095" w:rsidRDefault="00DE7C41" w:rsidP="00186265">
            <w:r>
              <w:t>71</w:t>
            </w:r>
          </w:p>
        </w:tc>
        <w:tc>
          <w:tcPr>
            <w:tcW w:w="1840" w:type="dxa"/>
          </w:tcPr>
          <w:p w:rsidR="00077095" w:rsidRDefault="00DE7C41" w:rsidP="00186265">
            <w:r>
              <w:t>Drift og vedl</w:t>
            </w:r>
            <w:r>
              <w:t>i</w:t>
            </w:r>
            <w:r>
              <w:t>kehold</w:t>
            </w:r>
          </w:p>
        </w:tc>
        <w:tc>
          <w:tcPr>
            <w:tcW w:w="1840" w:type="dxa"/>
          </w:tcPr>
          <w:p w:rsidR="00077095" w:rsidRDefault="00DE7C41" w:rsidP="00186265">
            <w:r>
              <w:t>9 000 mill. kr</w:t>
            </w:r>
            <w:r>
              <w:t>o</w:t>
            </w:r>
            <w:r>
              <w:t>ner</w:t>
            </w:r>
          </w:p>
        </w:tc>
        <w:tc>
          <w:tcPr>
            <w:tcW w:w="1840" w:type="dxa"/>
          </w:tcPr>
          <w:p w:rsidR="00077095" w:rsidRDefault="00DE7C41" w:rsidP="00186265">
            <w:r>
              <w:t>3 000 mill. kr</w:t>
            </w:r>
            <w:r>
              <w:t>o</w:t>
            </w:r>
            <w:r>
              <w:t>ner</w:t>
            </w:r>
          </w:p>
        </w:tc>
      </w:tr>
    </w:tbl>
    <w:p w:rsidR="00077095" w:rsidRDefault="00077095" w:rsidP="00F83AC0">
      <w:pPr>
        <w:pStyle w:val="Tabellnavn"/>
      </w:pPr>
    </w:p>
    <w:p w:rsidR="00077095" w:rsidRDefault="00DE7C41" w:rsidP="00F83AC0">
      <w:pPr>
        <w:pStyle w:val="a-vedtak-del"/>
      </w:pPr>
      <w:r>
        <w:t>VIII</w:t>
      </w:r>
    </w:p>
    <w:p w:rsidR="00077095" w:rsidRDefault="00DE7C41" w:rsidP="00F83AC0">
      <w:pPr>
        <w:pStyle w:val="a-vedtak-tekst"/>
      </w:pPr>
      <w:r>
        <w:t>Fullmakt til å pådra staten forpliktelser utover budsjettåret for riksveiferjedriften</w:t>
      </w:r>
    </w:p>
    <w:p w:rsidR="00077095" w:rsidRDefault="00DE7C41" w:rsidP="00F83AC0">
      <w:r>
        <w:t>Stortinget samtykker i at Samferdselsdepartementet i 2020 kan forplikte staten for fremtidige bu</w:t>
      </w:r>
      <w:r>
        <w:t>d</w:t>
      </w:r>
      <w:r>
        <w:t>sjettår utover gitt bevilgning inntil følgende beløp:</w:t>
      </w:r>
    </w:p>
    <w:p w:rsidR="00077095" w:rsidRDefault="00DE7C41" w:rsidP="00F83AC0">
      <w:pPr>
        <w:pStyle w:val="Tabellnavn"/>
      </w:pPr>
      <w:r>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077095" w:rsidTr="00186265">
        <w:trPr>
          <w:trHeight w:val="860"/>
        </w:trPr>
        <w:tc>
          <w:tcPr>
            <w:tcW w:w="1840" w:type="dxa"/>
            <w:shd w:val="clear" w:color="auto" w:fill="FFFFFF"/>
          </w:tcPr>
          <w:p w:rsidR="00077095" w:rsidRDefault="00DE7C41" w:rsidP="00186265">
            <w:r>
              <w:t>Kap.</w:t>
            </w:r>
          </w:p>
        </w:tc>
        <w:tc>
          <w:tcPr>
            <w:tcW w:w="1840" w:type="dxa"/>
          </w:tcPr>
          <w:p w:rsidR="00077095" w:rsidRDefault="00DE7C41" w:rsidP="00186265">
            <w:r>
              <w:t xml:space="preserve">Post </w:t>
            </w:r>
          </w:p>
        </w:tc>
        <w:tc>
          <w:tcPr>
            <w:tcW w:w="1840" w:type="dxa"/>
          </w:tcPr>
          <w:p w:rsidR="00077095" w:rsidRDefault="00DE7C41" w:rsidP="00186265">
            <w:r>
              <w:t>Betegnelse</w:t>
            </w:r>
          </w:p>
        </w:tc>
        <w:tc>
          <w:tcPr>
            <w:tcW w:w="1840" w:type="dxa"/>
          </w:tcPr>
          <w:p w:rsidR="00077095" w:rsidRDefault="00DE7C41" w:rsidP="00186265">
            <w:r>
              <w:t>Samlet ramme for gamle og nye forpliktelser</w:t>
            </w:r>
          </w:p>
        </w:tc>
        <w:tc>
          <w:tcPr>
            <w:tcW w:w="1840" w:type="dxa"/>
          </w:tcPr>
          <w:p w:rsidR="00077095" w:rsidRDefault="00DE7C41" w:rsidP="00186265">
            <w:r>
              <w:t>Ramme for fo</w:t>
            </w:r>
            <w:r>
              <w:t>r</w:t>
            </w:r>
            <w:r>
              <w:t>pliktelser som forfaller hvert år</w:t>
            </w:r>
          </w:p>
        </w:tc>
      </w:tr>
      <w:tr w:rsidR="00077095" w:rsidTr="00186265">
        <w:trPr>
          <w:trHeight w:val="380"/>
        </w:trPr>
        <w:tc>
          <w:tcPr>
            <w:tcW w:w="1840" w:type="dxa"/>
          </w:tcPr>
          <w:p w:rsidR="00077095" w:rsidRDefault="00DE7C41" w:rsidP="00186265">
            <w:r>
              <w:t>1320</w:t>
            </w:r>
          </w:p>
        </w:tc>
        <w:tc>
          <w:tcPr>
            <w:tcW w:w="1840" w:type="dxa"/>
          </w:tcPr>
          <w:p w:rsidR="00077095" w:rsidRDefault="00077095" w:rsidP="00186265"/>
        </w:tc>
        <w:tc>
          <w:tcPr>
            <w:tcW w:w="1840" w:type="dxa"/>
          </w:tcPr>
          <w:p w:rsidR="00077095" w:rsidRDefault="00DE7C41" w:rsidP="00186265">
            <w:r>
              <w:t>Statens vegv</w:t>
            </w:r>
            <w:r>
              <w:t>e</w:t>
            </w:r>
            <w:r>
              <w:t>sen</w:t>
            </w:r>
          </w:p>
        </w:tc>
        <w:tc>
          <w:tcPr>
            <w:tcW w:w="1840" w:type="dxa"/>
          </w:tcPr>
          <w:p w:rsidR="00077095" w:rsidRDefault="00077095" w:rsidP="00186265"/>
        </w:tc>
        <w:tc>
          <w:tcPr>
            <w:tcW w:w="1840" w:type="dxa"/>
          </w:tcPr>
          <w:p w:rsidR="00077095" w:rsidRDefault="00077095" w:rsidP="00186265"/>
        </w:tc>
      </w:tr>
      <w:tr w:rsidR="00077095" w:rsidTr="00186265">
        <w:trPr>
          <w:trHeight w:val="380"/>
        </w:trPr>
        <w:tc>
          <w:tcPr>
            <w:tcW w:w="1840" w:type="dxa"/>
          </w:tcPr>
          <w:p w:rsidR="00077095" w:rsidRDefault="00077095" w:rsidP="00186265"/>
        </w:tc>
        <w:tc>
          <w:tcPr>
            <w:tcW w:w="1840" w:type="dxa"/>
          </w:tcPr>
          <w:p w:rsidR="00077095" w:rsidRDefault="00DE7C41" w:rsidP="00186265">
            <w:r>
              <w:t>72</w:t>
            </w:r>
          </w:p>
        </w:tc>
        <w:tc>
          <w:tcPr>
            <w:tcW w:w="1840" w:type="dxa"/>
          </w:tcPr>
          <w:p w:rsidR="00077095" w:rsidRDefault="00DE7C41" w:rsidP="00186265">
            <w:r>
              <w:t>Riksveiferjetj</w:t>
            </w:r>
            <w:r>
              <w:t>e</w:t>
            </w:r>
            <w:r>
              <w:t>nester</w:t>
            </w:r>
          </w:p>
        </w:tc>
        <w:tc>
          <w:tcPr>
            <w:tcW w:w="1840" w:type="dxa"/>
          </w:tcPr>
          <w:p w:rsidR="00077095" w:rsidRDefault="00DE7C41" w:rsidP="00186265">
            <w:r>
              <w:t>13 700 mill. kroner</w:t>
            </w:r>
          </w:p>
        </w:tc>
        <w:tc>
          <w:tcPr>
            <w:tcW w:w="1840" w:type="dxa"/>
          </w:tcPr>
          <w:p w:rsidR="00077095" w:rsidRDefault="00DE7C41" w:rsidP="00186265">
            <w:r>
              <w:t>1 800 mill. kr</w:t>
            </w:r>
            <w:r>
              <w:t>o</w:t>
            </w:r>
            <w:r>
              <w:t xml:space="preserve">ner </w:t>
            </w:r>
          </w:p>
        </w:tc>
      </w:tr>
    </w:tbl>
    <w:p w:rsidR="00077095" w:rsidRDefault="00077095" w:rsidP="00F83AC0">
      <w:pPr>
        <w:pStyle w:val="Tabellnavn"/>
      </w:pPr>
    </w:p>
    <w:p w:rsidR="00077095" w:rsidRDefault="00DE7C41" w:rsidP="00F83AC0">
      <w:pPr>
        <w:pStyle w:val="a-vedtak-del"/>
      </w:pPr>
      <w:r>
        <w:t>IX</w:t>
      </w:r>
    </w:p>
    <w:p w:rsidR="00077095" w:rsidRDefault="00DE7C41" w:rsidP="00F83AC0">
      <w:pPr>
        <w:pStyle w:val="a-vedtak-tekst"/>
      </w:pPr>
      <w:r>
        <w:t>Fullmakt til å pådra staten forpliktelser for Nye Veier AS</w:t>
      </w:r>
    </w:p>
    <w:p w:rsidR="00077095" w:rsidRDefault="00DE7C41" w:rsidP="00F83AC0">
      <w:r>
        <w:t>Stortinget samtykker i at Samferdselsdepartementet i 2020 kan forplikte staten for fremtidige bu</w:t>
      </w:r>
      <w:r>
        <w:t>d</w:t>
      </w:r>
      <w:r>
        <w:t>sjettår utover gitt bevilgning inntil følgende beløp:</w:t>
      </w:r>
    </w:p>
    <w:p w:rsidR="00077095" w:rsidRDefault="00DE7C41" w:rsidP="00F83AC0">
      <w:pPr>
        <w:pStyle w:val="Tabellnavn"/>
      </w:pPr>
      <w:r>
        <w:lastRenderedPageBreak/>
        <w:t>05N1xx2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077095" w:rsidTr="00186265">
        <w:trPr>
          <w:trHeight w:val="860"/>
        </w:trPr>
        <w:tc>
          <w:tcPr>
            <w:tcW w:w="1840" w:type="dxa"/>
            <w:shd w:val="clear" w:color="auto" w:fill="FFFFFF"/>
          </w:tcPr>
          <w:p w:rsidR="00077095" w:rsidRDefault="00DE7C41" w:rsidP="00186265">
            <w:r>
              <w:t>Kap.</w:t>
            </w:r>
          </w:p>
        </w:tc>
        <w:tc>
          <w:tcPr>
            <w:tcW w:w="1840" w:type="dxa"/>
          </w:tcPr>
          <w:p w:rsidR="00077095" w:rsidRDefault="00DE7C41" w:rsidP="00186265">
            <w:r>
              <w:t xml:space="preserve">Post </w:t>
            </w:r>
          </w:p>
        </w:tc>
        <w:tc>
          <w:tcPr>
            <w:tcW w:w="1840" w:type="dxa"/>
          </w:tcPr>
          <w:p w:rsidR="00077095" w:rsidRDefault="00DE7C41" w:rsidP="00186265">
            <w:r>
              <w:t>Betegnelse</w:t>
            </w:r>
          </w:p>
        </w:tc>
        <w:tc>
          <w:tcPr>
            <w:tcW w:w="1840" w:type="dxa"/>
          </w:tcPr>
          <w:p w:rsidR="00077095" w:rsidRDefault="00DE7C41" w:rsidP="00186265">
            <w:r>
              <w:t>Samlet ramme for gamle og nye forpliktelser</w:t>
            </w:r>
          </w:p>
        </w:tc>
        <w:tc>
          <w:tcPr>
            <w:tcW w:w="1840" w:type="dxa"/>
          </w:tcPr>
          <w:p w:rsidR="00077095" w:rsidRDefault="00DE7C41" w:rsidP="00186265">
            <w:r>
              <w:t>Ramme for fo</w:t>
            </w:r>
            <w:r>
              <w:t>r</w:t>
            </w:r>
            <w:r>
              <w:t>pliktelser som forfaller hvert år</w:t>
            </w:r>
          </w:p>
        </w:tc>
      </w:tr>
      <w:tr w:rsidR="00077095" w:rsidTr="00186265">
        <w:trPr>
          <w:trHeight w:val="380"/>
        </w:trPr>
        <w:tc>
          <w:tcPr>
            <w:tcW w:w="1840" w:type="dxa"/>
          </w:tcPr>
          <w:p w:rsidR="00077095" w:rsidRDefault="00DE7C41" w:rsidP="00186265">
            <w:r>
              <w:t>1321</w:t>
            </w:r>
          </w:p>
        </w:tc>
        <w:tc>
          <w:tcPr>
            <w:tcW w:w="1840" w:type="dxa"/>
          </w:tcPr>
          <w:p w:rsidR="00077095" w:rsidRDefault="00077095" w:rsidP="00186265"/>
        </w:tc>
        <w:tc>
          <w:tcPr>
            <w:tcW w:w="1840" w:type="dxa"/>
          </w:tcPr>
          <w:p w:rsidR="00077095" w:rsidRDefault="00DE7C41" w:rsidP="00186265">
            <w:r>
              <w:t>Nye Veier AS</w:t>
            </w:r>
          </w:p>
        </w:tc>
        <w:tc>
          <w:tcPr>
            <w:tcW w:w="1840" w:type="dxa"/>
          </w:tcPr>
          <w:p w:rsidR="00077095" w:rsidRDefault="00077095" w:rsidP="00186265"/>
        </w:tc>
        <w:tc>
          <w:tcPr>
            <w:tcW w:w="1840" w:type="dxa"/>
          </w:tcPr>
          <w:p w:rsidR="00077095" w:rsidRDefault="00077095" w:rsidP="00186265"/>
        </w:tc>
      </w:tr>
      <w:tr w:rsidR="00077095" w:rsidTr="00186265">
        <w:trPr>
          <w:trHeight w:val="380"/>
        </w:trPr>
        <w:tc>
          <w:tcPr>
            <w:tcW w:w="1840" w:type="dxa"/>
          </w:tcPr>
          <w:p w:rsidR="00077095" w:rsidRDefault="00077095" w:rsidP="00186265"/>
        </w:tc>
        <w:tc>
          <w:tcPr>
            <w:tcW w:w="1840" w:type="dxa"/>
          </w:tcPr>
          <w:p w:rsidR="00077095" w:rsidRDefault="00DE7C41" w:rsidP="00186265">
            <w:r>
              <w:t>70</w:t>
            </w:r>
          </w:p>
        </w:tc>
        <w:tc>
          <w:tcPr>
            <w:tcW w:w="1840" w:type="dxa"/>
          </w:tcPr>
          <w:p w:rsidR="00077095" w:rsidRDefault="00DE7C41" w:rsidP="00186265">
            <w:r>
              <w:t>Tilskudd</w:t>
            </w:r>
          </w:p>
        </w:tc>
        <w:tc>
          <w:tcPr>
            <w:tcW w:w="1840" w:type="dxa"/>
          </w:tcPr>
          <w:p w:rsidR="00077095" w:rsidRDefault="00DE7C41" w:rsidP="00186265">
            <w:r>
              <w:t>22 400 mill. kroner</w:t>
            </w:r>
          </w:p>
        </w:tc>
        <w:tc>
          <w:tcPr>
            <w:tcW w:w="1840" w:type="dxa"/>
          </w:tcPr>
          <w:p w:rsidR="00077095" w:rsidRDefault="00DE7C41" w:rsidP="00186265">
            <w:r>
              <w:t>5 600 mill. kr</w:t>
            </w:r>
            <w:r>
              <w:t>o</w:t>
            </w:r>
            <w:r>
              <w:t xml:space="preserve">ner </w:t>
            </w:r>
          </w:p>
        </w:tc>
      </w:tr>
    </w:tbl>
    <w:p w:rsidR="00077095" w:rsidRDefault="00077095" w:rsidP="00F83AC0">
      <w:pPr>
        <w:pStyle w:val="Tabellnavn"/>
      </w:pPr>
    </w:p>
    <w:p w:rsidR="00077095" w:rsidRDefault="00DE7C41" w:rsidP="00F83AC0">
      <w:pPr>
        <w:pStyle w:val="a-vedtak-del"/>
      </w:pPr>
      <w:r>
        <w:t>X</w:t>
      </w:r>
    </w:p>
    <w:p w:rsidR="00077095" w:rsidRDefault="00DE7C41" w:rsidP="00F83AC0">
      <w:pPr>
        <w:pStyle w:val="a-vedtak-tekst"/>
      </w:pPr>
      <w:r>
        <w:t>Fullmakt til å inngå kontrakter om kjøp av persontransport med tog</w:t>
      </w:r>
    </w:p>
    <w:p w:rsidR="00077095" w:rsidRDefault="00DE7C41" w:rsidP="00F83AC0">
      <w:r>
        <w:t>Stortinget samtykker i at Samferdselsdepartementet i 2020 kan inngå kontrakter om kjøp av pe</w:t>
      </w:r>
      <w:r>
        <w:t>r</w:t>
      </w:r>
      <w:r>
        <w:t>sontransporttjenester med tog for perioden 2020–2031 på kap. 1352 Jernbanedirektoratet, post 70 Kjøp av persontransport med tog for:</w:t>
      </w:r>
    </w:p>
    <w:p w:rsidR="00077095" w:rsidRDefault="00DE7C41" w:rsidP="00F83AC0">
      <w:pPr>
        <w:pStyle w:val="friliste"/>
      </w:pPr>
      <w:r>
        <w:t>1.</w:t>
      </w:r>
      <w:r>
        <w:tab/>
        <w:t xml:space="preserve">Bergensbanen, Ofotbanen og opsjoner på Nordlandsbanen innenfor en samlet ramme for nye forpliktelser på 3 016 mill. kroner målt i prisnivået for 2020. </w:t>
      </w:r>
    </w:p>
    <w:p w:rsidR="00077095" w:rsidRDefault="00DE7C41" w:rsidP="00F83AC0">
      <w:pPr>
        <w:pStyle w:val="friliste"/>
      </w:pPr>
      <w:r>
        <w:t>2.</w:t>
      </w:r>
      <w:r>
        <w:tab/>
        <w:t>takstsamarbeid med fylkeskommunal kollektivtrafikk innenfor en samlet ramme for nye fo</w:t>
      </w:r>
      <w:r>
        <w:t>r</w:t>
      </w:r>
      <w:r>
        <w:t>pliktelser på 75 mill. kroner.</w:t>
      </w:r>
    </w:p>
    <w:p w:rsidR="00077095" w:rsidRDefault="00DE7C41" w:rsidP="00F83AC0">
      <w:pPr>
        <w:pStyle w:val="Fullmakttit"/>
      </w:pPr>
      <w:r>
        <w:t>Andre fullmakter</w:t>
      </w:r>
    </w:p>
    <w:p w:rsidR="00077095" w:rsidRDefault="00DE7C41" w:rsidP="00F83AC0">
      <w:pPr>
        <w:pStyle w:val="a-vedtak-del"/>
      </w:pPr>
      <w:r>
        <w:t>XI</w:t>
      </w:r>
    </w:p>
    <w:p w:rsidR="00077095" w:rsidRDefault="00DE7C41" w:rsidP="00F83AC0">
      <w:pPr>
        <w:pStyle w:val="a-vedtak-tekst"/>
      </w:pPr>
      <w:r>
        <w:t>Salg og bortfeste av fast eiendom</w:t>
      </w:r>
    </w:p>
    <w:p w:rsidR="00077095" w:rsidRDefault="00DE7C41" w:rsidP="00F83AC0">
      <w:r>
        <w:t>Stortinget samtykker i at Samferdselsdepartementet i 2020 kan selge og bortfeste fast eiendom in</w:t>
      </w:r>
      <w:r>
        <w:t>n</w:t>
      </w:r>
      <w:r>
        <w:t>til en verdi av 50 mill. kroner i hvert enkelt tilfelle.</w:t>
      </w:r>
    </w:p>
    <w:p w:rsidR="00077095" w:rsidRDefault="00DE7C41" w:rsidP="00F83AC0">
      <w:pPr>
        <w:pStyle w:val="a-vedtak-del"/>
      </w:pPr>
      <w:r>
        <w:t>XII</w:t>
      </w:r>
    </w:p>
    <w:p w:rsidR="00077095" w:rsidRDefault="00DE7C41" w:rsidP="00F83AC0">
      <w:pPr>
        <w:pStyle w:val="a-vedtak-tekst"/>
      </w:pPr>
      <w:r>
        <w:t>Restverdisikring for eksisterende materiell, oppgraderinger av eksisterende materiell og invest</w:t>
      </w:r>
      <w:r>
        <w:t>e</w:t>
      </w:r>
      <w:r>
        <w:t>ringer i nytt materiell</w:t>
      </w:r>
    </w:p>
    <w:p w:rsidR="00077095" w:rsidRDefault="00DE7C41" w:rsidP="00F83AC0">
      <w:r>
        <w:t>Stortinget samtykker i at Samferdselsdepartementet i 2020 for det togmateriellet som inngår i st</w:t>
      </w:r>
      <w:r>
        <w:t>a</w:t>
      </w:r>
      <w:r>
        <w:t>tens kjøp av persontransporttjenester med tog på kap. 1352 Jernbanedirektoratet, post 70 Kjøp av persontransport med tog, kan:</w:t>
      </w:r>
    </w:p>
    <w:p w:rsidR="00077095" w:rsidRDefault="00DE7C41" w:rsidP="00F83AC0">
      <w:pPr>
        <w:pStyle w:val="friliste"/>
      </w:pPr>
      <w:r>
        <w:t>a.</w:t>
      </w:r>
      <w:r>
        <w:tab/>
        <w:t>gi en restverdigaranti for bokførte verdier på inntil 7 204 mill. kroner</w:t>
      </w:r>
    </w:p>
    <w:p w:rsidR="00077095" w:rsidRDefault="00DE7C41" w:rsidP="00F83AC0">
      <w:pPr>
        <w:pStyle w:val="friliste"/>
      </w:pPr>
      <w:r>
        <w:t>b.</w:t>
      </w:r>
      <w:r>
        <w:tab/>
        <w:t>gi ytterligere restverdigaranti til oppgraderinger og nyinvesteringer innenfor en ramme på inntil 2 962 mill. kroner. Det legges til grunn 75 pst. restverdigaranti.</w:t>
      </w:r>
    </w:p>
    <w:p w:rsidR="00077095" w:rsidRDefault="00DE7C41" w:rsidP="00F83AC0">
      <w:pPr>
        <w:pStyle w:val="a-vedtak-del"/>
      </w:pPr>
      <w:r>
        <w:t>XIII</w:t>
      </w:r>
    </w:p>
    <w:p w:rsidR="00077095" w:rsidRDefault="00DE7C41" w:rsidP="00F83AC0">
      <w:pPr>
        <w:pStyle w:val="a-vedtak-tekst"/>
      </w:pPr>
      <w:r>
        <w:t>Opprettelse av post uten bevilgning</w:t>
      </w:r>
    </w:p>
    <w:p w:rsidR="00077095" w:rsidRDefault="00DE7C41" w:rsidP="00F83AC0">
      <w:r>
        <w:t>Stortinget samtykker i at Samferdselsdepartmentet i 2020 kan opprette kap. 1352 Jernbanedirekt</w:t>
      </w:r>
      <w:r>
        <w:t>o</w:t>
      </w:r>
      <w:r>
        <w:t xml:space="preserve">ratet, post 74 Tilskudd til eksterne i statsregnskapet uten bevilgning. </w:t>
      </w:r>
    </w:p>
    <w:p w:rsidR="00077095" w:rsidRDefault="00DE7C41" w:rsidP="00F83AC0">
      <w:pPr>
        <w:pStyle w:val="a-vedtak-del"/>
      </w:pPr>
      <w:r>
        <w:t>XIV</w:t>
      </w:r>
    </w:p>
    <w:p w:rsidR="00077095" w:rsidRDefault="00DE7C41" w:rsidP="00F83AC0">
      <w:pPr>
        <w:pStyle w:val="a-vedtak-tekst"/>
      </w:pPr>
      <w:r>
        <w:lastRenderedPageBreak/>
        <w:t>Fullmakt til å fjerne rushtidsavgift på Nord-Jæren</w:t>
      </w:r>
    </w:p>
    <w:p w:rsidR="00077095" w:rsidRDefault="00DE7C41" w:rsidP="00F83AC0">
      <w:pPr>
        <w:pStyle w:val="friliste"/>
      </w:pPr>
      <w:r>
        <w:t>1.</w:t>
      </w:r>
      <w:r>
        <w:tab/>
        <w:t>Stortinget samtykker i at den innførte rushtidsavgiften i tråd med Prop. 47 S (2016–2017) kan fjernes dersom det er lokalpolitisk tilslutning til dette gjennom vedtak. Vilkårene går frem av Prop. 1 S (2019–2020) for Samferdselsdepartementet.</w:t>
      </w:r>
    </w:p>
    <w:p w:rsidR="00077095" w:rsidRDefault="00DE7C41" w:rsidP="00F83AC0">
      <w:pPr>
        <w:pStyle w:val="friliste"/>
      </w:pPr>
      <w:r>
        <w:t>2.</w:t>
      </w:r>
      <w:r>
        <w:tab/>
        <w:t xml:space="preserve">Samferdselsdepartementet får fullmakt til å inngå avtale med bompengeselskapet og fastsette nærmere regler for finansieringsordningen. </w:t>
      </w:r>
    </w:p>
    <w:p w:rsidR="00077095" w:rsidRDefault="00DE7C41" w:rsidP="00F83AC0">
      <w:pPr>
        <w:pStyle w:val="a-vedtak-del"/>
      </w:pPr>
      <w:r>
        <w:t>XV</w:t>
      </w:r>
    </w:p>
    <w:p w:rsidR="00077095" w:rsidRDefault="00DE7C41" w:rsidP="00F83AC0">
      <w:pPr>
        <w:pStyle w:val="a-vedtak-tekst"/>
      </w:pPr>
      <w:r>
        <w:t>Fullmakt til postering mot mellomværendet med statskassen</w:t>
      </w:r>
    </w:p>
    <w:p w:rsidR="00077095" w:rsidRDefault="00DE7C41" w:rsidP="00F83AC0">
      <w:r>
        <w:t>Stortinget samtykker i at Samferdselsdepartementet i 2020 kan gi Kystverket fullmakt til å postere a konto innbetalinger som Kystverket mottar knyttet til oljevernaksjoner mv. mot mellomværendet med statskassen. Når endelig oppgjør er avklart, gjøres mellomværendet opp og inntektsføres på kap. 5309 Tilfeldige inntekter, post 29 Ymse.</w:t>
      </w:r>
    </w:p>
    <w:p w:rsidR="00077095" w:rsidRDefault="00DE7C41" w:rsidP="00F83AC0">
      <w:pPr>
        <w:pStyle w:val="Fullmakttit"/>
      </w:pPr>
      <w:r>
        <w:t>Andre vedtak</w:t>
      </w:r>
    </w:p>
    <w:p w:rsidR="00077095" w:rsidRDefault="00DE7C41" w:rsidP="00F83AC0">
      <w:pPr>
        <w:pStyle w:val="a-vedtak-del"/>
      </w:pPr>
      <w:r>
        <w:t>XVI</w:t>
      </w:r>
    </w:p>
    <w:p w:rsidR="00077095" w:rsidRDefault="00DE7C41" w:rsidP="00F83AC0">
      <w:pPr>
        <w:pStyle w:val="a-vedtak-tekst"/>
      </w:pPr>
      <w:r>
        <w:t>Oppheving av anmodningsvedtak</w:t>
      </w:r>
    </w:p>
    <w:p w:rsidR="00077095" w:rsidRDefault="00DE7C41" w:rsidP="00F83AC0">
      <w:r>
        <w:t>Vedtak nr. 391, 20. desember 2017, oppheves.</w:t>
      </w:r>
    </w:p>
    <w:p w:rsidR="00077095" w:rsidRDefault="00077095" w:rsidP="00F83AC0"/>
    <w:p w:rsidR="00077095" w:rsidRDefault="00077095" w:rsidP="00F83AC0">
      <w:pPr>
        <w:pStyle w:val="vedlegg-nr"/>
      </w:pPr>
    </w:p>
    <w:p w:rsidR="00077095" w:rsidRDefault="00DE7C41" w:rsidP="00F83AC0">
      <w:pPr>
        <w:pStyle w:val="vedlegg-tit"/>
      </w:pPr>
      <w:r>
        <w:t>Fullmakter</w:t>
      </w:r>
    </w:p>
    <w:p w:rsidR="00077095" w:rsidRDefault="00DE7C41" w:rsidP="00F83AC0">
      <w:r>
        <w:t>Oversikta under viser dei fullmakter som departementet har fått og som gjeld for meir enn eitt bu</w:t>
      </w:r>
      <w:r>
        <w:t>d</w:t>
      </w:r>
      <w:r>
        <w:t xml:space="preserve">sjettår. Fullmaktene som gjeld veg, er i hovudsak delegerte til Statens vegvesen. </w:t>
      </w:r>
    </w:p>
    <w:p w:rsidR="00077095" w:rsidRDefault="00DE7C41" w:rsidP="00F83AC0">
      <w:pPr>
        <w:pStyle w:val="avsnitt-tittel"/>
      </w:pPr>
      <w:r>
        <w:t>Fullmakter som gjeld vegformål</w:t>
      </w:r>
    </w:p>
    <w:p w:rsidR="00077095" w:rsidRDefault="00DE7C41" w:rsidP="00F83AC0">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077095" w:rsidTr="00186265">
        <w:trPr>
          <w:trHeight w:val="360"/>
        </w:trPr>
        <w:tc>
          <w:tcPr>
            <w:tcW w:w="4600" w:type="dxa"/>
            <w:shd w:val="clear" w:color="auto" w:fill="FFFFFF"/>
          </w:tcPr>
          <w:p w:rsidR="00077095" w:rsidRDefault="00DE7C41" w:rsidP="00186265">
            <w:r>
              <w:t>Heimel</w:t>
            </w:r>
          </w:p>
        </w:tc>
        <w:tc>
          <w:tcPr>
            <w:tcW w:w="4600" w:type="dxa"/>
          </w:tcPr>
          <w:p w:rsidR="00077095" w:rsidRDefault="00DE7C41" w:rsidP="00186265">
            <w:r>
              <w:t>Innhald</w:t>
            </w:r>
          </w:p>
        </w:tc>
      </w:tr>
      <w:tr w:rsidR="00077095" w:rsidTr="00186265">
        <w:trPr>
          <w:trHeight w:val="1400"/>
        </w:trPr>
        <w:tc>
          <w:tcPr>
            <w:tcW w:w="4600" w:type="dxa"/>
          </w:tcPr>
          <w:p w:rsidR="00077095" w:rsidRDefault="00DE7C41" w:rsidP="00186265">
            <w:r>
              <w:t>Prop. 1 S (2016–2017)/Innst. 13 S (2016–2017)</w:t>
            </w:r>
          </w:p>
        </w:tc>
        <w:tc>
          <w:tcPr>
            <w:tcW w:w="4600" w:type="dxa"/>
          </w:tcPr>
          <w:p w:rsidR="00077095" w:rsidRDefault="00DE7C41" w:rsidP="00186265">
            <w:r>
              <w:t>Samferdselsdepartementet kan endre takstar og rabattar i bompengeprosjekt som er b</w:t>
            </w:r>
            <w:r>
              <w:t>e</w:t>
            </w:r>
            <w:r>
              <w:t>handla av Stortinget. Endringa skal vere i samsvar med prinsippa for tilskotsordninga på kap. 1330, post 75</w:t>
            </w:r>
            <w:proofErr w:type="gramStart"/>
            <w:r>
              <w:t xml:space="preserve"> (no kap.</w:t>
            </w:r>
            <w:proofErr w:type="gramEnd"/>
            <w:r>
              <w:t xml:space="preserve"> 1320. post 73) og rutinane for handtering av usikkerheit i bompengeproposisjonar som blei fastlagde gjennom behandlinga av Prop. 1 S (2016–2017).</w:t>
            </w:r>
          </w:p>
        </w:tc>
      </w:tr>
      <w:tr w:rsidR="00077095" w:rsidTr="00186265">
        <w:trPr>
          <w:trHeight w:val="1920"/>
        </w:trPr>
        <w:tc>
          <w:tcPr>
            <w:tcW w:w="4600" w:type="dxa"/>
          </w:tcPr>
          <w:p w:rsidR="00077095" w:rsidRDefault="00DE7C41" w:rsidP="00186265">
            <w:r>
              <w:t>Meld. St. 26 (2012–2013)/Innst. 450 (2012–2013)</w:t>
            </w:r>
          </w:p>
          <w:p w:rsidR="00077095" w:rsidRDefault="00DE7C41" w:rsidP="00186265">
            <w:r>
              <w:t>Omtale i proposisjonen</w:t>
            </w:r>
          </w:p>
        </w:tc>
        <w:tc>
          <w:tcPr>
            <w:tcW w:w="4600" w:type="dxa"/>
          </w:tcPr>
          <w:p w:rsidR="00077095" w:rsidRDefault="00DE7C41" w:rsidP="00186265">
            <w:r>
              <w:t>Nasjonal transportplan 2014–2023 – auka terskelverdi for omtale av vegprosjekt i Prop. 1 S frå 200 til 500 mill. kr. For prosjekt som ikkje er omtalt med kostnadsramme overfor Stortinget, blir det lagt fram forslag om r</w:t>
            </w:r>
            <w:r>
              <w:t>o</w:t>
            </w:r>
            <w:r>
              <w:t xml:space="preserve">martalsvedtak for å få Stortingets samtykke til å forplikte staten for framtidige budsjettår </w:t>
            </w:r>
            <w:r>
              <w:lastRenderedPageBreak/>
              <w:t>innanfor ei samla ramme. For prosjekt under terskelverdien har Statens vegvesen fleksib</w:t>
            </w:r>
            <w:r>
              <w:t>i</w:t>
            </w:r>
            <w:r>
              <w:t>litet når det gjeld oppstart og gjennomføring av prosjekt.</w:t>
            </w:r>
          </w:p>
        </w:tc>
      </w:tr>
      <w:tr w:rsidR="00077095" w:rsidTr="00186265">
        <w:trPr>
          <w:trHeight w:val="4480"/>
        </w:trPr>
        <w:tc>
          <w:tcPr>
            <w:tcW w:w="4600" w:type="dxa"/>
          </w:tcPr>
          <w:p w:rsidR="00077095" w:rsidRDefault="00DE7C41" w:rsidP="00186265">
            <w:r>
              <w:lastRenderedPageBreak/>
              <w:t>St.prp. nr. 76 (2000–2001)/Innst. S. nr. 327 (2000–2001)</w:t>
            </w:r>
          </w:p>
          <w:p w:rsidR="00077095" w:rsidRDefault="00DE7C41" w:rsidP="00186265">
            <w:r>
              <w:t>Omtale i proposisjonen</w:t>
            </w:r>
          </w:p>
        </w:tc>
        <w:tc>
          <w:tcPr>
            <w:tcW w:w="4600" w:type="dxa"/>
          </w:tcPr>
          <w:p w:rsidR="00077095" w:rsidRDefault="00DE7C41" w:rsidP="00186265">
            <w:r>
              <w:t>Statens vegvesen har fått desse fullmakter for forskoteringar av riksvegar innanfor gjel</w:t>
            </w:r>
            <w:r>
              <w:t>d</w:t>
            </w:r>
            <w:r>
              <w:t>ande fullmaktsramme</w:t>
            </w:r>
          </w:p>
          <w:p w:rsidR="00077095" w:rsidRDefault="00DE7C41" w:rsidP="00186265">
            <w:pPr>
              <w:pStyle w:val="Liste"/>
            </w:pPr>
            <w:r>
              <w:t>Det blir ikkje sett noka grense for pr</w:t>
            </w:r>
            <w:r>
              <w:t>o</w:t>
            </w:r>
            <w:r>
              <w:t>sjekt som er teke opp til løyving. For prosjekt som ikkje er teke opp til lø</w:t>
            </w:r>
            <w:r>
              <w:t>y</w:t>
            </w:r>
            <w:r>
              <w:t xml:space="preserve">ving, blir forskoteringsgrensa sett til 30 mill. kr. Fullmakta til forskotering blir knytt til det totale nivået på løyvingane til riksvegar. Samla beløp til refusjonar skal ikkje overskride 20 pst. av løyvinga til Store prosjekt på kap. 1320, post 30, i det året forskoteringsavtalen blir </w:t>
            </w:r>
            <w:proofErr w:type="gramStart"/>
            <w:r>
              <w:t>u</w:t>
            </w:r>
            <w:r>
              <w:t>n</w:t>
            </w:r>
            <w:r>
              <w:t>derskrive</w:t>
            </w:r>
            <w:proofErr w:type="gramEnd"/>
            <w:r>
              <w:t>.</w:t>
            </w:r>
          </w:p>
          <w:p w:rsidR="00077095" w:rsidRDefault="00DE7C41" w:rsidP="00186265">
            <w:pPr>
              <w:pStyle w:val="Liste"/>
            </w:pPr>
            <w:r>
              <w:t>Start av prosjekt: prosjekt som er pri</w:t>
            </w:r>
            <w:r>
              <w:t>o</w:t>
            </w:r>
            <w:r>
              <w:t>riterte innanfor handlingsprogrammet for fireårsperioden (no seksårsperioden) og som er av ein slik storleik at det ikkje er aktuelt med omtale i Prop. 1 S. Pr</w:t>
            </w:r>
            <w:r>
              <w:t>o</w:t>
            </w:r>
            <w:r>
              <w:t>sjekt med ein prosjektkostnad under 30 mill. kr som er foreløpig prioritert i handlingsprogrammet for den 10-årsperioden (no 12-årsperioden) og som Nasjonal transportplan omfattar. Mindre investeringstiltak med ein pr</w:t>
            </w:r>
            <w:r>
              <w:t>o</w:t>
            </w:r>
            <w:r>
              <w:t>sjektkostnad under 15 mill. kr ua</w:t>
            </w:r>
            <w:r>
              <w:t>v</w:t>
            </w:r>
            <w:r>
              <w:t>hengig av om dei er prioriterte i han</w:t>
            </w:r>
            <w:r>
              <w:t>d</w:t>
            </w:r>
            <w:r>
              <w:t>lingsprogrammet for 10-årsperioden (no 12-årsperioden) som Nasjonal tran</w:t>
            </w:r>
            <w:r>
              <w:t>s</w:t>
            </w:r>
            <w:r>
              <w:t>portplan omfattar eller ikkje.</w:t>
            </w:r>
          </w:p>
        </w:tc>
      </w:tr>
      <w:tr w:rsidR="00077095" w:rsidTr="00186265">
        <w:trPr>
          <w:trHeight w:val="4740"/>
        </w:trPr>
        <w:tc>
          <w:tcPr>
            <w:tcW w:w="4600" w:type="dxa"/>
          </w:tcPr>
          <w:p w:rsidR="00077095" w:rsidRDefault="00077095" w:rsidP="00186265"/>
        </w:tc>
        <w:tc>
          <w:tcPr>
            <w:tcW w:w="4600" w:type="dxa"/>
          </w:tcPr>
          <w:p w:rsidR="00077095" w:rsidRDefault="00DE7C41" w:rsidP="00186265">
            <w:r>
              <w:t>Alle forskoteringar skal vere behandla av fylkeskommunen. Ved usemje mellom fy</w:t>
            </w:r>
            <w:r>
              <w:t>l</w:t>
            </w:r>
            <w:r>
              <w:t>keskommunen eller vegkontoret (no regio</w:t>
            </w:r>
            <w:r>
              <w:t>n</w:t>
            </w:r>
            <w:r>
              <w:t>vegkontoret) eller Vegdirektoratet skal saken leggjast fram for Samferdselsdepartementet. Ved forsering av bompengeprosjekt, der u</w:t>
            </w:r>
            <w:r>
              <w:t>t</w:t>
            </w:r>
            <w:r>
              <w:t>giftene til forskotering skal belastast traf</w:t>
            </w:r>
            <w:r>
              <w:t>i</w:t>
            </w:r>
            <w:r>
              <w:t>kantane og der det blir ein auke i belastnin</w:t>
            </w:r>
            <w:r>
              <w:t>g</w:t>
            </w:r>
            <w:r>
              <w:t>ane samanlikna med det som er lagt til grunn i bompengeproposisjonen, skal saken le</w:t>
            </w:r>
            <w:r>
              <w:t>g</w:t>
            </w:r>
            <w:r>
              <w:t>gjast fram for departementet. Dette skal gjelde for dei tilfelle der bompengesatsane aukar eller perioden for innkrevjing blir fo</w:t>
            </w:r>
            <w:r>
              <w:t>r</w:t>
            </w:r>
            <w:r>
              <w:t>lengd med 3 månader eller meir.</w:t>
            </w:r>
          </w:p>
          <w:p w:rsidR="00077095" w:rsidRDefault="00DE7C41" w:rsidP="00186265">
            <w:r>
              <w:t>Stortinget fastsett i samband med dei årlege budsjetta ei ramme som departementet får fullmakt til å inngå forskoteringsavtalar for. Refusjonar der det er sett vilkår kjem i tillegg til den til ei kvar tid gjeldande ramme for forskoteringsavtalar og skal leggjast fram for Stortinget.</w:t>
            </w:r>
          </w:p>
          <w:p w:rsidR="00077095" w:rsidRDefault="00DE7C41" w:rsidP="00186265">
            <w:r>
              <w:t>Forskoteringar i samband med start av pr</w:t>
            </w:r>
            <w:r>
              <w:t>o</w:t>
            </w:r>
            <w:r>
              <w:t xml:space="preserve">sjekt der prosjekta er av ein slik storleik at dei blir lagt fram i budsjettproposisjonane, skal framleis leggjast fram for Stortinget i samband med dei årlege budsjetta eller i eigne proposisjonar. Slike forskoteringar er omfatta av den </w:t>
            </w:r>
            <w:proofErr w:type="gramStart"/>
            <w:r>
              <w:t>fastsette</w:t>
            </w:r>
            <w:proofErr w:type="gramEnd"/>
            <w:r>
              <w:t xml:space="preserve"> fullmaktsramma.</w:t>
            </w:r>
          </w:p>
        </w:tc>
      </w:tr>
      <w:tr w:rsidR="00077095" w:rsidTr="00186265">
        <w:trPr>
          <w:trHeight w:val="1400"/>
        </w:trPr>
        <w:tc>
          <w:tcPr>
            <w:tcW w:w="4600" w:type="dxa"/>
          </w:tcPr>
          <w:p w:rsidR="00077095" w:rsidRDefault="00DE7C41" w:rsidP="00186265">
            <w:r>
              <w:t>St.prp. nr. 57 (1990–91)/Innst. S. nr. 151 (1990–91)</w:t>
            </w:r>
          </w:p>
          <w:p w:rsidR="00077095" w:rsidRDefault="00DE7C41" w:rsidP="00186265">
            <w:r>
              <w:t>Jf. vedtak II, nr. 2</w:t>
            </w:r>
          </w:p>
        </w:tc>
        <w:tc>
          <w:tcPr>
            <w:tcW w:w="4600" w:type="dxa"/>
          </w:tcPr>
          <w:p w:rsidR="00077095" w:rsidRDefault="00DE7C41" w:rsidP="00186265">
            <w:r>
              <w:t>Innbetalt dagmulkt/konvensjonalbot og e</w:t>
            </w:r>
            <w:r>
              <w:t>r</w:t>
            </w:r>
            <w:r>
              <w:t xml:space="preserve">statning på grunn av misleghalde entreprise i samband med riksveganlegg blir </w:t>
            </w:r>
            <w:proofErr w:type="gramStart"/>
            <w:r>
              <w:t>godskrive</w:t>
            </w:r>
            <w:proofErr w:type="gramEnd"/>
            <w:r>
              <w:t xml:space="preserve"> det einskilde anlegg ved at innbetalinga blir postert i statsrekneskapen på kap. 1325 St</w:t>
            </w:r>
            <w:r>
              <w:t>a</w:t>
            </w:r>
            <w:r>
              <w:t>tens veganlegg, post 30 Riksveganlegg</w:t>
            </w:r>
            <w:proofErr w:type="gramStart"/>
            <w:r>
              <w:t xml:space="preserve"> (no kap.</w:t>
            </w:r>
            <w:proofErr w:type="gramEnd"/>
            <w:r>
              <w:t xml:space="preserve"> 1320, post 30 Riksveginvesteringar)</w:t>
            </w:r>
          </w:p>
        </w:tc>
      </w:tr>
      <w:tr w:rsidR="00077095" w:rsidTr="00186265">
        <w:trPr>
          <w:trHeight w:val="1400"/>
        </w:trPr>
        <w:tc>
          <w:tcPr>
            <w:tcW w:w="4600" w:type="dxa"/>
          </w:tcPr>
          <w:p w:rsidR="00077095" w:rsidRDefault="00DE7C41" w:rsidP="00186265">
            <w:r>
              <w:t>St.prp. nr. 1 (1990–91)</w:t>
            </w:r>
          </w:p>
          <w:p w:rsidR="00077095" w:rsidRDefault="00DE7C41" w:rsidP="00186265">
            <w:r>
              <w:t>Omtale i proposisjonen</w:t>
            </w:r>
          </w:p>
        </w:tc>
        <w:tc>
          <w:tcPr>
            <w:tcW w:w="4600" w:type="dxa"/>
          </w:tcPr>
          <w:p w:rsidR="00077095" w:rsidRDefault="00DE7C41" w:rsidP="00186265">
            <w:r>
              <w:t>Utleige av eigedom kjøpt som ledd i a</w:t>
            </w:r>
            <w:r>
              <w:t>n</w:t>
            </w:r>
            <w:r>
              <w:t>leggsdrift fram til anlegget startar. Leigein</w:t>
            </w:r>
            <w:r>
              <w:t>n</w:t>
            </w:r>
            <w:r>
              <w:t xml:space="preserve">tektene blir </w:t>
            </w:r>
            <w:proofErr w:type="gramStart"/>
            <w:r>
              <w:t>godskrive</w:t>
            </w:r>
            <w:proofErr w:type="gramEnd"/>
            <w:r>
              <w:t xml:space="preserve"> den kostnadsstaden som utgiftene ved forvaltning og vedlikehald av eigedomen blir belasta. Det er eit vilkår at ordninga ikkje fører til eigedomskjøp ut over det som er nødvendig for kostnadseffektiv anleggsdrift.</w:t>
            </w:r>
          </w:p>
        </w:tc>
      </w:tr>
      <w:tr w:rsidR="00077095" w:rsidTr="00186265">
        <w:trPr>
          <w:trHeight w:val="1140"/>
        </w:trPr>
        <w:tc>
          <w:tcPr>
            <w:tcW w:w="4600" w:type="dxa"/>
          </w:tcPr>
          <w:p w:rsidR="00077095" w:rsidRDefault="00DE7C41" w:rsidP="00186265">
            <w:r>
              <w:t>St.prp. nr. 1 (1988–89)</w:t>
            </w:r>
          </w:p>
          <w:p w:rsidR="00077095" w:rsidRDefault="00DE7C41" w:rsidP="00186265">
            <w:r>
              <w:t>Omtale i proposisjonen</w:t>
            </w:r>
          </w:p>
        </w:tc>
        <w:tc>
          <w:tcPr>
            <w:tcW w:w="4600" w:type="dxa"/>
          </w:tcPr>
          <w:p w:rsidR="00077095" w:rsidRDefault="00DE7C41" w:rsidP="00186265">
            <w:r>
              <w:t>I samband med anleggsdrift kan Statens vegvesen godskrive inntekter frå sal av e</w:t>
            </w:r>
            <w:r>
              <w:t>i</w:t>
            </w:r>
            <w:r>
              <w:t xml:space="preserve">gedomar på det aktuelle anlegget uavhengig av når den opphavlege utbetalinga ved kjøp av eigedomen blei gjennomført. Det er eit vilkår at salet finn stad før endeleg rekneskap </w:t>
            </w:r>
            <w:r>
              <w:lastRenderedPageBreak/>
              <w:t>for anlegget er gjort opp.</w:t>
            </w:r>
          </w:p>
        </w:tc>
      </w:tr>
      <w:tr w:rsidR="00077095" w:rsidTr="00186265">
        <w:trPr>
          <w:trHeight w:val="880"/>
        </w:trPr>
        <w:tc>
          <w:tcPr>
            <w:tcW w:w="4600" w:type="dxa"/>
          </w:tcPr>
          <w:p w:rsidR="00077095" w:rsidRDefault="00DE7C41" w:rsidP="00186265">
            <w:r>
              <w:lastRenderedPageBreak/>
              <w:t>St.prp. nr. 1 (1981–82)</w:t>
            </w:r>
          </w:p>
          <w:p w:rsidR="00077095" w:rsidRDefault="00DE7C41" w:rsidP="00186265">
            <w:r>
              <w:t>Omtale i proposisjonen</w:t>
            </w:r>
          </w:p>
        </w:tc>
        <w:tc>
          <w:tcPr>
            <w:tcW w:w="4600" w:type="dxa"/>
          </w:tcPr>
          <w:p w:rsidR="00077095" w:rsidRDefault="00DE7C41" w:rsidP="00186265">
            <w:r>
              <w:t>Samtykke i makeskifte med nettopostering i dei tilfelle departementet har fullmakt til sal av fast eigedom. Fullmakta er delegert til Statens vegvesen med same beløpsgrense som for sal av fast eigedom (50 mill. kr).</w:t>
            </w:r>
          </w:p>
        </w:tc>
      </w:tr>
    </w:tbl>
    <w:p w:rsidR="00077095" w:rsidRDefault="00077095" w:rsidP="00F83AC0">
      <w:pPr>
        <w:pStyle w:val="Tabellnavn"/>
      </w:pPr>
    </w:p>
    <w:p w:rsidR="00077095" w:rsidRDefault="00DE7C41" w:rsidP="00F83AC0">
      <w:pPr>
        <w:pStyle w:val="avsnitt-tittel"/>
      </w:pPr>
      <w:r>
        <w:t>Fullmakt som gjeld jernbaneformål</w:t>
      </w:r>
    </w:p>
    <w:p w:rsidR="00077095" w:rsidRDefault="00DE7C41" w:rsidP="00F83AC0">
      <w:pPr>
        <w:pStyle w:val="Tabellnavn"/>
      </w:pPr>
      <w:r>
        <w:t>02N1xx2</w:t>
      </w:r>
    </w:p>
    <w:tbl>
      <w:tblPr>
        <w:tblStyle w:val="StandardTabell"/>
        <w:tblW w:w="9200" w:type="dxa"/>
        <w:tblLayout w:type="fixed"/>
        <w:tblLook w:val="04A0" w:firstRow="1" w:lastRow="0" w:firstColumn="1" w:lastColumn="0" w:noHBand="0" w:noVBand="1"/>
      </w:tblPr>
      <w:tblGrid>
        <w:gridCol w:w="4600"/>
        <w:gridCol w:w="4600"/>
      </w:tblGrid>
      <w:tr w:rsidR="00077095" w:rsidTr="00186265">
        <w:trPr>
          <w:trHeight w:val="360"/>
        </w:trPr>
        <w:tc>
          <w:tcPr>
            <w:tcW w:w="4600" w:type="dxa"/>
            <w:shd w:val="clear" w:color="auto" w:fill="FFFFFF"/>
          </w:tcPr>
          <w:p w:rsidR="00077095" w:rsidRDefault="00DE7C41" w:rsidP="00186265">
            <w:r>
              <w:t>Heimel</w:t>
            </w:r>
          </w:p>
        </w:tc>
        <w:tc>
          <w:tcPr>
            <w:tcW w:w="4600" w:type="dxa"/>
          </w:tcPr>
          <w:p w:rsidR="00077095" w:rsidRDefault="00DE7C41" w:rsidP="00186265">
            <w:r>
              <w:t>Innhald</w:t>
            </w:r>
          </w:p>
        </w:tc>
      </w:tr>
      <w:tr w:rsidR="00077095" w:rsidTr="00186265">
        <w:trPr>
          <w:trHeight w:val="1920"/>
        </w:trPr>
        <w:tc>
          <w:tcPr>
            <w:tcW w:w="4600" w:type="dxa"/>
          </w:tcPr>
          <w:p w:rsidR="00077095" w:rsidRDefault="00DE7C41" w:rsidP="00186265">
            <w:r>
              <w:t>Meld. St. 26 (2012–2013)/Innst. 450 (2012–2013)</w:t>
            </w:r>
          </w:p>
          <w:p w:rsidR="00077095" w:rsidRDefault="00DE7C41" w:rsidP="00186265">
            <w:r>
              <w:t>Omtale i meldinga</w:t>
            </w:r>
          </w:p>
        </w:tc>
        <w:tc>
          <w:tcPr>
            <w:tcW w:w="4600" w:type="dxa"/>
          </w:tcPr>
          <w:p w:rsidR="00077095" w:rsidRDefault="00DE7C41" w:rsidP="00186265">
            <w:r>
              <w:t>Nasjonal transportplan 2014–2023 – auka terskelverdi for omtale av jernbaneprosjekt i Prop. 1 S frå 50 til 500 mill. kr. For prosjekt som ikkje er omtalt med kostnadsrammer overfor Stortinget, blir det lagt det fram fo</w:t>
            </w:r>
            <w:r>
              <w:t>r</w:t>
            </w:r>
            <w:r>
              <w:t>slag om romartalsvedtak for å få Stortingets samtykke til å forplikte staten for framtidige budsjettår innanfor ei samla ramme. Grensa for omtale av prosjekt er vidareført når Bane NOR SF no har ansvaret for jernbanepr</w:t>
            </w:r>
            <w:r>
              <w:t>o</w:t>
            </w:r>
            <w:r>
              <w:t xml:space="preserve">sjekta. </w:t>
            </w:r>
          </w:p>
        </w:tc>
      </w:tr>
    </w:tbl>
    <w:p w:rsidR="00077095" w:rsidRDefault="00077095" w:rsidP="00F83AC0">
      <w:pPr>
        <w:pStyle w:val="Tabellnavn"/>
      </w:pPr>
    </w:p>
    <w:p w:rsidR="00077095" w:rsidRDefault="00077095" w:rsidP="00F83AC0"/>
    <w:sectPr w:rsidR="00077095">
      <w:footerReference w:type="even" r:id="rId8"/>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095" w:rsidRDefault="00DE7C41">
      <w:r>
        <w:separator/>
      </w:r>
    </w:p>
  </w:endnote>
  <w:endnote w:type="continuationSeparator" w:id="0">
    <w:p w:rsidR="00077095" w:rsidRDefault="00DE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00000"/>
    <w:charset w:val="00"/>
    <w:family w:val="roman"/>
    <w:notTrueType/>
    <w:pitch w:val="variable"/>
    <w:sig w:usb0="00000003" w:usb1="00000000" w:usb2="00000000" w:usb3="00000000" w:csb0="00000001"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95" w:rsidRDefault="00077095">
    <w:pPr>
      <w:widowControl w:val="0"/>
      <w:rPr>
        <w:rFonts w:ascii="Modern" w:hAnsi="Modern" w:cstheme="minorBidi"/>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095" w:rsidRDefault="00FA35B3" w:rsidP="00FA35B3">
    <w:pPr>
      <w:pStyle w:val="Overskrift1"/>
      <w:keepNext w:val="0"/>
      <w:spacing w:after="0" w:line="240" w:lineRule="atLeast"/>
      <w:rPr>
        <w:rFonts w:ascii="Times New Roman" w:hAnsi="Times New Roman"/>
        <w:sz w:val="24"/>
        <w:szCs w:val="24"/>
      </w:rPr>
    </w:pPr>
    <w:r>
      <w:rPr>
        <w:rFonts w:ascii="Times New Roman" w:hAnsi="Times New Roman"/>
        <w:sz w:val="24"/>
        <w:szCs w:val="24"/>
      </w:rPr>
      <w:t xml:space="preserve">Side </w:t>
    </w: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654431">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sz w:val="24"/>
        <w:szCs w:val="24"/>
      </w:rPr>
      <w:t xml:space="preserve"> av </w:t>
    </w:r>
    <w:r>
      <w:rPr>
        <w:rFonts w:ascii="Times New Roman" w:hAnsi="Times New Roman"/>
        <w:sz w:val="24"/>
        <w:szCs w:val="24"/>
      </w:rPr>
      <w:fldChar w:fldCharType="begin"/>
    </w:r>
    <w:r>
      <w:rPr>
        <w:rFonts w:ascii="Times New Roman" w:hAnsi="Times New Roman"/>
        <w:sz w:val="24"/>
        <w:szCs w:val="24"/>
      </w:rPr>
      <w:instrText xml:space="preserve"> NUMPAGES  </w:instrText>
    </w:r>
    <w:r>
      <w:rPr>
        <w:rFonts w:ascii="Times New Roman" w:hAnsi="Times New Roman"/>
        <w:sz w:val="24"/>
        <w:szCs w:val="24"/>
      </w:rPr>
      <w:fldChar w:fldCharType="separate"/>
    </w:r>
    <w:r w:rsidR="00654431">
      <w:rPr>
        <w:rFonts w:ascii="Times New Roman" w:hAnsi="Times New Roman"/>
        <w:noProof/>
        <w:sz w:val="24"/>
        <w:szCs w:val="24"/>
      </w:rPr>
      <w:t>4</w:t>
    </w:r>
    <w:r>
      <w:rPr>
        <w:rFonts w:ascii="Times New Roman" w:hAnsi="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095" w:rsidRDefault="00DE7C41">
      <w:r>
        <w:separator/>
      </w:r>
    </w:p>
  </w:footnote>
  <w:footnote w:type="continuationSeparator" w:id="0">
    <w:p w:rsidR="00077095" w:rsidRDefault="00DE7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C58AC24"/>
    <w:lvl w:ilvl="0">
      <w:numFmt w:val="bullet"/>
      <w:lvlText w:val="*"/>
      <w:lvlJc w:val="left"/>
    </w:lvl>
  </w:abstractNum>
  <w:abstractNum w:abstractNumId="1">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nsid w:val="04834802"/>
    <w:multiLevelType w:val="multilevel"/>
    <w:tmpl w:val="86DAF25C"/>
    <w:numStyleLink w:val="l-AlfaListeStil"/>
  </w:abstractNum>
  <w:abstractNum w:abstractNumId="4">
    <w:nsid w:val="0CF53A85"/>
    <w:multiLevelType w:val="singleLevel"/>
    <w:tmpl w:val="E53A92AE"/>
    <w:lvl w:ilvl="0">
      <w:start w:val="1"/>
      <w:numFmt w:val="bullet"/>
      <w:pStyle w:val="Punktmerketliste2"/>
      <w:lvlText w:val="*"/>
      <w:lvlJc w:val="left"/>
      <w:pPr>
        <w:tabs>
          <w:tab w:val="num" w:pos="800"/>
        </w:tabs>
        <w:ind w:left="800" w:hanging="400"/>
      </w:pPr>
    </w:lvl>
  </w:abstractNum>
  <w:abstractNum w:abstractNumId="5">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6">
    <w:nsid w:val="11FF2784"/>
    <w:multiLevelType w:val="multilevel"/>
    <w:tmpl w:val="E0965760"/>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7">
    <w:nsid w:val="166435C2"/>
    <w:multiLevelType w:val="multilevel"/>
    <w:tmpl w:val="F5D4913C"/>
    <w:numStyleLink w:val="RomListeStil"/>
  </w:abstractNum>
  <w:abstractNum w:abstractNumId="8">
    <w:nsid w:val="168F3006"/>
    <w:multiLevelType w:val="multilevel"/>
    <w:tmpl w:val="1E703940"/>
    <w:numStyleLink w:val="NrListeStil"/>
  </w:abstractNum>
  <w:abstractNum w:abstractNumId="9">
    <w:nsid w:val="1B9A1E94"/>
    <w:multiLevelType w:val="singleLevel"/>
    <w:tmpl w:val="A0D6DDB8"/>
    <w:lvl w:ilvl="0">
      <w:start w:val="1"/>
      <w:numFmt w:val="bullet"/>
      <w:pStyle w:val="Punktmerketliste3"/>
      <w:lvlText w:val="*"/>
      <w:lvlJc w:val="left"/>
      <w:pPr>
        <w:tabs>
          <w:tab w:val="num" w:pos="1200"/>
        </w:tabs>
        <w:ind w:left="1200" w:hanging="400"/>
      </w:pPr>
    </w:lvl>
  </w:abstractNum>
  <w:abstractNum w:abstractNumId="10">
    <w:nsid w:val="20AB6513"/>
    <w:multiLevelType w:val="singleLevel"/>
    <w:tmpl w:val="7E146D84"/>
    <w:lvl w:ilvl="0">
      <w:start w:val="1"/>
      <w:numFmt w:val="bullet"/>
      <w:pStyle w:val="Punktmerketliste4"/>
      <w:lvlText w:val="*"/>
      <w:lvlJc w:val="left"/>
      <w:pPr>
        <w:tabs>
          <w:tab w:val="num" w:pos="1600"/>
        </w:tabs>
        <w:ind w:left="1600" w:hanging="400"/>
      </w:pPr>
    </w:lvl>
  </w:abstractNum>
  <w:abstractNum w:abstractNumId="11">
    <w:nsid w:val="30487BC3"/>
    <w:multiLevelType w:val="singleLevel"/>
    <w:tmpl w:val="879A89E6"/>
    <w:lvl w:ilvl="0">
      <w:start w:val="1"/>
      <w:numFmt w:val="bullet"/>
      <w:pStyle w:val="Punktmerketliste"/>
      <w:lvlText w:val="*"/>
      <w:lvlJc w:val="left"/>
      <w:pPr>
        <w:tabs>
          <w:tab w:val="num" w:pos="400"/>
        </w:tabs>
        <w:ind w:left="400" w:hanging="400"/>
      </w:pPr>
    </w:lvl>
  </w:abstractNum>
  <w:abstractNum w:abstractNumId="12">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3">
    <w:nsid w:val="3D760B31"/>
    <w:multiLevelType w:val="singleLevel"/>
    <w:tmpl w:val="D3F87858"/>
    <w:lvl w:ilvl="0">
      <w:start w:val="1"/>
      <w:numFmt w:val="bullet"/>
      <w:pStyle w:val="Punktmerketliste5"/>
      <w:lvlText w:val="*"/>
      <w:lvlJc w:val="left"/>
      <w:pPr>
        <w:tabs>
          <w:tab w:val="num" w:pos="2000"/>
        </w:tabs>
        <w:ind w:left="2000" w:hanging="400"/>
      </w:pPr>
    </w:lvl>
  </w:abstractNum>
  <w:abstractNum w:abstractNumId="14">
    <w:nsid w:val="404D1609"/>
    <w:multiLevelType w:val="multilevel"/>
    <w:tmpl w:val="44BC5E9E"/>
    <w:lvl w:ilvl="0">
      <w:start w:val="1"/>
      <w:numFmt w:val="decimal"/>
      <w:lvlText w:val="%1"/>
      <w:lvlJc w:val="left"/>
      <w:pPr>
        <w:tabs>
          <w:tab w:val="num" w:pos="800"/>
        </w:tabs>
        <w:ind w:left="800" w:hanging="800"/>
      </w:pPr>
    </w:lvl>
    <w:lvl w:ilvl="1">
      <w:start w:val="1"/>
      <w:numFmt w:val="decimal"/>
      <w:lvlText w:val="%1.%2"/>
      <w:lvlJc w:val="left"/>
      <w:pPr>
        <w:tabs>
          <w:tab w:val="num" w:pos="800"/>
        </w:tabs>
        <w:ind w:left="800" w:hanging="800"/>
      </w:pPr>
    </w:lvl>
    <w:lvl w:ilvl="2">
      <w:start w:val="1"/>
      <w:numFmt w:val="decimal"/>
      <w:lvlText w:val="%1.%2.%3"/>
      <w:lvlJc w:val="left"/>
      <w:pPr>
        <w:tabs>
          <w:tab w:val="num" w:pos="800"/>
        </w:tabs>
        <w:ind w:left="800" w:hanging="800"/>
      </w:pPr>
    </w:lvl>
    <w:lvl w:ilvl="3">
      <w:start w:val="1"/>
      <w:numFmt w:val="decimal"/>
      <w:lvlText w:val="%1.%2.%3.%4"/>
      <w:lvlJc w:val="left"/>
      <w:pPr>
        <w:tabs>
          <w:tab w:val="num" w:pos="800"/>
        </w:tabs>
        <w:ind w:left="800" w:hanging="800"/>
      </w:pPr>
    </w:lvl>
    <w:lvl w:ilvl="4">
      <w:start w:val="1"/>
      <w:numFmt w:val="decimal"/>
      <w:lvlText w:val="%1.%2.%3.%4.%5"/>
      <w:lvlJc w:val="left"/>
      <w:pPr>
        <w:tabs>
          <w:tab w:val="num" w:pos="1200"/>
        </w:tabs>
        <w:ind w:left="1200" w:hanging="1200"/>
      </w:pPr>
    </w:lvl>
    <w:lvl w:ilvl="5">
      <w:start w:val="1"/>
      <w:numFmt w:val="lowerLetter"/>
      <w:pStyle w:val="Overskrift6"/>
      <w:lvlText w:val="%6)"/>
      <w:lvlJc w:val="left"/>
      <w:pPr>
        <w:tabs>
          <w:tab w:val="num" w:pos="1152"/>
        </w:tabs>
        <w:ind w:left="1152" w:hanging="432"/>
      </w:pPr>
    </w:lvl>
    <w:lvl w:ilvl="6">
      <w:start w:val="1"/>
      <w:numFmt w:val="lowerRoman"/>
      <w:pStyle w:val="Overskrift7"/>
      <w:lvlText w:val="%7)"/>
      <w:lvlJc w:val="right"/>
      <w:pPr>
        <w:tabs>
          <w:tab w:val="num" w:pos="1296"/>
        </w:tabs>
        <w:ind w:left="1296" w:hanging="288"/>
      </w:pPr>
    </w:lvl>
    <w:lvl w:ilvl="7">
      <w:start w:val="1"/>
      <w:numFmt w:val="lowerLetter"/>
      <w:pStyle w:val="Overskrift8"/>
      <w:lvlText w:val="%8."/>
      <w:lvlJc w:val="left"/>
      <w:pPr>
        <w:tabs>
          <w:tab w:val="num" w:pos="1440"/>
        </w:tabs>
        <w:ind w:left="1440" w:hanging="432"/>
      </w:pPr>
    </w:lvl>
    <w:lvl w:ilvl="8">
      <w:start w:val="1"/>
      <w:numFmt w:val="lowerRoman"/>
      <w:pStyle w:val="Overskrift9"/>
      <w:lvlText w:val="%9."/>
      <w:lvlJc w:val="right"/>
      <w:pPr>
        <w:tabs>
          <w:tab w:val="num" w:pos="1584"/>
        </w:tabs>
        <w:ind w:left="1584" w:hanging="144"/>
      </w:pPr>
    </w:lvl>
  </w:abstractNum>
  <w:abstractNum w:abstractNumId="15">
    <w:nsid w:val="410814BA"/>
    <w:multiLevelType w:val="multilevel"/>
    <w:tmpl w:val="E0965760"/>
    <w:numStyleLink w:val="OverskrifterListeStil"/>
  </w:abstractNum>
  <w:abstractNum w:abstractNumId="16">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7">
    <w:nsid w:val="44F958B3"/>
    <w:multiLevelType w:val="multilevel"/>
    <w:tmpl w:val="F5D4913C"/>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8">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9">
    <w:nsid w:val="51CE223D"/>
    <w:multiLevelType w:val="multilevel"/>
    <w:tmpl w:val="76983DDC"/>
    <w:numStyleLink w:val="StrekListeStil"/>
  </w:abstractNum>
  <w:abstractNum w:abstractNumId="2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2">
    <w:nsid w:val="62A6542F"/>
    <w:multiLevelType w:val="multilevel"/>
    <w:tmpl w:val="F5D4913C"/>
    <w:numStyleLink w:val="RomListeStil"/>
  </w:abstractNum>
  <w:abstractNum w:abstractNumId="23">
    <w:nsid w:val="632371E1"/>
    <w:multiLevelType w:val="multilevel"/>
    <w:tmpl w:val="7EB8BDF6"/>
    <w:numStyleLink w:val="AlfaListeStil"/>
  </w:abstractNum>
  <w:abstractNum w:abstractNumId="24">
    <w:nsid w:val="64281BF3"/>
    <w:multiLevelType w:val="multilevel"/>
    <w:tmpl w:val="EDD4603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start w:val="1"/>
        <w:numFmt w:val="bullet"/>
        <w:lvlText w:val="Del 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
    <w:abstractNumId w:val="0"/>
    <w:lvlOverride w:ilvl="0">
      <w:lvl w:ilvl="0">
        <w:start w:val="1"/>
        <w:numFmt w:val="bullet"/>
        <w:lvlText w:val="1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3">
    <w:abstractNumId w:val="0"/>
    <w:lvlOverride w:ilvl="0">
      <w:lvl w:ilvl="0">
        <w:start w:val="1"/>
        <w:numFmt w:val="bullet"/>
        <w:lvlText w:val="1.1 "/>
        <w:legacy w:legacy="1" w:legacySpace="0" w:legacyIndent="0"/>
        <w:lvlJc w:val="left"/>
        <w:pPr>
          <w:ind w:left="0" w:firstLine="0"/>
        </w:pPr>
        <w:rPr>
          <w:rFonts w:ascii="UniMyriad Bold" w:hAnsi="UniMyriad Bold" w:hint="default"/>
          <w:b w:val="0"/>
          <w:i w:val="0"/>
          <w:strike w:val="0"/>
          <w:color w:val="000000"/>
          <w:sz w:val="24"/>
          <w:u w:val="none"/>
        </w:rPr>
      </w:lvl>
    </w:lvlOverride>
  </w:num>
  <w:num w:numId="4">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abstractNumId w:val="0"/>
    <w:lvlOverride w:ilvl="0">
      <w:lvl w:ilvl="0">
        <w:start w:val="1"/>
        <w:numFmt w:val="bullet"/>
        <w:lvlText w:val="Tabell 1.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6">
    <w:abstractNumId w:val="0"/>
    <w:lvlOverride w:ilvl="0">
      <w:lvl w:ilvl="0">
        <w:start w:val="1"/>
        <w:numFmt w:val="bullet"/>
        <w:lvlText w:val="1.2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0"/>
    <w:lvlOverride w:ilvl="0">
      <w:lvl w:ilvl="0">
        <w:start w:val="1"/>
        <w:numFmt w:val="bullet"/>
        <w:lvlText w:val="Tabell 1.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8">
    <w:abstractNumId w:val="0"/>
    <w:lvlOverride w:ilvl="0">
      <w:lvl w:ilvl="0">
        <w:start w:val="1"/>
        <w:numFmt w:val="bullet"/>
        <w:lvlText w:val="2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9">
    <w:abstractNumId w:val="0"/>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0">
    <w:abstractNumId w:val="0"/>
    <w:lvlOverride w:ilvl="0">
      <w:lvl w:ilvl="0">
        <w:start w:val="1"/>
        <w:numFmt w:val="bullet"/>
        <w:lvlText w:val="Tabell 2.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1">
    <w:abstractNumId w:val="0"/>
    <w:lvlOverride w:ilvl="0">
      <w:lvl w:ilvl="0">
        <w:start w:val="1"/>
        <w:numFmt w:val="bullet"/>
        <w:lvlText w:val="3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2">
    <w:abstractNumId w:val="0"/>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0"/>
    <w:lvlOverride w:ilvl="0">
      <w:lvl w:ilvl="0">
        <w:start w:val="1"/>
        <w:numFmt w:val="bullet"/>
        <w:lvlText w:val="Tabell 3.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14">
    <w:abstractNumId w:val="0"/>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0"/>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6">
    <w:abstractNumId w:val="0"/>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7">
    <w:abstractNumId w:val="0"/>
    <w:lvlOverride w:ilvl="0">
      <w:lvl w:ilvl="0">
        <w:start w:val="1"/>
        <w:numFmt w:val="bullet"/>
        <w:lvlText w:val="4   "/>
        <w:legacy w:legacy="1" w:legacySpace="0" w:legacyIndent="0"/>
        <w:lvlJc w:val="center"/>
        <w:pPr>
          <w:ind w:left="0" w:firstLine="0"/>
        </w:pPr>
        <w:rPr>
          <w:rFonts w:ascii="UniMyriad Bold" w:hAnsi="UniMyriad Bold" w:hint="default"/>
          <w:b w:val="0"/>
          <w:i w:val="0"/>
          <w:strike w:val="0"/>
          <w:color w:val="000000"/>
          <w:sz w:val="34"/>
          <w:u w:val="none"/>
        </w:rPr>
      </w:lvl>
    </w:lvlOverride>
  </w:num>
  <w:num w:numId="18">
    <w:abstractNumId w:val="0"/>
    <w:lvlOverride w:ilvl="0">
      <w:lvl w:ilvl="0">
        <w:start w:val="1"/>
        <w:numFmt w:val="bullet"/>
        <w:lvlText w:val="4.1 "/>
        <w:legacy w:legacy="1" w:legacySpace="0" w:legacyIndent="0"/>
        <w:lvlJc w:val="left"/>
        <w:pPr>
          <w:ind w:left="0" w:firstLine="0"/>
        </w:pPr>
        <w:rPr>
          <w:rFonts w:ascii="UniMyriad Bold" w:hAnsi="UniMyriad Bold" w:hint="default"/>
          <w:b w:val="0"/>
          <w:i w:val="0"/>
          <w:strike w:val="0"/>
          <w:color w:val="000000"/>
          <w:sz w:val="24"/>
          <w:u w:val="none"/>
        </w:rPr>
      </w:lvl>
    </w:lvlOverride>
  </w:num>
  <w:num w:numId="19">
    <w:abstractNumId w:val="0"/>
    <w:lvlOverride w:ilvl="0">
      <w:lvl w:ilvl="0">
        <w:start w:val="1"/>
        <w:numFmt w:val="bullet"/>
        <w:lvlText w:val="4.2 "/>
        <w:legacy w:legacy="1" w:legacySpace="0" w:legacyIndent="0"/>
        <w:lvlJc w:val="left"/>
        <w:pPr>
          <w:ind w:left="0" w:firstLine="0"/>
        </w:pPr>
        <w:rPr>
          <w:rFonts w:ascii="UniMyriad Bold" w:hAnsi="UniMyriad Bold" w:hint="default"/>
          <w:b w:val="0"/>
          <w:i w:val="0"/>
          <w:strike w:val="0"/>
          <w:color w:val="000000"/>
          <w:sz w:val="24"/>
          <w:u w:val="none"/>
        </w:rPr>
      </w:lvl>
    </w:lvlOverride>
  </w:num>
  <w:num w:numId="20">
    <w:abstractNumId w:val="0"/>
    <w:lvlOverride w:ilvl="0">
      <w:lvl w:ilvl="0">
        <w:start w:val="1"/>
        <w:numFmt w:val="bullet"/>
        <w:lvlText w:val="Tabell 4.1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1">
    <w:abstractNumId w:val="0"/>
    <w:lvlOverride w:ilvl="0">
      <w:lvl w:ilvl="0">
        <w:start w:val="1"/>
        <w:numFmt w:val="bullet"/>
        <w:lvlText w:val="4.3 "/>
        <w:legacy w:legacy="1" w:legacySpace="0" w:legacyIndent="0"/>
        <w:lvlJc w:val="left"/>
        <w:pPr>
          <w:ind w:left="0" w:firstLine="0"/>
        </w:pPr>
        <w:rPr>
          <w:rFonts w:ascii="UniMyriad Bold" w:hAnsi="UniMyriad Bold" w:hint="default"/>
          <w:b w:val="0"/>
          <w:i w:val="0"/>
          <w:strike w:val="0"/>
          <w:color w:val="000000"/>
          <w:sz w:val="24"/>
          <w:u w:val="none"/>
        </w:rPr>
      </w:lvl>
    </w:lvlOverride>
  </w:num>
  <w:num w:numId="22">
    <w:abstractNumId w:val="0"/>
    <w:lvlOverride w:ilvl="0">
      <w:lvl w:ilvl="0">
        <w:start w:val="1"/>
        <w:numFmt w:val="bullet"/>
        <w:lvlText w:val="Tabell 4.2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3">
    <w:abstractNumId w:val="0"/>
    <w:lvlOverride w:ilvl="0">
      <w:lvl w:ilvl="0">
        <w:start w:val="1"/>
        <w:numFmt w:val="bullet"/>
        <w:lvlText w:val="Tabell 4.3 "/>
        <w:legacy w:legacy="1" w:legacySpace="0" w:legacyIndent="0"/>
        <w:lvlJc w:val="left"/>
        <w:pPr>
          <w:ind w:left="0" w:firstLine="0"/>
        </w:pPr>
        <w:rPr>
          <w:rFonts w:ascii="UniMyriad Regular" w:hAnsi="UniMyriad Regular" w:hint="default"/>
          <w:b w:val="0"/>
          <w:i w:val="0"/>
          <w:strike w:val="0"/>
          <w:color w:val="000000"/>
          <w:sz w:val="20"/>
          <w:u w:val="none"/>
        </w:rPr>
      </w:lvl>
    </w:lvlOverride>
  </w:num>
  <w:num w:numId="24">
    <w:abstractNumId w:val="0"/>
    <w:lvlOverride w:ilvl="0">
      <w:lvl w:ilvl="0">
        <w:start w:val="1"/>
        <w:numFmt w:val="bullet"/>
        <w:lvlText w:val="Del II"/>
        <w:legacy w:legacy="1" w:legacySpace="0" w:legacyIndent="0"/>
        <w:lvlJc w:val="center"/>
        <w:pPr>
          <w:ind w:left="0" w:firstLine="0"/>
        </w:pPr>
        <w:rPr>
          <w:rFonts w:ascii="UniCentury Old Style" w:hAnsi="UniCentury Old Style" w:hint="default"/>
          <w:b w:val="0"/>
          <w:i/>
          <w:strike w:val="0"/>
          <w:color w:val="000000"/>
          <w:sz w:val="46"/>
          <w:u w:val="none"/>
        </w:rPr>
      </w:lvl>
    </w:lvlOverride>
  </w:num>
  <w:num w:numId="25">
    <w:abstractNumId w:val="0"/>
    <w:lvlOverride w:ilvl="0">
      <w:lvl w:ilvl="0">
        <w:start w:val="1"/>
        <w:numFmt w:val="bullet"/>
        <w:lvlText w:val="5   "/>
        <w:legacy w:legacy="1" w:legacySpace="0" w:legacyIndent="0"/>
        <w:lvlJc w:val="center"/>
        <w:pPr>
          <w:ind w:left="280" w:firstLine="0"/>
        </w:pPr>
        <w:rPr>
          <w:rFonts w:ascii="UniMyriad Bold" w:hAnsi="UniMyriad Bold" w:hint="default"/>
          <w:b w:val="0"/>
          <w:i w:val="0"/>
          <w:strike w:val="0"/>
          <w:color w:val="000000"/>
          <w:sz w:val="34"/>
          <w:u w:val="none"/>
        </w:rPr>
      </w:lvl>
    </w:lvlOverride>
  </w:num>
  <w:num w:numId="26">
    <w:abstractNumId w:val="24"/>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4"/>
  </w:num>
  <w:num w:numId="67">
    <w:abstractNumId w:val="11"/>
  </w:num>
  <w:num w:numId="68">
    <w:abstractNumId w:val="4"/>
  </w:num>
  <w:num w:numId="69">
    <w:abstractNumId w:val="9"/>
  </w:num>
  <w:num w:numId="70">
    <w:abstractNumId w:val="10"/>
  </w:num>
  <w:num w:numId="71">
    <w:abstractNumId w:val="13"/>
  </w:num>
  <w:num w:numId="72">
    <w:abstractNumId w:val="20"/>
  </w:num>
  <w:num w:numId="73">
    <w:abstractNumId w:val="18"/>
  </w:num>
  <w:num w:numId="74">
    <w:abstractNumId w:val="16"/>
  </w:num>
  <w:num w:numId="75">
    <w:abstractNumId w:val="2"/>
  </w:num>
  <w:num w:numId="76">
    <w:abstractNumId w:val="12"/>
  </w:num>
  <w:num w:numId="77">
    <w:abstractNumId w:val="5"/>
  </w:num>
  <w:num w:numId="78">
    <w:abstractNumId w:val="6"/>
  </w:num>
  <w:num w:numId="79">
    <w:abstractNumId w:val="17"/>
  </w:num>
  <w:num w:numId="80">
    <w:abstractNumId w:val="21"/>
  </w:num>
  <w:num w:numId="81">
    <w:abstractNumId w:val="3"/>
  </w:num>
  <w:num w:numId="82">
    <w:abstractNumId w:val="22"/>
  </w:num>
  <w:num w:numId="83">
    <w:abstractNumId w:val="1"/>
  </w:num>
  <w:num w:numId="84">
    <w:abstractNumId w:val="15"/>
  </w:num>
  <w:num w:numId="85">
    <w:abstractNumId w:val="8"/>
  </w:num>
  <w:num w:numId="86">
    <w:abstractNumId w:val="23"/>
  </w:num>
  <w:num w:numId="87">
    <w:abstractNumId w:val="19"/>
  </w:num>
  <w:num w:numId="88">
    <w:abstractNumId w:val="7"/>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Kladd" w:val="true"/>
    <w:docVar w:name="OpenStilListe" w:val="true"/>
    <w:docVar w:name="PMPfanenavn" w:val="Fagproposisjon"/>
    <w:docVar w:name="PMPmalkonvensjon" w:val="FagPr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E7C41"/>
    <w:rsid w:val="00077095"/>
    <w:rsid w:val="00142ED8"/>
    <w:rsid w:val="00186265"/>
    <w:rsid w:val="002D36D8"/>
    <w:rsid w:val="005465F5"/>
    <w:rsid w:val="00654431"/>
    <w:rsid w:val="00853BA6"/>
    <w:rsid w:val="00955170"/>
    <w:rsid w:val="00CD04FA"/>
    <w:rsid w:val="00DE7C41"/>
    <w:rsid w:val="00F83AC0"/>
    <w:rsid w:val="00FA35B3"/>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endnote text" w:unhideWhenUsed="0"/>
    <w:lsdException w:name="toa heading" w:unhideWhenUsed="0"/>
    <w:lsdException w:name="List" w:uiPriority="0" w:unhideWhenUsed="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w:unhideWhenUsed="0"/>
    <w:lsdException w:name="List Continue 2" w:unhideWhenUsed="0"/>
    <w:lsdException w:name="List Continue 3" w:unhideWhenUsed="0"/>
    <w:lsdException w:name="List Continue 4"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1" w:unhideWhenUsed="0"/>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65443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54431"/>
    <w:pPr>
      <w:keepNext/>
      <w:numPr>
        <w:numId w:val="84"/>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654431"/>
    <w:pPr>
      <w:keepNext/>
      <w:numPr>
        <w:ilvl w:val="1"/>
        <w:numId w:val="84"/>
      </w:numPr>
      <w:spacing w:before="360" w:after="80"/>
      <w:outlineLvl w:val="1"/>
    </w:pPr>
    <w:rPr>
      <w:rFonts w:ascii="Arial" w:hAnsi="Arial"/>
      <w:b/>
      <w:sz w:val="26"/>
    </w:rPr>
  </w:style>
  <w:style w:type="paragraph" w:styleId="Overskrift3">
    <w:name w:val="heading 3"/>
    <w:basedOn w:val="Normal"/>
    <w:next w:val="Normal"/>
    <w:link w:val="Overskrift3Tegn"/>
    <w:qFormat/>
    <w:rsid w:val="00654431"/>
    <w:pPr>
      <w:keepNext/>
      <w:numPr>
        <w:ilvl w:val="2"/>
        <w:numId w:val="84"/>
      </w:numPr>
      <w:spacing w:before="200" w:after="80"/>
      <w:outlineLvl w:val="2"/>
    </w:pPr>
    <w:rPr>
      <w:rFonts w:ascii="Arial" w:hAnsi="Arial"/>
      <w:b/>
    </w:rPr>
  </w:style>
  <w:style w:type="paragraph" w:styleId="Overskrift4">
    <w:name w:val="heading 4"/>
    <w:basedOn w:val="Normal"/>
    <w:next w:val="Normal"/>
    <w:link w:val="Overskrift4Tegn"/>
    <w:qFormat/>
    <w:rsid w:val="00654431"/>
    <w:pPr>
      <w:keepNext/>
      <w:numPr>
        <w:ilvl w:val="3"/>
        <w:numId w:val="84"/>
      </w:numPr>
      <w:spacing w:before="120" w:after="80"/>
      <w:outlineLvl w:val="3"/>
    </w:pPr>
    <w:rPr>
      <w:rFonts w:ascii="Arial" w:hAnsi="Arial"/>
      <w:i/>
    </w:rPr>
  </w:style>
  <w:style w:type="paragraph" w:styleId="Overskrift5">
    <w:name w:val="heading 5"/>
    <w:basedOn w:val="Normal"/>
    <w:next w:val="Normal"/>
    <w:link w:val="Overskrift5Tegn"/>
    <w:qFormat/>
    <w:rsid w:val="00654431"/>
    <w:pPr>
      <w:keepNext/>
      <w:numPr>
        <w:ilvl w:val="4"/>
        <w:numId w:val="84"/>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54431"/>
    <w:pPr>
      <w:numPr>
        <w:ilvl w:val="5"/>
        <w:numId w:val="66"/>
      </w:numPr>
      <w:spacing w:before="240" w:after="60"/>
      <w:outlineLvl w:val="5"/>
    </w:pPr>
    <w:rPr>
      <w:i/>
      <w:sz w:val="22"/>
    </w:rPr>
  </w:style>
  <w:style w:type="paragraph" w:styleId="Overskrift7">
    <w:name w:val="heading 7"/>
    <w:basedOn w:val="Normal"/>
    <w:next w:val="Normal"/>
    <w:link w:val="Overskrift7Tegn"/>
    <w:qFormat/>
    <w:rsid w:val="00654431"/>
    <w:pPr>
      <w:numPr>
        <w:ilvl w:val="6"/>
        <w:numId w:val="66"/>
      </w:numPr>
      <w:spacing w:before="240" w:after="60"/>
      <w:outlineLvl w:val="6"/>
    </w:pPr>
    <w:rPr>
      <w:rFonts w:ascii="Arial" w:hAnsi="Arial"/>
      <w:sz w:val="20"/>
    </w:rPr>
  </w:style>
  <w:style w:type="paragraph" w:styleId="Overskrift8">
    <w:name w:val="heading 8"/>
    <w:basedOn w:val="Normal"/>
    <w:next w:val="Normal"/>
    <w:link w:val="Overskrift8Tegn"/>
    <w:qFormat/>
    <w:rsid w:val="00654431"/>
    <w:pPr>
      <w:numPr>
        <w:ilvl w:val="7"/>
        <w:numId w:val="66"/>
      </w:numPr>
      <w:spacing w:before="240" w:after="60"/>
      <w:outlineLvl w:val="7"/>
    </w:pPr>
    <w:rPr>
      <w:rFonts w:ascii="Arial" w:hAnsi="Arial"/>
      <w:i/>
      <w:sz w:val="20"/>
    </w:rPr>
  </w:style>
  <w:style w:type="paragraph" w:styleId="Overskrift9">
    <w:name w:val="heading 9"/>
    <w:basedOn w:val="Normal"/>
    <w:next w:val="Normal"/>
    <w:link w:val="Overskrift9Tegn"/>
    <w:qFormat/>
    <w:rsid w:val="00654431"/>
    <w:pPr>
      <w:numPr>
        <w:ilvl w:val="8"/>
        <w:numId w:val="66"/>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65443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54431"/>
  </w:style>
  <w:style w:type="character" w:customStyle="1" w:styleId="Overskrift1Tegn">
    <w:name w:val="Overskrift 1 Tegn"/>
    <w:basedOn w:val="Standardskriftforavsnitt"/>
    <w:link w:val="Overskrift1"/>
    <w:rsid w:val="00654431"/>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654431"/>
    <w:rPr>
      <w:rFonts w:ascii="Arial" w:eastAsia="Batang" w:hAnsi="Arial" w:cs="Times New Roman"/>
      <w:b/>
      <w:sz w:val="26"/>
      <w:szCs w:val="20"/>
    </w:rPr>
  </w:style>
  <w:style w:type="character" w:customStyle="1" w:styleId="Overskrift3Tegn">
    <w:name w:val="Overskrift 3 Tegn"/>
    <w:basedOn w:val="Standardskriftforavsnitt"/>
    <w:link w:val="Overskrift3"/>
    <w:rsid w:val="00654431"/>
    <w:rPr>
      <w:rFonts w:ascii="Arial" w:eastAsia="Batang" w:hAnsi="Arial" w:cs="Times New Roman"/>
      <w:b/>
      <w:sz w:val="24"/>
      <w:szCs w:val="20"/>
    </w:rPr>
  </w:style>
  <w:style w:type="character" w:customStyle="1" w:styleId="Overskrift4Tegn">
    <w:name w:val="Overskrift 4 Tegn"/>
    <w:basedOn w:val="Standardskriftforavsnitt"/>
    <w:link w:val="Overskrift4"/>
    <w:rsid w:val="00654431"/>
    <w:rPr>
      <w:rFonts w:ascii="Arial" w:eastAsia="Batang" w:hAnsi="Arial" w:cs="Times New Roman"/>
      <w:i/>
      <w:sz w:val="24"/>
      <w:szCs w:val="20"/>
    </w:rPr>
  </w:style>
  <w:style w:type="character" w:customStyle="1" w:styleId="Overskrift5Tegn">
    <w:name w:val="Overskrift 5 Tegn"/>
    <w:basedOn w:val="Standardskriftforavsnitt"/>
    <w:link w:val="Overskrift5"/>
    <w:rsid w:val="00654431"/>
    <w:rPr>
      <w:rFonts w:ascii="Arial" w:eastAsia="Times New Roman" w:hAnsi="Arial"/>
      <w:i/>
      <w:sz w:val="24"/>
    </w:rPr>
  </w:style>
  <w:style w:type="character" w:customStyle="1" w:styleId="Overskrift6Tegn">
    <w:name w:val="Overskrift 6 Tegn"/>
    <w:basedOn w:val="Standardskriftforavsnitt"/>
    <w:link w:val="Overskrift6"/>
    <w:rsid w:val="00654431"/>
    <w:rPr>
      <w:rFonts w:ascii="Times" w:eastAsia="Batang" w:hAnsi="Times" w:cs="Times New Roman"/>
      <w:i/>
      <w:szCs w:val="20"/>
    </w:rPr>
  </w:style>
  <w:style w:type="character" w:customStyle="1" w:styleId="Overskrift7Tegn">
    <w:name w:val="Overskrift 7 Tegn"/>
    <w:basedOn w:val="Standardskriftforavsnitt"/>
    <w:link w:val="Overskrift7"/>
    <w:rsid w:val="00654431"/>
    <w:rPr>
      <w:rFonts w:ascii="Arial" w:eastAsia="Batang" w:hAnsi="Arial" w:cs="Times New Roman"/>
      <w:sz w:val="20"/>
      <w:szCs w:val="20"/>
    </w:rPr>
  </w:style>
  <w:style w:type="character" w:customStyle="1" w:styleId="Overskrift8Tegn">
    <w:name w:val="Overskrift 8 Tegn"/>
    <w:basedOn w:val="Standardskriftforavsnitt"/>
    <w:link w:val="Overskrift8"/>
    <w:rsid w:val="00654431"/>
    <w:rPr>
      <w:rFonts w:ascii="Arial" w:eastAsia="Batang" w:hAnsi="Arial" w:cs="Times New Roman"/>
      <w:i/>
      <w:sz w:val="20"/>
      <w:szCs w:val="20"/>
    </w:rPr>
  </w:style>
  <w:style w:type="character" w:customStyle="1" w:styleId="Overskrift9Tegn">
    <w:name w:val="Overskrift 9 Tegn"/>
    <w:basedOn w:val="Standardskriftforavsnitt"/>
    <w:link w:val="Overskrift9"/>
    <w:rsid w:val="00654431"/>
    <w:rPr>
      <w:rFonts w:ascii="Arial" w:eastAsia="Batang" w:hAnsi="Arial" w:cs="Times New Roman"/>
      <w:b/>
      <w:i/>
      <w:sz w:val="18"/>
      <w:szCs w:val="20"/>
    </w:rPr>
  </w:style>
  <w:style w:type="paragraph" w:styleId="Brdtekst">
    <w:name w:val="Body Text"/>
    <w:basedOn w:val="Normal"/>
    <w:link w:val="BrdtekstTegn"/>
    <w:rsid w:val="00654431"/>
    <w:pPr>
      <w:spacing w:before="120"/>
    </w:pPr>
  </w:style>
  <w:style w:type="character" w:customStyle="1" w:styleId="BrdtekstTegn">
    <w:name w:val="Brødtekst Tegn"/>
    <w:basedOn w:val="Standardskriftforavsnitt"/>
    <w:link w:val="Brdtekst"/>
    <w:rsid w:val="00654431"/>
    <w:rPr>
      <w:rFonts w:ascii="Times" w:eastAsia="Batang" w:hAnsi="Times" w:cs="Times New Roman"/>
      <w:sz w:val="24"/>
      <w:szCs w:val="20"/>
    </w:rPr>
  </w:style>
  <w:style w:type="paragraph" w:styleId="Bunntekst">
    <w:name w:val="footer"/>
    <w:basedOn w:val="Normal"/>
    <w:link w:val="BunntekstTegn"/>
    <w:rsid w:val="00654431"/>
    <w:pPr>
      <w:tabs>
        <w:tab w:val="center" w:pos="4153"/>
        <w:tab w:val="right" w:pos="8306"/>
      </w:tabs>
    </w:pPr>
    <w:rPr>
      <w:spacing w:val="4"/>
      <w:sz w:val="20"/>
    </w:rPr>
  </w:style>
  <w:style w:type="character" w:customStyle="1" w:styleId="BunntekstTegn">
    <w:name w:val="Bunntekst Tegn"/>
    <w:basedOn w:val="Standardskriftforavsnitt"/>
    <w:link w:val="Bunntekst"/>
    <w:rsid w:val="00654431"/>
    <w:rPr>
      <w:rFonts w:ascii="Times" w:eastAsia="Batang" w:hAnsi="Times" w:cs="Times New Roman"/>
      <w:spacing w:val="4"/>
      <w:sz w:val="20"/>
      <w:szCs w:val="20"/>
    </w:rPr>
  </w:style>
  <w:style w:type="paragraph" w:styleId="Dato">
    <w:name w:val="Date"/>
    <w:basedOn w:val="Normal"/>
    <w:next w:val="Normal"/>
    <w:link w:val="DatoTegn"/>
    <w:rsid w:val="00654431"/>
  </w:style>
  <w:style w:type="character" w:customStyle="1" w:styleId="DatoTegn">
    <w:name w:val="Dato Tegn"/>
    <w:basedOn w:val="Standardskriftforavsnitt"/>
    <w:link w:val="Dato"/>
    <w:rsid w:val="00654431"/>
    <w:rPr>
      <w:rFonts w:ascii="Times" w:eastAsia="Batang" w:hAnsi="Times" w:cs="Times New Roman"/>
      <w:sz w:val="24"/>
      <w:szCs w:val="20"/>
    </w:rPr>
  </w:style>
  <w:style w:type="paragraph" w:styleId="Fotnotetekst">
    <w:name w:val="footnote text"/>
    <w:basedOn w:val="Normal"/>
    <w:link w:val="FotnotetekstTegn"/>
    <w:rsid w:val="00654431"/>
    <w:rPr>
      <w:sz w:val="20"/>
    </w:rPr>
  </w:style>
  <w:style w:type="character" w:customStyle="1" w:styleId="FotnotetekstTegn">
    <w:name w:val="Fotnotetekst Tegn"/>
    <w:basedOn w:val="Standardskriftforavsnitt"/>
    <w:link w:val="Fotnotetekst"/>
    <w:rsid w:val="00654431"/>
    <w:rPr>
      <w:rFonts w:ascii="Times" w:eastAsia="Batang" w:hAnsi="Times" w:cs="Times New Roman"/>
      <w:sz w:val="20"/>
      <w:szCs w:val="20"/>
    </w:rPr>
  </w:style>
  <w:style w:type="paragraph" w:styleId="INNH1">
    <w:name w:val="toc 1"/>
    <w:basedOn w:val="Normal"/>
    <w:next w:val="Normal"/>
    <w:autoRedefine/>
    <w:rsid w:val="00654431"/>
    <w:pPr>
      <w:tabs>
        <w:tab w:val="right" w:leader="dot" w:pos="8306"/>
      </w:tabs>
    </w:pPr>
  </w:style>
  <w:style w:type="paragraph" w:styleId="INNH2">
    <w:name w:val="toc 2"/>
    <w:basedOn w:val="Normal"/>
    <w:next w:val="Normal"/>
    <w:autoRedefine/>
    <w:rsid w:val="00654431"/>
    <w:pPr>
      <w:tabs>
        <w:tab w:val="right" w:leader="dot" w:pos="8306"/>
      </w:tabs>
      <w:ind w:left="200"/>
    </w:pPr>
  </w:style>
  <w:style w:type="paragraph" w:styleId="INNH3">
    <w:name w:val="toc 3"/>
    <w:basedOn w:val="Normal"/>
    <w:next w:val="Normal"/>
    <w:autoRedefine/>
    <w:rsid w:val="00654431"/>
    <w:pPr>
      <w:tabs>
        <w:tab w:val="right" w:leader="dot" w:pos="8306"/>
      </w:tabs>
      <w:ind w:left="400"/>
    </w:pPr>
  </w:style>
  <w:style w:type="paragraph" w:styleId="INNH4">
    <w:name w:val="toc 4"/>
    <w:basedOn w:val="Normal"/>
    <w:next w:val="Normal"/>
    <w:autoRedefine/>
    <w:rsid w:val="00654431"/>
    <w:pPr>
      <w:tabs>
        <w:tab w:val="right" w:leader="dot" w:pos="8306"/>
      </w:tabs>
      <w:ind w:left="600"/>
    </w:pPr>
  </w:style>
  <w:style w:type="paragraph" w:styleId="INNH5">
    <w:name w:val="toc 5"/>
    <w:basedOn w:val="Normal"/>
    <w:next w:val="Normal"/>
    <w:autoRedefine/>
    <w:rsid w:val="00654431"/>
    <w:pPr>
      <w:tabs>
        <w:tab w:val="right" w:leader="dot" w:pos="8306"/>
      </w:tabs>
      <w:ind w:left="800"/>
    </w:pPr>
  </w:style>
  <w:style w:type="paragraph" w:styleId="Liste">
    <w:name w:val="List"/>
    <w:basedOn w:val="Normal"/>
    <w:rsid w:val="00654431"/>
    <w:pPr>
      <w:numPr>
        <w:numId w:val="80"/>
      </w:numPr>
      <w:contextualSpacing/>
    </w:pPr>
    <w:rPr>
      <w:rFonts w:ascii="Times New Roman" w:eastAsia="Times New Roman" w:hAnsi="Times New Roman" w:cstheme="minorBidi"/>
      <w:spacing w:val="4"/>
      <w:szCs w:val="22"/>
    </w:rPr>
  </w:style>
  <w:style w:type="paragraph" w:styleId="Liste2">
    <w:name w:val="List 2"/>
    <w:basedOn w:val="Normal"/>
    <w:rsid w:val="00654431"/>
    <w:pPr>
      <w:numPr>
        <w:ilvl w:val="1"/>
        <w:numId w:val="8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54431"/>
    <w:pPr>
      <w:numPr>
        <w:ilvl w:val="2"/>
        <w:numId w:val="80"/>
      </w:numPr>
      <w:spacing w:after="0" w:line="276" w:lineRule="auto"/>
    </w:pPr>
    <w:rPr>
      <w:rFonts w:ascii="Times New Roman" w:eastAsia="Times New Roman" w:hAnsi="Times New Roman" w:cstheme="minorBidi"/>
      <w:szCs w:val="22"/>
    </w:rPr>
  </w:style>
  <w:style w:type="paragraph" w:styleId="Liste4">
    <w:name w:val="List 4"/>
    <w:basedOn w:val="Normal"/>
    <w:rsid w:val="00654431"/>
    <w:pPr>
      <w:numPr>
        <w:ilvl w:val="3"/>
        <w:numId w:val="80"/>
      </w:numPr>
      <w:spacing w:after="0" w:line="276" w:lineRule="auto"/>
    </w:pPr>
    <w:rPr>
      <w:rFonts w:ascii="Times New Roman" w:eastAsia="Times New Roman" w:hAnsi="Times New Roman" w:cstheme="minorBidi"/>
      <w:szCs w:val="22"/>
    </w:rPr>
  </w:style>
  <w:style w:type="paragraph" w:styleId="Liste5">
    <w:name w:val="List 5"/>
    <w:basedOn w:val="Normal"/>
    <w:rsid w:val="00654431"/>
    <w:pPr>
      <w:numPr>
        <w:ilvl w:val="4"/>
        <w:numId w:val="80"/>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654431"/>
    <w:rPr>
      <w:sz w:val="20"/>
    </w:rPr>
  </w:style>
  <w:style w:type="character" w:customStyle="1" w:styleId="MerknadstekstTegn">
    <w:name w:val="Merknadstekst Tegn"/>
    <w:basedOn w:val="Standardskriftforavsnitt"/>
    <w:link w:val="Merknadstekst"/>
    <w:rsid w:val="00654431"/>
    <w:rPr>
      <w:rFonts w:ascii="Times" w:eastAsia="Batang" w:hAnsi="Times" w:cs="Times New Roman"/>
      <w:sz w:val="20"/>
      <w:szCs w:val="20"/>
    </w:rPr>
  </w:style>
  <w:style w:type="paragraph" w:styleId="NormalWeb">
    <w:name w:val="Normal (Web)"/>
    <w:basedOn w:val="Normal"/>
    <w:uiPriority w:val="99"/>
    <w:unhideWhenUsed/>
    <w:rsid w:val="00654431"/>
    <w:rPr>
      <w:szCs w:val="24"/>
    </w:rPr>
  </w:style>
  <w:style w:type="paragraph" w:styleId="Nummerertliste">
    <w:name w:val="List Number"/>
    <w:basedOn w:val="Normal"/>
    <w:rsid w:val="00654431"/>
    <w:pPr>
      <w:numPr>
        <w:numId w:val="76"/>
      </w:numPr>
      <w:spacing w:after="0" w:line="276" w:lineRule="auto"/>
    </w:pPr>
    <w:rPr>
      <w:rFonts w:cstheme="minorBidi"/>
    </w:rPr>
  </w:style>
  <w:style w:type="paragraph" w:styleId="Nummerertliste2">
    <w:name w:val="List Number 2"/>
    <w:basedOn w:val="Normal"/>
    <w:rsid w:val="00654431"/>
    <w:pPr>
      <w:numPr>
        <w:ilvl w:val="1"/>
        <w:numId w:val="76"/>
      </w:numPr>
      <w:spacing w:after="0"/>
    </w:pPr>
    <w:rPr>
      <w:rFonts w:cstheme="minorBidi"/>
    </w:rPr>
  </w:style>
  <w:style w:type="paragraph" w:styleId="Nummerertliste3">
    <w:name w:val="List Number 3"/>
    <w:basedOn w:val="Normal"/>
    <w:rsid w:val="00654431"/>
    <w:pPr>
      <w:numPr>
        <w:ilvl w:val="2"/>
        <w:numId w:val="76"/>
      </w:numPr>
      <w:spacing w:after="0"/>
    </w:pPr>
    <w:rPr>
      <w:rFonts w:cstheme="minorBidi"/>
    </w:rPr>
  </w:style>
  <w:style w:type="paragraph" w:styleId="Nummerertliste4">
    <w:name w:val="List Number 4"/>
    <w:basedOn w:val="Normal"/>
    <w:rsid w:val="00654431"/>
    <w:pPr>
      <w:numPr>
        <w:ilvl w:val="3"/>
        <w:numId w:val="76"/>
      </w:numPr>
      <w:spacing w:after="0"/>
    </w:pPr>
    <w:rPr>
      <w:rFonts w:cstheme="minorBidi"/>
    </w:rPr>
  </w:style>
  <w:style w:type="paragraph" w:styleId="Nummerertliste5">
    <w:name w:val="List Number 5"/>
    <w:basedOn w:val="Normal"/>
    <w:rsid w:val="00654431"/>
    <w:pPr>
      <w:numPr>
        <w:ilvl w:val="4"/>
        <w:numId w:val="76"/>
      </w:numPr>
      <w:spacing w:after="0"/>
    </w:pPr>
    <w:rPr>
      <w:rFonts w:cstheme="minorBidi"/>
    </w:rPr>
  </w:style>
  <w:style w:type="paragraph" w:styleId="Rentekst">
    <w:name w:val="Plain Text"/>
    <w:basedOn w:val="Normal"/>
    <w:link w:val="RentekstTegn"/>
    <w:uiPriority w:val="99"/>
    <w:unhideWhenUsed/>
    <w:rsid w:val="00654431"/>
    <w:rPr>
      <w:rFonts w:ascii="Courier New" w:hAnsi="Courier New" w:cs="Courier New"/>
      <w:sz w:val="20"/>
    </w:rPr>
  </w:style>
  <w:style w:type="character" w:customStyle="1" w:styleId="RentekstTegn">
    <w:name w:val="Ren tekst Tegn"/>
    <w:basedOn w:val="Standardskriftforavsnitt"/>
    <w:link w:val="Rentekst"/>
    <w:uiPriority w:val="99"/>
    <w:rsid w:val="00654431"/>
    <w:rPr>
      <w:rFonts w:ascii="Courier New" w:eastAsia="Batang" w:hAnsi="Courier New" w:cs="Courier New"/>
      <w:sz w:val="20"/>
      <w:szCs w:val="20"/>
    </w:rPr>
  </w:style>
  <w:style w:type="paragraph" w:customStyle="1" w:styleId="tblRad">
    <w:name w:val="tblRad"/>
    <w:rsid w:val="0065443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54431"/>
  </w:style>
  <w:style w:type="paragraph" w:customStyle="1" w:styleId="tbl2LinjeSumBold">
    <w:name w:val="tbl2LinjeSumBold"/>
    <w:basedOn w:val="tblRad"/>
    <w:rsid w:val="00654431"/>
    <w:rPr>
      <w:b/>
    </w:rPr>
  </w:style>
  <w:style w:type="paragraph" w:customStyle="1" w:styleId="tblDelsum1">
    <w:name w:val="tblDelsum1"/>
    <w:basedOn w:val="tblRad"/>
    <w:rsid w:val="00654431"/>
    <w:rPr>
      <w:i/>
    </w:rPr>
  </w:style>
  <w:style w:type="paragraph" w:customStyle="1" w:styleId="tblDelsum1-Kapittel">
    <w:name w:val="tblDelsum1 - Kapittel"/>
    <w:basedOn w:val="tblDelsum1"/>
    <w:rsid w:val="00654431"/>
    <w:pPr>
      <w:keepNext w:val="0"/>
    </w:pPr>
  </w:style>
  <w:style w:type="paragraph" w:customStyle="1" w:styleId="tblDelsum2">
    <w:name w:val="tblDelsum2"/>
    <w:basedOn w:val="tblRad"/>
    <w:rsid w:val="00654431"/>
    <w:rPr>
      <w:b/>
      <w:i/>
    </w:rPr>
  </w:style>
  <w:style w:type="paragraph" w:customStyle="1" w:styleId="tblDelsum2-Kapittel">
    <w:name w:val="tblDelsum2 - Kapittel"/>
    <w:basedOn w:val="tblDelsum2"/>
    <w:rsid w:val="00654431"/>
    <w:pPr>
      <w:keepNext w:val="0"/>
    </w:pPr>
  </w:style>
  <w:style w:type="paragraph" w:customStyle="1" w:styleId="tblTabelloverskrift">
    <w:name w:val="tblTabelloverskrift"/>
    <w:rsid w:val="0065443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54431"/>
    <w:pPr>
      <w:spacing w:after="0"/>
      <w:jc w:val="right"/>
    </w:pPr>
    <w:rPr>
      <w:b w:val="0"/>
      <w:caps w:val="0"/>
      <w:sz w:val="16"/>
    </w:rPr>
  </w:style>
  <w:style w:type="paragraph" w:customStyle="1" w:styleId="tblKategoriOverskrift">
    <w:name w:val="tblKategoriOverskrift"/>
    <w:basedOn w:val="tblRad"/>
    <w:rsid w:val="00654431"/>
    <w:pPr>
      <w:spacing w:before="120"/>
    </w:pPr>
    <w:rPr>
      <w:b/>
    </w:rPr>
  </w:style>
  <w:style w:type="paragraph" w:customStyle="1" w:styleId="tblKolonneoverskrift">
    <w:name w:val="tblKolonneoverskrift"/>
    <w:basedOn w:val="Normal"/>
    <w:rsid w:val="0065443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54431"/>
    <w:pPr>
      <w:spacing w:after="360"/>
      <w:jc w:val="center"/>
    </w:pPr>
    <w:rPr>
      <w:b w:val="0"/>
      <w:caps w:val="0"/>
    </w:rPr>
  </w:style>
  <w:style w:type="paragraph" w:customStyle="1" w:styleId="tblKolonneoverskrift-Vedtak">
    <w:name w:val="tblKolonneoverskrift - Vedtak"/>
    <w:basedOn w:val="tblTabelloverskrift-Vedtak"/>
    <w:rsid w:val="00654431"/>
    <w:pPr>
      <w:spacing w:after="0"/>
    </w:pPr>
  </w:style>
  <w:style w:type="paragraph" w:customStyle="1" w:styleId="tblOverskrift-Vedtak">
    <w:name w:val="tblOverskrift - Vedtak"/>
    <w:basedOn w:val="tblRad"/>
    <w:rsid w:val="00654431"/>
    <w:pPr>
      <w:spacing w:before="360"/>
      <w:jc w:val="center"/>
    </w:pPr>
  </w:style>
  <w:style w:type="paragraph" w:customStyle="1" w:styleId="tblRadBold">
    <w:name w:val="tblRadBold"/>
    <w:basedOn w:val="tblRad"/>
    <w:rsid w:val="00654431"/>
    <w:rPr>
      <w:b/>
    </w:rPr>
  </w:style>
  <w:style w:type="paragraph" w:customStyle="1" w:styleId="tblRadItalic">
    <w:name w:val="tblRadItalic"/>
    <w:basedOn w:val="tblRad"/>
    <w:rsid w:val="00654431"/>
    <w:rPr>
      <w:i/>
    </w:rPr>
  </w:style>
  <w:style w:type="paragraph" w:customStyle="1" w:styleId="tblRadItalicSiste">
    <w:name w:val="tblRadItalicSiste"/>
    <w:basedOn w:val="tblRadItalic"/>
    <w:rsid w:val="00654431"/>
  </w:style>
  <w:style w:type="paragraph" w:customStyle="1" w:styleId="tblRadMedLuft">
    <w:name w:val="tblRadMedLuft"/>
    <w:basedOn w:val="tblRad"/>
    <w:rsid w:val="00654431"/>
    <w:pPr>
      <w:spacing w:before="120"/>
    </w:pPr>
  </w:style>
  <w:style w:type="paragraph" w:customStyle="1" w:styleId="tblRadMedLuftSiste">
    <w:name w:val="tblRadMedLuftSiste"/>
    <w:basedOn w:val="tblRadMedLuft"/>
    <w:rsid w:val="00654431"/>
    <w:pPr>
      <w:spacing w:after="120"/>
    </w:pPr>
  </w:style>
  <w:style w:type="paragraph" w:customStyle="1" w:styleId="tblRadMedLuftSiste-Vedtak">
    <w:name w:val="tblRadMedLuftSiste - Vedtak"/>
    <w:basedOn w:val="tblRadMedLuftSiste"/>
    <w:rsid w:val="00654431"/>
    <w:pPr>
      <w:keepNext w:val="0"/>
    </w:pPr>
  </w:style>
  <w:style w:type="paragraph" w:customStyle="1" w:styleId="tblRadSiste">
    <w:name w:val="tblRadSiste"/>
    <w:basedOn w:val="tblRad"/>
    <w:rsid w:val="00654431"/>
  </w:style>
  <w:style w:type="paragraph" w:customStyle="1" w:styleId="tblSluttsum">
    <w:name w:val="tblSluttsum"/>
    <w:basedOn w:val="tblRad"/>
    <w:rsid w:val="00654431"/>
    <w:pPr>
      <w:spacing w:before="120"/>
    </w:pPr>
    <w:rPr>
      <w:b/>
      <w:i/>
    </w:rPr>
  </w:style>
  <w:style w:type="paragraph" w:styleId="Undertittel">
    <w:name w:val="Subtitle"/>
    <w:basedOn w:val="Normal"/>
    <w:next w:val="Normal"/>
    <w:link w:val="UndertittelTegn"/>
    <w:qFormat/>
    <w:rsid w:val="00654431"/>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54431"/>
    <w:rPr>
      <w:rFonts w:ascii="Arial" w:eastAsia="Times New Roman" w:hAnsi="Arial"/>
      <w:b/>
      <w:spacing w:val="4"/>
      <w:sz w:val="28"/>
    </w:rPr>
  </w:style>
  <w:style w:type="paragraph" w:styleId="Avsenderadresse">
    <w:name w:val="envelope return"/>
    <w:basedOn w:val="Normal"/>
    <w:uiPriority w:val="99"/>
    <w:unhideWhenUsed/>
    <w:rsid w:val="00654431"/>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654431"/>
  </w:style>
  <w:style w:type="paragraph" w:styleId="Bildetekst">
    <w:name w:val="caption"/>
    <w:basedOn w:val="Normal"/>
    <w:next w:val="Normal"/>
    <w:uiPriority w:val="35"/>
    <w:unhideWhenUsed/>
    <w:qFormat/>
    <w:rsid w:val="00654431"/>
    <w:pPr>
      <w:spacing w:after="200"/>
    </w:pPr>
    <w:rPr>
      <w:b/>
      <w:bCs/>
      <w:color w:val="4F81BD" w:themeColor="accent1"/>
      <w:sz w:val="18"/>
      <w:szCs w:val="18"/>
    </w:rPr>
  </w:style>
  <w:style w:type="paragraph" w:styleId="Blokktekst">
    <w:name w:val="Block Text"/>
    <w:basedOn w:val="Normal"/>
    <w:uiPriority w:val="99"/>
    <w:unhideWhenUsed/>
    <w:rsid w:val="006544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654431"/>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654431"/>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654431"/>
    <w:pPr>
      <w:spacing w:before="0"/>
      <w:ind w:firstLine="360"/>
    </w:pPr>
  </w:style>
  <w:style w:type="character" w:customStyle="1" w:styleId="Brdtekst-frsteinnrykkTegn">
    <w:name w:val="Brødtekst - første innrykk Tegn"/>
    <w:basedOn w:val="BrdtekstTegn"/>
    <w:link w:val="Brdtekst-frsteinnrykk"/>
    <w:uiPriority w:val="99"/>
    <w:rsid w:val="00654431"/>
    <w:rPr>
      <w:rFonts w:ascii="Times" w:eastAsia="Batang" w:hAnsi="Times" w:cs="Times New Roman"/>
      <w:sz w:val="24"/>
      <w:szCs w:val="20"/>
    </w:rPr>
  </w:style>
  <w:style w:type="paragraph" w:styleId="Brdtekstinnrykk">
    <w:name w:val="Body Text Indent"/>
    <w:basedOn w:val="Normal"/>
    <w:link w:val="BrdtekstinnrykkTegn"/>
    <w:uiPriority w:val="99"/>
    <w:unhideWhenUsed/>
    <w:rsid w:val="00654431"/>
    <w:pPr>
      <w:ind w:left="283"/>
    </w:pPr>
  </w:style>
  <w:style w:type="character" w:customStyle="1" w:styleId="BrdtekstinnrykkTegn">
    <w:name w:val="Brødtekstinnrykk Tegn"/>
    <w:basedOn w:val="Standardskriftforavsnitt"/>
    <w:link w:val="Brdtekstinnrykk"/>
    <w:uiPriority w:val="99"/>
    <w:rsid w:val="0065443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654431"/>
    <w:pPr>
      <w:ind w:left="360" w:firstLine="360"/>
    </w:pPr>
  </w:style>
  <w:style w:type="character" w:customStyle="1" w:styleId="Brdtekst-frsteinnrykk2Tegn">
    <w:name w:val="Brødtekst - første innrykk 2 Tegn"/>
    <w:basedOn w:val="BrdtekstinnrykkTegn"/>
    <w:link w:val="Brdtekst-frsteinnrykk2"/>
    <w:uiPriority w:val="99"/>
    <w:rsid w:val="00654431"/>
    <w:rPr>
      <w:rFonts w:ascii="Times" w:eastAsia="Batang" w:hAnsi="Times" w:cs="Times New Roman"/>
      <w:sz w:val="24"/>
      <w:szCs w:val="20"/>
    </w:rPr>
  </w:style>
  <w:style w:type="paragraph" w:styleId="Brdtekst2">
    <w:name w:val="Body Text 2"/>
    <w:basedOn w:val="Normal"/>
    <w:link w:val="Brdtekst2Tegn"/>
    <w:uiPriority w:val="99"/>
    <w:unhideWhenUsed/>
    <w:rsid w:val="00654431"/>
    <w:pPr>
      <w:spacing w:line="480" w:lineRule="auto"/>
    </w:pPr>
  </w:style>
  <w:style w:type="character" w:customStyle="1" w:styleId="Brdtekst2Tegn">
    <w:name w:val="Brødtekst 2 Tegn"/>
    <w:basedOn w:val="Standardskriftforavsnitt"/>
    <w:link w:val="Brdtekst2"/>
    <w:uiPriority w:val="99"/>
    <w:rsid w:val="00654431"/>
    <w:rPr>
      <w:rFonts w:ascii="Times" w:eastAsia="Batang" w:hAnsi="Times" w:cs="Times New Roman"/>
      <w:sz w:val="24"/>
      <w:szCs w:val="20"/>
    </w:rPr>
  </w:style>
  <w:style w:type="paragraph" w:styleId="Brdtekst3">
    <w:name w:val="Body Text 3"/>
    <w:basedOn w:val="Normal"/>
    <w:link w:val="Brdtekst3Tegn"/>
    <w:uiPriority w:val="99"/>
    <w:unhideWhenUsed/>
    <w:rsid w:val="00654431"/>
    <w:rPr>
      <w:sz w:val="16"/>
      <w:szCs w:val="16"/>
    </w:rPr>
  </w:style>
  <w:style w:type="character" w:customStyle="1" w:styleId="Brdtekst3Tegn">
    <w:name w:val="Brødtekst 3 Tegn"/>
    <w:basedOn w:val="Standardskriftforavsnitt"/>
    <w:link w:val="Brdtekst3"/>
    <w:uiPriority w:val="99"/>
    <w:rsid w:val="00654431"/>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654431"/>
    <w:pPr>
      <w:spacing w:line="480" w:lineRule="auto"/>
      <w:ind w:left="283"/>
    </w:pPr>
  </w:style>
  <w:style w:type="character" w:customStyle="1" w:styleId="Brdtekstinnrykk2Tegn">
    <w:name w:val="Brødtekstinnrykk 2 Tegn"/>
    <w:basedOn w:val="Standardskriftforavsnitt"/>
    <w:link w:val="Brdtekstinnrykk2"/>
    <w:uiPriority w:val="99"/>
    <w:rsid w:val="00654431"/>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654431"/>
    <w:pPr>
      <w:ind w:left="283"/>
    </w:pPr>
    <w:rPr>
      <w:sz w:val="16"/>
      <w:szCs w:val="16"/>
    </w:rPr>
  </w:style>
  <w:style w:type="character" w:customStyle="1" w:styleId="Brdtekstinnrykk3Tegn">
    <w:name w:val="Brødtekstinnrykk 3 Tegn"/>
    <w:basedOn w:val="Standardskriftforavsnitt"/>
    <w:link w:val="Brdtekstinnrykk3"/>
    <w:uiPriority w:val="99"/>
    <w:rsid w:val="00654431"/>
    <w:rPr>
      <w:rFonts w:ascii="Times" w:eastAsia="Batang" w:hAnsi="Times" w:cs="Times New Roman"/>
      <w:sz w:val="16"/>
      <w:szCs w:val="16"/>
    </w:rPr>
  </w:style>
  <w:style w:type="paragraph" w:styleId="Dokumentkart">
    <w:name w:val="Document Map"/>
    <w:basedOn w:val="Normal"/>
    <w:link w:val="DokumentkartTegn"/>
    <w:uiPriority w:val="99"/>
    <w:unhideWhenUsed/>
    <w:rsid w:val="00654431"/>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654431"/>
    <w:rPr>
      <w:rFonts w:ascii="Tahoma" w:eastAsia="Batang" w:hAnsi="Tahoma" w:cs="Tahoma"/>
      <w:sz w:val="16"/>
      <w:szCs w:val="16"/>
    </w:rPr>
  </w:style>
  <w:style w:type="paragraph" w:styleId="E-postsignatur">
    <w:name w:val="E-mail Signature"/>
    <w:basedOn w:val="Normal"/>
    <w:link w:val="E-postsignaturTegn"/>
    <w:uiPriority w:val="99"/>
    <w:unhideWhenUsed/>
    <w:rsid w:val="00654431"/>
    <w:pPr>
      <w:spacing w:after="0"/>
    </w:pPr>
  </w:style>
  <w:style w:type="character" w:customStyle="1" w:styleId="E-postsignaturTegn">
    <w:name w:val="E-postsignatur Tegn"/>
    <w:basedOn w:val="Standardskriftforavsnitt"/>
    <w:link w:val="E-postsignatur"/>
    <w:uiPriority w:val="99"/>
    <w:rsid w:val="00654431"/>
    <w:rPr>
      <w:rFonts w:ascii="Times" w:eastAsia="Batang" w:hAnsi="Times" w:cs="Times New Roman"/>
      <w:sz w:val="24"/>
      <w:szCs w:val="20"/>
    </w:rPr>
  </w:style>
  <w:style w:type="paragraph" w:styleId="Figurliste">
    <w:name w:val="table of figures"/>
    <w:basedOn w:val="Normal"/>
    <w:next w:val="Normal"/>
    <w:uiPriority w:val="99"/>
    <w:unhideWhenUsed/>
    <w:rsid w:val="00654431"/>
    <w:pPr>
      <w:spacing w:after="0"/>
    </w:pPr>
  </w:style>
  <w:style w:type="paragraph" w:styleId="Hilsen">
    <w:name w:val="Closing"/>
    <w:basedOn w:val="Normal"/>
    <w:link w:val="HilsenTegn"/>
    <w:uiPriority w:val="99"/>
    <w:unhideWhenUsed/>
    <w:rsid w:val="00654431"/>
    <w:pPr>
      <w:spacing w:after="0"/>
      <w:ind w:left="4252"/>
    </w:pPr>
  </w:style>
  <w:style w:type="character" w:customStyle="1" w:styleId="HilsenTegn">
    <w:name w:val="Hilsen Tegn"/>
    <w:basedOn w:val="Standardskriftforavsnitt"/>
    <w:link w:val="Hilsen"/>
    <w:uiPriority w:val="99"/>
    <w:rsid w:val="00654431"/>
    <w:rPr>
      <w:rFonts w:ascii="Times" w:eastAsia="Batang" w:hAnsi="Times" w:cs="Times New Roman"/>
      <w:sz w:val="24"/>
      <w:szCs w:val="20"/>
    </w:rPr>
  </w:style>
  <w:style w:type="paragraph" w:styleId="HTML-adresse">
    <w:name w:val="HTML Address"/>
    <w:basedOn w:val="Normal"/>
    <w:link w:val="HTML-adresseTegn"/>
    <w:uiPriority w:val="99"/>
    <w:unhideWhenUsed/>
    <w:rsid w:val="00654431"/>
    <w:pPr>
      <w:spacing w:after="0"/>
    </w:pPr>
    <w:rPr>
      <w:i/>
      <w:iCs/>
    </w:rPr>
  </w:style>
  <w:style w:type="character" w:customStyle="1" w:styleId="HTML-adresseTegn">
    <w:name w:val="HTML-adresse Tegn"/>
    <w:basedOn w:val="Standardskriftforavsnitt"/>
    <w:link w:val="HTML-adresse"/>
    <w:uiPriority w:val="99"/>
    <w:rsid w:val="00654431"/>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654431"/>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654431"/>
    <w:rPr>
      <w:rFonts w:ascii="Consolas" w:eastAsia="Batang" w:hAnsi="Consolas" w:cs="Times New Roman"/>
      <w:sz w:val="20"/>
      <w:szCs w:val="20"/>
    </w:rPr>
  </w:style>
  <w:style w:type="paragraph" w:styleId="Indeks1">
    <w:name w:val="index 1"/>
    <w:basedOn w:val="Normal"/>
    <w:next w:val="Normal"/>
    <w:autoRedefine/>
    <w:uiPriority w:val="99"/>
    <w:unhideWhenUsed/>
    <w:rsid w:val="00654431"/>
    <w:pPr>
      <w:spacing w:after="0"/>
      <w:ind w:left="240" w:hanging="240"/>
    </w:pPr>
  </w:style>
  <w:style w:type="paragraph" w:styleId="Indeks2">
    <w:name w:val="index 2"/>
    <w:basedOn w:val="Normal"/>
    <w:next w:val="Normal"/>
    <w:autoRedefine/>
    <w:uiPriority w:val="99"/>
    <w:unhideWhenUsed/>
    <w:rsid w:val="00654431"/>
    <w:pPr>
      <w:spacing w:after="0"/>
      <w:ind w:left="480" w:hanging="240"/>
    </w:pPr>
  </w:style>
  <w:style w:type="paragraph" w:styleId="Indeks3">
    <w:name w:val="index 3"/>
    <w:basedOn w:val="Normal"/>
    <w:next w:val="Normal"/>
    <w:autoRedefine/>
    <w:uiPriority w:val="99"/>
    <w:unhideWhenUsed/>
    <w:rsid w:val="00654431"/>
    <w:pPr>
      <w:spacing w:after="0"/>
      <w:ind w:left="720" w:hanging="240"/>
    </w:pPr>
  </w:style>
  <w:style w:type="paragraph" w:styleId="Indeks4">
    <w:name w:val="index 4"/>
    <w:basedOn w:val="Normal"/>
    <w:next w:val="Normal"/>
    <w:autoRedefine/>
    <w:uiPriority w:val="99"/>
    <w:unhideWhenUsed/>
    <w:rsid w:val="00654431"/>
    <w:pPr>
      <w:spacing w:after="0"/>
      <w:ind w:left="960" w:hanging="240"/>
    </w:pPr>
  </w:style>
  <w:style w:type="paragraph" w:styleId="Indeks5">
    <w:name w:val="index 5"/>
    <w:basedOn w:val="Normal"/>
    <w:next w:val="Normal"/>
    <w:autoRedefine/>
    <w:uiPriority w:val="99"/>
    <w:unhideWhenUsed/>
    <w:rsid w:val="00654431"/>
    <w:pPr>
      <w:spacing w:after="0"/>
      <w:ind w:left="1200" w:hanging="240"/>
    </w:pPr>
  </w:style>
  <w:style w:type="paragraph" w:styleId="Indeks6">
    <w:name w:val="index 6"/>
    <w:basedOn w:val="Normal"/>
    <w:next w:val="Normal"/>
    <w:autoRedefine/>
    <w:uiPriority w:val="99"/>
    <w:unhideWhenUsed/>
    <w:rsid w:val="00654431"/>
    <w:pPr>
      <w:spacing w:after="0"/>
      <w:ind w:left="1440" w:hanging="240"/>
    </w:pPr>
  </w:style>
  <w:style w:type="paragraph" w:styleId="Indeks7">
    <w:name w:val="index 7"/>
    <w:basedOn w:val="Normal"/>
    <w:next w:val="Normal"/>
    <w:autoRedefine/>
    <w:uiPriority w:val="99"/>
    <w:unhideWhenUsed/>
    <w:rsid w:val="00654431"/>
    <w:pPr>
      <w:spacing w:after="0"/>
      <w:ind w:left="1680" w:hanging="240"/>
    </w:pPr>
  </w:style>
  <w:style w:type="paragraph" w:styleId="Indeks8">
    <w:name w:val="index 8"/>
    <w:basedOn w:val="Normal"/>
    <w:next w:val="Normal"/>
    <w:autoRedefine/>
    <w:uiPriority w:val="99"/>
    <w:unhideWhenUsed/>
    <w:rsid w:val="00654431"/>
    <w:pPr>
      <w:spacing w:after="0"/>
      <w:ind w:left="1920" w:hanging="240"/>
    </w:pPr>
  </w:style>
  <w:style w:type="paragraph" w:styleId="Indeks9">
    <w:name w:val="index 9"/>
    <w:basedOn w:val="Normal"/>
    <w:next w:val="Normal"/>
    <w:autoRedefine/>
    <w:uiPriority w:val="99"/>
    <w:unhideWhenUsed/>
    <w:rsid w:val="00654431"/>
    <w:pPr>
      <w:spacing w:after="0"/>
      <w:ind w:left="2160" w:hanging="240"/>
    </w:pPr>
  </w:style>
  <w:style w:type="paragraph" w:styleId="Ingenmellomrom">
    <w:name w:val="No Spacing"/>
    <w:uiPriority w:val="1"/>
    <w:qFormat/>
    <w:rsid w:val="00654431"/>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654431"/>
    <w:pPr>
      <w:spacing w:after="100"/>
      <w:ind w:left="1200"/>
    </w:pPr>
  </w:style>
  <w:style w:type="paragraph" w:styleId="INNH7">
    <w:name w:val="toc 7"/>
    <w:basedOn w:val="Normal"/>
    <w:next w:val="Normal"/>
    <w:autoRedefine/>
    <w:uiPriority w:val="39"/>
    <w:unhideWhenUsed/>
    <w:rsid w:val="00654431"/>
    <w:pPr>
      <w:spacing w:after="100"/>
      <w:ind w:left="1440"/>
    </w:pPr>
  </w:style>
  <w:style w:type="paragraph" w:styleId="INNH8">
    <w:name w:val="toc 8"/>
    <w:basedOn w:val="Normal"/>
    <w:next w:val="Normal"/>
    <w:autoRedefine/>
    <w:uiPriority w:val="39"/>
    <w:unhideWhenUsed/>
    <w:rsid w:val="00654431"/>
    <w:pPr>
      <w:spacing w:after="100"/>
      <w:ind w:left="1680"/>
    </w:pPr>
  </w:style>
  <w:style w:type="paragraph" w:styleId="INNH9">
    <w:name w:val="toc 9"/>
    <w:basedOn w:val="Normal"/>
    <w:next w:val="Normal"/>
    <w:autoRedefine/>
    <w:uiPriority w:val="39"/>
    <w:unhideWhenUsed/>
    <w:rsid w:val="00654431"/>
    <w:pPr>
      <w:spacing w:after="100"/>
      <w:ind w:left="1920"/>
    </w:pPr>
  </w:style>
  <w:style w:type="paragraph" w:styleId="Innledendehilsen">
    <w:name w:val="Salutation"/>
    <w:basedOn w:val="Normal"/>
    <w:next w:val="Normal"/>
    <w:link w:val="InnledendehilsenTegn"/>
    <w:uiPriority w:val="99"/>
    <w:unhideWhenUsed/>
    <w:rsid w:val="00654431"/>
  </w:style>
  <w:style w:type="character" w:customStyle="1" w:styleId="InnledendehilsenTegn">
    <w:name w:val="Innledende hilsen Tegn"/>
    <w:basedOn w:val="Standardskriftforavsnitt"/>
    <w:link w:val="Innledendehilsen"/>
    <w:uiPriority w:val="99"/>
    <w:rsid w:val="00654431"/>
    <w:rPr>
      <w:rFonts w:ascii="Times" w:eastAsia="Batang" w:hAnsi="Times" w:cs="Times New Roman"/>
      <w:sz w:val="24"/>
      <w:szCs w:val="20"/>
    </w:rPr>
  </w:style>
  <w:style w:type="paragraph" w:styleId="Kildeliste">
    <w:name w:val="table of authorities"/>
    <w:basedOn w:val="Normal"/>
    <w:next w:val="Normal"/>
    <w:uiPriority w:val="99"/>
    <w:unhideWhenUsed/>
    <w:rsid w:val="00654431"/>
    <w:pPr>
      <w:spacing w:after="0"/>
      <w:ind w:left="240" w:hanging="240"/>
    </w:pPr>
  </w:style>
  <w:style w:type="paragraph" w:styleId="Kildelisteoverskrift">
    <w:name w:val="toa heading"/>
    <w:basedOn w:val="Normal"/>
    <w:next w:val="Normal"/>
    <w:uiPriority w:val="99"/>
    <w:unhideWhenUsed/>
    <w:rsid w:val="00654431"/>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654431"/>
    <w:rPr>
      <w:b/>
      <w:bCs/>
    </w:rPr>
  </w:style>
  <w:style w:type="character" w:customStyle="1" w:styleId="KommentaremneTegn">
    <w:name w:val="Kommentaremne Tegn"/>
    <w:basedOn w:val="MerknadstekstTegn"/>
    <w:link w:val="Kommentaremne"/>
    <w:uiPriority w:val="99"/>
    <w:rsid w:val="00654431"/>
    <w:rPr>
      <w:rFonts w:ascii="Times" w:eastAsia="Batang" w:hAnsi="Times" w:cs="Times New Roman"/>
      <w:b/>
      <w:bCs/>
      <w:sz w:val="20"/>
      <w:szCs w:val="20"/>
    </w:rPr>
  </w:style>
  <w:style w:type="paragraph" w:styleId="Konvoluttadresse">
    <w:name w:val="envelope address"/>
    <w:basedOn w:val="Normal"/>
    <w:uiPriority w:val="99"/>
    <w:unhideWhenUsed/>
    <w:rsid w:val="00654431"/>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654431"/>
    <w:pPr>
      <w:ind w:left="283"/>
      <w:contextualSpacing/>
    </w:pPr>
  </w:style>
  <w:style w:type="paragraph" w:styleId="Liste-forts2">
    <w:name w:val="List Continue 2"/>
    <w:basedOn w:val="Normal"/>
    <w:uiPriority w:val="99"/>
    <w:unhideWhenUsed/>
    <w:rsid w:val="00654431"/>
    <w:pPr>
      <w:ind w:left="566"/>
      <w:contextualSpacing/>
    </w:pPr>
  </w:style>
  <w:style w:type="paragraph" w:styleId="Liste-forts3">
    <w:name w:val="List Continue 3"/>
    <w:basedOn w:val="Normal"/>
    <w:uiPriority w:val="99"/>
    <w:unhideWhenUsed/>
    <w:rsid w:val="00654431"/>
    <w:pPr>
      <w:ind w:left="849"/>
      <w:contextualSpacing/>
    </w:pPr>
  </w:style>
  <w:style w:type="paragraph" w:styleId="Liste-forts4">
    <w:name w:val="List Continue 4"/>
    <w:basedOn w:val="Normal"/>
    <w:uiPriority w:val="99"/>
    <w:unhideWhenUsed/>
    <w:rsid w:val="00654431"/>
    <w:pPr>
      <w:ind w:left="1132"/>
      <w:contextualSpacing/>
    </w:pPr>
  </w:style>
  <w:style w:type="paragraph" w:styleId="Liste-forts5">
    <w:name w:val="List Continue 5"/>
    <w:basedOn w:val="Normal"/>
    <w:uiPriority w:val="99"/>
    <w:unhideWhenUsed/>
    <w:rsid w:val="00654431"/>
    <w:pPr>
      <w:ind w:left="1415"/>
      <w:contextualSpacing/>
    </w:pPr>
  </w:style>
  <w:style w:type="paragraph" w:styleId="Listeavsnitt">
    <w:name w:val="List Paragraph"/>
    <w:basedOn w:val="Normal"/>
    <w:uiPriority w:val="34"/>
    <w:qFormat/>
    <w:rsid w:val="00654431"/>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6544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654431"/>
    <w:rPr>
      <w:rFonts w:ascii="Consolas" w:eastAsia="Batang" w:hAnsi="Consolas" w:cs="Times New Roman"/>
      <w:sz w:val="20"/>
      <w:szCs w:val="20"/>
    </w:rPr>
  </w:style>
  <w:style w:type="paragraph" w:styleId="Meldingshode">
    <w:name w:val="Message Header"/>
    <w:basedOn w:val="Normal"/>
    <w:link w:val="MeldingshodeTegn"/>
    <w:uiPriority w:val="99"/>
    <w:unhideWhenUsed/>
    <w:rsid w:val="006544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54431"/>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654431"/>
    <w:pPr>
      <w:spacing w:after="0"/>
    </w:pPr>
  </w:style>
  <w:style w:type="character" w:customStyle="1" w:styleId="NotatoverskriftTegn">
    <w:name w:val="Notatoverskrift Tegn"/>
    <w:basedOn w:val="Standardskriftforavsnitt"/>
    <w:link w:val="Notatoverskrift"/>
    <w:uiPriority w:val="99"/>
    <w:rsid w:val="00654431"/>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654431"/>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654431"/>
    <w:pPr>
      <w:spacing w:after="0"/>
    </w:pPr>
    <w:rPr>
      <w:sz w:val="20"/>
    </w:rPr>
  </w:style>
  <w:style w:type="character" w:customStyle="1" w:styleId="SluttnotetekstTegn">
    <w:name w:val="Sluttnotetekst Tegn"/>
    <w:basedOn w:val="Standardskriftforavsnitt"/>
    <w:link w:val="Sluttnotetekst"/>
    <w:uiPriority w:val="99"/>
    <w:rsid w:val="00654431"/>
    <w:rPr>
      <w:rFonts w:ascii="Times" w:eastAsia="Batang" w:hAnsi="Times" w:cs="Times New Roman"/>
      <w:sz w:val="20"/>
      <w:szCs w:val="20"/>
    </w:rPr>
  </w:style>
  <w:style w:type="paragraph" w:styleId="Sterktsitat">
    <w:name w:val="Intense Quote"/>
    <w:basedOn w:val="Normal"/>
    <w:next w:val="Normal"/>
    <w:link w:val="SterktsitatTegn"/>
    <w:uiPriority w:val="30"/>
    <w:qFormat/>
    <w:rsid w:val="0065443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654431"/>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654431"/>
    <w:rPr>
      <w:rFonts w:asciiTheme="majorHAnsi" w:eastAsiaTheme="majorEastAsia" w:hAnsiTheme="majorHAnsi" w:cstheme="majorBidi"/>
      <w:b/>
      <w:bCs/>
    </w:rPr>
  </w:style>
  <w:style w:type="paragraph" w:styleId="Tittel">
    <w:name w:val="Title"/>
    <w:basedOn w:val="Normal"/>
    <w:next w:val="Normal"/>
    <w:link w:val="TittelTegn"/>
    <w:uiPriority w:val="10"/>
    <w:qFormat/>
    <w:rsid w:val="006544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54431"/>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654431"/>
    <w:pPr>
      <w:spacing w:after="0"/>
      <w:ind w:left="4252"/>
    </w:pPr>
  </w:style>
  <w:style w:type="character" w:customStyle="1" w:styleId="UnderskriftTegn">
    <w:name w:val="Underskrift Tegn"/>
    <w:basedOn w:val="Standardskriftforavsnitt"/>
    <w:link w:val="Underskrift"/>
    <w:uiPriority w:val="99"/>
    <w:rsid w:val="00654431"/>
    <w:rPr>
      <w:rFonts w:ascii="Times" w:eastAsia="Batang" w:hAnsi="Times" w:cs="Times New Roman"/>
      <w:sz w:val="24"/>
      <w:szCs w:val="20"/>
    </w:rPr>
  </w:style>
  <w:style w:type="paragraph" w:styleId="Vanliginnrykk">
    <w:name w:val="Normal Indent"/>
    <w:basedOn w:val="Normal"/>
    <w:uiPriority w:val="99"/>
    <w:unhideWhenUsed/>
    <w:rsid w:val="00654431"/>
    <w:pPr>
      <w:ind w:left="708"/>
    </w:pPr>
  </w:style>
  <w:style w:type="paragraph" w:customStyle="1" w:styleId="Figur">
    <w:name w:val="Figur"/>
    <w:basedOn w:val="Normal"/>
    <w:uiPriority w:val="99"/>
    <w:rsid w:val="00654431"/>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654431"/>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654431"/>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654431"/>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after="0" w:line="240" w:lineRule="auto"/>
    </w:pPr>
    <w:rPr>
      <w:rFonts w:ascii="Arial" w:hAnsi="Arial" w:cs="Arial"/>
      <w:color w:val="E0E0E0"/>
      <w:w w:val="0"/>
      <w:lang w:val="en-US"/>
    </w:rPr>
  </w:style>
  <w:style w:type="paragraph" w:styleId="Punktmerketliste">
    <w:name w:val="List Bullet"/>
    <w:basedOn w:val="Normal"/>
    <w:autoRedefine/>
    <w:rsid w:val="00654431"/>
    <w:pPr>
      <w:numPr>
        <w:numId w:val="67"/>
      </w:numPr>
      <w:spacing w:after="0"/>
    </w:pPr>
  </w:style>
  <w:style w:type="paragraph" w:styleId="Punktmerketliste2">
    <w:name w:val="List Bullet 2"/>
    <w:basedOn w:val="Normal"/>
    <w:rsid w:val="00654431"/>
    <w:pPr>
      <w:numPr>
        <w:numId w:val="68"/>
      </w:numPr>
      <w:spacing w:after="0"/>
    </w:pPr>
  </w:style>
  <w:style w:type="paragraph" w:styleId="Punktmerketliste3">
    <w:name w:val="List Bullet 3"/>
    <w:basedOn w:val="Normal"/>
    <w:autoRedefine/>
    <w:rsid w:val="00654431"/>
    <w:pPr>
      <w:numPr>
        <w:numId w:val="69"/>
      </w:numPr>
      <w:spacing w:after="0"/>
    </w:pPr>
  </w:style>
  <w:style w:type="paragraph" w:styleId="Punktmerketliste4">
    <w:name w:val="List Bullet 4"/>
    <w:basedOn w:val="Normal"/>
    <w:rsid w:val="00654431"/>
    <w:pPr>
      <w:numPr>
        <w:numId w:val="70"/>
      </w:numPr>
      <w:spacing w:after="0"/>
    </w:pPr>
  </w:style>
  <w:style w:type="paragraph" w:styleId="Punktmerketliste5">
    <w:name w:val="List Bullet 5"/>
    <w:basedOn w:val="Normal"/>
    <w:rsid w:val="00654431"/>
    <w:pPr>
      <w:numPr>
        <w:numId w:val="71"/>
      </w:numPr>
      <w:spacing w:after="0"/>
    </w:pPr>
  </w:style>
  <w:style w:type="paragraph" w:customStyle="1" w:styleId="a-konge-tekst">
    <w:name w:val="a-konge-tekst"/>
    <w:basedOn w:val="Normal"/>
    <w:next w:val="Normal"/>
    <w:rsid w:val="00654431"/>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654431"/>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654431"/>
    <w:pPr>
      <w:spacing w:before="240" w:after="240"/>
    </w:pPr>
  </w:style>
  <w:style w:type="paragraph" w:customStyle="1" w:styleId="a-tilraar-tit">
    <w:name w:val="a-tilraar-tit"/>
    <w:basedOn w:val="Normal"/>
    <w:next w:val="Normal"/>
    <w:rsid w:val="00654431"/>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654431"/>
    <w:pPr>
      <w:spacing w:before="240"/>
      <w:jc w:val="center"/>
    </w:pPr>
  </w:style>
  <w:style w:type="paragraph" w:customStyle="1" w:styleId="a-vedtak-departement">
    <w:name w:val="a-vedtak-departement"/>
    <w:basedOn w:val="Normal"/>
    <w:next w:val="Normal"/>
    <w:rsid w:val="00654431"/>
    <w:pPr>
      <w:keepNext/>
      <w:spacing w:before="360" w:after="60"/>
      <w:jc w:val="center"/>
    </w:pPr>
    <w:rPr>
      <w:b/>
    </w:rPr>
  </w:style>
  <w:style w:type="paragraph" w:customStyle="1" w:styleId="a-vedtak-tit">
    <w:name w:val="a-vedtak-tit"/>
    <w:basedOn w:val="Normal"/>
    <w:next w:val="Normal"/>
    <w:rsid w:val="00654431"/>
    <w:pPr>
      <w:keepNext/>
      <w:jc w:val="center"/>
    </w:pPr>
    <w:rPr>
      <w:rFonts w:ascii="Arial" w:hAnsi="Arial"/>
      <w:b/>
      <w:sz w:val="28"/>
    </w:rPr>
  </w:style>
  <w:style w:type="paragraph" w:customStyle="1" w:styleId="a-vedtakdep-tit">
    <w:name w:val="a-vedtakdep-tit"/>
    <w:basedOn w:val="a-vedtak-tit"/>
    <w:qFormat/>
    <w:rsid w:val="00654431"/>
    <w:pPr>
      <w:spacing w:before="120"/>
    </w:pPr>
    <w:rPr>
      <w:b w:val="0"/>
      <w:sz w:val="24"/>
    </w:rPr>
  </w:style>
  <w:style w:type="paragraph" w:customStyle="1" w:styleId="a-vedtakkap-tit">
    <w:name w:val="a-vedtakkap-tit"/>
    <w:basedOn w:val="a-vedtak-tit"/>
    <w:qFormat/>
    <w:rsid w:val="00654431"/>
    <w:pPr>
      <w:spacing w:before="120"/>
    </w:pPr>
    <w:rPr>
      <w:sz w:val="24"/>
    </w:rPr>
  </w:style>
  <w:style w:type="paragraph" w:styleId="Topptekst">
    <w:name w:val="header"/>
    <w:basedOn w:val="Normal"/>
    <w:link w:val="TopptekstTegn"/>
    <w:rsid w:val="00654431"/>
    <w:pPr>
      <w:tabs>
        <w:tab w:val="center" w:pos="4536"/>
        <w:tab w:val="right" w:pos="9072"/>
      </w:tabs>
    </w:pPr>
    <w:rPr>
      <w:sz w:val="20"/>
    </w:rPr>
  </w:style>
  <w:style w:type="character" w:customStyle="1" w:styleId="TopptekstTegn">
    <w:name w:val="Topptekst Tegn"/>
    <w:basedOn w:val="Standardskriftforavsnitt"/>
    <w:link w:val="Topptekst"/>
    <w:rsid w:val="00654431"/>
    <w:rPr>
      <w:rFonts w:ascii="Times" w:eastAsia="Batang" w:hAnsi="Times" w:cs="Times New Roman"/>
      <w:sz w:val="20"/>
      <w:szCs w:val="20"/>
    </w:rPr>
  </w:style>
  <w:style w:type="paragraph" w:customStyle="1" w:styleId="ramme-noter">
    <w:name w:val="ramme-noter"/>
    <w:basedOn w:val="Normal"/>
    <w:next w:val="Normal"/>
    <w:rsid w:val="00654431"/>
    <w:pPr>
      <w:tabs>
        <w:tab w:val="left" w:pos="284"/>
      </w:tabs>
      <w:spacing w:before="120"/>
      <w:contextualSpacing/>
    </w:pPr>
    <w:rPr>
      <w:rFonts w:cstheme="minorBidi"/>
      <w:sz w:val="20"/>
    </w:rPr>
  </w:style>
  <w:style w:type="paragraph" w:customStyle="1" w:styleId="b-budkaptit">
    <w:name w:val="b-budkaptit"/>
    <w:basedOn w:val="Normal"/>
    <w:next w:val="Normal"/>
    <w:rsid w:val="00654431"/>
    <w:pPr>
      <w:keepNext/>
      <w:spacing w:before="240" w:after="60"/>
    </w:pPr>
    <w:rPr>
      <w:rFonts w:ascii="Arial" w:hAnsi="Arial"/>
      <w:b/>
      <w:sz w:val="28"/>
    </w:rPr>
  </w:style>
  <w:style w:type="paragraph" w:customStyle="1" w:styleId="b-post">
    <w:name w:val="b-post"/>
    <w:basedOn w:val="Normal"/>
    <w:next w:val="Normal"/>
    <w:rsid w:val="00654431"/>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654431"/>
    <w:pPr>
      <w:keepNext/>
      <w:spacing w:before="360" w:after="80"/>
      <w:jc w:val="center"/>
    </w:pPr>
    <w:rPr>
      <w:rFonts w:ascii="Arial" w:hAnsi="Arial"/>
      <w:b/>
      <w:sz w:val="30"/>
    </w:rPr>
  </w:style>
  <w:style w:type="paragraph" w:customStyle="1" w:styleId="b-progomr">
    <w:name w:val="b-progomr"/>
    <w:basedOn w:val="Normal"/>
    <w:next w:val="Normal"/>
    <w:rsid w:val="00654431"/>
    <w:pPr>
      <w:keepNext/>
      <w:spacing w:before="360" w:after="80"/>
      <w:jc w:val="center"/>
    </w:pPr>
    <w:rPr>
      <w:rFonts w:ascii="Arial" w:hAnsi="Arial"/>
      <w:b/>
      <w:sz w:val="32"/>
    </w:rPr>
  </w:style>
  <w:style w:type="paragraph" w:customStyle="1" w:styleId="b-under-underpost">
    <w:name w:val="b-under-underpost"/>
    <w:basedOn w:val="Normal"/>
    <w:next w:val="Normal"/>
    <w:rsid w:val="00654431"/>
    <w:pPr>
      <w:keepNext/>
      <w:spacing w:before="240" w:after="60"/>
    </w:pPr>
    <w:rPr>
      <w:b/>
    </w:rPr>
  </w:style>
  <w:style w:type="paragraph" w:customStyle="1" w:styleId="b-underpost">
    <w:name w:val="b-underpost"/>
    <w:basedOn w:val="Normal"/>
    <w:next w:val="Normal"/>
    <w:rsid w:val="00654431"/>
    <w:pPr>
      <w:keepNext/>
      <w:spacing w:before="240" w:after="60"/>
    </w:pPr>
    <w:rPr>
      <w:b/>
    </w:rPr>
  </w:style>
  <w:style w:type="paragraph" w:customStyle="1" w:styleId="Def">
    <w:name w:val="Def"/>
    <w:basedOn w:val="hengende-innrykk"/>
    <w:rsid w:val="00654431"/>
    <w:pPr>
      <w:ind w:left="0" w:firstLine="0"/>
    </w:pPr>
  </w:style>
  <w:style w:type="paragraph" w:customStyle="1" w:styleId="del-nr">
    <w:name w:val="del-nr"/>
    <w:basedOn w:val="Normal"/>
    <w:qFormat/>
    <w:rsid w:val="00654431"/>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65443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54431"/>
  </w:style>
  <w:style w:type="paragraph" w:customStyle="1" w:styleId="figur-noter">
    <w:name w:val="figur-noter"/>
    <w:basedOn w:val="Normal"/>
    <w:next w:val="Normal"/>
    <w:rsid w:val="00654431"/>
    <w:pPr>
      <w:tabs>
        <w:tab w:val="left" w:pos="284"/>
      </w:tabs>
      <w:spacing w:before="120"/>
      <w:contextualSpacing/>
    </w:pPr>
    <w:rPr>
      <w:rFonts w:cstheme="minorBidi"/>
      <w:sz w:val="20"/>
    </w:rPr>
  </w:style>
  <w:style w:type="paragraph" w:customStyle="1" w:styleId="forfatter">
    <w:name w:val="forfatter"/>
    <w:basedOn w:val="Normal"/>
    <w:next w:val="Normal"/>
    <w:rsid w:val="00654431"/>
    <w:pPr>
      <w:spacing w:before="240"/>
      <w:jc w:val="center"/>
    </w:pPr>
  </w:style>
  <w:style w:type="paragraph" w:customStyle="1" w:styleId="Formaltit">
    <w:name w:val="Formaltit"/>
    <w:basedOn w:val="Normal"/>
    <w:next w:val="Normal"/>
    <w:rsid w:val="00654431"/>
    <w:pPr>
      <w:keepNext/>
      <w:spacing w:before="360" w:after="60"/>
      <w:jc w:val="center"/>
    </w:pPr>
    <w:rPr>
      <w:b/>
    </w:rPr>
  </w:style>
  <w:style w:type="paragraph" w:customStyle="1" w:styleId="Fullmakttit">
    <w:name w:val="Fullmakttit"/>
    <w:basedOn w:val="Normal"/>
    <w:next w:val="Normal"/>
    <w:rsid w:val="00654431"/>
    <w:pPr>
      <w:keepNext/>
      <w:spacing w:before="60" w:after="60"/>
      <w:jc w:val="center"/>
    </w:pPr>
    <w:rPr>
      <w:i/>
    </w:rPr>
  </w:style>
  <w:style w:type="paragraph" w:customStyle="1" w:styleId="hengende-innrykk">
    <w:name w:val="hengende-innrykk"/>
    <w:basedOn w:val="Normal"/>
    <w:next w:val="Normal"/>
    <w:rsid w:val="00654431"/>
    <w:pPr>
      <w:ind w:left="709" w:hanging="709"/>
    </w:pPr>
  </w:style>
  <w:style w:type="paragraph" w:customStyle="1" w:styleId="i-budkap-over">
    <w:name w:val="i-budkap-over"/>
    <w:basedOn w:val="Normal"/>
    <w:next w:val="Normal"/>
    <w:rsid w:val="00654431"/>
    <w:pPr>
      <w:jc w:val="right"/>
    </w:pPr>
    <w:rPr>
      <w:b/>
    </w:rPr>
  </w:style>
  <w:style w:type="paragraph" w:customStyle="1" w:styleId="i-dep">
    <w:name w:val="i-dep"/>
    <w:basedOn w:val="Normal"/>
    <w:next w:val="Normal"/>
    <w:rsid w:val="00654431"/>
    <w:pPr>
      <w:jc w:val="right"/>
    </w:pPr>
    <w:rPr>
      <w:b/>
      <w:u w:val="single"/>
    </w:rPr>
  </w:style>
  <w:style w:type="paragraph" w:customStyle="1" w:styleId="i-saerskilt-vedl">
    <w:name w:val="i-saerskilt-vedl"/>
    <w:basedOn w:val="Normal"/>
    <w:next w:val="Normal"/>
    <w:rsid w:val="00654431"/>
    <w:pPr>
      <w:ind w:left="1985" w:hanging="1985"/>
    </w:pPr>
  </w:style>
  <w:style w:type="paragraph" w:customStyle="1" w:styleId="i-statsrdato">
    <w:name w:val="i-statsr.dato"/>
    <w:basedOn w:val="Normal"/>
    <w:next w:val="Normal"/>
    <w:rsid w:val="00654431"/>
    <w:pPr>
      <w:spacing w:after="0"/>
      <w:jc w:val="center"/>
    </w:pPr>
    <w:rPr>
      <w:i/>
    </w:rPr>
  </w:style>
  <w:style w:type="paragraph" w:customStyle="1" w:styleId="i-termin">
    <w:name w:val="i-termin"/>
    <w:basedOn w:val="Normal"/>
    <w:next w:val="Normal"/>
    <w:rsid w:val="00654431"/>
    <w:pPr>
      <w:spacing w:before="360"/>
      <w:jc w:val="center"/>
    </w:pPr>
    <w:rPr>
      <w:b/>
      <w:sz w:val="28"/>
    </w:rPr>
  </w:style>
  <w:style w:type="paragraph" w:customStyle="1" w:styleId="i-tit">
    <w:name w:val="i-tit"/>
    <w:basedOn w:val="Normal"/>
    <w:next w:val="i-statsrdato"/>
    <w:rsid w:val="00654431"/>
    <w:pPr>
      <w:spacing w:before="360" w:after="240"/>
      <w:jc w:val="center"/>
    </w:pPr>
    <w:rPr>
      <w:b/>
      <w:sz w:val="32"/>
    </w:rPr>
  </w:style>
  <w:style w:type="paragraph" w:customStyle="1" w:styleId="is-dep">
    <w:name w:val="is-dep"/>
    <w:basedOn w:val="i-dep"/>
    <w:rsid w:val="00654431"/>
  </w:style>
  <w:style w:type="paragraph" w:customStyle="1" w:styleId="Kilde">
    <w:name w:val="Kilde"/>
    <w:basedOn w:val="Normal"/>
    <w:next w:val="Normal"/>
    <w:rsid w:val="00654431"/>
    <w:pPr>
      <w:spacing w:after="240"/>
    </w:pPr>
    <w:rPr>
      <w:sz w:val="16"/>
    </w:rPr>
  </w:style>
  <w:style w:type="paragraph" w:customStyle="1" w:styleId="konge">
    <w:name w:val="konge"/>
    <w:basedOn w:val="Normal"/>
    <w:rsid w:val="00654431"/>
  </w:style>
  <w:style w:type="paragraph" w:customStyle="1" w:styleId="l-avsnitt">
    <w:name w:val="l-avsnitt"/>
    <w:basedOn w:val="l-lovkap"/>
    <w:qFormat/>
    <w:rsid w:val="00654431"/>
    <w:rPr>
      <w:lang w:val="nn-NO"/>
    </w:rPr>
  </w:style>
  <w:style w:type="paragraph" w:customStyle="1" w:styleId="l-lovdeltit">
    <w:name w:val="l-lovdeltit"/>
    <w:basedOn w:val="Normal"/>
    <w:next w:val="Normal"/>
    <w:rsid w:val="00654431"/>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654431"/>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654431"/>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654431"/>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654431"/>
  </w:style>
  <w:style w:type="paragraph" w:customStyle="1" w:styleId="l-tit-endr-ledd">
    <w:name w:val="l-tit-endr-ledd"/>
    <w:basedOn w:val="Normal"/>
    <w:qFormat/>
    <w:rsid w:val="00654431"/>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54431"/>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654431"/>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54431"/>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54431"/>
  </w:style>
  <w:style w:type="paragraph" w:customStyle="1" w:styleId="Listeavsnitt2">
    <w:name w:val="Listeavsnitt 2"/>
    <w:basedOn w:val="Normal"/>
    <w:qFormat/>
    <w:rsid w:val="00654431"/>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654431"/>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654431"/>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654431"/>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654431"/>
    <w:pPr>
      <w:spacing w:before="120"/>
    </w:pPr>
    <w:rPr>
      <w:b/>
      <w:color w:val="800000"/>
    </w:rPr>
  </w:style>
  <w:style w:type="paragraph" w:customStyle="1" w:styleId="tabell-noter">
    <w:name w:val="tabell-noter"/>
    <w:basedOn w:val="Normal"/>
    <w:next w:val="Normal"/>
    <w:rsid w:val="00654431"/>
    <w:pPr>
      <w:tabs>
        <w:tab w:val="left" w:pos="284"/>
      </w:tabs>
      <w:spacing w:before="120"/>
      <w:contextualSpacing/>
    </w:pPr>
    <w:rPr>
      <w:rFonts w:cstheme="minorBidi"/>
      <w:sz w:val="20"/>
    </w:rPr>
  </w:style>
  <w:style w:type="paragraph" w:customStyle="1" w:styleId="Tabellnavn">
    <w:name w:val="Tabellnavn"/>
    <w:basedOn w:val="Normal"/>
    <w:rsid w:val="00654431"/>
    <w:pPr>
      <w:keepNext/>
    </w:pPr>
    <w:rPr>
      <w:vanish/>
      <w:color w:val="008000"/>
      <w:szCs w:val="24"/>
    </w:rPr>
  </w:style>
  <w:style w:type="paragraph" w:customStyle="1" w:styleId="Term">
    <w:name w:val="Term"/>
    <w:basedOn w:val="hengende-innrykk"/>
    <w:rsid w:val="00654431"/>
    <w:pPr>
      <w:ind w:left="0" w:firstLine="0"/>
    </w:pPr>
  </w:style>
  <w:style w:type="paragraph" w:customStyle="1" w:styleId="tittel-forord">
    <w:name w:val="tittel-forord"/>
    <w:basedOn w:val="Normal"/>
    <w:next w:val="Normal"/>
    <w:rsid w:val="00654431"/>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54431"/>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654431"/>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654431"/>
    <w:rPr>
      <w:b w:val="0"/>
      <w:i/>
    </w:rPr>
  </w:style>
  <w:style w:type="paragraph" w:customStyle="1" w:styleId="Undervedl-tittel">
    <w:name w:val="Undervedl-tittel"/>
    <w:basedOn w:val="Normal"/>
    <w:next w:val="Normal"/>
    <w:rsid w:val="00654431"/>
    <w:pPr>
      <w:keepNext/>
      <w:spacing w:before="360" w:after="240"/>
    </w:pPr>
    <w:rPr>
      <w:rFonts w:ascii="Arial" w:hAnsi="Arial" w:cstheme="minorBidi"/>
      <w:b/>
      <w:sz w:val="28"/>
    </w:rPr>
  </w:style>
  <w:style w:type="paragraph" w:customStyle="1" w:styleId="v-Overskrift1">
    <w:name w:val="v-Overskrift 1"/>
    <w:basedOn w:val="Overskrift1"/>
    <w:next w:val="Normal"/>
    <w:rsid w:val="00654431"/>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654431"/>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654431"/>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654431"/>
    <w:pPr>
      <w:keepNext/>
      <w:keepLines/>
      <w:numPr>
        <w:numId w:val="83"/>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654431"/>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654431"/>
  </w:style>
  <w:style w:type="paragraph" w:customStyle="1" w:styleId="i-hode">
    <w:name w:val="i-hode"/>
    <w:basedOn w:val="Normal"/>
    <w:next w:val="Normal"/>
    <w:rsid w:val="00654431"/>
    <w:pPr>
      <w:spacing w:before="720"/>
      <w:jc w:val="center"/>
    </w:pPr>
    <w:rPr>
      <w:b/>
      <w:sz w:val="56"/>
    </w:rPr>
  </w:style>
  <w:style w:type="paragraph" w:customStyle="1" w:styleId="i-sesjon">
    <w:name w:val="i-sesjon"/>
    <w:basedOn w:val="Normal"/>
    <w:next w:val="Normal"/>
    <w:rsid w:val="00654431"/>
    <w:pPr>
      <w:jc w:val="center"/>
    </w:pPr>
    <w:rPr>
      <w:b/>
      <w:sz w:val="28"/>
    </w:rPr>
  </w:style>
  <w:style w:type="paragraph" w:customStyle="1" w:styleId="i-mtit">
    <w:name w:val="i-mtit"/>
    <w:basedOn w:val="Normal"/>
    <w:next w:val="Normal"/>
    <w:rsid w:val="00654431"/>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654431"/>
    <w:pPr>
      <w:numPr>
        <w:ilvl w:val="5"/>
        <w:numId w:val="84"/>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654431"/>
    <w:pPr>
      <w:keepNext/>
      <w:keepLines/>
      <w:numPr>
        <w:ilvl w:val="6"/>
        <w:numId w:val="84"/>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654431"/>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54431"/>
    <w:pPr>
      <w:numPr>
        <w:numId w:val="7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654431"/>
    <w:pPr>
      <w:numPr>
        <w:ilvl w:val="1"/>
        <w:numId w:val="72"/>
      </w:numPr>
      <w:spacing w:after="0"/>
    </w:pPr>
  </w:style>
  <w:style w:type="paragraph" w:customStyle="1" w:styleId="alfaliste3">
    <w:name w:val="alfaliste 3"/>
    <w:basedOn w:val="Normal"/>
    <w:rsid w:val="00654431"/>
    <w:pPr>
      <w:numPr>
        <w:ilvl w:val="2"/>
        <w:numId w:val="72"/>
      </w:numPr>
      <w:spacing w:after="0"/>
    </w:pPr>
  </w:style>
  <w:style w:type="paragraph" w:customStyle="1" w:styleId="alfaliste4">
    <w:name w:val="alfaliste 4"/>
    <w:basedOn w:val="Normal"/>
    <w:rsid w:val="00654431"/>
    <w:pPr>
      <w:numPr>
        <w:ilvl w:val="3"/>
        <w:numId w:val="72"/>
      </w:numPr>
      <w:spacing w:after="0"/>
    </w:pPr>
  </w:style>
  <w:style w:type="paragraph" w:customStyle="1" w:styleId="alfaliste5">
    <w:name w:val="alfaliste 5"/>
    <w:basedOn w:val="Normal"/>
    <w:rsid w:val="00654431"/>
    <w:pPr>
      <w:numPr>
        <w:ilvl w:val="4"/>
        <w:numId w:val="72"/>
      </w:numPr>
      <w:spacing w:after="0"/>
    </w:pPr>
  </w:style>
  <w:style w:type="paragraph" w:customStyle="1" w:styleId="romertallliste">
    <w:name w:val="romertall liste"/>
    <w:basedOn w:val="Normal"/>
    <w:rsid w:val="00654431"/>
    <w:pPr>
      <w:numPr>
        <w:numId w:val="82"/>
      </w:numPr>
      <w:spacing w:after="0"/>
    </w:pPr>
    <w:rPr>
      <w:rFonts w:cstheme="minorBidi"/>
    </w:rPr>
  </w:style>
  <w:style w:type="paragraph" w:customStyle="1" w:styleId="romertallliste2">
    <w:name w:val="romertall liste 2"/>
    <w:basedOn w:val="Normal"/>
    <w:rsid w:val="00654431"/>
    <w:pPr>
      <w:numPr>
        <w:ilvl w:val="1"/>
        <w:numId w:val="82"/>
      </w:numPr>
      <w:spacing w:after="0"/>
    </w:pPr>
    <w:rPr>
      <w:rFonts w:cstheme="minorBidi"/>
    </w:rPr>
  </w:style>
  <w:style w:type="paragraph" w:customStyle="1" w:styleId="romertallliste3">
    <w:name w:val="romertall liste 3"/>
    <w:basedOn w:val="Normal"/>
    <w:rsid w:val="00654431"/>
    <w:pPr>
      <w:numPr>
        <w:ilvl w:val="2"/>
        <w:numId w:val="82"/>
      </w:numPr>
      <w:spacing w:after="0"/>
    </w:pPr>
    <w:rPr>
      <w:rFonts w:cstheme="minorBidi"/>
    </w:rPr>
  </w:style>
  <w:style w:type="paragraph" w:customStyle="1" w:styleId="romertallliste4">
    <w:name w:val="romertall liste 4"/>
    <w:basedOn w:val="Normal"/>
    <w:rsid w:val="00654431"/>
    <w:pPr>
      <w:numPr>
        <w:ilvl w:val="3"/>
        <w:numId w:val="82"/>
      </w:numPr>
      <w:spacing w:after="0"/>
    </w:pPr>
    <w:rPr>
      <w:rFonts w:cstheme="minorBidi"/>
    </w:rPr>
  </w:style>
  <w:style w:type="paragraph" w:customStyle="1" w:styleId="romertallliste5">
    <w:name w:val="romertall liste 5"/>
    <w:basedOn w:val="Normal"/>
    <w:qFormat/>
    <w:rsid w:val="00654431"/>
    <w:pPr>
      <w:numPr>
        <w:ilvl w:val="4"/>
        <w:numId w:val="82"/>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654431"/>
    <w:pPr>
      <w:spacing w:after="0" w:line="276" w:lineRule="auto"/>
    </w:pPr>
    <w:rPr>
      <w:rFonts w:eastAsia="Times New Roman"/>
      <w:szCs w:val="22"/>
    </w:rPr>
  </w:style>
  <w:style w:type="paragraph" w:customStyle="1" w:styleId="opplisting2">
    <w:name w:val="opplisting 2"/>
    <w:basedOn w:val="Normal"/>
    <w:qFormat/>
    <w:rsid w:val="00654431"/>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54431"/>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54431"/>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54431"/>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654431"/>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54431"/>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54431"/>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54431"/>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54431"/>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654431"/>
    <w:pPr>
      <w:numPr>
        <w:numId w:val="81"/>
      </w:numPr>
    </w:pPr>
    <w:rPr>
      <w:rFonts w:eastAsiaTheme="minorEastAsia"/>
    </w:rPr>
  </w:style>
  <w:style w:type="paragraph" w:customStyle="1" w:styleId="l-alfaliste2">
    <w:name w:val="l-alfaliste 2"/>
    <w:basedOn w:val="alfaliste2"/>
    <w:qFormat/>
    <w:rsid w:val="00654431"/>
    <w:pPr>
      <w:numPr>
        <w:numId w:val="81"/>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654431"/>
    <w:pPr>
      <w:keepNext/>
      <w:keepLines/>
      <w:spacing w:before="360" w:after="60"/>
    </w:pPr>
    <w:rPr>
      <w:rFonts w:ascii="Arial" w:hAnsi="Arial" w:cstheme="minorBidi"/>
      <w:i/>
    </w:rPr>
  </w:style>
  <w:style w:type="paragraph" w:customStyle="1" w:styleId="l-alfaliste3">
    <w:name w:val="l-alfaliste 3"/>
    <w:basedOn w:val="alfaliste3"/>
    <w:qFormat/>
    <w:rsid w:val="00654431"/>
    <w:pPr>
      <w:numPr>
        <w:numId w:val="81"/>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654431"/>
    <w:pPr>
      <w:numPr>
        <w:numId w:val="81"/>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654431"/>
    <w:pPr>
      <w:numPr>
        <w:numId w:val="81"/>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654431"/>
    <w:pPr>
      <w:keepNext/>
      <w:keepLines/>
      <w:spacing w:before="360"/>
    </w:pPr>
    <w:rPr>
      <w:rFonts w:ascii="Times New Roman" w:hAnsi="Times New Roman" w:cstheme="minorBidi"/>
      <w:i/>
    </w:rPr>
  </w:style>
  <w:style w:type="paragraph" w:customStyle="1" w:styleId="blokksit">
    <w:name w:val="blokksit"/>
    <w:basedOn w:val="Normal"/>
    <w:qFormat/>
    <w:rsid w:val="00654431"/>
    <w:pPr>
      <w:ind w:left="397"/>
    </w:pPr>
    <w:rPr>
      <w:rFonts w:eastAsia="Times New Roman" w:cstheme="minorBidi"/>
      <w:spacing w:val="-2"/>
      <w:szCs w:val="22"/>
    </w:rPr>
  </w:style>
  <w:style w:type="paragraph" w:customStyle="1" w:styleId="l-paragraf">
    <w:name w:val="l-paragraf"/>
    <w:basedOn w:val="Normal"/>
    <w:next w:val="Normal"/>
    <w:rsid w:val="00654431"/>
    <w:pPr>
      <w:spacing w:before="180" w:after="0" w:line="276" w:lineRule="auto"/>
    </w:pPr>
    <w:rPr>
      <w:rFonts w:eastAsia="Times New Roman" w:cstheme="minorBidi"/>
      <w:i/>
      <w:spacing w:val="4"/>
      <w:szCs w:val="22"/>
    </w:rPr>
  </w:style>
  <w:style w:type="paragraph" w:customStyle="1" w:styleId="l-ledd">
    <w:name w:val="l-ledd"/>
    <w:basedOn w:val="Normal"/>
    <w:qFormat/>
    <w:rsid w:val="00654431"/>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654431"/>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654431"/>
    <w:pPr>
      <w:keepNext/>
      <w:keepLines/>
      <w:numPr>
        <w:ilvl w:val="7"/>
        <w:numId w:val="84"/>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654431"/>
    <w:pPr>
      <w:keepNext/>
      <w:jc w:val="center"/>
    </w:pPr>
  </w:style>
  <w:style w:type="paragraph" w:customStyle="1" w:styleId="i-undertit">
    <w:name w:val="i-undertit"/>
    <w:basedOn w:val="Normal"/>
    <w:next w:val="Normal"/>
    <w:rsid w:val="00654431"/>
    <w:pPr>
      <w:spacing w:before="120"/>
      <w:jc w:val="center"/>
    </w:pPr>
    <w:rPr>
      <w:b/>
      <w:sz w:val="28"/>
    </w:rPr>
  </w:style>
  <w:style w:type="character" w:styleId="Merknadsreferanse">
    <w:name w:val="annotation reference"/>
    <w:basedOn w:val="Standardskriftforavsnitt"/>
    <w:rsid w:val="00654431"/>
    <w:rPr>
      <w:sz w:val="16"/>
    </w:rPr>
  </w:style>
  <w:style w:type="character" w:styleId="Boktittel">
    <w:name w:val="Book Title"/>
    <w:basedOn w:val="Standardskriftforavsnitt"/>
    <w:uiPriority w:val="33"/>
    <w:qFormat/>
    <w:rsid w:val="00654431"/>
    <w:rPr>
      <w:b/>
      <w:bCs/>
      <w:smallCaps/>
      <w:spacing w:val="5"/>
    </w:rPr>
  </w:style>
  <w:style w:type="character" w:styleId="Fulgthyperkobling">
    <w:name w:val="FollowedHyperlink"/>
    <w:basedOn w:val="Standardskriftforavsnitt"/>
    <w:uiPriority w:val="99"/>
    <w:unhideWhenUsed/>
    <w:rsid w:val="00654431"/>
    <w:rPr>
      <w:color w:val="800080" w:themeColor="followedHyperlink"/>
      <w:u w:val="single"/>
    </w:rPr>
  </w:style>
  <w:style w:type="character" w:styleId="HTML-definisjon">
    <w:name w:val="HTML Definition"/>
    <w:basedOn w:val="Standardskriftforavsnitt"/>
    <w:uiPriority w:val="99"/>
    <w:unhideWhenUsed/>
    <w:rsid w:val="00654431"/>
    <w:rPr>
      <w:i/>
      <w:iCs/>
    </w:rPr>
  </w:style>
  <w:style w:type="character" w:styleId="HTML-eksempel">
    <w:name w:val="HTML Sample"/>
    <w:basedOn w:val="Standardskriftforavsnitt"/>
    <w:uiPriority w:val="99"/>
    <w:unhideWhenUsed/>
    <w:rsid w:val="00654431"/>
    <w:rPr>
      <w:rFonts w:ascii="Consolas" w:hAnsi="Consolas"/>
      <w:sz w:val="24"/>
      <w:szCs w:val="24"/>
    </w:rPr>
  </w:style>
  <w:style w:type="character" w:styleId="HTML-kode">
    <w:name w:val="HTML Code"/>
    <w:basedOn w:val="Standardskriftforavsnitt"/>
    <w:uiPriority w:val="99"/>
    <w:unhideWhenUsed/>
    <w:rsid w:val="00654431"/>
    <w:rPr>
      <w:rFonts w:ascii="Consolas" w:hAnsi="Consolas"/>
      <w:sz w:val="20"/>
      <w:szCs w:val="20"/>
    </w:rPr>
  </w:style>
  <w:style w:type="character" w:styleId="HTML-sitat">
    <w:name w:val="HTML Cite"/>
    <w:basedOn w:val="Standardskriftforavsnitt"/>
    <w:uiPriority w:val="99"/>
    <w:unhideWhenUsed/>
    <w:rsid w:val="00654431"/>
    <w:rPr>
      <w:i/>
      <w:iCs/>
    </w:rPr>
  </w:style>
  <w:style w:type="character" w:styleId="HTML-skrivemaskin">
    <w:name w:val="HTML Typewriter"/>
    <w:basedOn w:val="Standardskriftforavsnitt"/>
    <w:uiPriority w:val="99"/>
    <w:unhideWhenUsed/>
    <w:rsid w:val="00654431"/>
    <w:rPr>
      <w:rFonts w:ascii="Consolas" w:hAnsi="Consolas"/>
      <w:sz w:val="20"/>
      <w:szCs w:val="20"/>
    </w:rPr>
  </w:style>
  <w:style w:type="character" w:styleId="HTML-tastatur">
    <w:name w:val="HTML Keyboard"/>
    <w:basedOn w:val="Standardskriftforavsnitt"/>
    <w:uiPriority w:val="99"/>
    <w:unhideWhenUsed/>
    <w:rsid w:val="00654431"/>
    <w:rPr>
      <w:rFonts w:ascii="Consolas" w:hAnsi="Consolas"/>
      <w:sz w:val="20"/>
      <w:szCs w:val="20"/>
    </w:rPr>
  </w:style>
  <w:style w:type="character" w:styleId="HTML-variabel">
    <w:name w:val="HTML Variable"/>
    <w:basedOn w:val="Standardskriftforavsnitt"/>
    <w:uiPriority w:val="99"/>
    <w:unhideWhenUsed/>
    <w:rsid w:val="00654431"/>
    <w:rPr>
      <w:i/>
      <w:iCs/>
    </w:rPr>
  </w:style>
  <w:style w:type="character" w:styleId="Sluttnotereferanse">
    <w:name w:val="endnote reference"/>
    <w:basedOn w:val="Standardskriftforavsnitt"/>
    <w:uiPriority w:val="99"/>
    <w:unhideWhenUsed/>
    <w:rsid w:val="00654431"/>
    <w:rPr>
      <w:vertAlign w:val="superscript"/>
    </w:rPr>
  </w:style>
  <w:style w:type="character" w:styleId="Sterkreferanse">
    <w:name w:val="Intense Reference"/>
    <w:basedOn w:val="Standardskriftforavsnitt"/>
    <w:uiPriority w:val="32"/>
    <w:qFormat/>
    <w:rsid w:val="00654431"/>
    <w:rPr>
      <w:b/>
      <w:bCs/>
      <w:smallCaps/>
      <w:color w:val="C0504D" w:themeColor="accent2"/>
      <w:spacing w:val="5"/>
      <w:u w:val="single"/>
    </w:rPr>
  </w:style>
  <w:style w:type="character" w:styleId="Sterkutheving">
    <w:name w:val="Intense Emphasis"/>
    <w:basedOn w:val="Standardskriftforavsnitt"/>
    <w:uiPriority w:val="21"/>
    <w:qFormat/>
    <w:rsid w:val="00654431"/>
    <w:rPr>
      <w:b/>
      <w:bCs/>
      <w:i/>
      <w:iCs/>
      <w:color w:val="4F81BD" w:themeColor="accent1"/>
    </w:rPr>
  </w:style>
  <w:style w:type="character" w:styleId="Svakreferanse">
    <w:name w:val="Subtle Reference"/>
    <w:basedOn w:val="Standardskriftforavsnitt"/>
    <w:uiPriority w:val="31"/>
    <w:qFormat/>
    <w:rsid w:val="00654431"/>
    <w:rPr>
      <w:smallCaps/>
      <w:color w:val="C0504D" w:themeColor="accent2"/>
      <w:u w:val="single"/>
    </w:rPr>
  </w:style>
  <w:style w:type="character" w:styleId="Svakutheving">
    <w:name w:val="Subtle Emphasis"/>
    <w:basedOn w:val="Standardskriftforavsnitt"/>
    <w:uiPriority w:val="19"/>
    <w:qFormat/>
    <w:rsid w:val="00654431"/>
    <w:rPr>
      <w:i/>
      <w:iCs/>
      <w:color w:val="808080" w:themeColor="text1" w:themeTint="7F"/>
    </w:rPr>
  </w:style>
  <w:style w:type="character" w:styleId="Utheving">
    <w:name w:val="Emphasis"/>
    <w:basedOn w:val="Standardskriftforavsnitt"/>
    <w:uiPriority w:val="20"/>
    <w:qFormat/>
    <w:rsid w:val="00654431"/>
    <w:rPr>
      <w:i/>
      <w:iCs/>
    </w:rPr>
  </w:style>
  <w:style w:type="character" w:styleId="Fotnotereferanse">
    <w:name w:val="footnote reference"/>
    <w:basedOn w:val="Standardskriftforavsnitt"/>
    <w:rsid w:val="00654431"/>
    <w:rPr>
      <w:vertAlign w:val="superscript"/>
    </w:rPr>
  </w:style>
  <w:style w:type="character" w:customStyle="1" w:styleId="halvfet">
    <w:name w:val="halvfet"/>
    <w:basedOn w:val="Standardskriftforavsnitt"/>
    <w:rsid w:val="00654431"/>
    <w:rPr>
      <w:b/>
    </w:rPr>
  </w:style>
  <w:style w:type="character" w:styleId="Hyperkobling">
    <w:name w:val="Hyperlink"/>
    <w:basedOn w:val="Standardskriftforavsnitt"/>
    <w:uiPriority w:val="99"/>
    <w:unhideWhenUsed/>
    <w:rsid w:val="00654431"/>
    <w:rPr>
      <w:color w:val="0000FF" w:themeColor="hyperlink"/>
      <w:u w:val="single"/>
    </w:rPr>
  </w:style>
  <w:style w:type="character" w:customStyle="1" w:styleId="kursiv">
    <w:name w:val="kursiv"/>
    <w:basedOn w:val="Standardskriftforavsnitt"/>
    <w:rsid w:val="00654431"/>
    <w:rPr>
      <w:i/>
    </w:rPr>
  </w:style>
  <w:style w:type="character" w:customStyle="1" w:styleId="l-endring">
    <w:name w:val="l-endring"/>
    <w:basedOn w:val="Standardskriftforavsnitt"/>
    <w:rsid w:val="00654431"/>
    <w:rPr>
      <w:i/>
    </w:rPr>
  </w:style>
  <w:style w:type="character" w:styleId="Sidetall">
    <w:name w:val="page number"/>
    <w:basedOn w:val="Standardskriftforavsnitt"/>
    <w:rsid w:val="00654431"/>
  </w:style>
  <w:style w:type="character" w:styleId="Plassholdertekst">
    <w:name w:val="Placeholder Text"/>
    <w:basedOn w:val="Standardskriftforavsnitt"/>
    <w:uiPriority w:val="99"/>
    <w:rsid w:val="00654431"/>
    <w:rPr>
      <w:color w:val="808080"/>
    </w:rPr>
  </w:style>
  <w:style w:type="character" w:customStyle="1" w:styleId="regular">
    <w:name w:val="regular"/>
    <w:basedOn w:val="Standardskriftforavsnitt"/>
    <w:uiPriority w:val="1"/>
    <w:qFormat/>
    <w:rsid w:val="0065443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654431"/>
    <w:rPr>
      <w:vertAlign w:val="superscript"/>
    </w:rPr>
  </w:style>
  <w:style w:type="character" w:customStyle="1" w:styleId="skrift-senket">
    <w:name w:val="skrift-senket"/>
    <w:basedOn w:val="Standardskriftforavsnitt"/>
    <w:rsid w:val="00654431"/>
    <w:rPr>
      <w:vertAlign w:val="subscript"/>
    </w:rPr>
  </w:style>
  <w:style w:type="character" w:customStyle="1" w:styleId="sperret">
    <w:name w:val="sperret"/>
    <w:basedOn w:val="Standardskriftforavsnitt"/>
    <w:rsid w:val="00654431"/>
    <w:rPr>
      <w:spacing w:val="30"/>
    </w:rPr>
  </w:style>
  <w:style w:type="character" w:customStyle="1" w:styleId="Stikkord">
    <w:name w:val="Stikkord"/>
    <w:basedOn w:val="Standardskriftforavsnitt"/>
    <w:rsid w:val="00654431"/>
    <w:rPr>
      <w:color w:val="0000FF"/>
    </w:rPr>
  </w:style>
  <w:style w:type="character" w:styleId="Sterk">
    <w:name w:val="Strong"/>
    <w:basedOn w:val="Standardskriftforavsnitt"/>
    <w:uiPriority w:val="22"/>
    <w:qFormat/>
    <w:rsid w:val="00654431"/>
    <w:rPr>
      <w:b/>
      <w:bCs/>
    </w:rPr>
  </w:style>
  <w:style w:type="table" w:customStyle="1" w:styleId="Tabell-VM">
    <w:name w:val="Tabell-VM"/>
    <w:basedOn w:val="Tabelltemaer"/>
    <w:uiPriority w:val="99"/>
    <w:qFormat/>
    <w:rsid w:val="00654431"/>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65443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5443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544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54431"/>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654431"/>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654431"/>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54431"/>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654431"/>
  </w:style>
  <w:style w:type="character" w:styleId="Linjenummer">
    <w:name w:val="line number"/>
    <w:basedOn w:val="Standardskriftforavsnitt"/>
    <w:uiPriority w:val="99"/>
    <w:semiHidden/>
    <w:unhideWhenUsed/>
    <w:rsid w:val="00654431"/>
  </w:style>
  <w:style w:type="numbering" w:customStyle="1" w:styleId="AlfaListeStil">
    <w:name w:val="AlfaListeStil"/>
    <w:uiPriority w:val="99"/>
    <w:rsid w:val="00654431"/>
    <w:pPr>
      <w:numPr>
        <w:numId w:val="72"/>
      </w:numPr>
    </w:pPr>
  </w:style>
  <w:style w:type="numbering" w:customStyle="1" w:styleId="l-AlfaListeStil">
    <w:name w:val="l-AlfaListeStil"/>
    <w:uiPriority w:val="99"/>
    <w:rsid w:val="00654431"/>
    <w:pPr>
      <w:numPr>
        <w:numId w:val="73"/>
      </w:numPr>
    </w:pPr>
  </w:style>
  <w:style w:type="numbering" w:customStyle="1" w:styleId="l-ListeStilMal">
    <w:name w:val="l-ListeStilMal"/>
    <w:uiPriority w:val="99"/>
    <w:rsid w:val="00654431"/>
    <w:pPr>
      <w:numPr>
        <w:numId w:val="74"/>
      </w:numPr>
    </w:pPr>
  </w:style>
  <w:style w:type="numbering" w:customStyle="1" w:styleId="l-NummerertListeStil">
    <w:name w:val="l-NummerertListeStil"/>
    <w:uiPriority w:val="99"/>
    <w:rsid w:val="00654431"/>
    <w:pPr>
      <w:numPr>
        <w:numId w:val="75"/>
      </w:numPr>
    </w:pPr>
  </w:style>
  <w:style w:type="numbering" w:customStyle="1" w:styleId="NrListeStil">
    <w:name w:val="NrListeStil"/>
    <w:uiPriority w:val="99"/>
    <w:rsid w:val="00654431"/>
    <w:pPr>
      <w:numPr>
        <w:numId w:val="76"/>
      </w:numPr>
    </w:pPr>
  </w:style>
  <w:style w:type="numbering" w:customStyle="1" w:styleId="OpplistingListeStil">
    <w:name w:val="OpplistingListeStil"/>
    <w:uiPriority w:val="99"/>
    <w:rsid w:val="00654431"/>
    <w:pPr>
      <w:numPr>
        <w:numId w:val="77"/>
      </w:numPr>
    </w:pPr>
  </w:style>
  <w:style w:type="numbering" w:customStyle="1" w:styleId="OverskrifterListeStil">
    <w:name w:val="OverskrifterListeStil"/>
    <w:uiPriority w:val="99"/>
    <w:rsid w:val="00654431"/>
    <w:pPr>
      <w:numPr>
        <w:numId w:val="78"/>
      </w:numPr>
    </w:pPr>
  </w:style>
  <w:style w:type="numbering" w:customStyle="1" w:styleId="RomListeStil">
    <w:name w:val="RomListeStil"/>
    <w:uiPriority w:val="99"/>
    <w:rsid w:val="00654431"/>
    <w:pPr>
      <w:numPr>
        <w:numId w:val="79"/>
      </w:numPr>
    </w:pPr>
  </w:style>
  <w:style w:type="numbering" w:customStyle="1" w:styleId="StrekListeStil">
    <w:name w:val="StrekListeStil"/>
    <w:uiPriority w:val="99"/>
    <w:rsid w:val="00654431"/>
    <w:pPr>
      <w:numPr>
        <w:numId w:val="80"/>
      </w:numPr>
    </w:pPr>
  </w:style>
  <w:style w:type="character" w:customStyle="1" w:styleId="Hashtag">
    <w:name w:val="Hashtag"/>
    <w:basedOn w:val="Standardskriftforavsnitt"/>
    <w:uiPriority w:val="99"/>
    <w:semiHidden/>
    <w:unhideWhenUsed/>
    <w:rsid w:val="00CD04FA"/>
    <w:rPr>
      <w:color w:val="2B579A"/>
      <w:shd w:val="clear" w:color="auto" w:fill="E1DFDD"/>
    </w:rPr>
  </w:style>
  <w:style w:type="character" w:customStyle="1" w:styleId="Mention">
    <w:name w:val="Mention"/>
    <w:basedOn w:val="Standardskriftforavsnitt"/>
    <w:uiPriority w:val="99"/>
    <w:semiHidden/>
    <w:unhideWhenUsed/>
    <w:rsid w:val="00CD04FA"/>
    <w:rPr>
      <w:color w:val="2B579A"/>
      <w:shd w:val="clear" w:color="auto" w:fill="E1DFDD"/>
    </w:rPr>
  </w:style>
  <w:style w:type="character" w:customStyle="1" w:styleId="SmartHyperlink">
    <w:name w:val="Smart Hyperlink"/>
    <w:basedOn w:val="Standardskriftforavsnitt"/>
    <w:uiPriority w:val="99"/>
    <w:semiHidden/>
    <w:unhideWhenUsed/>
    <w:rsid w:val="00CD04FA"/>
    <w:rPr>
      <w:u w:val="dotted"/>
    </w:rPr>
  </w:style>
  <w:style w:type="character" w:customStyle="1" w:styleId="SmartLink">
    <w:name w:val="Smart Link"/>
    <w:basedOn w:val="Standardskriftforavsnitt"/>
    <w:uiPriority w:val="99"/>
    <w:semiHidden/>
    <w:unhideWhenUsed/>
    <w:rsid w:val="00CD04FA"/>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CD04FA"/>
    <w:rPr>
      <w:color w:val="FF0000"/>
    </w:rPr>
  </w:style>
  <w:style w:type="character" w:customStyle="1" w:styleId="UnresolvedMention">
    <w:name w:val="Unresolved Mention"/>
    <w:basedOn w:val="Standardskriftforavsnitt"/>
    <w:uiPriority w:val="99"/>
    <w:semiHidden/>
    <w:unhideWhenUsed/>
    <w:rsid w:val="00CD04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semiHidden="0" w:uiPriority="35" w:qFormat="1"/>
    <w:lsdException w:name="footnote reference" w:uiPriority="0"/>
    <w:lsdException w:name="annotation reference" w:uiPriority="0"/>
    <w:lsdException w:name="page number" w:uiPriority="0"/>
    <w:lsdException w:name="endnote text" w:unhideWhenUsed="0"/>
    <w:lsdException w:name="toa heading" w:unhideWhenUsed="0"/>
    <w:lsdException w:name="List" w:uiPriority="0" w:unhideWhenUsed="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10" w:unhideWhenUsed="0" w:qFormat="1"/>
    <w:lsdException w:name="Default Paragraph Font" w:uiPriority="1"/>
    <w:lsdException w:name="Body Text" w:uiPriority="0"/>
    <w:lsdException w:name="List Continue" w:unhideWhenUsed="0"/>
    <w:lsdException w:name="List Continue 2" w:unhideWhenUsed="0"/>
    <w:lsdException w:name="List Continue 3" w:unhideWhenUsed="0"/>
    <w:lsdException w:name="List Continue 4" w:unhideWhenUsed="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Table Web 1" w:unhideWhenUsed="0"/>
    <w:lsdException w:name="Table Web 2" w:unhideWhenUsed="0"/>
    <w:lsdException w:name="Table Web 3" w:unhideWhenUsed="0"/>
    <w:lsdException w:name="Balloon Text" w:unhideWhenUsed="0"/>
    <w:lsdException w:name="Table Grid" w:uiPriority="59" w:unhideWhenUsed="0"/>
    <w:lsdException w:name="Table Theme"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unhideWhenUsed="0"/>
    <w:lsdException w:name="TOC Heading" w:semiHidden="0" w:uiPriority="39" w:unhideWhenUsed="0" w:qFormat="1"/>
  </w:latentStyles>
  <w:style w:type="paragraph" w:default="1" w:styleId="Normal">
    <w:name w:val="Normal"/>
    <w:qFormat/>
    <w:rsid w:val="00654431"/>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654431"/>
    <w:pPr>
      <w:keepNext/>
      <w:numPr>
        <w:numId w:val="84"/>
      </w:numPr>
      <w:spacing w:before="360" w:after="80"/>
      <w:jc w:val="center"/>
      <w:outlineLvl w:val="0"/>
    </w:pPr>
    <w:rPr>
      <w:rFonts w:ascii="Arial" w:hAnsi="Arial"/>
      <w:b/>
      <w:kern w:val="28"/>
      <w:sz w:val="32"/>
    </w:rPr>
  </w:style>
  <w:style w:type="paragraph" w:styleId="Overskrift2">
    <w:name w:val="heading 2"/>
    <w:basedOn w:val="Normal"/>
    <w:next w:val="Normal"/>
    <w:link w:val="Overskrift2Tegn"/>
    <w:qFormat/>
    <w:rsid w:val="00654431"/>
    <w:pPr>
      <w:keepNext/>
      <w:numPr>
        <w:ilvl w:val="1"/>
        <w:numId w:val="84"/>
      </w:numPr>
      <w:spacing w:before="360" w:after="80"/>
      <w:outlineLvl w:val="1"/>
    </w:pPr>
    <w:rPr>
      <w:rFonts w:ascii="Arial" w:hAnsi="Arial"/>
      <w:b/>
      <w:sz w:val="26"/>
    </w:rPr>
  </w:style>
  <w:style w:type="paragraph" w:styleId="Overskrift3">
    <w:name w:val="heading 3"/>
    <w:basedOn w:val="Normal"/>
    <w:next w:val="Normal"/>
    <w:link w:val="Overskrift3Tegn"/>
    <w:qFormat/>
    <w:rsid w:val="00654431"/>
    <w:pPr>
      <w:keepNext/>
      <w:numPr>
        <w:ilvl w:val="2"/>
        <w:numId w:val="84"/>
      </w:numPr>
      <w:spacing w:before="200" w:after="80"/>
      <w:outlineLvl w:val="2"/>
    </w:pPr>
    <w:rPr>
      <w:rFonts w:ascii="Arial" w:hAnsi="Arial"/>
      <w:b/>
    </w:rPr>
  </w:style>
  <w:style w:type="paragraph" w:styleId="Overskrift4">
    <w:name w:val="heading 4"/>
    <w:basedOn w:val="Normal"/>
    <w:next w:val="Normal"/>
    <w:link w:val="Overskrift4Tegn"/>
    <w:qFormat/>
    <w:rsid w:val="00654431"/>
    <w:pPr>
      <w:keepNext/>
      <w:numPr>
        <w:ilvl w:val="3"/>
        <w:numId w:val="84"/>
      </w:numPr>
      <w:spacing w:before="120" w:after="80"/>
      <w:outlineLvl w:val="3"/>
    </w:pPr>
    <w:rPr>
      <w:rFonts w:ascii="Arial" w:hAnsi="Arial"/>
      <w:i/>
    </w:rPr>
  </w:style>
  <w:style w:type="paragraph" w:styleId="Overskrift5">
    <w:name w:val="heading 5"/>
    <w:basedOn w:val="Normal"/>
    <w:next w:val="Normal"/>
    <w:link w:val="Overskrift5Tegn"/>
    <w:qFormat/>
    <w:rsid w:val="00654431"/>
    <w:pPr>
      <w:keepNext/>
      <w:numPr>
        <w:ilvl w:val="4"/>
        <w:numId w:val="84"/>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654431"/>
    <w:pPr>
      <w:numPr>
        <w:ilvl w:val="5"/>
        <w:numId w:val="66"/>
      </w:numPr>
      <w:spacing w:before="240" w:after="60"/>
      <w:outlineLvl w:val="5"/>
    </w:pPr>
    <w:rPr>
      <w:i/>
      <w:sz w:val="22"/>
    </w:rPr>
  </w:style>
  <w:style w:type="paragraph" w:styleId="Overskrift7">
    <w:name w:val="heading 7"/>
    <w:basedOn w:val="Normal"/>
    <w:next w:val="Normal"/>
    <w:link w:val="Overskrift7Tegn"/>
    <w:qFormat/>
    <w:rsid w:val="00654431"/>
    <w:pPr>
      <w:numPr>
        <w:ilvl w:val="6"/>
        <w:numId w:val="66"/>
      </w:numPr>
      <w:spacing w:before="240" w:after="60"/>
      <w:outlineLvl w:val="6"/>
    </w:pPr>
    <w:rPr>
      <w:rFonts w:ascii="Arial" w:hAnsi="Arial"/>
      <w:sz w:val="20"/>
    </w:rPr>
  </w:style>
  <w:style w:type="paragraph" w:styleId="Overskrift8">
    <w:name w:val="heading 8"/>
    <w:basedOn w:val="Normal"/>
    <w:next w:val="Normal"/>
    <w:link w:val="Overskrift8Tegn"/>
    <w:qFormat/>
    <w:rsid w:val="00654431"/>
    <w:pPr>
      <w:numPr>
        <w:ilvl w:val="7"/>
        <w:numId w:val="66"/>
      </w:numPr>
      <w:spacing w:before="240" w:after="60"/>
      <w:outlineLvl w:val="7"/>
    </w:pPr>
    <w:rPr>
      <w:rFonts w:ascii="Arial" w:hAnsi="Arial"/>
      <w:i/>
      <w:sz w:val="20"/>
    </w:rPr>
  </w:style>
  <w:style w:type="paragraph" w:styleId="Overskrift9">
    <w:name w:val="heading 9"/>
    <w:basedOn w:val="Normal"/>
    <w:next w:val="Normal"/>
    <w:link w:val="Overskrift9Tegn"/>
    <w:qFormat/>
    <w:rsid w:val="00654431"/>
    <w:pPr>
      <w:numPr>
        <w:ilvl w:val="8"/>
        <w:numId w:val="66"/>
      </w:numPr>
      <w:spacing w:before="240" w:after="60"/>
      <w:outlineLvl w:val="8"/>
    </w:pPr>
    <w:rPr>
      <w:rFonts w:ascii="Arial" w:hAnsi="Arial"/>
      <w:b/>
      <w:i/>
      <w:sz w:val="18"/>
    </w:rPr>
  </w:style>
  <w:style w:type="character" w:default="1" w:styleId="Standardskriftforavsnitt">
    <w:name w:val="Default Paragraph Font"/>
    <w:uiPriority w:val="1"/>
    <w:semiHidden/>
    <w:unhideWhenUsed/>
    <w:rsid w:val="00654431"/>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654431"/>
  </w:style>
  <w:style w:type="character" w:customStyle="1" w:styleId="Overskrift1Tegn">
    <w:name w:val="Overskrift 1 Tegn"/>
    <w:basedOn w:val="Standardskriftforavsnitt"/>
    <w:link w:val="Overskrift1"/>
    <w:rsid w:val="00654431"/>
    <w:rPr>
      <w:rFonts w:ascii="Arial" w:eastAsia="Batang" w:hAnsi="Arial" w:cs="Times New Roman"/>
      <w:b/>
      <w:kern w:val="28"/>
      <w:sz w:val="32"/>
      <w:szCs w:val="20"/>
    </w:rPr>
  </w:style>
  <w:style w:type="character" w:customStyle="1" w:styleId="Overskrift2Tegn">
    <w:name w:val="Overskrift 2 Tegn"/>
    <w:basedOn w:val="Standardskriftforavsnitt"/>
    <w:link w:val="Overskrift2"/>
    <w:rsid w:val="00654431"/>
    <w:rPr>
      <w:rFonts w:ascii="Arial" w:eastAsia="Batang" w:hAnsi="Arial" w:cs="Times New Roman"/>
      <w:b/>
      <w:sz w:val="26"/>
      <w:szCs w:val="20"/>
    </w:rPr>
  </w:style>
  <w:style w:type="character" w:customStyle="1" w:styleId="Overskrift3Tegn">
    <w:name w:val="Overskrift 3 Tegn"/>
    <w:basedOn w:val="Standardskriftforavsnitt"/>
    <w:link w:val="Overskrift3"/>
    <w:rsid w:val="00654431"/>
    <w:rPr>
      <w:rFonts w:ascii="Arial" w:eastAsia="Batang" w:hAnsi="Arial" w:cs="Times New Roman"/>
      <w:b/>
      <w:sz w:val="24"/>
      <w:szCs w:val="20"/>
    </w:rPr>
  </w:style>
  <w:style w:type="character" w:customStyle="1" w:styleId="Overskrift4Tegn">
    <w:name w:val="Overskrift 4 Tegn"/>
    <w:basedOn w:val="Standardskriftforavsnitt"/>
    <w:link w:val="Overskrift4"/>
    <w:rsid w:val="00654431"/>
    <w:rPr>
      <w:rFonts w:ascii="Arial" w:eastAsia="Batang" w:hAnsi="Arial" w:cs="Times New Roman"/>
      <w:i/>
      <w:sz w:val="24"/>
      <w:szCs w:val="20"/>
    </w:rPr>
  </w:style>
  <w:style w:type="character" w:customStyle="1" w:styleId="Overskrift5Tegn">
    <w:name w:val="Overskrift 5 Tegn"/>
    <w:basedOn w:val="Standardskriftforavsnitt"/>
    <w:link w:val="Overskrift5"/>
    <w:rsid w:val="00654431"/>
    <w:rPr>
      <w:rFonts w:ascii="Arial" w:eastAsia="Times New Roman" w:hAnsi="Arial"/>
      <w:i/>
      <w:sz w:val="24"/>
    </w:rPr>
  </w:style>
  <w:style w:type="character" w:customStyle="1" w:styleId="Overskrift6Tegn">
    <w:name w:val="Overskrift 6 Tegn"/>
    <w:basedOn w:val="Standardskriftforavsnitt"/>
    <w:link w:val="Overskrift6"/>
    <w:rsid w:val="00654431"/>
    <w:rPr>
      <w:rFonts w:ascii="Times" w:eastAsia="Batang" w:hAnsi="Times" w:cs="Times New Roman"/>
      <w:i/>
      <w:szCs w:val="20"/>
    </w:rPr>
  </w:style>
  <w:style w:type="character" w:customStyle="1" w:styleId="Overskrift7Tegn">
    <w:name w:val="Overskrift 7 Tegn"/>
    <w:basedOn w:val="Standardskriftforavsnitt"/>
    <w:link w:val="Overskrift7"/>
    <w:rsid w:val="00654431"/>
    <w:rPr>
      <w:rFonts w:ascii="Arial" w:eastAsia="Batang" w:hAnsi="Arial" w:cs="Times New Roman"/>
      <w:sz w:val="20"/>
      <w:szCs w:val="20"/>
    </w:rPr>
  </w:style>
  <w:style w:type="character" w:customStyle="1" w:styleId="Overskrift8Tegn">
    <w:name w:val="Overskrift 8 Tegn"/>
    <w:basedOn w:val="Standardskriftforavsnitt"/>
    <w:link w:val="Overskrift8"/>
    <w:rsid w:val="00654431"/>
    <w:rPr>
      <w:rFonts w:ascii="Arial" w:eastAsia="Batang" w:hAnsi="Arial" w:cs="Times New Roman"/>
      <w:i/>
      <w:sz w:val="20"/>
      <w:szCs w:val="20"/>
    </w:rPr>
  </w:style>
  <w:style w:type="character" w:customStyle="1" w:styleId="Overskrift9Tegn">
    <w:name w:val="Overskrift 9 Tegn"/>
    <w:basedOn w:val="Standardskriftforavsnitt"/>
    <w:link w:val="Overskrift9"/>
    <w:rsid w:val="00654431"/>
    <w:rPr>
      <w:rFonts w:ascii="Arial" w:eastAsia="Batang" w:hAnsi="Arial" w:cs="Times New Roman"/>
      <w:b/>
      <w:i/>
      <w:sz w:val="18"/>
      <w:szCs w:val="20"/>
    </w:rPr>
  </w:style>
  <w:style w:type="paragraph" w:styleId="Brdtekst">
    <w:name w:val="Body Text"/>
    <w:basedOn w:val="Normal"/>
    <w:link w:val="BrdtekstTegn"/>
    <w:rsid w:val="00654431"/>
    <w:pPr>
      <w:spacing w:before="120"/>
    </w:pPr>
  </w:style>
  <w:style w:type="character" w:customStyle="1" w:styleId="BrdtekstTegn">
    <w:name w:val="Brødtekst Tegn"/>
    <w:basedOn w:val="Standardskriftforavsnitt"/>
    <w:link w:val="Brdtekst"/>
    <w:rsid w:val="00654431"/>
    <w:rPr>
      <w:rFonts w:ascii="Times" w:eastAsia="Batang" w:hAnsi="Times" w:cs="Times New Roman"/>
      <w:sz w:val="24"/>
      <w:szCs w:val="20"/>
    </w:rPr>
  </w:style>
  <w:style w:type="paragraph" w:styleId="Bunntekst">
    <w:name w:val="footer"/>
    <w:basedOn w:val="Normal"/>
    <w:link w:val="BunntekstTegn"/>
    <w:rsid w:val="00654431"/>
    <w:pPr>
      <w:tabs>
        <w:tab w:val="center" w:pos="4153"/>
        <w:tab w:val="right" w:pos="8306"/>
      </w:tabs>
    </w:pPr>
    <w:rPr>
      <w:spacing w:val="4"/>
      <w:sz w:val="20"/>
    </w:rPr>
  </w:style>
  <w:style w:type="character" w:customStyle="1" w:styleId="BunntekstTegn">
    <w:name w:val="Bunntekst Tegn"/>
    <w:basedOn w:val="Standardskriftforavsnitt"/>
    <w:link w:val="Bunntekst"/>
    <w:rsid w:val="00654431"/>
    <w:rPr>
      <w:rFonts w:ascii="Times" w:eastAsia="Batang" w:hAnsi="Times" w:cs="Times New Roman"/>
      <w:spacing w:val="4"/>
      <w:sz w:val="20"/>
      <w:szCs w:val="20"/>
    </w:rPr>
  </w:style>
  <w:style w:type="paragraph" w:styleId="Dato">
    <w:name w:val="Date"/>
    <w:basedOn w:val="Normal"/>
    <w:next w:val="Normal"/>
    <w:link w:val="DatoTegn"/>
    <w:rsid w:val="00654431"/>
  </w:style>
  <w:style w:type="character" w:customStyle="1" w:styleId="DatoTegn">
    <w:name w:val="Dato Tegn"/>
    <w:basedOn w:val="Standardskriftforavsnitt"/>
    <w:link w:val="Dato"/>
    <w:rsid w:val="00654431"/>
    <w:rPr>
      <w:rFonts w:ascii="Times" w:eastAsia="Batang" w:hAnsi="Times" w:cs="Times New Roman"/>
      <w:sz w:val="24"/>
      <w:szCs w:val="20"/>
    </w:rPr>
  </w:style>
  <w:style w:type="paragraph" w:styleId="Fotnotetekst">
    <w:name w:val="footnote text"/>
    <w:basedOn w:val="Normal"/>
    <w:link w:val="FotnotetekstTegn"/>
    <w:rsid w:val="00654431"/>
    <w:rPr>
      <w:sz w:val="20"/>
    </w:rPr>
  </w:style>
  <w:style w:type="character" w:customStyle="1" w:styleId="FotnotetekstTegn">
    <w:name w:val="Fotnotetekst Tegn"/>
    <w:basedOn w:val="Standardskriftforavsnitt"/>
    <w:link w:val="Fotnotetekst"/>
    <w:rsid w:val="00654431"/>
    <w:rPr>
      <w:rFonts w:ascii="Times" w:eastAsia="Batang" w:hAnsi="Times" w:cs="Times New Roman"/>
      <w:sz w:val="20"/>
      <w:szCs w:val="20"/>
    </w:rPr>
  </w:style>
  <w:style w:type="paragraph" w:styleId="INNH1">
    <w:name w:val="toc 1"/>
    <w:basedOn w:val="Normal"/>
    <w:next w:val="Normal"/>
    <w:autoRedefine/>
    <w:rsid w:val="00654431"/>
    <w:pPr>
      <w:tabs>
        <w:tab w:val="right" w:leader="dot" w:pos="8306"/>
      </w:tabs>
    </w:pPr>
  </w:style>
  <w:style w:type="paragraph" w:styleId="INNH2">
    <w:name w:val="toc 2"/>
    <w:basedOn w:val="Normal"/>
    <w:next w:val="Normal"/>
    <w:autoRedefine/>
    <w:rsid w:val="00654431"/>
    <w:pPr>
      <w:tabs>
        <w:tab w:val="right" w:leader="dot" w:pos="8306"/>
      </w:tabs>
      <w:ind w:left="200"/>
    </w:pPr>
  </w:style>
  <w:style w:type="paragraph" w:styleId="INNH3">
    <w:name w:val="toc 3"/>
    <w:basedOn w:val="Normal"/>
    <w:next w:val="Normal"/>
    <w:autoRedefine/>
    <w:rsid w:val="00654431"/>
    <w:pPr>
      <w:tabs>
        <w:tab w:val="right" w:leader="dot" w:pos="8306"/>
      </w:tabs>
      <w:ind w:left="400"/>
    </w:pPr>
  </w:style>
  <w:style w:type="paragraph" w:styleId="INNH4">
    <w:name w:val="toc 4"/>
    <w:basedOn w:val="Normal"/>
    <w:next w:val="Normal"/>
    <w:autoRedefine/>
    <w:rsid w:val="00654431"/>
    <w:pPr>
      <w:tabs>
        <w:tab w:val="right" w:leader="dot" w:pos="8306"/>
      </w:tabs>
      <w:ind w:left="600"/>
    </w:pPr>
  </w:style>
  <w:style w:type="paragraph" w:styleId="INNH5">
    <w:name w:val="toc 5"/>
    <w:basedOn w:val="Normal"/>
    <w:next w:val="Normal"/>
    <w:autoRedefine/>
    <w:rsid w:val="00654431"/>
    <w:pPr>
      <w:tabs>
        <w:tab w:val="right" w:leader="dot" w:pos="8306"/>
      </w:tabs>
      <w:ind w:left="800"/>
    </w:pPr>
  </w:style>
  <w:style w:type="paragraph" w:styleId="Liste">
    <w:name w:val="List"/>
    <w:basedOn w:val="Normal"/>
    <w:rsid w:val="00654431"/>
    <w:pPr>
      <w:numPr>
        <w:numId w:val="80"/>
      </w:numPr>
      <w:contextualSpacing/>
    </w:pPr>
    <w:rPr>
      <w:rFonts w:ascii="Times New Roman" w:eastAsia="Times New Roman" w:hAnsi="Times New Roman" w:cstheme="minorBidi"/>
      <w:spacing w:val="4"/>
      <w:szCs w:val="22"/>
    </w:rPr>
  </w:style>
  <w:style w:type="paragraph" w:styleId="Liste2">
    <w:name w:val="List 2"/>
    <w:basedOn w:val="Normal"/>
    <w:rsid w:val="00654431"/>
    <w:pPr>
      <w:numPr>
        <w:ilvl w:val="1"/>
        <w:numId w:val="8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654431"/>
    <w:pPr>
      <w:numPr>
        <w:ilvl w:val="2"/>
        <w:numId w:val="80"/>
      </w:numPr>
      <w:spacing w:after="0" w:line="276" w:lineRule="auto"/>
    </w:pPr>
    <w:rPr>
      <w:rFonts w:ascii="Times New Roman" w:eastAsia="Times New Roman" w:hAnsi="Times New Roman" w:cstheme="minorBidi"/>
      <w:szCs w:val="22"/>
    </w:rPr>
  </w:style>
  <w:style w:type="paragraph" w:styleId="Liste4">
    <w:name w:val="List 4"/>
    <w:basedOn w:val="Normal"/>
    <w:rsid w:val="00654431"/>
    <w:pPr>
      <w:numPr>
        <w:ilvl w:val="3"/>
        <w:numId w:val="80"/>
      </w:numPr>
      <w:spacing w:after="0" w:line="276" w:lineRule="auto"/>
    </w:pPr>
    <w:rPr>
      <w:rFonts w:ascii="Times New Roman" w:eastAsia="Times New Roman" w:hAnsi="Times New Roman" w:cstheme="minorBidi"/>
      <w:szCs w:val="22"/>
    </w:rPr>
  </w:style>
  <w:style w:type="paragraph" w:styleId="Liste5">
    <w:name w:val="List 5"/>
    <w:basedOn w:val="Normal"/>
    <w:rsid w:val="00654431"/>
    <w:pPr>
      <w:numPr>
        <w:ilvl w:val="4"/>
        <w:numId w:val="80"/>
      </w:numPr>
      <w:spacing w:after="0" w:line="276" w:lineRule="auto"/>
    </w:pPr>
    <w:rPr>
      <w:rFonts w:ascii="Times New Roman" w:eastAsia="Times New Roman" w:hAnsi="Times New Roman" w:cstheme="minorBidi"/>
      <w:szCs w:val="22"/>
    </w:rPr>
  </w:style>
  <w:style w:type="paragraph" w:styleId="Merknadstekst">
    <w:name w:val="annotation text"/>
    <w:basedOn w:val="Normal"/>
    <w:link w:val="MerknadstekstTegn"/>
    <w:rsid w:val="00654431"/>
    <w:rPr>
      <w:sz w:val="20"/>
    </w:rPr>
  </w:style>
  <w:style w:type="character" w:customStyle="1" w:styleId="MerknadstekstTegn">
    <w:name w:val="Merknadstekst Tegn"/>
    <w:basedOn w:val="Standardskriftforavsnitt"/>
    <w:link w:val="Merknadstekst"/>
    <w:rsid w:val="00654431"/>
    <w:rPr>
      <w:rFonts w:ascii="Times" w:eastAsia="Batang" w:hAnsi="Times" w:cs="Times New Roman"/>
      <w:sz w:val="20"/>
      <w:szCs w:val="20"/>
    </w:rPr>
  </w:style>
  <w:style w:type="paragraph" w:styleId="NormalWeb">
    <w:name w:val="Normal (Web)"/>
    <w:basedOn w:val="Normal"/>
    <w:uiPriority w:val="99"/>
    <w:unhideWhenUsed/>
    <w:rsid w:val="00654431"/>
    <w:rPr>
      <w:szCs w:val="24"/>
    </w:rPr>
  </w:style>
  <w:style w:type="paragraph" w:styleId="Nummerertliste">
    <w:name w:val="List Number"/>
    <w:basedOn w:val="Normal"/>
    <w:rsid w:val="00654431"/>
    <w:pPr>
      <w:numPr>
        <w:numId w:val="76"/>
      </w:numPr>
      <w:spacing w:after="0" w:line="276" w:lineRule="auto"/>
    </w:pPr>
    <w:rPr>
      <w:rFonts w:cstheme="minorBidi"/>
    </w:rPr>
  </w:style>
  <w:style w:type="paragraph" w:styleId="Nummerertliste2">
    <w:name w:val="List Number 2"/>
    <w:basedOn w:val="Normal"/>
    <w:rsid w:val="00654431"/>
    <w:pPr>
      <w:numPr>
        <w:ilvl w:val="1"/>
        <w:numId w:val="76"/>
      </w:numPr>
      <w:spacing w:after="0"/>
    </w:pPr>
    <w:rPr>
      <w:rFonts w:cstheme="minorBidi"/>
    </w:rPr>
  </w:style>
  <w:style w:type="paragraph" w:styleId="Nummerertliste3">
    <w:name w:val="List Number 3"/>
    <w:basedOn w:val="Normal"/>
    <w:rsid w:val="00654431"/>
    <w:pPr>
      <w:numPr>
        <w:ilvl w:val="2"/>
        <w:numId w:val="76"/>
      </w:numPr>
      <w:spacing w:after="0"/>
    </w:pPr>
    <w:rPr>
      <w:rFonts w:cstheme="minorBidi"/>
    </w:rPr>
  </w:style>
  <w:style w:type="paragraph" w:styleId="Nummerertliste4">
    <w:name w:val="List Number 4"/>
    <w:basedOn w:val="Normal"/>
    <w:rsid w:val="00654431"/>
    <w:pPr>
      <w:numPr>
        <w:ilvl w:val="3"/>
        <w:numId w:val="76"/>
      </w:numPr>
      <w:spacing w:after="0"/>
    </w:pPr>
    <w:rPr>
      <w:rFonts w:cstheme="minorBidi"/>
    </w:rPr>
  </w:style>
  <w:style w:type="paragraph" w:styleId="Nummerertliste5">
    <w:name w:val="List Number 5"/>
    <w:basedOn w:val="Normal"/>
    <w:rsid w:val="00654431"/>
    <w:pPr>
      <w:numPr>
        <w:ilvl w:val="4"/>
        <w:numId w:val="76"/>
      </w:numPr>
      <w:spacing w:after="0"/>
    </w:pPr>
    <w:rPr>
      <w:rFonts w:cstheme="minorBidi"/>
    </w:rPr>
  </w:style>
  <w:style w:type="paragraph" w:styleId="Rentekst">
    <w:name w:val="Plain Text"/>
    <w:basedOn w:val="Normal"/>
    <w:link w:val="RentekstTegn"/>
    <w:uiPriority w:val="99"/>
    <w:unhideWhenUsed/>
    <w:rsid w:val="00654431"/>
    <w:rPr>
      <w:rFonts w:ascii="Courier New" w:hAnsi="Courier New" w:cs="Courier New"/>
      <w:sz w:val="20"/>
    </w:rPr>
  </w:style>
  <w:style w:type="character" w:customStyle="1" w:styleId="RentekstTegn">
    <w:name w:val="Ren tekst Tegn"/>
    <w:basedOn w:val="Standardskriftforavsnitt"/>
    <w:link w:val="Rentekst"/>
    <w:uiPriority w:val="99"/>
    <w:rsid w:val="00654431"/>
    <w:rPr>
      <w:rFonts w:ascii="Courier New" w:eastAsia="Batang" w:hAnsi="Courier New" w:cs="Courier New"/>
      <w:sz w:val="20"/>
      <w:szCs w:val="20"/>
    </w:rPr>
  </w:style>
  <w:style w:type="paragraph" w:customStyle="1" w:styleId="tblRad">
    <w:name w:val="tblRad"/>
    <w:rsid w:val="00654431"/>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654431"/>
  </w:style>
  <w:style w:type="paragraph" w:customStyle="1" w:styleId="tbl2LinjeSumBold">
    <w:name w:val="tbl2LinjeSumBold"/>
    <w:basedOn w:val="tblRad"/>
    <w:rsid w:val="00654431"/>
    <w:rPr>
      <w:b/>
    </w:rPr>
  </w:style>
  <w:style w:type="paragraph" w:customStyle="1" w:styleId="tblDelsum1">
    <w:name w:val="tblDelsum1"/>
    <w:basedOn w:val="tblRad"/>
    <w:rsid w:val="00654431"/>
    <w:rPr>
      <w:i/>
    </w:rPr>
  </w:style>
  <w:style w:type="paragraph" w:customStyle="1" w:styleId="tblDelsum1-Kapittel">
    <w:name w:val="tblDelsum1 - Kapittel"/>
    <w:basedOn w:val="tblDelsum1"/>
    <w:rsid w:val="00654431"/>
    <w:pPr>
      <w:keepNext w:val="0"/>
    </w:pPr>
  </w:style>
  <w:style w:type="paragraph" w:customStyle="1" w:styleId="tblDelsum2">
    <w:name w:val="tblDelsum2"/>
    <w:basedOn w:val="tblRad"/>
    <w:rsid w:val="00654431"/>
    <w:rPr>
      <w:b/>
      <w:i/>
    </w:rPr>
  </w:style>
  <w:style w:type="paragraph" w:customStyle="1" w:styleId="tblDelsum2-Kapittel">
    <w:name w:val="tblDelsum2 - Kapittel"/>
    <w:basedOn w:val="tblDelsum2"/>
    <w:rsid w:val="00654431"/>
    <w:pPr>
      <w:keepNext w:val="0"/>
    </w:pPr>
  </w:style>
  <w:style w:type="paragraph" w:customStyle="1" w:styleId="tblTabelloverskrift">
    <w:name w:val="tblTabelloverskrift"/>
    <w:rsid w:val="00654431"/>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654431"/>
    <w:pPr>
      <w:spacing w:after="0"/>
      <w:jc w:val="right"/>
    </w:pPr>
    <w:rPr>
      <w:b w:val="0"/>
      <w:caps w:val="0"/>
      <w:sz w:val="16"/>
    </w:rPr>
  </w:style>
  <w:style w:type="paragraph" w:customStyle="1" w:styleId="tblKategoriOverskrift">
    <w:name w:val="tblKategoriOverskrift"/>
    <w:basedOn w:val="tblRad"/>
    <w:rsid w:val="00654431"/>
    <w:pPr>
      <w:spacing w:before="120"/>
    </w:pPr>
    <w:rPr>
      <w:b/>
    </w:rPr>
  </w:style>
  <w:style w:type="paragraph" w:customStyle="1" w:styleId="tblKolonneoverskrift">
    <w:name w:val="tblKolonneoverskrift"/>
    <w:basedOn w:val="Normal"/>
    <w:rsid w:val="00654431"/>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654431"/>
    <w:pPr>
      <w:spacing w:after="360"/>
      <w:jc w:val="center"/>
    </w:pPr>
    <w:rPr>
      <w:b w:val="0"/>
      <w:caps w:val="0"/>
    </w:rPr>
  </w:style>
  <w:style w:type="paragraph" w:customStyle="1" w:styleId="tblKolonneoverskrift-Vedtak">
    <w:name w:val="tblKolonneoverskrift - Vedtak"/>
    <w:basedOn w:val="tblTabelloverskrift-Vedtak"/>
    <w:rsid w:val="00654431"/>
    <w:pPr>
      <w:spacing w:after="0"/>
    </w:pPr>
  </w:style>
  <w:style w:type="paragraph" w:customStyle="1" w:styleId="tblOverskrift-Vedtak">
    <w:name w:val="tblOverskrift - Vedtak"/>
    <w:basedOn w:val="tblRad"/>
    <w:rsid w:val="00654431"/>
    <w:pPr>
      <w:spacing w:before="360"/>
      <w:jc w:val="center"/>
    </w:pPr>
  </w:style>
  <w:style w:type="paragraph" w:customStyle="1" w:styleId="tblRadBold">
    <w:name w:val="tblRadBold"/>
    <w:basedOn w:val="tblRad"/>
    <w:rsid w:val="00654431"/>
    <w:rPr>
      <w:b/>
    </w:rPr>
  </w:style>
  <w:style w:type="paragraph" w:customStyle="1" w:styleId="tblRadItalic">
    <w:name w:val="tblRadItalic"/>
    <w:basedOn w:val="tblRad"/>
    <w:rsid w:val="00654431"/>
    <w:rPr>
      <w:i/>
    </w:rPr>
  </w:style>
  <w:style w:type="paragraph" w:customStyle="1" w:styleId="tblRadItalicSiste">
    <w:name w:val="tblRadItalicSiste"/>
    <w:basedOn w:val="tblRadItalic"/>
    <w:rsid w:val="00654431"/>
  </w:style>
  <w:style w:type="paragraph" w:customStyle="1" w:styleId="tblRadMedLuft">
    <w:name w:val="tblRadMedLuft"/>
    <w:basedOn w:val="tblRad"/>
    <w:rsid w:val="00654431"/>
    <w:pPr>
      <w:spacing w:before="120"/>
    </w:pPr>
  </w:style>
  <w:style w:type="paragraph" w:customStyle="1" w:styleId="tblRadMedLuftSiste">
    <w:name w:val="tblRadMedLuftSiste"/>
    <w:basedOn w:val="tblRadMedLuft"/>
    <w:rsid w:val="00654431"/>
    <w:pPr>
      <w:spacing w:after="120"/>
    </w:pPr>
  </w:style>
  <w:style w:type="paragraph" w:customStyle="1" w:styleId="tblRadMedLuftSiste-Vedtak">
    <w:name w:val="tblRadMedLuftSiste - Vedtak"/>
    <w:basedOn w:val="tblRadMedLuftSiste"/>
    <w:rsid w:val="00654431"/>
    <w:pPr>
      <w:keepNext w:val="0"/>
    </w:pPr>
  </w:style>
  <w:style w:type="paragraph" w:customStyle="1" w:styleId="tblRadSiste">
    <w:name w:val="tblRadSiste"/>
    <w:basedOn w:val="tblRad"/>
    <w:rsid w:val="00654431"/>
  </w:style>
  <w:style w:type="paragraph" w:customStyle="1" w:styleId="tblSluttsum">
    <w:name w:val="tblSluttsum"/>
    <w:basedOn w:val="tblRad"/>
    <w:rsid w:val="00654431"/>
    <w:pPr>
      <w:spacing w:before="120"/>
    </w:pPr>
    <w:rPr>
      <w:b/>
      <w:i/>
    </w:rPr>
  </w:style>
  <w:style w:type="paragraph" w:styleId="Undertittel">
    <w:name w:val="Subtitle"/>
    <w:basedOn w:val="Normal"/>
    <w:next w:val="Normal"/>
    <w:link w:val="UndertittelTegn"/>
    <w:qFormat/>
    <w:rsid w:val="00654431"/>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654431"/>
    <w:rPr>
      <w:rFonts w:ascii="Arial" w:eastAsia="Times New Roman" w:hAnsi="Arial"/>
      <w:b/>
      <w:spacing w:val="4"/>
      <w:sz w:val="28"/>
    </w:rPr>
  </w:style>
  <w:style w:type="paragraph" w:styleId="Avsenderadresse">
    <w:name w:val="envelope return"/>
    <w:basedOn w:val="Normal"/>
    <w:uiPriority w:val="99"/>
    <w:unhideWhenUsed/>
    <w:rsid w:val="00654431"/>
    <w:pPr>
      <w:spacing w:after="0"/>
    </w:pPr>
    <w:rPr>
      <w:rFonts w:asciiTheme="majorHAnsi" w:eastAsiaTheme="majorEastAsia" w:hAnsiTheme="majorHAnsi" w:cstheme="majorBidi"/>
      <w:sz w:val="20"/>
    </w:rPr>
  </w:style>
  <w:style w:type="paragraph" w:styleId="Bibliografi">
    <w:name w:val="Bibliography"/>
    <w:basedOn w:val="Normal"/>
    <w:next w:val="Normal"/>
    <w:uiPriority w:val="37"/>
    <w:unhideWhenUsed/>
    <w:rsid w:val="00654431"/>
  </w:style>
  <w:style w:type="paragraph" w:styleId="Bildetekst">
    <w:name w:val="caption"/>
    <w:basedOn w:val="Normal"/>
    <w:next w:val="Normal"/>
    <w:uiPriority w:val="35"/>
    <w:unhideWhenUsed/>
    <w:qFormat/>
    <w:rsid w:val="00654431"/>
    <w:pPr>
      <w:spacing w:after="200"/>
    </w:pPr>
    <w:rPr>
      <w:b/>
      <w:bCs/>
      <w:color w:val="4F81BD" w:themeColor="accent1"/>
      <w:sz w:val="18"/>
      <w:szCs w:val="18"/>
    </w:rPr>
  </w:style>
  <w:style w:type="paragraph" w:styleId="Blokktekst">
    <w:name w:val="Block Text"/>
    <w:basedOn w:val="Normal"/>
    <w:uiPriority w:val="99"/>
    <w:unhideWhenUsed/>
    <w:rsid w:val="00654431"/>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bletekst">
    <w:name w:val="Balloon Text"/>
    <w:basedOn w:val="Normal"/>
    <w:link w:val="BobletekstTegn"/>
    <w:uiPriority w:val="99"/>
    <w:unhideWhenUsed/>
    <w:rsid w:val="00654431"/>
    <w:pPr>
      <w:spacing w:after="0"/>
    </w:pPr>
    <w:rPr>
      <w:rFonts w:ascii="Tahoma" w:hAnsi="Tahoma" w:cs="Tahoma"/>
      <w:sz w:val="16"/>
      <w:szCs w:val="16"/>
    </w:rPr>
  </w:style>
  <w:style w:type="character" w:customStyle="1" w:styleId="BobletekstTegn">
    <w:name w:val="Bobletekst Tegn"/>
    <w:basedOn w:val="Standardskriftforavsnitt"/>
    <w:link w:val="Bobletekst"/>
    <w:uiPriority w:val="99"/>
    <w:rsid w:val="00654431"/>
    <w:rPr>
      <w:rFonts w:ascii="Tahoma" w:eastAsia="Batang" w:hAnsi="Tahoma" w:cs="Tahoma"/>
      <w:sz w:val="16"/>
      <w:szCs w:val="16"/>
    </w:rPr>
  </w:style>
  <w:style w:type="paragraph" w:styleId="Brdtekst-frsteinnrykk">
    <w:name w:val="Body Text First Indent"/>
    <w:basedOn w:val="Brdtekst"/>
    <w:link w:val="Brdtekst-frsteinnrykkTegn"/>
    <w:uiPriority w:val="99"/>
    <w:unhideWhenUsed/>
    <w:rsid w:val="00654431"/>
    <w:pPr>
      <w:spacing w:before="0"/>
      <w:ind w:firstLine="360"/>
    </w:pPr>
  </w:style>
  <w:style w:type="character" w:customStyle="1" w:styleId="Brdtekst-frsteinnrykkTegn">
    <w:name w:val="Brødtekst - første innrykk Tegn"/>
    <w:basedOn w:val="BrdtekstTegn"/>
    <w:link w:val="Brdtekst-frsteinnrykk"/>
    <w:uiPriority w:val="99"/>
    <w:rsid w:val="00654431"/>
    <w:rPr>
      <w:rFonts w:ascii="Times" w:eastAsia="Batang" w:hAnsi="Times" w:cs="Times New Roman"/>
      <w:sz w:val="24"/>
      <w:szCs w:val="20"/>
    </w:rPr>
  </w:style>
  <w:style w:type="paragraph" w:styleId="Brdtekstinnrykk">
    <w:name w:val="Body Text Indent"/>
    <w:basedOn w:val="Normal"/>
    <w:link w:val="BrdtekstinnrykkTegn"/>
    <w:uiPriority w:val="99"/>
    <w:unhideWhenUsed/>
    <w:rsid w:val="00654431"/>
    <w:pPr>
      <w:ind w:left="283"/>
    </w:pPr>
  </w:style>
  <w:style w:type="character" w:customStyle="1" w:styleId="BrdtekstinnrykkTegn">
    <w:name w:val="Brødtekstinnrykk Tegn"/>
    <w:basedOn w:val="Standardskriftforavsnitt"/>
    <w:link w:val="Brdtekstinnrykk"/>
    <w:uiPriority w:val="99"/>
    <w:rsid w:val="00654431"/>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unhideWhenUsed/>
    <w:rsid w:val="00654431"/>
    <w:pPr>
      <w:ind w:left="360" w:firstLine="360"/>
    </w:pPr>
  </w:style>
  <w:style w:type="character" w:customStyle="1" w:styleId="Brdtekst-frsteinnrykk2Tegn">
    <w:name w:val="Brødtekst - første innrykk 2 Tegn"/>
    <w:basedOn w:val="BrdtekstinnrykkTegn"/>
    <w:link w:val="Brdtekst-frsteinnrykk2"/>
    <w:uiPriority w:val="99"/>
    <w:rsid w:val="00654431"/>
    <w:rPr>
      <w:rFonts w:ascii="Times" w:eastAsia="Batang" w:hAnsi="Times" w:cs="Times New Roman"/>
      <w:sz w:val="24"/>
      <w:szCs w:val="20"/>
    </w:rPr>
  </w:style>
  <w:style w:type="paragraph" w:styleId="Brdtekst2">
    <w:name w:val="Body Text 2"/>
    <w:basedOn w:val="Normal"/>
    <w:link w:val="Brdtekst2Tegn"/>
    <w:uiPriority w:val="99"/>
    <w:unhideWhenUsed/>
    <w:rsid w:val="00654431"/>
    <w:pPr>
      <w:spacing w:line="480" w:lineRule="auto"/>
    </w:pPr>
  </w:style>
  <w:style w:type="character" w:customStyle="1" w:styleId="Brdtekst2Tegn">
    <w:name w:val="Brødtekst 2 Tegn"/>
    <w:basedOn w:val="Standardskriftforavsnitt"/>
    <w:link w:val="Brdtekst2"/>
    <w:uiPriority w:val="99"/>
    <w:rsid w:val="00654431"/>
    <w:rPr>
      <w:rFonts w:ascii="Times" w:eastAsia="Batang" w:hAnsi="Times" w:cs="Times New Roman"/>
      <w:sz w:val="24"/>
      <w:szCs w:val="20"/>
    </w:rPr>
  </w:style>
  <w:style w:type="paragraph" w:styleId="Brdtekst3">
    <w:name w:val="Body Text 3"/>
    <w:basedOn w:val="Normal"/>
    <w:link w:val="Brdtekst3Tegn"/>
    <w:uiPriority w:val="99"/>
    <w:unhideWhenUsed/>
    <w:rsid w:val="00654431"/>
    <w:rPr>
      <w:sz w:val="16"/>
      <w:szCs w:val="16"/>
    </w:rPr>
  </w:style>
  <w:style w:type="character" w:customStyle="1" w:styleId="Brdtekst3Tegn">
    <w:name w:val="Brødtekst 3 Tegn"/>
    <w:basedOn w:val="Standardskriftforavsnitt"/>
    <w:link w:val="Brdtekst3"/>
    <w:uiPriority w:val="99"/>
    <w:rsid w:val="00654431"/>
    <w:rPr>
      <w:rFonts w:ascii="Times" w:eastAsia="Batang" w:hAnsi="Times" w:cs="Times New Roman"/>
      <w:sz w:val="16"/>
      <w:szCs w:val="16"/>
    </w:rPr>
  </w:style>
  <w:style w:type="paragraph" w:styleId="Brdtekstinnrykk2">
    <w:name w:val="Body Text Indent 2"/>
    <w:basedOn w:val="Normal"/>
    <w:link w:val="Brdtekstinnrykk2Tegn"/>
    <w:uiPriority w:val="99"/>
    <w:unhideWhenUsed/>
    <w:rsid w:val="00654431"/>
    <w:pPr>
      <w:spacing w:line="480" w:lineRule="auto"/>
      <w:ind w:left="283"/>
    </w:pPr>
  </w:style>
  <w:style w:type="character" w:customStyle="1" w:styleId="Brdtekstinnrykk2Tegn">
    <w:name w:val="Brødtekstinnrykk 2 Tegn"/>
    <w:basedOn w:val="Standardskriftforavsnitt"/>
    <w:link w:val="Brdtekstinnrykk2"/>
    <w:uiPriority w:val="99"/>
    <w:rsid w:val="00654431"/>
    <w:rPr>
      <w:rFonts w:ascii="Times" w:eastAsia="Batang" w:hAnsi="Times" w:cs="Times New Roman"/>
      <w:sz w:val="24"/>
      <w:szCs w:val="20"/>
    </w:rPr>
  </w:style>
  <w:style w:type="paragraph" w:styleId="Brdtekstinnrykk3">
    <w:name w:val="Body Text Indent 3"/>
    <w:basedOn w:val="Normal"/>
    <w:link w:val="Brdtekstinnrykk3Tegn"/>
    <w:uiPriority w:val="99"/>
    <w:unhideWhenUsed/>
    <w:rsid w:val="00654431"/>
    <w:pPr>
      <w:ind w:left="283"/>
    </w:pPr>
    <w:rPr>
      <w:sz w:val="16"/>
      <w:szCs w:val="16"/>
    </w:rPr>
  </w:style>
  <w:style w:type="character" w:customStyle="1" w:styleId="Brdtekstinnrykk3Tegn">
    <w:name w:val="Brødtekstinnrykk 3 Tegn"/>
    <w:basedOn w:val="Standardskriftforavsnitt"/>
    <w:link w:val="Brdtekstinnrykk3"/>
    <w:uiPriority w:val="99"/>
    <w:rsid w:val="00654431"/>
    <w:rPr>
      <w:rFonts w:ascii="Times" w:eastAsia="Batang" w:hAnsi="Times" w:cs="Times New Roman"/>
      <w:sz w:val="16"/>
      <w:szCs w:val="16"/>
    </w:rPr>
  </w:style>
  <w:style w:type="paragraph" w:styleId="Dokumentkart">
    <w:name w:val="Document Map"/>
    <w:basedOn w:val="Normal"/>
    <w:link w:val="DokumentkartTegn"/>
    <w:uiPriority w:val="99"/>
    <w:unhideWhenUsed/>
    <w:rsid w:val="00654431"/>
    <w:pPr>
      <w:spacing w:after="0"/>
    </w:pPr>
    <w:rPr>
      <w:rFonts w:ascii="Tahoma" w:hAnsi="Tahoma" w:cs="Tahoma"/>
      <w:sz w:val="16"/>
      <w:szCs w:val="16"/>
    </w:rPr>
  </w:style>
  <w:style w:type="character" w:customStyle="1" w:styleId="DokumentkartTegn">
    <w:name w:val="Dokumentkart Tegn"/>
    <w:basedOn w:val="Standardskriftforavsnitt"/>
    <w:link w:val="Dokumentkart"/>
    <w:uiPriority w:val="99"/>
    <w:rsid w:val="00654431"/>
    <w:rPr>
      <w:rFonts w:ascii="Tahoma" w:eastAsia="Batang" w:hAnsi="Tahoma" w:cs="Tahoma"/>
      <w:sz w:val="16"/>
      <w:szCs w:val="16"/>
    </w:rPr>
  </w:style>
  <w:style w:type="paragraph" w:styleId="E-postsignatur">
    <w:name w:val="E-mail Signature"/>
    <w:basedOn w:val="Normal"/>
    <w:link w:val="E-postsignaturTegn"/>
    <w:uiPriority w:val="99"/>
    <w:unhideWhenUsed/>
    <w:rsid w:val="00654431"/>
    <w:pPr>
      <w:spacing w:after="0"/>
    </w:pPr>
  </w:style>
  <w:style w:type="character" w:customStyle="1" w:styleId="E-postsignaturTegn">
    <w:name w:val="E-postsignatur Tegn"/>
    <w:basedOn w:val="Standardskriftforavsnitt"/>
    <w:link w:val="E-postsignatur"/>
    <w:uiPriority w:val="99"/>
    <w:rsid w:val="00654431"/>
    <w:rPr>
      <w:rFonts w:ascii="Times" w:eastAsia="Batang" w:hAnsi="Times" w:cs="Times New Roman"/>
      <w:sz w:val="24"/>
      <w:szCs w:val="20"/>
    </w:rPr>
  </w:style>
  <w:style w:type="paragraph" w:styleId="Figurliste">
    <w:name w:val="table of figures"/>
    <w:basedOn w:val="Normal"/>
    <w:next w:val="Normal"/>
    <w:uiPriority w:val="99"/>
    <w:unhideWhenUsed/>
    <w:rsid w:val="00654431"/>
    <w:pPr>
      <w:spacing w:after="0"/>
    </w:pPr>
  </w:style>
  <w:style w:type="paragraph" w:styleId="Hilsen">
    <w:name w:val="Closing"/>
    <w:basedOn w:val="Normal"/>
    <w:link w:val="HilsenTegn"/>
    <w:uiPriority w:val="99"/>
    <w:unhideWhenUsed/>
    <w:rsid w:val="00654431"/>
    <w:pPr>
      <w:spacing w:after="0"/>
      <w:ind w:left="4252"/>
    </w:pPr>
  </w:style>
  <w:style w:type="character" w:customStyle="1" w:styleId="HilsenTegn">
    <w:name w:val="Hilsen Tegn"/>
    <w:basedOn w:val="Standardskriftforavsnitt"/>
    <w:link w:val="Hilsen"/>
    <w:uiPriority w:val="99"/>
    <w:rsid w:val="00654431"/>
    <w:rPr>
      <w:rFonts w:ascii="Times" w:eastAsia="Batang" w:hAnsi="Times" w:cs="Times New Roman"/>
      <w:sz w:val="24"/>
      <w:szCs w:val="20"/>
    </w:rPr>
  </w:style>
  <w:style w:type="paragraph" w:styleId="HTML-adresse">
    <w:name w:val="HTML Address"/>
    <w:basedOn w:val="Normal"/>
    <w:link w:val="HTML-adresseTegn"/>
    <w:uiPriority w:val="99"/>
    <w:unhideWhenUsed/>
    <w:rsid w:val="00654431"/>
    <w:pPr>
      <w:spacing w:after="0"/>
    </w:pPr>
    <w:rPr>
      <w:i/>
      <w:iCs/>
    </w:rPr>
  </w:style>
  <w:style w:type="character" w:customStyle="1" w:styleId="HTML-adresseTegn">
    <w:name w:val="HTML-adresse Tegn"/>
    <w:basedOn w:val="Standardskriftforavsnitt"/>
    <w:link w:val="HTML-adresse"/>
    <w:uiPriority w:val="99"/>
    <w:rsid w:val="00654431"/>
    <w:rPr>
      <w:rFonts w:ascii="Times" w:eastAsia="Batang" w:hAnsi="Times" w:cs="Times New Roman"/>
      <w:i/>
      <w:iCs/>
      <w:sz w:val="24"/>
      <w:szCs w:val="20"/>
    </w:rPr>
  </w:style>
  <w:style w:type="paragraph" w:styleId="HTML-forhndsformatert">
    <w:name w:val="HTML Preformatted"/>
    <w:basedOn w:val="Normal"/>
    <w:link w:val="HTML-forhndsformatertTegn"/>
    <w:uiPriority w:val="99"/>
    <w:unhideWhenUsed/>
    <w:rsid w:val="00654431"/>
    <w:pPr>
      <w:spacing w:after="0"/>
    </w:pPr>
    <w:rPr>
      <w:rFonts w:ascii="Consolas" w:hAnsi="Consolas"/>
      <w:sz w:val="20"/>
    </w:rPr>
  </w:style>
  <w:style w:type="character" w:customStyle="1" w:styleId="HTML-forhndsformatertTegn">
    <w:name w:val="HTML-forhåndsformatert Tegn"/>
    <w:basedOn w:val="Standardskriftforavsnitt"/>
    <w:link w:val="HTML-forhndsformatert"/>
    <w:uiPriority w:val="99"/>
    <w:rsid w:val="00654431"/>
    <w:rPr>
      <w:rFonts w:ascii="Consolas" w:eastAsia="Batang" w:hAnsi="Consolas" w:cs="Times New Roman"/>
      <w:sz w:val="20"/>
      <w:szCs w:val="20"/>
    </w:rPr>
  </w:style>
  <w:style w:type="paragraph" w:styleId="Indeks1">
    <w:name w:val="index 1"/>
    <w:basedOn w:val="Normal"/>
    <w:next w:val="Normal"/>
    <w:autoRedefine/>
    <w:uiPriority w:val="99"/>
    <w:unhideWhenUsed/>
    <w:rsid w:val="00654431"/>
    <w:pPr>
      <w:spacing w:after="0"/>
      <w:ind w:left="240" w:hanging="240"/>
    </w:pPr>
  </w:style>
  <w:style w:type="paragraph" w:styleId="Indeks2">
    <w:name w:val="index 2"/>
    <w:basedOn w:val="Normal"/>
    <w:next w:val="Normal"/>
    <w:autoRedefine/>
    <w:uiPriority w:val="99"/>
    <w:unhideWhenUsed/>
    <w:rsid w:val="00654431"/>
    <w:pPr>
      <w:spacing w:after="0"/>
      <w:ind w:left="480" w:hanging="240"/>
    </w:pPr>
  </w:style>
  <w:style w:type="paragraph" w:styleId="Indeks3">
    <w:name w:val="index 3"/>
    <w:basedOn w:val="Normal"/>
    <w:next w:val="Normal"/>
    <w:autoRedefine/>
    <w:uiPriority w:val="99"/>
    <w:unhideWhenUsed/>
    <w:rsid w:val="00654431"/>
    <w:pPr>
      <w:spacing w:after="0"/>
      <w:ind w:left="720" w:hanging="240"/>
    </w:pPr>
  </w:style>
  <w:style w:type="paragraph" w:styleId="Indeks4">
    <w:name w:val="index 4"/>
    <w:basedOn w:val="Normal"/>
    <w:next w:val="Normal"/>
    <w:autoRedefine/>
    <w:uiPriority w:val="99"/>
    <w:unhideWhenUsed/>
    <w:rsid w:val="00654431"/>
    <w:pPr>
      <w:spacing w:after="0"/>
      <w:ind w:left="960" w:hanging="240"/>
    </w:pPr>
  </w:style>
  <w:style w:type="paragraph" w:styleId="Indeks5">
    <w:name w:val="index 5"/>
    <w:basedOn w:val="Normal"/>
    <w:next w:val="Normal"/>
    <w:autoRedefine/>
    <w:uiPriority w:val="99"/>
    <w:unhideWhenUsed/>
    <w:rsid w:val="00654431"/>
    <w:pPr>
      <w:spacing w:after="0"/>
      <w:ind w:left="1200" w:hanging="240"/>
    </w:pPr>
  </w:style>
  <w:style w:type="paragraph" w:styleId="Indeks6">
    <w:name w:val="index 6"/>
    <w:basedOn w:val="Normal"/>
    <w:next w:val="Normal"/>
    <w:autoRedefine/>
    <w:uiPriority w:val="99"/>
    <w:unhideWhenUsed/>
    <w:rsid w:val="00654431"/>
    <w:pPr>
      <w:spacing w:after="0"/>
      <w:ind w:left="1440" w:hanging="240"/>
    </w:pPr>
  </w:style>
  <w:style w:type="paragraph" w:styleId="Indeks7">
    <w:name w:val="index 7"/>
    <w:basedOn w:val="Normal"/>
    <w:next w:val="Normal"/>
    <w:autoRedefine/>
    <w:uiPriority w:val="99"/>
    <w:unhideWhenUsed/>
    <w:rsid w:val="00654431"/>
    <w:pPr>
      <w:spacing w:after="0"/>
      <w:ind w:left="1680" w:hanging="240"/>
    </w:pPr>
  </w:style>
  <w:style w:type="paragraph" w:styleId="Indeks8">
    <w:name w:val="index 8"/>
    <w:basedOn w:val="Normal"/>
    <w:next w:val="Normal"/>
    <w:autoRedefine/>
    <w:uiPriority w:val="99"/>
    <w:unhideWhenUsed/>
    <w:rsid w:val="00654431"/>
    <w:pPr>
      <w:spacing w:after="0"/>
      <w:ind w:left="1920" w:hanging="240"/>
    </w:pPr>
  </w:style>
  <w:style w:type="paragraph" w:styleId="Indeks9">
    <w:name w:val="index 9"/>
    <w:basedOn w:val="Normal"/>
    <w:next w:val="Normal"/>
    <w:autoRedefine/>
    <w:uiPriority w:val="99"/>
    <w:unhideWhenUsed/>
    <w:rsid w:val="00654431"/>
    <w:pPr>
      <w:spacing w:after="0"/>
      <w:ind w:left="2160" w:hanging="240"/>
    </w:pPr>
  </w:style>
  <w:style w:type="paragraph" w:styleId="Ingenmellomrom">
    <w:name w:val="No Spacing"/>
    <w:uiPriority w:val="1"/>
    <w:qFormat/>
    <w:rsid w:val="00654431"/>
    <w:pPr>
      <w:spacing w:after="0" w:line="240" w:lineRule="auto"/>
    </w:pPr>
    <w:rPr>
      <w:rFonts w:ascii="Times" w:eastAsia="Batang" w:hAnsi="Times" w:cs="Times New Roman"/>
      <w:sz w:val="24"/>
      <w:szCs w:val="20"/>
    </w:rPr>
  </w:style>
  <w:style w:type="paragraph" w:styleId="INNH6">
    <w:name w:val="toc 6"/>
    <w:basedOn w:val="Normal"/>
    <w:next w:val="Normal"/>
    <w:autoRedefine/>
    <w:uiPriority w:val="39"/>
    <w:unhideWhenUsed/>
    <w:rsid w:val="00654431"/>
    <w:pPr>
      <w:spacing w:after="100"/>
      <w:ind w:left="1200"/>
    </w:pPr>
  </w:style>
  <w:style w:type="paragraph" w:styleId="INNH7">
    <w:name w:val="toc 7"/>
    <w:basedOn w:val="Normal"/>
    <w:next w:val="Normal"/>
    <w:autoRedefine/>
    <w:uiPriority w:val="39"/>
    <w:unhideWhenUsed/>
    <w:rsid w:val="00654431"/>
    <w:pPr>
      <w:spacing w:after="100"/>
      <w:ind w:left="1440"/>
    </w:pPr>
  </w:style>
  <w:style w:type="paragraph" w:styleId="INNH8">
    <w:name w:val="toc 8"/>
    <w:basedOn w:val="Normal"/>
    <w:next w:val="Normal"/>
    <w:autoRedefine/>
    <w:uiPriority w:val="39"/>
    <w:unhideWhenUsed/>
    <w:rsid w:val="00654431"/>
    <w:pPr>
      <w:spacing w:after="100"/>
      <w:ind w:left="1680"/>
    </w:pPr>
  </w:style>
  <w:style w:type="paragraph" w:styleId="INNH9">
    <w:name w:val="toc 9"/>
    <w:basedOn w:val="Normal"/>
    <w:next w:val="Normal"/>
    <w:autoRedefine/>
    <w:uiPriority w:val="39"/>
    <w:unhideWhenUsed/>
    <w:rsid w:val="00654431"/>
    <w:pPr>
      <w:spacing w:after="100"/>
      <w:ind w:left="1920"/>
    </w:pPr>
  </w:style>
  <w:style w:type="paragraph" w:styleId="Innledendehilsen">
    <w:name w:val="Salutation"/>
    <w:basedOn w:val="Normal"/>
    <w:next w:val="Normal"/>
    <w:link w:val="InnledendehilsenTegn"/>
    <w:uiPriority w:val="99"/>
    <w:unhideWhenUsed/>
    <w:rsid w:val="00654431"/>
  </w:style>
  <w:style w:type="character" w:customStyle="1" w:styleId="InnledendehilsenTegn">
    <w:name w:val="Innledende hilsen Tegn"/>
    <w:basedOn w:val="Standardskriftforavsnitt"/>
    <w:link w:val="Innledendehilsen"/>
    <w:uiPriority w:val="99"/>
    <w:rsid w:val="00654431"/>
    <w:rPr>
      <w:rFonts w:ascii="Times" w:eastAsia="Batang" w:hAnsi="Times" w:cs="Times New Roman"/>
      <w:sz w:val="24"/>
      <w:szCs w:val="20"/>
    </w:rPr>
  </w:style>
  <w:style w:type="paragraph" w:styleId="Kildeliste">
    <w:name w:val="table of authorities"/>
    <w:basedOn w:val="Normal"/>
    <w:next w:val="Normal"/>
    <w:uiPriority w:val="99"/>
    <w:unhideWhenUsed/>
    <w:rsid w:val="00654431"/>
    <w:pPr>
      <w:spacing w:after="0"/>
      <w:ind w:left="240" w:hanging="240"/>
    </w:pPr>
  </w:style>
  <w:style w:type="paragraph" w:styleId="Kildelisteoverskrift">
    <w:name w:val="toa heading"/>
    <w:basedOn w:val="Normal"/>
    <w:next w:val="Normal"/>
    <w:uiPriority w:val="99"/>
    <w:unhideWhenUsed/>
    <w:rsid w:val="00654431"/>
    <w:pPr>
      <w:spacing w:before="120"/>
    </w:pPr>
    <w:rPr>
      <w:rFonts w:asciiTheme="majorHAnsi" w:eastAsiaTheme="majorEastAsia" w:hAnsiTheme="majorHAnsi" w:cstheme="majorBidi"/>
      <w:b/>
      <w:bCs/>
      <w:szCs w:val="24"/>
    </w:rPr>
  </w:style>
  <w:style w:type="paragraph" w:styleId="Kommentaremne">
    <w:name w:val="annotation subject"/>
    <w:basedOn w:val="Merknadstekst"/>
    <w:next w:val="Merknadstekst"/>
    <w:link w:val="KommentaremneTegn"/>
    <w:uiPriority w:val="99"/>
    <w:unhideWhenUsed/>
    <w:rsid w:val="00654431"/>
    <w:rPr>
      <w:b/>
      <w:bCs/>
    </w:rPr>
  </w:style>
  <w:style w:type="character" w:customStyle="1" w:styleId="KommentaremneTegn">
    <w:name w:val="Kommentaremne Tegn"/>
    <w:basedOn w:val="MerknadstekstTegn"/>
    <w:link w:val="Kommentaremne"/>
    <w:uiPriority w:val="99"/>
    <w:rsid w:val="00654431"/>
    <w:rPr>
      <w:rFonts w:ascii="Times" w:eastAsia="Batang" w:hAnsi="Times" w:cs="Times New Roman"/>
      <w:b/>
      <w:bCs/>
      <w:sz w:val="20"/>
      <w:szCs w:val="20"/>
    </w:rPr>
  </w:style>
  <w:style w:type="paragraph" w:styleId="Konvoluttadresse">
    <w:name w:val="envelope address"/>
    <w:basedOn w:val="Normal"/>
    <w:uiPriority w:val="99"/>
    <w:unhideWhenUsed/>
    <w:rsid w:val="00654431"/>
    <w:pPr>
      <w:framePr w:w="7920" w:h="1980" w:hRule="exact" w:hSpace="141" w:wrap="auto" w:hAnchor="page" w:xAlign="center" w:yAlign="bottom"/>
      <w:spacing w:after="0"/>
      <w:ind w:left="2880"/>
    </w:pPr>
    <w:rPr>
      <w:rFonts w:asciiTheme="majorHAnsi" w:eastAsiaTheme="majorEastAsia" w:hAnsiTheme="majorHAnsi" w:cstheme="majorBidi"/>
      <w:szCs w:val="24"/>
    </w:rPr>
  </w:style>
  <w:style w:type="paragraph" w:styleId="Liste-forts">
    <w:name w:val="List Continue"/>
    <w:basedOn w:val="Normal"/>
    <w:uiPriority w:val="99"/>
    <w:unhideWhenUsed/>
    <w:rsid w:val="00654431"/>
    <w:pPr>
      <w:ind w:left="283"/>
      <w:contextualSpacing/>
    </w:pPr>
  </w:style>
  <w:style w:type="paragraph" w:styleId="Liste-forts2">
    <w:name w:val="List Continue 2"/>
    <w:basedOn w:val="Normal"/>
    <w:uiPriority w:val="99"/>
    <w:unhideWhenUsed/>
    <w:rsid w:val="00654431"/>
    <w:pPr>
      <w:ind w:left="566"/>
      <w:contextualSpacing/>
    </w:pPr>
  </w:style>
  <w:style w:type="paragraph" w:styleId="Liste-forts3">
    <w:name w:val="List Continue 3"/>
    <w:basedOn w:val="Normal"/>
    <w:uiPriority w:val="99"/>
    <w:unhideWhenUsed/>
    <w:rsid w:val="00654431"/>
    <w:pPr>
      <w:ind w:left="849"/>
      <w:contextualSpacing/>
    </w:pPr>
  </w:style>
  <w:style w:type="paragraph" w:styleId="Liste-forts4">
    <w:name w:val="List Continue 4"/>
    <w:basedOn w:val="Normal"/>
    <w:uiPriority w:val="99"/>
    <w:unhideWhenUsed/>
    <w:rsid w:val="00654431"/>
    <w:pPr>
      <w:ind w:left="1132"/>
      <w:contextualSpacing/>
    </w:pPr>
  </w:style>
  <w:style w:type="paragraph" w:styleId="Liste-forts5">
    <w:name w:val="List Continue 5"/>
    <w:basedOn w:val="Normal"/>
    <w:uiPriority w:val="99"/>
    <w:unhideWhenUsed/>
    <w:rsid w:val="00654431"/>
    <w:pPr>
      <w:ind w:left="1415"/>
      <w:contextualSpacing/>
    </w:pPr>
  </w:style>
  <w:style w:type="paragraph" w:styleId="Listeavsnitt">
    <w:name w:val="List Paragraph"/>
    <w:basedOn w:val="Normal"/>
    <w:uiPriority w:val="34"/>
    <w:qFormat/>
    <w:rsid w:val="00654431"/>
    <w:pPr>
      <w:spacing w:before="60" w:after="0" w:line="276" w:lineRule="auto"/>
      <w:ind w:left="397"/>
    </w:pPr>
    <w:rPr>
      <w:rFonts w:ascii="Times New Roman" w:eastAsia="Times New Roman" w:hAnsi="Times New Roman" w:cstheme="minorBidi"/>
      <w:szCs w:val="22"/>
    </w:rPr>
  </w:style>
  <w:style w:type="paragraph" w:styleId="Makrotekst">
    <w:name w:val="macro"/>
    <w:link w:val="MakrotekstTegn"/>
    <w:uiPriority w:val="99"/>
    <w:unhideWhenUsed/>
    <w:rsid w:val="0065443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Batang" w:hAnsi="Consolas" w:cs="Times New Roman"/>
      <w:sz w:val="20"/>
      <w:szCs w:val="20"/>
    </w:rPr>
  </w:style>
  <w:style w:type="character" w:customStyle="1" w:styleId="MakrotekstTegn">
    <w:name w:val="Makrotekst Tegn"/>
    <w:basedOn w:val="Standardskriftforavsnitt"/>
    <w:link w:val="Makrotekst"/>
    <w:uiPriority w:val="99"/>
    <w:rsid w:val="00654431"/>
    <w:rPr>
      <w:rFonts w:ascii="Consolas" w:eastAsia="Batang" w:hAnsi="Consolas" w:cs="Times New Roman"/>
      <w:sz w:val="20"/>
      <w:szCs w:val="20"/>
    </w:rPr>
  </w:style>
  <w:style w:type="paragraph" w:styleId="Meldingshode">
    <w:name w:val="Message Header"/>
    <w:basedOn w:val="Normal"/>
    <w:link w:val="MeldingshodeTegn"/>
    <w:uiPriority w:val="99"/>
    <w:unhideWhenUsed/>
    <w:rsid w:val="00654431"/>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rsid w:val="00654431"/>
    <w:rPr>
      <w:rFonts w:asciiTheme="majorHAnsi" w:eastAsiaTheme="majorEastAsia" w:hAnsiTheme="majorHAnsi" w:cstheme="majorBidi"/>
      <w:sz w:val="24"/>
      <w:szCs w:val="24"/>
      <w:shd w:val="pct20" w:color="auto" w:fill="auto"/>
    </w:rPr>
  </w:style>
  <w:style w:type="paragraph" w:styleId="Notatoverskrift">
    <w:name w:val="Note Heading"/>
    <w:basedOn w:val="Normal"/>
    <w:next w:val="Normal"/>
    <w:link w:val="NotatoverskriftTegn"/>
    <w:uiPriority w:val="99"/>
    <w:unhideWhenUsed/>
    <w:rsid w:val="00654431"/>
    <w:pPr>
      <w:spacing w:after="0"/>
    </w:pPr>
  </w:style>
  <w:style w:type="character" w:customStyle="1" w:styleId="NotatoverskriftTegn">
    <w:name w:val="Notatoverskrift Tegn"/>
    <w:basedOn w:val="Standardskriftforavsnitt"/>
    <w:link w:val="Notatoverskrift"/>
    <w:uiPriority w:val="99"/>
    <w:rsid w:val="00654431"/>
    <w:rPr>
      <w:rFonts w:ascii="Times" w:eastAsia="Batang" w:hAnsi="Times" w:cs="Times New Roman"/>
      <w:sz w:val="24"/>
      <w:szCs w:val="20"/>
    </w:rPr>
  </w:style>
  <w:style w:type="paragraph" w:styleId="Overskriftforinnholdsfortegnelse">
    <w:name w:val="TOC Heading"/>
    <w:basedOn w:val="Overskrift1"/>
    <w:next w:val="Normal"/>
    <w:uiPriority w:val="39"/>
    <w:unhideWhenUsed/>
    <w:qFormat/>
    <w:rsid w:val="00654431"/>
    <w:pPr>
      <w:keepLines/>
      <w:numPr>
        <w:numId w:val="0"/>
      </w:numPr>
      <w:spacing w:before="480" w:after="0"/>
      <w:jc w:val="left"/>
      <w:outlineLvl w:val="9"/>
    </w:pPr>
    <w:rPr>
      <w:rFonts w:asciiTheme="majorHAnsi" w:eastAsiaTheme="majorEastAsia" w:hAnsiTheme="majorHAnsi" w:cstheme="majorBidi"/>
      <w:bCs/>
      <w:color w:val="365F91" w:themeColor="accent1" w:themeShade="BF"/>
      <w:kern w:val="0"/>
      <w:sz w:val="28"/>
      <w:szCs w:val="28"/>
    </w:rPr>
  </w:style>
  <w:style w:type="paragraph" w:styleId="Sluttnotetekst">
    <w:name w:val="endnote text"/>
    <w:basedOn w:val="Normal"/>
    <w:link w:val="SluttnotetekstTegn"/>
    <w:uiPriority w:val="99"/>
    <w:unhideWhenUsed/>
    <w:rsid w:val="00654431"/>
    <w:pPr>
      <w:spacing w:after="0"/>
    </w:pPr>
    <w:rPr>
      <w:sz w:val="20"/>
    </w:rPr>
  </w:style>
  <w:style w:type="character" w:customStyle="1" w:styleId="SluttnotetekstTegn">
    <w:name w:val="Sluttnotetekst Tegn"/>
    <w:basedOn w:val="Standardskriftforavsnitt"/>
    <w:link w:val="Sluttnotetekst"/>
    <w:uiPriority w:val="99"/>
    <w:rsid w:val="00654431"/>
    <w:rPr>
      <w:rFonts w:ascii="Times" w:eastAsia="Batang" w:hAnsi="Times" w:cs="Times New Roman"/>
      <w:sz w:val="20"/>
      <w:szCs w:val="20"/>
    </w:rPr>
  </w:style>
  <w:style w:type="paragraph" w:styleId="Sterktsitat">
    <w:name w:val="Intense Quote"/>
    <w:basedOn w:val="Normal"/>
    <w:next w:val="Normal"/>
    <w:link w:val="SterktsitatTegn"/>
    <w:uiPriority w:val="30"/>
    <w:qFormat/>
    <w:rsid w:val="00654431"/>
    <w:pPr>
      <w:pBdr>
        <w:bottom w:val="single" w:sz="4" w:space="4" w:color="4F81BD" w:themeColor="accent1"/>
      </w:pBdr>
      <w:spacing w:before="200" w:after="280"/>
      <w:ind w:left="936" w:right="936"/>
    </w:pPr>
    <w:rPr>
      <w:b/>
      <w:bCs/>
      <w:i/>
      <w:iCs/>
      <w:color w:val="4F81BD" w:themeColor="accent1"/>
    </w:rPr>
  </w:style>
  <w:style w:type="character" w:customStyle="1" w:styleId="SterktsitatTegn">
    <w:name w:val="Sterkt sitat Tegn"/>
    <w:basedOn w:val="Standardskriftforavsnitt"/>
    <w:link w:val="Sterktsitat"/>
    <w:uiPriority w:val="30"/>
    <w:rsid w:val="00654431"/>
    <w:rPr>
      <w:rFonts w:ascii="Times" w:eastAsia="Batang" w:hAnsi="Times" w:cs="Times New Roman"/>
      <w:b/>
      <w:bCs/>
      <w:i/>
      <w:iCs/>
      <w:color w:val="4F81BD" w:themeColor="accent1"/>
      <w:sz w:val="24"/>
      <w:szCs w:val="20"/>
    </w:rPr>
  </w:style>
  <w:style w:type="paragraph" w:styleId="Stikkordregisteroverskrift">
    <w:name w:val="index heading"/>
    <w:basedOn w:val="Normal"/>
    <w:next w:val="Indeks1"/>
    <w:uiPriority w:val="99"/>
    <w:unhideWhenUsed/>
    <w:rsid w:val="00654431"/>
    <w:rPr>
      <w:rFonts w:asciiTheme="majorHAnsi" w:eastAsiaTheme="majorEastAsia" w:hAnsiTheme="majorHAnsi" w:cstheme="majorBidi"/>
      <w:b/>
      <w:bCs/>
    </w:rPr>
  </w:style>
  <w:style w:type="paragraph" w:styleId="Tittel">
    <w:name w:val="Title"/>
    <w:basedOn w:val="Normal"/>
    <w:next w:val="Normal"/>
    <w:link w:val="TittelTegn"/>
    <w:uiPriority w:val="10"/>
    <w:qFormat/>
    <w:rsid w:val="0065443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654431"/>
    <w:rPr>
      <w:rFonts w:asciiTheme="majorHAnsi" w:eastAsiaTheme="majorEastAsia" w:hAnsiTheme="majorHAnsi" w:cstheme="majorBidi"/>
      <w:color w:val="17365D" w:themeColor="text2" w:themeShade="BF"/>
      <w:spacing w:val="5"/>
      <w:kern w:val="28"/>
      <w:sz w:val="52"/>
      <w:szCs w:val="52"/>
    </w:rPr>
  </w:style>
  <w:style w:type="paragraph" w:styleId="Underskrift">
    <w:name w:val="Signature"/>
    <w:basedOn w:val="Normal"/>
    <w:link w:val="UnderskriftTegn"/>
    <w:uiPriority w:val="99"/>
    <w:unhideWhenUsed/>
    <w:rsid w:val="00654431"/>
    <w:pPr>
      <w:spacing w:after="0"/>
      <w:ind w:left="4252"/>
    </w:pPr>
  </w:style>
  <w:style w:type="character" w:customStyle="1" w:styleId="UnderskriftTegn">
    <w:name w:val="Underskrift Tegn"/>
    <w:basedOn w:val="Standardskriftforavsnitt"/>
    <w:link w:val="Underskrift"/>
    <w:uiPriority w:val="99"/>
    <w:rsid w:val="00654431"/>
    <w:rPr>
      <w:rFonts w:ascii="Times" w:eastAsia="Batang" w:hAnsi="Times" w:cs="Times New Roman"/>
      <w:sz w:val="24"/>
      <w:szCs w:val="20"/>
    </w:rPr>
  </w:style>
  <w:style w:type="paragraph" w:styleId="Vanliginnrykk">
    <w:name w:val="Normal Indent"/>
    <w:basedOn w:val="Normal"/>
    <w:uiPriority w:val="99"/>
    <w:unhideWhenUsed/>
    <w:rsid w:val="00654431"/>
    <w:pPr>
      <w:ind w:left="708"/>
    </w:pPr>
  </w:style>
  <w:style w:type="paragraph" w:customStyle="1" w:styleId="Figur">
    <w:name w:val="Figur"/>
    <w:basedOn w:val="Normal"/>
    <w:uiPriority w:val="99"/>
    <w:rsid w:val="00654431"/>
    <w:pPr>
      <w:suppressAutoHyphens/>
      <w:spacing w:before="400" w:after="200" w:line="240" w:lineRule="exact"/>
      <w:jc w:val="center"/>
    </w:pPr>
    <w:rPr>
      <w:rFonts w:ascii="Times New Roman" w:eastAsia="Times New Roman" w:hAnsi="Times New Roman" w:cstheme="minorBidi"/>
      <w:b/>
      <w:bCs/>
      <w:color w:val="FF0000"/>
      <w:szCs w:val="22"/>
    </w:rPr>
  </w:style>
  <w:style w:type="paragraph" w:customStyle="1" w:styleId="Sammendrag">
    <w:name w:val="Sammendrag"/>
    <w:basedOn w:val="Overskrift1"/>
    <w:qFormat/>
    <w:rsid w:val="00654431"/>
    <w:pPr>
      <w:numPr>
        <w:numId w:val="0"/>
      </w:numPr>
      <w:spacing w:line="276" w:lineRule="auto"/>
      <w:jc w:val="left"/>
    </w:pPr>
    <w:rPr>
      <w:rFonts w:eastAsia="Times New Roman" w:cstheme="minorBidi"/>
      <w:szCs w:val="22"/>
    </w:rPr>
  </w:style>
  <w:style w:type="paragraph" w:customStyle="1" w:styleId="TrykkeriMerknad">
    <w:name w:val="TrykkeriMerknad"/>
    <w:basedOn w:val="Normal"/>
    <w:qFormat/>
    <w:rsid w:val="00654431"/>
    <w:pPr>
      <w:spacing w:before="60" w:line="276" w:lineRule="auto"/>
    </w:pPr>
    <w:rPr>
      <w:rFonts w:ascii="Arial" w:eastAsia="Times New Roman" w:hAnsi="Arial" w:cstheme="minorBidi"/>
      <w:color w:val="943634" w:themeColor="accent2" w:themeShade="BF"/>
      <w:spacing w:val="4"/>
      <w:sz w:val="26"/>
      <w:szCs w:val="22"/>
    </w:rPr>
  </w:style>
  <w:style w:type="paragraph" w:customStyle="1" w:styleId="ForfatterMerknad">
    <w:name w:val="ForfatterMerknad"/>
    <w:basedOn w:val="Normal"/>
    <w:qFormat/>
    <w:rsid w:val="00654431"/>
    <w:pPr>
      <w:shd w:val="clear" w:color="auto" w:fill="FFFF99"/>
      <w:spacing w:before="60"/>
    </w:pPr>
    <w:rPr>
      <w:rFonts w:ascii="Arial" w:eastAsia="Times New Roman" w:hAnsi="Arial" w:cstheme="minorBidi"/>
      <w:color w:val="632423" w:themeColor="accent2" w:themeShade="80"/>
      <w:spacing w:val="4"/>
      <w:sz w:val="26"/>
      <w:szCs w:val="22"/>
    </w:rPr>
  </w:style>
  <w:style w:type="paragraph" w:styleId="Sitat">
    <w:name w:val="Quote"/>
    <w:basedOn w:val="Normal"/>
    <w:next w:val="Normal"/>
    <w:link w:val="SitatTegn"/>
    <w:uiPriority w:val="99"/>
    <w:qFormat/>
    <w:pPr>
      <w:widowControl w:val="0"/>
    </w:pPr>
    <w:rPr>
      <w:rFonts w:cs="Times"/>
      <w:i/>
      <w:iCs/>
      <w:color w:val="E0E0E0"/>
      <w:szCs w:val="24"/>
      <w:lang w:val="en-US"/>
    </w:rPr>
  </w:style>
  <w:style w:type="character" w:customStyle="1" w:styleId="SitatTegn">
    <w:name w:val="Sitat Tegn"/>
    <w:basedOn w:val="Standardskriftforavsnitt"/>
    <w:link w:val="Sitat"/>
    <w:uiPriority w:val="99"/>
    <w:rPr>
      <w:rFonts w:ascii="Times New Roman" w:hAnsi="Times New Roman" w:cs="Times New Roman"/>
      <w:i/>
      <w:iCs/>
      <w:color w:val="800000"/>
      <w:sz w:val="20"/>
      <w:szCs w:val="20"/>
      <w:u w:val="none"/>
      <w:lang w:val="en-US"/>
    </w:rPr>
  </w:style>
  <w:style w:type="paragraph" w:styleId="Revisjon">
    <w:name w:val="Revision"/>
    <w:uiPriority w:val="99"/>
    <w:pPr>
      <w:widowControl w:val="0"/>
      <w:autoSpaceDE w:val="0"/>
      <w:autoSpaceDN w:val="0"/>
      <w:adjustRightInd w:val="0"/>
      <w:spacing w:after="0" w:line="240" w:lineRule="auto"/>
    </w:pPr>
    <w:rPr>
      <w:rFonts w:ascii="Arial" w:hAnsi="Arial" w:cs="Arial"/>
      <w:color w:val="E0E0E0"/>
      <w:w w:val="0"/>
      <w:lang w:val="en-US"/>
    </w:rPr>
  </w:style>
  <w:style w:type="paragraph" w:styleId="Punktmerketliste">
    <w:name w:val="List Bullet"/>
    <w:basedOn w:val="Normal"/>
    <w:autoRedefine/>
    <w:rsid w:val="00654431"/>
    <w:pPr>
      <w:numPr>
        <w:numId w:val="67"/>
      </w:numPr>
      <w:spacing w:after="0"/>
    </w:pPr>
  </w:style>
  <w:style w:type="paragraph" w:styleId="Punktmerketliste2">
    <w:name w:val="List Bullet 2"/>
    <w:basedOn w:val="Normal"/>
    <w:rsid w:val="00654431"/>
    <w:pPr>
      <w:numPr>
        <w:numId w:val="68"/>
      </w:numPr>
      <w:spacing w:after="0"/>
    </w:pPr>
  </w:style>
  <w:style w:type="paragraph" w:styleId="Punktmerketliste3">
    <w:name w:val="List Bullet 3"/>
    <w:basedOn w:val="Normal"/>
    <w:autoRedefine/>
    <w:rsid w:val="00654431"/>
    <w:pPr>
      <w:numPr>
        <w:numId w:val="69"/>
      </w:numPr>
      <w:spacing w:after="0"/>
    </w:pPr>
  </w:style>
  <w:style w:type="paragraph" w:styleId="Punktmerketliste4">
    <w:name w:val="List Bullet 4"/>
    <w:basedOn w:val="Normal"/>
    <w:rsid w:val="00654431"/>
    <w:pPr>
      <w:numPr>
        <w:numId w:val="70"/>
      </w:numPr>
      <w:spacing w:after="0"/>
    </w:pPr>
  </w:style>
  <w:style w:type="paragraph" w:styleId="Punktmerketliste5">
    <w:name w:val="List Bullet 5"/>
    <w:basedOn w:val="Normal"/>
    <w:rsid w:val="00654431"/>
    <w:pPr>
      <w:numPr>
        <w:numId w:val="71"/>
      </w:numPr>
      <w:spacing w:after="0"/>
    </w:pPr>
  </w:style>
  <w:style w:type="paragraph" w:customStyle="1" w:styleId="a-konge-tekst">
    <w:name w:val="a-konge-tekst"/>
    <w:basedOn w:val="Normal"/>
    <w:next w:val="Normal"/>
    <w:rsid w:val="00654431"/>
    <w:pPr>
      <w:keepNext/>
      <w:keepLines/>
      <w:spacing w:before="240" w:after="240" w:line="276" w:lineRule="auto"/>
    </w:pPr>
    <w:rPr>
      <w:rFonts w:ascii="Times New Roman" w:eastAsia="Times New Roman" w:hAnsi="Times New Roman" w:cstheme="minorBidi"/>
      <w:spacing w:val="4"/>
      <w:szCs w:val="22"/>
    </w:rPr>
  </w:style>
  <w:style w:type="paragraph" w:customStyle="1" w:styleId="a-konge-tit">
    <w:name w:val="a-konge-tit"/>
    <w:basedOn w:val="Normal"/>
    <w:next w:val="Normal"/>
    <w:rsid w:val="00654431"/>
    <w:pPr>
      <w:keepNext/>
      <w:keepLines/>
      <w:spacing w:before="240" w:line="276" w:lineRule="auto"/>
      <w:jc w:val="center"/>
    </w:pPr>
    <w:rPr>
      <w:rFonts w:ascii="Times New Roman" w:eastAsia="Times New Roman" w:hAnsi="Times New Roman" w:cstheme="minorBidi"/>
      <w:spacing w:val="30"/>
      <w:szCs w:val="22"/>
    </w:rPr>
  </w:style>
  <w:style w:type="paragraph" w:customStyle="1" w:styleId="a-tilraar-dep">
    <w:name w:val="a-tilraar-dep"/>
    <w:basedOn w:val="Normal"/>
    <w:next w:val="Normal"/>
    <w:rsid w:val="00654431"/>
    <w:pPr>
      <w:spacing w:before="240" w:after="240"/>
    </w:pPr>
  </w:style>
  <w:style w:type="paragraph" w:customStyle="1" w:styleId="a-tilraar-tit">
    <w:name w:val="a-tilraar-tit"/>
    <w:basedOn w:val="Normal"/>
    <w:next w:val="Normal"/>
    <w:rsid w:val="00654431"/>
    <w:pPr>
      <w:spacing w:before="240" w:line="276" w:lineRule="auto"/>
      <w:jc w:val="center"/>
    </w:pPr>
    <w:rPr>
      <w:rFonts w:ascii="Times New Roman" w:eastAsia="Times New Roman" w:hAnsi="Times New Roman"/>
      <w:spacing w:val="30"/>
      <w:szCs w:val="22"/>
    </w:rPr>
  </w:style>
  <w:style w:type="paragraph" w:customStyle="1" w:styleId="a-vedtak-del">
    <w:name w:val="a-vedtak-del"/>
    <w:basedOn w:val="Normal"/>
    <w:next w:val="Normal"/>
    <w:rsid w:val="00654431"/>
    <w:pPr>
      <w:spacing w:before="240"/>
      <w:jc w:val="center"/>
    </w:pPr>
  </w:style>
  <w:style w:type="paragraph" w:customStyle="1" w:styleId="a-vedtak-departement">
    <w:name w:val="a-vedtak-departement"/>
    <w:basedOn w:val="Normal"/>
    <w:next w:val="Normal"/>
    <w:rsid w:val="00654431"/>
    <w:pPr>
      <w:keepNext/>
      <w:spacing w:before="360" w:after="60"/>
      <w:jc w:val="center"/>
    </w:pPr>
    <w:rPr>
      <w:b/>
    </w:rPr>
  </w:style>
  <w:style w:type="paragraph" w:customStyle="1" w:styleId="a-vedtak-tit">
    <w:name w:val="a-vedtak-tit"/>
    <w:basedOn w:val="Normal"/>
    <w:next w:val="Normal"/>
    <w:rsid w:val="00654431"/>
    <w:pPr>
      <w:keepNext/>
      <w:jc w:val="center"/>
    </w:pPr>
    <w:rPr>
      <w:rFonts w:ascii="Arial" w:hAnsi="Arial"/>
      <w:b/>
      <w:sz w:val="28"/>
    </w:rPr>
  </w:style>
  <w:style w:type="paragraph" w:customStyle="1" w:styleId="a-vedtakdep-tit">
    <w:name w:val="a-vedtakdep-tit"/>
    <w:basedOn w:val="a-vedtak-tit"/>
    <w:qFormat/>
    <w:rsid w:val="00654431"/>
    <w:pPr>
      <w:spacing w:before="120"/>
    </w:pPr>
    <w:rPr>
      <w:b w:val="0"/>
      <w:sz w:val="24"/>
    </w:rPr>
  </w:style>
  <w:style w:type="paragraph" w:customStyle="1" w:styleId="a-vedtakkap-tit">
    <w:name w:val="a-vedtakkap-tit"/>
    <w:basedOn w:val="a-vedtak-tit"/>
    <w:qFormat/>
    <w:rsid w:val="00654431"/>
    <w:pPr>
      <w:spacing w:before="120"/>
    </w:pPr>
    <w:rPr>
      <w:sz w:val="24"/>
    </w:rPr>
  </w:style>
  <w:style w:type="paragraph" w:styleId="Topptekst">
    <w:name w:val="header"/>
    <w:basedOn w:val="Normal"/>
    <w:link w:val="TopptekstTegn"/>
    <w:rsid w:val="00654431"/>
    <w:pPr>
      <w:tabs>
        <w:tab w:val="center" w:pos="4536"/>
        <w:tab w:val="right" w:pos="9072"/>
      </w:tabs>
    </w:pPr>
    <w:rPr>
      <w:sz w:val="20"/>
    </w:rPr>
  </w:style>
  <w:style w:type="character" w:customStyle="1" w:styleId="TopptekstTegn">
    <w:name w:val="Topptekst Tegn"/>
    <w:basedOn w:val="Standardskriftforavsnitt"/>
    <w:link w:val="Topptekst"/>
    <w:rsid w:val="00654431"/>
    <w:rPr>
      <w:rFonts w:ascii="Times" w:eastAsia="Batang" w:hAnsi="Times" w:cs="Times New Roman"/>
      <w:sz w:val="20"/>
      <w:szCs w:val="20"/>
    </w:rPr>
  </w:style>
  <w:style w:type="paragraph" w:customStyle="1" w:styleId="ramme-noter">
    <w:name w:val="ramme-noter"/>
    <w:basedOn w:val="Normal"/>
    <w:next w:val="Normal"/>
    <w:rsid w:val="00654431"/>
    <w:pPr>
      <w:tabs>
        <w:tab w:val="left" w:pos="284"/>
      </w:tabs>
      <w:spacing w:before="120"/>
      <w:contextualSpacing/>
    </w:pPr>
    <w:rPr>
      <w:rFonts w:cstheme="minorBidi"/>
      <w:sz w:val="20"/>
    </w:rPr>
  </w:style>
  <w:style w:type="paragraph" w:customStyle="1" w:styleId="b-budkaptit">
    <w:name w:val="b-budkaptit"/>
    <w:basedOn w:val="Normal"/>
    <w:next w:val="Normal"/>
    <w:rsid w:val="00654431"/>
    <w:pPr>
      <w:keepNext/>
      <w:spacing w:before="240" w:after="60"/>
    </w:pPr>
    <w:rPr>
      <w:rFonts w:ascii="Arial" w:hAnsi="Arial"/>
      <w:b/>
      <w:sz w:val="28"/>
    </w:rPr>
  </w:style>
  <w:style w:type="paragraph" w:customStyle="1" w:styleId="b-post">
    <w:name w:val="b-post"/>
    <w:basedOn w:val="Normal"/>
    <w:next w:val="Normal"/>
    <w:rsid w:val="00654431"/>
    <w:pPr>
      <w:keepNext/>
      <w:keepLines/>
      <w:spacing w:before="360" w:line="276" w:lineRule="auto"/>
      <w:ind w:left="1021" w:hanging="1021"/>
    </w:pPr>
    <w:rPr>
      <w:rFonts w:ascii="Arial" w:eastAsia="Times New Roman" w:hAnsi="Arial" w:cstheme="minorBidi"/>
      <w:b/>
      <w:szCs w:val="22"/>
    </w:rPr>
  </w:style>
  <w:style w:type="paragraph" w:customStyle="1" w:styleId="b-progkat">
    <w:name w:val="b-progkat"/>
    <w:basedOn w:val="Normal"/>
    <w:next w:val="Normal"/>
    <w:rsid w:val="00654431"/>
    <w:pPr>
      <w:keepNext/>
      <w:spacing w:before="360" w:after="80"/>
      <w:jc w:val="center"/>
    </w:pPr>
    <w:rPr>
      <w:rFonts w:ascii="Arial" w:hAnsi="Arial"/>
      <w:b/>
      <w:sz w:val="30"/>
    </w:rPr>
  </w:style>
  <w:style w:type="paragraph" w:customStyle="1" w:styleId="b-progomr">
    <w:name w:val="b-progomr"/>
    <w:basedOn w:val="Normal"/>
    <w:next w:val="Normal"/>
    <w:rsid w:val="00654431"/>
    <w:pPr>
      <w:keepNext/>
      <w:spacing w:before="360" w:after="80"/>
      <w:jc w:val="center"/>
    </w:pPr>
    <w:rPr>
      <w:rFonts w:ascii="Arial" w:hAnsi="Arial"/>
      <w:b/>
      <w:sz w:val="32"/>
    </w:rPr>
  </w:style>
  <w:style w:type="paragraph" w:customStyle="1" w:styleId="b-under-underpost">
    <w:name w:val="b-under-underpost"/>
    <w:basedOn w:val="Normal"/>
    <w:next w:val="Normal"/>
    <w:rsid w:val="00654431"/>
    <w:pPr>
      <w:keepNext/>
      <w:spacing w:before="240" w:after="60"/>
    </w:pPr>
    <w:rPr>
      <w:b/>
    </w:rPr>
  </w:style>
  <w:style w:type="paragraph" w:customStyle="1" w:styleId="b-underpost">
    <w:name w:val="b-underpost"/>
    <w:basedOn w:val="Normal"/>
    <w:next w:val="Normal"/>
    <w:rsid w:val="00654431"/>
    <w:pPr>
      <w:keepNext/>
      <w:spacing w:before="240" w:after="60"/>
    </w:pPr>
    <w:rPr>
      <w:b/>
    </w:rPr>
  </w:style>
  <w:style w:type="paragraph" w:customStyle="1" w:styleId="Def">
    <w:name w:val="Def"/>
    <w:basedOn w:val="hengende-innrykk"/>
    <w:rsid w:val="00654431"/>
    <w:pPr>
      <w:ind w:left="0" w:firstLine="0"/>
    </w:pPr>
  </w:style>
  <w:style w:type="paragraph" w:customStyle="1" w:styleId="del-nr">
    <w:name w:val="del-nr"/>
    <w:basedOn w:val="Normal"/>
    <w:qFormat/>
    <w:rsid w:val="00654431"/>
    <w:pPr>
      <w:keepNext/>
      <w:keepLines/>
      <w:spacing w:before="360" w:after="0"/>
      <w:jc w:val="center"/>
    </w:pPr>
    <w:rPr>
      <w:rFonts w:ascii="Times New Roman" w:hAnsi="Times New Roman" w:cstheme="minorBidi"/>
      <w:i/>
      <w:sz w:val="48"/>
    </w:rPr>
  </w:style>
  <w:style w:type="paragraph" w:customStyle="1" w:styleId="del-tittel">
    <w:name w:val="del-tittel"/>
    <w:uiPriority w:val="99"/>
    <w:rsid w:val="00654431"/>
    <w:pPr>
      <w:autoSpaceDE w:val="0"/>
      <w:autoSpaceDN w:val="0"/>
      <w:adjustRightInd w:val="0"/>
      <w:spacing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654431"/>
  </w:style>
  <w:style w:type="paragraph" w:customStyle="1" w:styleId="figur-noter">
    <w:name w:val="figur-noter"/>
    <w:basedOn w:val="Normal"/>
    <w:next w:val="Normal"/>
    <w:rsid w:val="00654431"/>
    <w:pPr>
      <w:tabs>
        <w:tab w:val="left" w:pos="284"/>
      </w:tabs>
      <w:spacing w:before="120"/>
      <w:contextualSpacing/>
    </w:pPr>
    <w:rPr>
      <w:rFonts w:cstheme="minorBidi"/>
      <w:sz w:val="20"/>
    </w:rPr>
  </w:style>
  <w:style w:type="paragraph" w:customStyle="1" w:styleId="forfatter">
    <w:name w:val="forfatter"/>
    <w:basedOn w:val="Normal"/>
    <w:next w:val="Normal"/>
    <w:rsid w:val="00654431"/>
    <w:pPr>
      <w:spacing w:before="240"/>
      <w:jc w:val="center"/>
    </w:pPr>
  </w:style>
  <w:style w:type="paragraph" w:customStyle="1" w:styleId="Formaltit">
    <w:name w:val="Formaltit"/>
    <w:basedOn w:val="Normal"/>
    <w:next w:val="Normal"/>
    <w:rsid w:val="00654431"/>
    <w:pPr>
      <w:keepNext/>
      <w:spacing w:before="360" w:after="60"/>
      <w:jc w:val="center"/>
    </w:pPr>
    <w:rPr>
      <w:b/>
    </w:rPr>
  </w:style>
  <w:style w:type="paragraph" w:customStyle="1" w:styleId="Fullmakttit">
    <w:name w:val="Fullmakttit"/>
    <w:basedOn w:val="Normal"/>
    <w:next w:val="Normal"/>
    <w:rsid w:val="00654431"/>
    <w:pPr>
      <w:keepNext/>
      <w:spacing w:before="60" w:after="60"/>
      <w:jc w:val="center"/>
    </w:pPr>
    <w:rPr>
      <w:i/>
    </w:rPr>
  </w:style>
  <w:style w:type="paragraph" w:customStyle="1" w:styleId="hengende-innrykk">
    <w:name w:val="hengende-innrykk"/>
    <w:basedOn w:val="Normal"/>
    <w:next w:val="Normal"/>
    <w:rsid w:val="00654431"/>
    <w:pPr>
      <w:ind w:left="709" w:hanging="709"/>
    </w:pPr>
  </w:style>
  <w:style w:type="paragraph" w:customStyle="1" w:styleId="i-budkap-over">
    <w:name w:val="i-budkap-over"/>
    <w:basedOn w:val="Normal"/>
    <w:next w:val="Normal"/>
    <w:rsid w:val="00654431"/>
    <w:pPr>
      <w:jc w:val="right"/>
    </w:pPr>
    <w:rPr>
      <w:b/>
    </w:rPr>
  </w:style>
  <w:style w:type="paragraph" w:customStyle="1" w:styleId="i-dep">
    <w:name w:val="i-dep"/>
    <w:basedOn w:val="Normal"/>
    <w:next w:val="Normal"/>
    <w:rsid w:val="00654431"/>
    <w:pPr>
      <w:jc w:val="right"/>
    </w:pPr>
    <w:rPr>
      <w:b/>
      <w:u w:val="single"/>
    </w:rPr>
  </w:style>
  <w:style w:type="paragraph" w:customStyle="1" w:styleId="i-saerskilt-vedl">
    <w:name w:val="i-saerskilt-vedl"/>
    <w:basedOn w:val="Normal"/>
    <w:next w:val="Normal"/>
    <w:rsid w:val="00654431"/>
    <w:pPr>
      <w:ind w:left="1985" w:hanging="1985"/>
    </w:pPr>
  </w:style>
  <w:style w:type="paragraph" w:customStyle="1" w:styleId="i-statsrdato">
    <w:name w:val="i-statsr.dato"/>
    <w:basedOn w:val="Normal"/>
    <w:next w:val="Normal"/>
    <w:rsid w:val="00654431"/>
    <w:pPr>
      <w:spacing w:after="0"/>
      <w:jc w:val="center"/>
    </w:pPr>
    <w:rPr>
      <w:i/>
    </w:rPr>
  </w:style>
  <w:style w:type="paragraph" w:customStyle="1" w:styleId="i-termin">
    <w:name w:val="i-termin"/>
    <w:basedOn w:val="Normal"/>
    <w:next w:val="Normal"/>
    <w:rsid w:val="00654431"/>
    <w:pPr>
      <w:spacing w:before="360"/>
      <w:jc w:val="center"/>
    </w:pPr>
    <w:rPr>
      <w:b/>
      <w:sz w:val="28"/>
    </w:rPr>
  </w:style>
  <w:style w:type="paragraph" w:customStyle="1" w:styleId="i-tit">
    <w:name w:val="i-tit"/>
    <w:basedOn w:val="Normal"/>
    <w:next w:val="i-statsrdato"/>
    <w:rsid w:val="00654431"/>
    <w:pPr>
      <w:spacing w:before="360" w:after="240"/>
      <w:jc w:val="center"/>
    </w:pPr>
    <w:rPr>
      <w:b/>
      <w:sz w:val="32"/>
    </w:rPr>
  </w:style>
  <w:style w:type="paragraph" w:customStyle="1" w:styleId="is-dep">
    <w:name w:val="is-dep"/>
    <w:basedOn w:val="i-dep"/>
    <w:rsid w:val="00654431"/>
  </w:style>
  <w:style w:type="paragraph" w:customStyle="1" w:styleId="Kilde">
    <w:name w:val="Kilde"/>
    <w:basedOn w:val="Normal"/>
    <w:next w:val="Normal"/>
    <w:rsid w:val="00654431"/>
    <w:pPr>
      <w:spacing w:after="240"/>
    </w:pPr>
    <w:rPr>
      <w:sz w:val="16"/>
    </w:rPr>
  </w:style>
  <w:style w:type="paragraph" w:customStyle="1" w:styleId="konge">
    <w:name w:val="konge"/>
    <w:basedOn w:val="Normal"/>
    <w:rsid w:val="00654431"/>
  </w:style>
  <w:style w:type="paragraph" w:customStyle="1" w:styleId="l-avsnitt">
    <w:name w:val="l-avsnitt"/>
    <w:basedOn w:val="l-lovkap"/>
    <w:qFormat/>
    <w:rsid w:val="00654431"/>
    <w:rPr>
      <w:lang w:val="nn-NO"/>
    </w:rPr>
  </w:style>
  <w:style w:type="paragraph" w:customStyle="1" w:styleId="l-lovdeltit">
    <w:name w:val="l-lovdeltit"/>
    <w:basedOn w:val="Normal"/>
    <w:next w:val="Normal"/>
    <w:rsid w:val="00654431"/>
    <w:pPr>
      <w:spacing w:before="120" w:after="60" w:line="276" w:lineRule="auto"/>
    </w:pPr>
    <w:rPr>
      <w:rFonts w:ascii="Times New Roman" w:eastAsia="Times New Roman" w:hAnsi="Times New Roman" w:cstheme="minorBidi"/>
      <w:b/>
      <w:szCs w:val="22"/>
    </w:rPr>
  </w:style>
  <w:style w:type="paragraph" w:customStyle="1" w:styleId="l-lovkap">
    <w:name w:val="l-lovkap"/>
    <w:basedOn w:val="Normal"/>
    <w:next w:val="Normal"/>
    <w:rsid w:val="00654431"/>
    <w:pPr>
      <w:spacing w:before="240" w:after="40" w:line="276" w:lineRule="auto"/>
    </w:pPr>
    <w:rPr>
      <w:rFonts w:ascii="Times New Roman" w:eastAsia="Times New Roman" w:hAnsi="Times New Roman" w:cstheme="minorBidi"/>
      <w:b/>
      <w:spacing w:val="4"/>
      <w:szCs w:val="22"/>
    </w:rPr>
  </w:style>
  <w:style w:type="paragraph" w:customStyle="1" w:styleId="l-lovtit">
    <w:name w:val="l-lovtit"/>
    <w:basedOn w:val="Normal"/>
    <w:next w:val="Normal"/>
    <w:rsid w:val="00654431"/>
    <w:pPr>
      <w:spacing w:before="120" w:after="60" w:line="276" w:lineRule="auto"/>
    </w:pPr>
    <w:rPr>
      <w:rFonts w:ascii="Times New Roman" w:eastAsia="Times New Roman" w:hAnsi="Times New Roman" w:cstheme="minorBidi"/>
      <w:b/>
      <w:spacing w:val="4"/>
      <w:szCs w:val="22"/>
    </w:rPr>
  </w:style>
  <w:style w:type="paragraph" w:customStyle="1" w:styleId="l-punktum">
    <w:name w:val="l-punktum"/>
    <w:basedOn w:val="Normal"/>
    <w:qFormat/>
    <w:rsid w:val="00654431"/>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654431"/>
  </w:style>
  <w:style w:type="paragraph" w:customStyle="1" w:styleId="l-tit-endr-ledd">
    <w:name w:val="l-tit-endr-ledd"/>
    <w:basedOn w:val="Normal"/>
    <w:qFormat/>
    <w:rsid w:val="00654431"/>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654431"/>
    <w:pPr>
      <w:keepNext/>
      <w:spacing w:before="240" w:after="0"/>
    </w:pPr>
    <w:rPr>
      <w:rFonts w:eastAsia="Times New Roman" w:cstheme="minorBidi"/>
      <w:noProof/>
      <w:spacing w:val="4"/>
      <w:szCs w:val="22"/>
      <w:lang w:val="nn-NO"/>
    </w:rPr>
  </w:style>
  <w:style w:type="paragraph" w:customStyle="1" w:styleId="l-tit-endr-lovdel">
    <w:name w:val="l-tit-endr-lovdel"/>
    <w:basedOn w:val="Normal"/>
    <w:qFormat/>
    <w:rsid w:val="00654431"/>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654431"/>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654431"/>
  </w:style>
  <w:style w:type="paragraph" w:customStyle="1" w:styleId="Listeavsnitt2">
    <w:name w:val="Listeavsnitt 2"/>
    <w:basedOn w:val="Normal"/>
    <w:qFormat/>
    <w:rsid w:val="00654431"/>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654431"/>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654431"/>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654431"/>
    <w:pPr>
      <w:spacing w:before="60" w:after="0" w:line="276" w:lineRule="auto"/>
      <w:ind w:left="1985"/>
    </w:pPr>
    <w:rPr>
      <w:rFonts w:ascii="Times New Roman" w:eastAsia="Times New Roman" w:hAnsi="Times New Roman" w:cstheme="minorBidi"/>
      <w:szCs w:val="22"/>
    </w:rPr>
  </w:style>
  <w:style w:type="paragraph" w:customStyle="1" w:styleId="Ramme-slutt">
    <w:name w:val="Ramme-slutt"/>
    <w:basedOn w:val="Normal"/>
    <w:autoRedefine/>
    <w:rsid w:val="00654431"/>
    <w:pPr>
      <w:spacing w:before="120"/>
    </w:pPr>
    <w:rPr>
      <w:b/>
      <w:color w:val="800000"/>
    </w:rPr>
  </w:style>
  <w:style w:type="paragraph" w:customStyle="1" w:styleId="tabell-noter">
    <w:name w:val="tabell-noter"/>
    <w:basedOn w:val="Normal"/>
    <w:next w:val="Normal"/>
    <w:rsid w:val="00654431"/>
    <w:pPr>
      <w:tabs>
        <w:tab w:val="left" w:pos="284"/>
      </w:tabs>
      <w:spacing w:before="120"/>
      <w:contextualSpacing/>
    </w:pPr>
    <w:rPr>
      <w:rFonts w:cstheme="minorBidi"/>
      <w:sz w:val="20"/>
    </w:rPr>
  </w:style>
  <w:style w:type="paragraph" w:customStyle="1" w:styleId="Tabellnavn">
    <w:name w:val="Tabellnavn"/>
    <w:basedOn w:val="Normal"/>
    <w:rsid w:val="00654431"/>
    <w:pPr>
      <w:keepNext/>
    </w:pPr>
    <w:rPr>
      <w:vanish/>
      <w:color w:val="008000"/>
      <w:szCs w:val="24"/>
    </w:rPr>
  </w:style>
  <w:style w:type="paragraph" w:customStyle="1" w:styleId="Term">
    <w:name w:val="Term"/>
    <w:basedOn w:val="hengende-innrykk"/>
    <w:rsid w:val="00654431"/>
    <w:pPr>
      <w:ind w:left="0" w:firstLine="0"/>
    </w:pPr>
  </w:style>
  <w:style w:type="paragraph" w:customStyle="1" w:styleId="tittel-forord">
    <w:name w:val="tittel-forord"/>
    <w:basedOn w:val="Normal"/>
    <w:next w:val="Normal"/>
    <w:rsid w:val="00654431"/>
    <w:pPr>
      <w:keepNext/>
      <w:keepLines/>
      <w:spacing w:line="276" w:lineRule="auto"/>
      <w:jc w:val="center"/>
    </w:pPr>
    <w:rPr>
      <w:rFonts w:ascii="Arial" w:eastAsia="Times New Roman" w:hAnsi="Arial" w:cstheme="minorBidi"/>
      <w:b/>
      <w:sz w:val="28"/>
      <w:szCs w:val="22"/>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654431"/>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
    <w:name w:val="tittel-ordforkl"/>
    <w:basedOn w:val="Normal"/>
    <w:next w:val="Normal"/>
    <w:rsid w:val="00654431"/>
    <w:pPr>
      <w:keepNext/>
      <w:keepLines/>
      <w:spacing w:before="360" w:after="240" w:line="276" w:lineRule="auto"/>
      <w:jc w:val="center"/>
    </w:pPr>
    <w:rPr>
      <w:rFonts w:ascii="Arial" w:eastAsia="Times New Roman" w:hAnsi="Arial" w:cstheme="minorBidi"/>
      <w:b/>
      <w:spacing w:val="4"/>
      <w:sz w:val="28"/>
      <w:szCs w:val="22"/>
    </w:rPr>
  </w:style>
  <w:style w:type="paragraph" w:customStyle="1" w:styleId="undervedl-nr">
    <w:name w:val="undervedl-nr"/>
    <w:basedOn w:val="vedlegg-nr"/>
    <w:next w:val="Normal"/>
    <w:rsid w:val="00654431"/>
    <w:rPr>
      <w:b w:val="0"/>
      <w:i/>
    </w:rPr>
  </w:style>
  <w:style w:type="paragraph" w:customStyle="1" w:styleId="Undervedl-tittel">
    <w:name w:val="Undervedl-tittel"/>
    <w:basedOn w:val="Normal"/>
    <w:next w:val="Normal"/>
    <w:rsid w:val="00654431"/>
    <w:pPr>
      <w:keepNext/>
      <w:spacing w:before="360" w:after="240"/>
    </w:pPr>
    <w:rPr>
      <w:rFonts w:ascii="Arial" w:hAnsi="Arial" w:cstheme="minorBidi"/>
      <w:b/>
      <w:sz w:val="28"/>
    </w:rPr>
  </w:style>
  <w:style w:type="paragraph" w:customStyle="1" w:styleId="v-Overskrift1">
    <w:name w:val="v-Overskrift 1"/>
    <w:basedOn w:val="Overskrift1"/>
    <w:next w:val="Normal"/>
    <w:rsid w:val="00654431"/>
    <w:pPr>
      <w:keepLines/>
      <w:numPr>
        <w:numId w:val="0"/>
      </w:numPr>
      <w:spacing w:line="276" w:lineRule="auto"/>
      <w:jc w:val="left"/>
      <w:outlineLvl w:val="9"/>
    </w:pPr>
    <w:rPr>
      <w:rFonts w:eastAsia="Times New Roman" w:cstheme="minorBidi"/>
      <w:szCs w:val="22"/>
    </w:rPr>
  </w:style>
  <w:style w:type="paragraph" w:customStyle="1" w:styleId="v-Overskrift2">
    <w:name w:val="v-Overskrift 2"/>
    <w:basedOn w:val="Overskrift2"/>
    <w:next w:val="Normal"/>
    <w:rsid w:val="00654431"/>
    <w:pPr>
      <w:keepLines/>
      <w:numPr>
        <w:ilvl w:val="0"/>
        <w:numId w:val="0"/>
      </w:numPr>
      <w:spacing w:line="276" w:lineRule="auto"/>
      <w:outlineLvl w:val="9"/>
    </w:pPr>
    <w:rPr>
      <w:rFonts w:eastAsia="Times New Roman" w:cstheme="minorBidi"/>
      <w:spacing w:val="4"/>
      <w:sz w:val="28"/>
      <w:szCs w:val="22"/>
    </w:rPr>
  </w:style>
  <w:style w:type="paragraph" w:customStyle="1" w:styleId="v-Overskrift3">
    <w:name w:val="v-Overskrift 3"/>
    <w:basedOn w:val="Overskrift3"/>
    <w:next w:val="Normal"/>
    <w:rsid w:val="00654431"/>
    <w:pPr>
      <w:keepLines/>
      <w:numPr>
        <w:ilvl w:val="0"/>
        <w:numId w:val="0"/>
      </w:numPr>
      <w:spacing w:before="360" w:line="276" w:lineRule="auto"/>
      <w:outlineLvl w:val="9"/>
    </w:pPr>
    <w:rPr>
      <w:rFonts w:eastAsia="Times New Roman" w:cstheme="minorBidi"/>
      <w:szCs w:val="22"/>
    </w:rPr>
  </w:style>
  <w:style w:type="paragraph" w:customStyle="1" w:styleId="vedlegg-nr">
    <w:name w:val="vedlegg-nr"/>
    <w:basedOn w:val="Normal"/>
    <w:next w:val="Normal"/>
    <w:rsid w:val="00654431"/>
    <w:pPr>
      <w:keepNext/>
      <w:keepLines/>
      <w:numPr>
        <w:numId w:val="83"/>
      </w:numPr>
      <w:spacing w:line="276" w:lineRule="auto"/>
    </w:pPr>
    <w:rPr>
      <w:rFonts w:ascii="Arial" w:eastAsia="Times New Roman" w:hAnsi="Arial" w:cstheme="minorBidi"/>
      <w:b/>
      <w:spacing w:val="4"/>
      <w:szCs w:val="22"/>
      <w:u w:val="single"/>
    </w:rPr>
  </w:style>
  <w:style w:type="paragraph" w:customStyle="1" w:styleId="vedlegg-tit">
    <w:name w:val="vedlegg-tit"/>
    <w:basedOn w:val="Normal"/>
    <w:next w:val="Normal"/>
    <w:rsid w:val="00654431"/>
    <w:pPr>
      <w:keepNext/>
      <w:keepLines/>
      <w:spacing w:before="360" w:after="80" w:line="276" w:lineRule="auto"/>
      <w:jc w:val="center"/>
    </w:pPr>
    <w:rPr>
      <w:rFonts w:ascii="Arial" w:eastAsia="Times New Roman" w:hAnsi="Arial" w:cstheme="minorBidi"/>
      <w:b/>
      <w:spacing w:val="4"/>
      <w:sz w:val="28"/>
      <w:szCs w:val="22"/>
    </w:rPr>
  </w:style>
  <w:style w:type="paragraph" w:customStyle="1" w:styleId="i-hode-tit">
    <w:name w:val="i-hode-tit"/>
    <w:basedOn w:val="i-sesjon"/>
    <w:qFormat/>
    <w:rsid w:val="00654431"/>
  </w:style>
  <w:style w:type="paragraph" w:customStyle="1" w:styleId="i-hode">
    <w:name w:val="i-hode"/>
    <w:basedOn w:val="Normal"/>
    <w:next w:val="Normal"/>
    <w:rsid w:val="00654431"/>
    <w:pPr>
      <w:spacing w:before="720"/>
      <w:jc w:val="center"/>
    </w:pPr>
    <w:rPr>
      <w:b/>
      <w:sz w:val="56"/>
    </w:rPr>
  </w:style>
  <w:style w:type="paragraph" w:customStyle="1" w:styleId="i-sesjon">
    <w:name w:val="i-sesjon"/>
    <w:basedOn w:val="Normal"/>
    <w:next w:val="Normal"/>
    <w:rsid w:val="00654431"/>
    <w:pPr>
      <w:jc w:val="center"/>
    </w:pPr>
    <w:rPr>
      <w:b/>
      <w:sz w:val="28"/>
    </w:rPr>
  </w:style>
  <w:style w:type="paragraph" w:customStyle="1" w:styleId="i-mtit">
    <w:name w:val="i-mtit"/>
    <w:basedOn w:val="Normal"/>
    <w:next w:val="Normal"/>
    <w:rsid w:val="00654431"/>
    <w:pPr>
      <w:keepNext/>
      <w:keepLines/>
      <w:spacing w:before="360" w:line="276" w:lineRule="auto"/>
      <w:jc w:val="center"/>
    </w:pPr>
    <w:rPr>
      <w:rFonts w:eastAsia="Times New Roman" w:cstheme="minorBidi"/>
      <w:b/>
      <w:noProof/>
      <w:spacing w:val="4"/>
      <w:szCs w:val="22"/>
    </w:rPr>
  </w:style>
  <w:style w:type="paragraph" w:customStyle="1" w:styleId="figur-tittel">
    <w:name w:val="figur-tittel"/>
    <w:basedOn w:val="Normal"/>
    <w:next w:val="Normal"/>
    <w:rsid w:val="00654431"/>
    <w:pPr>
      <w:numPr>
        <w:ilvl w:val="5"/>
        <w:numId w:val="84"/>
      </w:numPr>
      <w:spacing w:line="276" w:lineRule="auto"/>
    </w:pPr>
    <w:rPr>
      <w:rFonts w:ascii="Arial" w:eastAsia="Times New Roman" w:hAnsi="Arial" w:cstheme="minorBidi"/>
      <w:spacing w:val="4"/>
      <w:szCs w:val="22"/>
    </w:rPr>
  </w:style>
  <w:style w:type="paragraph" w:customStyle="1" w:styleId="tabell-tittel">
    <w:name w:val="tabell-tittel"/>
    <w:basedOn w:val="Normal"/>
    <w:next w:val="Normal"/>
    <w:rsid w:val="00654431"/>
    <w:pPr>
      <w:keepNext/>
      <w:keepLines/>
      <w:numPr>
        <w:ilvl w:val="6"/>
        <w:numId w:val="84"/>
      </w:numPr>
      <w:spacing w:before="240" w:line="276" w:lineRule="auto"/>
    </w:pPr>
    <w:rPr>
      <w:rFonts w:ascii="Arial" w:eastAsia="Times New Roman" w:hAnsi="Arial" w:cstheme="minorBidi"/>
      <w:spacing w:val="4"/>
      <w:szCs w:val="22"/>
    </w:rPr>
  </w:style>
  <w:style w:type="paragraph" w:customStyle="1" w:styleId="avsnitt-tittel">
    <w:name w:val="avsnitt-tittel"/>
    <w:basedOn w:val="Normal"/>
    <w:next w:val="Normal"/>
    <w:rsid w:val="00654431"/>
    <w:pPr>
      <w:keepNext/>
      <w:keepLines/>
      <w:spacing w:before="360" w:after="60" w:line="276" w:lineRule="auto"/>
    </w:pPr>
    <w:rPr>
      <w:rFonts w:ascii="Arial" w:eastAsia="Times New Roman" w:hAnsi="Arial" w:cstheme="minorBidi"/>
      <w:spacing w:val="4"/>
      <w:sz w:val="26"/>
      <w:szCs w:val="22"/>
    </w:rPr>
  </w:style>
  <w:style w:type="paragraph" w:customStyle="1" w:styleId="Listebombe">
    <w:name w:val="Liste bomb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istebombe2">
    <w:name w:val="Liste bombe 2"/>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istebombe3">
    <w:name w:val="Liste bombe 3"/>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istebombe4">
    <w:name w:val="Liste bombe 4"/>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istebombe5">
    <w:name w:val="Liste bombe 5"/>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654431"/>
    <w:pPr>
      <w:numPr>
        <w:numId w:val="72"/>
      </w:numPr>
      <w:spacing w:after="0" w:line="276" w:lineRule="auto"/>
    </w:pPr>
    <w:rPr>
      <w:rFonts w:ascii="Times New Roman" w:eastAsia="Times New Roman" w:hAnsi="Times New Roman" w:cstheme="minorBidi"/>
      <w:spacing w:val="4"/>
      <w:szCs w:val="22"/>
    </w:rPr>
  </w:style>
  <w:style w:type="paragraph" w:customStyle="1" w:styleId="alfaliste2">
    <w:name w:val="alfaliste 2"/>
    <w:basedOn w:val="Normal"/>
    <w:rsid w:val="00654431"/>
    <w:pPr>
      <w:numPr>
        <w:ilvl w:val="1"/>
        <w:numId w:val="72"/>
      </w:numPr>
      <w:spacing w:after="0"/>
    </w:pPr>
  </w:style>
  <w:style w:type="paragraph" w:customStyle="1" w:styleId="alfaliste3">
    <w:name w:val="alfaliste 3"/>
    <w:basedOn w:val="Normal"/>
    <w:rsid w:val="00654431"/>
    <w:pPr>
      <w:numPr>
        <w:ilvl w:val="2"/>
        <w:numId w:val="72"/>
      </w:numPr>
      <w:spacing w:after="0"/>
    </w:pPr>
  </w:style>
  <w:style w:type="paragraph" w:customStyle="1" w:styleId="alfaliste4">
    <w:name w:val="alfaliste 4"/>
    <w:basedOn w:val="Normal"/>
    <w:rsid w:val="00654431"/>
    <w:pPr>
      <w:numPr>
        <w:ilvl w:val="3"/>
        <w:numId w:val="72"/>
      </w:numPr>
      <w:spacing w:after="0"/>
    </w:pPr>
  </w:style>
  <w:style w:type="paragraph" w:customStyle="1" w:styleId="alfaliste5">
    <w:name w:val="alfaliste 5"/>
    <w:basedOn w:val="Normal"/>
    <w:rsid w:val="00654431"/>
    <w:pPr>
      <w:numPr>
        <w:ilvl w:val="4"/>
        <w:numId w:val="72"/>
      </w:numPr>
      <w:spacing w:after="0"/>
    </w:pPr>
  </w:style>
  <w:style w:type="paragraph" w:customStyle="1" w:styleId="romertallliste">
    <w:name w:val="romertall liste"/>
    <w:basedOn w:val="Normal"/>
    <w:rsid w:val="00654431"/>
    <w:pPr>
      <w:numPr>
        <w:numId w:val="82"/>
      </w:numPr>
      <w:spacing w:after="0"/>
    </w:pPr>
    <w:rPr>
      <w:rFonts w:cstheme="minorBidi"/>
    </w:rPr>
  </w:style>
  <w:style w:type="paragraph" w:customStyle="1" w:styleId="romertallliste2">
    <w:name w:val="romertall liste 2"/>
    <w:basedOn w:val="Normal"/>
    <w:rsid w:val="00654431"/>
    <w:pPr>
      <w:numPr>
        <w:ilvl w:val="1"/>
        <w:numId w:val="82"/>
      </w:numPr>
      <w:spacing w:after="0"/>
    </w:pPr>
    <w:rPr>
      <w:rFonts w:cstheme="minorBidi"/>
    </w:rPr>
  </w:style>
  <w:style w:type="paragraph" w:customStyle="1" w:styleId="romertallliste3">
    <w:name w:val="romertall liste 3"/>
    <w:basedOn w:val="Normal"/>
    <w:rsid w:val="00654431"/>
    <w:pPr>
      <w:numPr>
        <w:ilvl w:val="2"/>
        <w:numId w:val="82"/>
      </w:numPr>
      <w:spacing w:after="0"/>
    </w:pPr>
    <w:rPr>
      <w:rFonts w:cstheme="minorBidi"/>
    </w:rPr>
  </w:style>
  <w:style w:type="paragraph" w:customStyle="1" w:styleId="romertallliste4">
    <w:name w:val="romertall liste 4"/>
    <w:basedOn w:val="Normal"/>
    <w:rsid w:val="00654431"/>
    <w:pPr>
      <w:numPr>
        <w:ilvl w:val="3"/>
        <w:numId w:val="82"/>
      </w:numPr>
      <w:spacing w:after="0"/>
    </w:pPr>
    <w:rPr>
      <w:rFonts w:cstheme="minorBidi"/>
    </w:rPr>
  </w:style>
  <w:style w:type="paragraph" w:customStyle="1" w:styleId="romertallliste5">
    <w:name w:val="romertall liste 5"/>
    <w:basedOn w:val="Normal"/>
    <w:qFormat/>
    <w:rsid w:val="00654431"/>
    <w:pPr>
      <w:numPr>
        <w:ilvl w:val="4"/>
        <w:numId w:val="82"/>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654431"/>
    <w:pPr>
      <w:spacing w:after="0" w:line="276" w:lineRule="auto"/>
    </w:pPr>
    <w:rPr>
      <w:rFonts w:eastAsia="Times New Roman"/>
      <w:szCs w:val="22"/>
    </w:rPr>
  </w:style>
  <w:style w:type="paragraph" w:customStyle="1" w:styleId="opplisting2">
    <w:name w:val="opplisting 2"/>
    <w:basedOn w:val="Normal"/>
    <w:qFormat/>
    <w:rsid w:val="00654431"/>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654431"/>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654431"/>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654431"/>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654431"/>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654431"/>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654431"/>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654431"/>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654431"/>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
    <w:name w:val="l-alfaliste"/>
    <w:basedOn w:val="alfaliste"/>
    <w:qFormat/>
    <w:rsid w:val="00654431"/>
    <w:pPr>
      <w:numPr>
        <w:numId w:val="81"/>
      </w:numPr>
    </w:pPr>
    <w:rPr>
      <w:rFonts w:eastAsiaTheme="minorEastAsia"/>
    </w:rPr>
  </w:style>
  <w:style w:type="paragraph" w:customStyle="1" w:styleId="l-alfaliste2">
    <w:name w:val="l-alfaliste 2"/>
    <w:basedOn w:val="alfaliste2"/>
    <w:qFormat/>
    <w:rsid w:val="00654431"/>
    <w:pPr>
      <w:numPr>
        <w:numId w:val="81"/>
      </w:numPr>
      <w:spacing w:line="276" w:lineRule="auto"/>
    </w:pPr>
    <w:rPr>
      <w:rFonts w:ascii="Times New Roman" w:eastAsia="Times New Roman" w:hAnsi="Times New Roman" w:cstheme="minorBidi"/>
      <w:spacing w:val="4"/>
      <w:szCs w:val="22"/>
    </w:rPr>
  </w:style>
  <w:style w:type="paragraph" w:customStyle="1" w:styleId="avsnitt-undertittel">
    <w:name w:val="avsnitt-undertittel"/>
    <w:basedOn w:val="Normal"/>
    <w:next w:val="Normal"/>
    <w:rsid w:val="00654431"/>
    <w:pPr>
      <w:keepNext/>
      <w:keepLines/>
      <w:spacing w:before="360" w:after="60"/>
    </w:pPr>
    <w:rPr>
      <w:rFonts w:ascii="Arial" w:hAnsi="Arial" w:cstheme="minorBidi"/>
      <w:i/>
    </w:rPr>
  </w:style>
  <w:style w:type="paragraph" w:customStyle="1" w:styleId="l-alfaliste3">
    <w:name w:val="l-alfaliste 3"/>
    <w:basedOn w:val="alfaliste3"/>
    <w:qFormat/>
    <w:rsid w:val="00654431"/>
    <w:pPr>
      <w:numPr>
        <w:numId w:val="81"/>
      </w:numPr>
      <w:spacing w:line="276" w:lineRule="auto"/>
    </w:pPr>
    <w:rPr>
      <w:rFonts w:ascii="Times New Roman" w:eastAsia="Times New Roman" w:hAnsi="Times New Roman" w:cstheme="minorBidi"/>
      <w:szCs w:val="22"/>
    </w:rPr>
  </w:style>
  <w:style w:type="paragraph" w:customStyle="1" w:styleId="l-alfaliste4">
    <w:name w:val="l-alfaliste 4"/>
    <w:basedOn w:val="alfaliste4"/>
    <w:qFormat/>
    <w:rsid w:val="00654431"/>
    <w:pPr>
      <w:numPr>
        <w:numId w:val="81"/>
      </w:numPr>
      <w:spacing w:line="276" w:lineRule="auto"/>
    </w:pPr>
    <w:rPr>
      <w:rFonts w:ascii="Times New Roman" w:eastAsia="Times New Roman" w:hAnsi="Times New Roman" w:cstheme="minorBidi"/>
      <w:szCs w:val="22"/>
    </w:rPr>
  </w:style>
  <w:style w:type="paragraph" w:customStyle="1" w:styleId="l-alfaliste5">
    <w:name w:val="l-alfaliste 5"/>
    <w:basedOn w:val="alfaliste5"/>
    <w:qFormat/>
    <w:rsid w:val="00654431"/>
    <w:pPr>
      <w:numPr>
        <w:numId w:val="81"/>
      </w:numPr>
      <w:spacing w:line="276" w:lineRule="auto"/>
    </w:pPr>
    <w:rPr>
      <w:rFonts w:ascii="Times New Roman" w:eastAsia="Times New Roman" w:hAnsi="Times New Roman"/>
      <w:szCs w:val="22"/>
    </w:rPr>
  </w:style>
  <w:style w:type="paragraph" w:customStyle="1" w:styleId="avsnitt-under-undertittel">
    <w:name w:val="avsnitt-under-undertittel"/>
    <w:basedOn w:val="Normal"/>
    <w:next w:val="Normal"/>
    <w:rsid w:val="00654431"/>
    <w:pPr>
      <w:keepNext/>
      <w:keepLines/>
      <w:spacing w:before="360"/>
    </w:pPr>
    <w:rPr>
      <w:rFonts w:ascii="Times New Roman" w:hAnsi="Times New Roman" w:cstheme="minorBidi"/>
      <w:i/>
    </w:rPr>
  </w:style>
  <w:style w:type="paragraph" w:customStyle="1" w:styleId="blokksit">
    <w:name w:val="blokksit"/>
    <w:basedOn w:val="Normal"/>
    <w:qFormat/>
    <w:rsid w:val="00654431"/>
    <w:pPr>
      <w:ind w:left="397"/>
    </w:pPr>
    <w:rPr>
      <w:rFonts w:eastAsia="Times New Roman" w:cstheme="minorBidi"/>
      <w:spacing w:val="-2"/>
      <w:szCs w:val="22"/>
    </w:rPr>
  </w:style>
  <w:style w:type="paragraph" w:customStyle="1" w:styleId="l-paragraf">
    <w:name w:val="l-paragraf"/>
    <w:basedOn w:val="Normal"/>
    <w:next w:val="Normal"/>
    <w:rsid w:val="00654431"/>
    <w:pPr>
      <w:spacing w:before="180" w:after="0" w:line="276" w:lineRule="auto"/>
    </w:pPr>
    <w:rPr>
      <w:rFonts w:eastAsia="Times New Roman" w:cstheme="minorBidi"/>
      <w:i/>
      <w:spacing w:val="4"/>
      <w:szCs w:val="22"/>
    </w:rPr>
  </w:style>
  <w:style w:type="paragraph" w:customStyle="1" w:styleId="l-ledd">
    <w:name w:val="l-ledd"/>
    <w:basedOn w:val="Normal"/>
    <w:qFormat/>
    <w:rsid w:val="00654431"/>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654431"/>
    <w:pPr>
      <w:keepNext/>
      <w:spacing w:before="240" w:after="0"/>
    </w:pPr>
    <w:rPr>
      <w:rFonts w:eastAsia="Times New Roman" w:cstheme="minorBidi"/>
      <w:noProof/>
      <w:spacing w:val="4"/>
      <w:szCs w:val="22"/>
      <w:lang w:val="nn-NO"/>
    </w:rPr>
  </w:style>
  <w:style w:type="paragraph" w:customStyle="1" w:styleId="tittel-ramme">
    <w:name w:val="tittel-ramme"/>
    <w:basedOn w:val="Normal"/>
    <w:next w:val="Normal"/>
    <w:rsid w:val="00654431"/>
    <w:pPr>
      <w:keepNext/>
      <w:keepLines/>
      <w:numPr>
        <w:ilvl w:val="7"/>
        <w:numId w:val="84"/>
      </w:numPr>
      <w:spacing w:before="360" w:after="80" w:line="276" w:lineRule="auto"/>
      <w:jc w:val="center"/>
    </w:pPr>
    <w:rPr>
      <w:rFonts w:ascii="Arial" w:eastAsia="Times New Roman" w:hAnsi="Arial" w:cstheme="minorBidi"/>
      <w:b/>
      <w:spacing w:val="4"/>
      <w:szCs w:val="22"/>
    </w:rPr>
  </w:style>
  <w:style w:type="paragraph" w:customStyle="1" w:styleId="a-vedtak-tekst">
    <w:name w:val="a-vedtak-tekst"/>
    <w:basedOn w:val="Normal"/>
    <w:next w:val="Normal"/>
    <w:rsid w:val="00654431"/>
    <w:pPr>
      <w:keepNext/>
      <w:jc w:val="center"/>
    </w:pPr>
  </w:style>
  <w:style w:type="paragraph" w:customStyle="1" w:styleId="i-undertit">
    <w:name w:val="i-undertit"/>
    <w:basedOn w:val="Normal"/>
    <w:next w:val="Normal"/>
    <w:rsid w:val="00654431"/>
    <w:pPr>
      <w:spacing w:before="120"/>
      <w:jc w:val="center"/>
    </w:pPr>
    <w:rPr>
      <w:b/>
      <w:sz w:val="28"/>
    </w:rPr>
  </w:style>
  <w:style w:type="character" w:styleId="Merknadsreferanse">
    <w:name w:val="annotation reference"/>
    <w:basedOn w:val="Standardskriftforavsnitt"/>
    <w:rsid w:val="00654431"/>
    <w:rPr>
      <w:sz w:val="16"/>
    </w:rPr>
  </w:style>
  <w:style w:type="character" w:styleId="Boktittel">
    <w:name w:val="Book Title"/>
    <w:basedOn w:val="Standardskriftforavsnitt"/>
    <w:uiPriority w:val="33"/>
    <w:qFormat/>
    <w:rsid w:val="00654431"/>
    <w:rPr>
      <w:b/>
      <w:bCs/>
      <w:smallCaps/>
      <w:spacing w:val="5"/>
    </w:rPr>
  </w:style>
  <w:style w:type="character" w:styleId="Fulgthyperkobling">
    <w:name w:val="FollowedHyperlink"/>
    <w:basedOn w:val="Standardskriftforavsnitt"/>
    <w:uiPriority w:val="99"/>
    <w:unhideWhenUsed/>
    <w:rsid w:val="00654431"/>
    <w:rPr>
      <w:color w:val="800080" w:themeColor="followedHyperlink"/>
      <w:u w:val="single"/>
    </w:rPr>
  </w:style>
  <w:style w:type="character" w:styleId="HTML-definisjon">
    <w:name w:val="HTML Definition"/>
    <w:basedOn w:val="Standardskriftforavsnitt"/>
    <w:uiPriority w:val="99"/>
    <w:unhideWhenUsed/>
    <w:rsid w:val="00654431"/>
    <w:rPr>
      <w:i/>
      <w:iCs/>
    </w:rPr>
  </w:style>
  <w:style w:type="character" w:styleId="HTML-eksempel">
    <w:name w:val="HTML Sample"/>
    <w:basedOn w:val="Standardskriftforavsnitt"/>
    <w:uiPriority w:val="99"/>
    <w:unhideWhenUsed/>
    <w:rsid w:val="00654431"/>
    <w:rPr>
      <w:rFonts w:ascii="Consolas" w:hAnsi="Consolas"/>
      <w:sz w:val="24"/>
      <w:szCs w:val="24"/>
    </w:rPr>
  </w:style>
  <w:style w:type="character" w:styleId="HTML-kode">
    <w:name w:val="HTML Code"/>
    <w:basedOn w:val="Standardskriftforavsnitt"/>
    <w:uiPriority w:val="99"/>
    <w:unhideWhenUsed/>
    <w:rsid w:val="00654431"/>
    <w:rPr>
      <w:rFonts w:ascii="Consolas" w:hAnsi="Consolas"/>
      <w:sz w:val="20"/>
      <w:szCs w:val="20"/>
    </w:rPr>
  </w:style>
  <w:style w:type="character" w:styleId="HTML-sitat">
    <w:name w:val="HTML Cite"/>
    <w:basedOn w:val="Standardskriftforavsnitt"/>
    <w:uiPriority w:val="99"/>
    <w:unhideWhenUsed/>
    <w:rsid w:val="00654431"/>
    <w:rPr>
      <w:i/>
      <w:iCs/>
    </w:rPr>
  </w:style>
  <w:style w:type="character" w:styleId="HTML-skrivemaskin">
    <w:name w:val="HTML Typewriter"/>
    <w:basedOn w:val="Standardskriftforavsnitt"/>
    <w:uiPriority w:val="99"/>
    <w:unhideWhenUsed/>
    <w:rsid w:val="00654431"/>
    <w:rPr>
      <w:rFonts w:ascii="Consolas" w:hAnsi="Consolas"/>
      <w:sz w:val="20"/>
      <w:szCs w:val="20"/>
    </w:rPr>
  </w:style>
  <w:style w:type="character" w:styleId="HTML-tastatur">
    <w:name w:val="HTML Keyboard"/>
    <w:basedOn w:val="Standardskriftforavsnitt"/>
    <w:uiPriority w:val="99"/>
    <w:unhideWhenUsed/>
    <w:rsid w:val="00654431"/>
    <w:rPr>
      <w:rFonts w:ascii="Consolas" w:hAnsi="Consolas"/>
      <w:sz w:val="20"/>
      <w:szCs w:val="20"/>
    </w:rPr>
  </w:style>
  <w:style w:type="character" w:styleId="HTML-variabel">
    <w:name w:val="HTML Variable"/>
    <w:basedOn w:val="Standardskriftforavsnitt"/>
    <w:uiPriority w:val="99"/>
    <w:unhideWhenUsed/>
    <w:rsid w:val="00654431"/>
    <w:rPr>
      <w:i/>
      <w:iCs/>
    </w:rPr>
  </w:style>
  <w:style w:type="character" w:styleId="Sluttnotereferanse">
    <w:name w:val="endnote reference"/>
    <w:basedOn w:val="Standardskriftforavsnitt"/>
    <w:uiPriority w:val="99"/>
    <w:unhideWhenUsed/>
    <w:rsid w:val="00654431"/>
    <w:rPr>
      <w:vertAlign w:val="superscript"/>
    </w:rPr>
  </w:style>
  <w:style w:type="character" w:styleId="Sterkreferanse">
    <w:name w:val="Intense Reference"/>
    <w:basedOn w:val="Standardskriftforavsnitt"/>
    <w:uiPriority w:val="32"/>
    <w:qFormat/>
    <w:rsid w:val="00654431"/>
    <w:rPr>
      <w:b/>
      <w:bCs/>
      <w:smallCaps/>
      <w:color w:val="C0504D" w:themeColor="accent2"/>
      <w:spacing w:val="5"/>
      <w:u w:val="single"/>
    </w:rPr>
  </w:style>
  <w:style w:type="character" w:styleId="Sterkutheving">
    <w:name w:val="Intense Emphasis"/>
    <w:basedOn w:val="Standardskriftforavsnitt"/>
    <w:uiPriority w:val="21"/>
    <w:qFormat/>
    <w:rsid w:val="00654431"/>
    <w:rPr>
      <w:b/>
      <w:bCs/>
      <w:i/>
      <w:iCs/>
      <w:color w:val="4F81BD" w:themeColor="accent1"/>
    </w:rPr>
  </w:style>
  <w:style w:type="character" w:styleId="Svakreferanse">
    <w:name w:val="Subtle Reference"/>
    <w:basedOn w:val="Standardskriftforavsnitt"/>
    <w:uiPriority w:val="31"/>
    <w:qFormat/>
    <w:rsid w:val="00654431"/>
    <w:rPr>
      <w:smallCaps/>
      <w:color w:val="C0504D" w:themeColor="accent2"/>
      <w:u w:val="single"/>
    </w:rPr>
  </w:style>
  <w:style w:type="character" w:styleId="Svakutheving">
    <w:name w:val="Subtle Emphasis"/>
    <w:basedOn w:val="Standardskriftforavsnitt"/>
    <w:uiPriority w:val="19"/>
    <w:qFormat/>
    <w:rsid w:val="00654431"/>
    <w:rPr>
      <w:i/>
      <w:iCs/>
      <w:color w:val="808080" w:themeColor="text1" w:themeTint="7F"/>
    </w:rPr>
  </w:style>
  <w:style w:type="character" w:styleId="Utheving">
    <w:name w:val="Emphasis"/>
    <w:basedOn w:val="Standardskriftforavsnitt"/>
    <w:uiPriority w:val="20"/>
    <w:qFormat/>
    <w:rsid w:val="00654431"/>
    <w:rPr>
      <w:i/>
      <w:iCs/>
    </w:rPr>
  </w:style>
  <w:style w:type="character" w:styleId="Fotnotereferanse">
    <w:name w:val="footnote reference"/>
    <w:basedOn w:val="Standardskriftforavsnitt"/>
    <w:rsid w:val="00654431"/>
    <w:rPr>
      <w:vertAlign w:val="superscript"/>
    </w:rPr>
  </w:style>
  <w:style w:type="character" w:customStyle="1" w:styleId="halvfet">
    <w:name w:val="halvfet"/>
    <w:basedOn w:val="Standardskriftforavsnitt"/>
    <w:rsid w:val="00654431"/>
    <w:rPr>
      <w:b/>
    </w:rPr>
  </w:style>
  <w:style w:type="character" w:styleId="Hyperkobling">
    <w:name w:val="Hyperlink"/>
    <w:basedOn w:val="Standardskriftforavsnitt"/>
    <w:uiPriority w:val="99"/>
    <w:unhideWhenUsed/>
    <w:rsid w:val="00654431"/>
    <w:rPr>
      <w:color w:val="0000FF" w:themeColor="hyperlink"/>
      <w:u w:val="single"/>
    </w:rPr>
  </w:style>
  <w:style w:type="character" w:customStyle="1" w:styleId="kursiv">
    <w:name w:val="kursiv"/>
    <w:basedOn w:val="Standardskriftforavsnitt"/>
    <w:rsid w:val="00654431"/>
    <w:rPr>
      <w:i/>
    </w:rPr>
  </w:style>
  <w:style w:type="character" w:customStyle="1" w:styleId="l-endring">
    <w:name w:val="l-endring"/>
    <w:basedOn w:val="Standardskriftforavsnitt"/>
    <w:rsid w:val="00654431"/>
    <w:rPr>
      <w:i/>
    </w:rPr>
  </w:style>
  <w:style w:type="character" w:styleId="Sidetall">
    <w:name w:val="page number"/>
    <w:basedOn w:val="Standardskriftforavsnitt"/>
    <w:rsid w:val="00654431"/>
  </w:style>
  <w:style w:type="character" w:styleId="Plassholdertekst">
    <w:name w:val="Placeholder Text"/>
    <w:basedOn w:val="Standardskriftforavsnitt"/>
    <w:uiPriority w:val="99"/>
    <w:rsid w:val="00654431"/>
    <w:rPr>
      <w:color w:val="808080"/>
    </w:rPr>
  </w:style>
  <w:style w:type="character" w:customStyle="1" w:styleId="regular">
    <w:name w:val="regular"/>
    <w:basedOn w:val="Standardskriftforavsnitt"/>
    <w:uiPriority w:val="1"/>
    <w:qFormat/>
    <w:rsid w:val="00654431"/>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654431"/>
    <w:rPr>
      <w:vertAlign w:val="superscript"/>
    </w:rPr>
  </w:style>
  <w:style w:type="character" w:customStyle="1" w:styleId="skrift-senket">
    <w:name w:val="skrift-senket"/>
    <w:basedOn w:val="Standardskriftforavsnitt"/>
    <w:rsid w:val="00654431"/>
    <w:rPr>
      <w:vertAlign w:val="subscript"/>
    </w:rPr>
  </w:style>
  <w:style w:type="character" w:customStyle="1" w:styleId="sperret">
    <w:name w:val="sperret"/>
    <w:basedOn w:val="Standardskriftforavsnitt"/>
    <w:rsid w:val="00654431"/>
    <w:rPr>
      <w:spacing w:val="30"/>
    </w:rPr>
  </w:style>
  <w:style w:type="character" w:customStyle="1" w:styleId="Stikkord">
    <w:name w:val="Stikkord"/>
    <w:basedOn w:val="Standardskriftforavsnitt"/>
    <w:rsid w:val="00654431"/>
    <w:rPr>
      <w:color w:val="0000FF"/>
    </w:rPr>
  </w:style>
  <w:style w:type="character" w:styleId="Sterk">
    <w:name w:val="Strong"/>
    <w:basedOn w:val="Standardskriftforavsnitt"/>
    <w:uiPriority w:val="22"/>
    <w:qFormat/>
    <w:rsid w:val="00654431"/>
    <w:rPr>
      <w:b/>
      <w:bCs/>
    </w:rPr>
  </w:style>
  <w:style w:type="table" w:customStyle="1" w:styleId="Tabell-VM">
    <w:name w:val="Tabell-VM"/>
    <w:basedOn w:val="Tabelltemaer"/>
    <w:uiPriority w:val="99"/>
    <w:qFormat/>
    <w:rsid w:val="00654431"/>
    <w:pPr>
      <w:spacing w:after="0" w:line="240" w:lineRule="auto"/>
    </w:pPr>
    <w:tblPr/>
    <w:tcPr>
      <w:shd w:val="clear" w:color="auto" w:fill="auto"/>
    </w:tcPr>
    <w:tblStylePr w:type="firstRow">
      <w:tblPr/>
      <w:tcPr>
        <w:shd w:val="clear" w:color="auto" w:fill="DBE5F1" w:themeFill="accent1" w:themeFillTint="33"/>
      </w:tcPr>
    </w:tblStylePr>
  </w:style>
  <w:style w:type="table" w:styleId="Tabelltemaer">
    <w:name w:val="Table Theme"/>
    <w:basedOn w:val="Vanligtabell"/>
    <w:uiPriority w:val="99"/>
    <w:semiHidden/>
    <w:unhideWhenUsed/>
    <w:rsid w:val="0065443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654431"/>
    <w:pPr>
      <w:spacing w:after="0" w:line="240" w:lineRule="auto"/>
    </w:pPr>
    <w:tblPr/>
    <w:tcPr>
      <w:shd w:val="clear" w:color="auto" w:fill="auto"/>
    </w:tcPr>
    <w:tblStylePr w:type="firstRow">
      <w:tblPr/>
      <w:tcPr>
        <w:shd w:val="clear" w:color="auto" w:fill="DBE5F1" w:themeFill="accent1" w:themeFillTint="33"/>
      </w:tcPr>
    </w:tblStylePr>
  </w:style>
  <w:style w:type="table" w:customStyle="1" w:styleId="SbudTabell-0">
    <w:name w:val="SbudTabell-0"/>
    <w:basedOn w:val="Vanligtabell"/>
    <w:uiPriority w:val="99"/>
    <w:qFormat/>
    <w:rsid w:val="0065443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654431"/>
    <w:pPr>
      <w:spacing w:after="0" w:line="240"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hemeFill="accent1" w:themeFillTint="33"/>
      </w:tcPr>
    </w:tblStylePr>
  </w:style>
  <w:style w:type="table" w:styleId="Tabellrutenett">
    <w:name w:val="Table Grid"/>
    <w:basedOn w:val="Vanligtabell"/>
    <w:uiPriority w:val="59"/>
    <w:rsid w:val="00654431"/>
    <w:pPr>
      <w:spacing w:after="0" w:line="240" w:lineRule="auto"/>
    </w:pPr>
    <w:rPr>
      <w:rFonts w:ascii="Times" w:eastAsia="Batang" w:hAnsi="Times"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tandardTabell">
    <w:name w:val="StandardTabell"/>
    <w:basedOn w:val="Vanligtabell"/>
    <w:uiPriority w:val="99"/>
    <w:qFormat/>
    <w:rsid w:val="00654431"/>
    <w:pPr>
      <w:spacing w:after="0" w:line="240"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654431"/>
    <w:pPr>
      <w:spacing w:after="0" w:line="240"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character" w:styleId="HTML-akronym">
    <w:name w:val="HTML Acronym"/>
    <w:basedOn w:val="Standardskriftforavsnitt"/>
    <w:uiPriority w:val="99"/>
    <w:semiHidden/>
    <w:unhideWhenUsed/>
    <w:rsid w:val="00654431"/>
  </w:style>
  <w:style w:type="character" w:styleId="Linjenummer">
    <w:name w:val="line number"/>
    <w:basedOn w:val="Standardskriftforavsnitt"/>
    <w:uiPriority w:val="99"/>
    <w:semiHidden/>
    <w:unhideWhenUsed/>
    <w:rsid w:val="00654431"/>
  </w:style>
  <w:style w:type="numbering" w:customStyle="1" w:styleId="AlfaListeStil">
    <w:name w:val="AlfaListeStil"/>
    <w:uiPriority w:val="99"/>
    <w:rsid w:val="00654431"/>
    <w:pPr>
      <w:numPr>
        <w:numId w:val="72"/>
      </w:numPr>
    </w:pPr>
  </w:style>
  <w:style w:type="numbering" w:customStyle="1" w:styleId="l-AlfaListeStil">
    <w:name w:val="l-AlfaListeStil"/>
    <w:uiPriority w:val="99"/>
    <w:rsid w:val="00654431"/>
    <w:pPr>
      <w:numPr>
        <w:numId w:val="73"/>
      </w:numPr>
    </w:pPr>
  </w:style>
  <w:style w:type="numbering" w:customStyle="1" w:styleId="l-ListeStilMal">
    <w:name w:val="l-ListeStilMal"/>
    <w:uiPriority w:val="99"/>
    <w:rsid w:val="00654431"/>
    <w:pPr>
      <w:numPr>
        <w:numId w:val="74"/>
      </w:numPr>
    </w:pPr>
  </w:style>
  <w:style w:type="numbering" w:customStyle="1" w:styleId="l-NummerertListeStil">
    <w:name w:val="l-NummerertListeStil"/>
    <w:uiPriority w:val="99"/>
    <w:rsid w:val="00654431"/>
    <w:pPr>
      <w:numPr>
        <w:numId w:val="75"/>
      </w:numPr>
    </w:pPr>
  </w:style>
  <w:style w:type="numbering" w:customStyle="1" w:styleId="NrListeStil">
    <w:name w:val="NrListeStil"/>
    <w:uiPriority w:val="99"/>
    <w:rsid w:val="00654431"/>
    <w:pPr>
      <w:numPr>
        <w:numId w:val="76"/>
      </w:numPr>
    </w:pPr>
  </w:style>
  <w:style w:type="numbering" w:customStyle="1" w:styleId="OpplistingListeStil">
    <w:name w:val="OpplistingListeStil"/>
    <w:uiPriority w:val="99"/>
    <w:rsid w:val="00654431"/>
    <w:pPr>
      <w:numPr>
        <w:numId w:val="77"/>
      </w:numPr>
    </w:pPr>
  </w:style>
  <w:style w:type="numbering" w:customStyle="1" w:styleId="OverskrifterListeStil">
    <w:name w:val="OverskrifterListeStil"/>
    <w:uiPriority w:val="99"/>
    <w:rsid w:val="00654431"/>
    <w:pPr>
      <w:numPr>
        <w:numId w:val="78"/>
      </w:numPr>
    </w:pPr>
  </w:style>
  <w:style w:type="numbering" w:customStyle="1" w:styleId="RomListeStil">
    <w:name w:val="RomListeStil"/>
    <w:uiPriority w:val="99"/>
    <w:rsid w:val="00654431"/>
    <w:pPr>
      <w:numPr>
        <w:numId w:val="79"/>
      </w:numPr>
    </w:pPr>
  </w:style>
  <w:style w:type="numbering" w:customStyle="1" w:styleId="StrekListeStil">
    <w:name w:val="StrekListeStil"/>
    <w:uiPriority w:val="99"/>
    <w:rsid w:val="00654431"/>
    <w:pPr>
      <w:numPr>
        <w:numId w:val="80"/>
      </w:numPr>
    </w:pPr>
  </w:style>
  <w:style w:type="character" w:customStyle="1" w:styleId="Hashtag">
    <w:name w:val="Hashtag"/>
    <w:basedOn w:val="Standardskriftforavsnitt"/>
    <w:uiPriority w:val="99"/>
    <w:semiHidden/>
    <w:unhideWhenUsed/>
    <w:rsid w:val="00CD04FA"/>
    <w:rPr>
      <w:color w:val="2B579A"/>
      <w:shd w:val="clear" w:color="auto" w:fill="E1DFDD"/>
    </w:rPr>
  </w:style>
  <w:style w:type="character" w:customStyle="1" w:styleId="Mention">
    <w:name w:val="Mention"/>
    <w:basedOn w:val="Standardskriftforavsnitt"/>
    <w:uiPriority w:val="99"/>
    <w:semiHidden/>
    <w:unhideWhenUsed/>
    <w:rsid w:val="00CD04FA"/>
    <w:rPr>
      <w:color w:val="2B579A"/>
      <w:shd w:val="clear" w:color="auto" w:fill="E1DFDD"/>
    </w:rPr>
  </w:style>
  <w:style w:type="character" w:customStyle="1" w:styleId="SmartHyperlink">
    <w:name w:val="Smart Hyperlink"/>
    <w:basedOn w:val="Standardskriftforavsnitt"/>
    <w:uiPriority w:val="99"/>
    <w:semiHidden/>
    <w:unhideWhenUsed/>
    <w:rsid w:val="00CD04FA"/>
    <w:rPr>
      <w:u w:val="dotted"/>
    </w:rPr>
  </w:style>
  <w:style w:type="character" w:customStyle="1" w:styleId="SmartLink">
    <w:name w:val="Smart Link"/>
    <w:basedOn w:val="Standardskriftforavsnitt"/>
    <w:uiPriority w:val="99"/>
    <w:semiHidden/>
    <w:unhideWhenUsed/>
    <w:rsid w:val="00CD04FA"/>
    <w:rPr>
      <w:color w:val="0000FF" w:themeColor="hyperlink"/>
      <w:u w:val="single"/>
      <w:shd w:val="clear" w:color="auto" w:fill="E1DFDD"/>
    </w:rPr>
  </w:style>
  <w:style w:type="character" w:customStyle="1" w:styleId="SmartLinkError">
    <w:name w:val="Smart Link Error"/>
    <w:basedOn w:val="Standardskriftforavsnitt"/>
    <w:uiPriority w:val="99"/>
    <w:semiHidden/>
    <w:unhideWhenUsed/>
    <w:rsid w:val="00CD04FA"/>
    <w:rPr>
      <w:color w:val="FF0000"/>
    </w:rPr>
  </w:style>
  <w:style w:type="character" w:customStyle="1" w:styleId="UnresolvedMention">
    <w:name w:val="Unresolved Mention"/>
    <w:basedOn w:val="Standardskriftforavsnitt"/>
    <w:uiPriority w:val="99"/>
    <w:semiHidden/>
    <w:unhideWhenUsed/>
    <w:rsid w:val="00CD04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RdokMaler\Maler\FagPr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FagPrp-mal-V11.dotx</Template>
  <TotalTime>22</TotalTime>
  <Pages>297</Pages>
  <Words>140527</Words>
  <Characters>744798</Characters>
  <Application>Microsoft Office Word</Application>
  <DocSecurity>0</DocSecurity>
  <Lines>6206</Lines>
  <Paragraphs>1767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883558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 Rønningen</dc:creator>
  <cp:lastModifiedBy>Kenneth Rønningen</cp:lastModifiedBy>
  <cp:revision>12</cp:revision>
  <dcterms:created xsi:type="dcterms:W3CDTF">2019-09-26T06:27:00Z</dcterms:created>
  <dcterms:modified xsi:type="dcterms:W3CDTF">2019-09-26T06:54:00Z</dcterms:modified>
</cp:coreProperties>
</file>