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3B17" w14:textId="1FEBEB3D" w:rsidR="00CC7771" w:rsidRPr="00CB40CF" w:rsidRDefault="00CB40CF" w:rsidP="00F01111">
      <w:pPr>
        <w:pStyle w:val="i-dep"/>
      </w:pPr>
      <w:r w:rsidRPr="00CB40CF">
        <w:t>Olje- og energidepartementet</w:t>
      </w:r>
    </w:p>
    <w:p w14:paraId="6E04D32B" w14:textId="77777777" w:rsidR="00CC7771" w:rsidRPr="00CB40CF" w:rsidRDefault="001B4A45" w:rsidP="00CB40CF">
      <w:pPr>
        <w:pStyle w:val="i-budkap-over"/>
      </w:pPr>
      <w:r w:rsidRPr="00CB40CF">
        <w:t>Kap. 1800, 1810, 1812, 1820, 4810, 4812, 4820 og 5582</w:t>
      </w:r>
    </w:p>
    <w:p w14:paraId="4A261587" w14:textId="77777777" w:rsidR="00CC7771" w:rsidRPr="00CB40CF" w:rsidRDefault="001B4A45" w:rsidP="00CB40CF">
      <w:pPr>
        <w:pStyle w:val="i-hode"/>
      </w:pPr>
      <w:r w:rsidRPr="00CB40CF">
        <w:t>Prop. 26 S</w:t>
      </w:r>
    </w:p>
    <w:p w14:paraId="3214AE17" w14:textId="77777777" w:rsidR="00CC7771" w:rsidRPr="00CB40CF" w:rsidRDefault="001B4A45" w:rsidP="00CB40CF">
      <w:pPr>
        <w:pStyle w:val="i-sesjon"/>
      </w:pPr>
      <w:r w:rsidRPr="00CB40CF">
        <w:t>(2023–2024)</w:t>
      </w:r>
    </w:p>
    <w:p w14:paraId="5E677E39" w14:textId="77777777" w:rsidR="00CC7771" w:rsidRPr="00CB40CF" w:rsidRDefault="001B4A45" w:rsidP="00CB40CF">
      <w:pPr>
        <w:pStyle w:val="i-hode-tit"/>
      </w:pPr>
      <w:r w:rsidRPr="00CB40CF">
        <w:t>Proposisjon til Stortinget (forslag til stortingsvedtak)</w:t>
      </w:r>
    </w:p>
    <w:p w14:paraId="436230B1" w14:textId="77777777" w:rsidR="00CC7771" w:rsidRPr="00CB40CF" w:rsidRDefault="001B4A45" w:rsidP="00CB40CF">
      <w:pPr>
        <w:pStyle w:val="i-tit"/>
      </w:pPr>
      <w:r w:rsidRPr="00CB40CF">
        <w:t xml:space="preserve">Endringar i statsbudsjettet 2023 under </w:t>
      </w:r>
      <w:r w:rsidRPr="00CB40CF">
        <w:br/>
      </w:r>
      <w:bookmarkStart w:id="0" w:name="_Hlk151537651"/>
      <w:r w:rsidRPr="00CB40CF">
        <w:t>Olje- og energidepartementet</w:t>
      </w:r>
      <w:bookmarkEnd w:id="0"/>
    </w:p>
    <w:p w14:paraId="28F2C3EE" w14:textId="77777777" w:rsidR="00CC7771" w:rsidRPr="00CB40CF" w:rsidRDefault="001B4A45" w:rsidP="00CB40CF">
      <w:pPr>
        <w:pStyle w:val="i-statsrdato"/>
      </w:pPr>
      <w:r w:rsidRPr="00CB40CF">
        <w:t xml:space="preserve">Tilråding frå Olje- og energidepartementet 24. november 2023, </w:t>
      </w:r>
      <w:r w:rsidRPr="00CB40CF">
        <w:br/>
        <w:t xml:space="preserve">godkjend i statsråd same dagen. </w:t>
      </w:r>
      <w:r w:rsidRPr="00CB40CF">
        <w:br/>
        <w:t>(Regjeringa Støre)</w:t>
      </w:r>
    </w:p>
    <w:p w14:paraId="04533BD6" w14:textId="77777777" w:rsidR="00CC7771" w:rsidRPr="00CB40CF" w:rsidRDefault="001B4A45" w:rsidP="00CB40CF">
      <w:pPr>
        <w:pStyle w:val="Overskrift1"/>
      </w:pPr>
      <w:r w:rsidRPr="00CB40CF">
        <w:t>Innleiing</w:t>
      </w:r>
    </w:p>
    <w:p w14:paraId="082B20F7" w14:textId="77777777" w:rsidR="00CC7771" w:rsidRPr="00CB40CF" w:rsidRDefault="001B4A45" w:rsidP="00CB40CF">
      <w:r w:rsidRPr="00CB40CF">
        <w:t>I denne proposisjonen kjem Olje- og energidepartementet med forslag til endringar i statsbudsjettet 2023 i samsvar med kapittel 2. I kapittel 3 gjer departementet greie for bruk av fullmakter under petroleumsverksemda.</w:t>
      </w:r>
    </w:p>
    <w:p w14:paraId="799C5B40" w14:textId="77777777" w:rsidR="00CC7771" w:rsidRPr="00CB40CF" w:rsidRDefault="001B4A45" w:rsidP="00CB40CF">
      <w:pPr>
        <w:pStyle w:val="Overskrift1"/>
      </w:pPr>
      <w:r w:rsidRPr="00CB40CF">
        <w:t>Endringar i statsbudsjettet 2023</w:t>
      </w:r>
    </w:p>
    <w:p w14:paraId="7E6596F0" w14:textId="77777777" w:rsidR="00CC7771" w:rsidRPr="00CB40CF" w:rsidRDefault="001B4A45" w:rsidP="00CB40CF">
      <w:pPr>
        <w:pStyle w:val="b-budkaptit"/>
      </w:pPr>
      <w:r w:rsidRPr="00CB40CF">
        <w:t>Kap. 1800 Olje- og energidepartementet</w:t>
      </w:r>
    </w:p>
    <w:p w14:paraId="1A5C7C96" w14:textId="77777777" w:rsidR="00CC7771" w:rsidRPr="00CB40CF" w:rsidRDefault="001B4A45" w:rsidP="00CB40CF">
      <w:pPr>
        <w:pStyle w:val="b-post"/>
      </w:pPr>
      <w:r w:rsidRPr="00CB40CF">
        <w:t>Post 21 Spesielle driftsutgifter, kan overførast, kan nyttast under postane 50, 71 og 72</w:t>
      </w:r>
    </w:p>
    <w:p w14:paraId="692442A8" w14:textId="77777777" w:rsidR="00CC7771" w:rsidRPr="00CB40CF" w:rsidRDefault="001B4A45" w:rsidP="00CB40CF">
      <w:r w:rsidRPr="00CB40CF">
        <w:t>Det blir foreslått å auke løyvinga med 0,234 mill. kroner, til om lag 39 mill. kroner. Auken blir motsvart av ein tilsvarande reduksjon under kap. 118 Utanrikspolitiske satsingar, post 73 Klima, miljøtiltak og hav mv. under Utanriksdepartementet. Rammeoverføringa har samanheng med ein reduksjon av Olje- og energidepartements del av utgiftene i 2023 til sekretariatet for Høgnivåpanelet for ein berekraftig havøkonomi (Havpanelet) for å gjennomføre handlingsplanen for omstilling til ein berekraftig havøkonomi. Reduksjonen blir tilbakeført til Olje- og energidepartementets budsjett.</w:t>
      </w:r>
    </w:p>
    <w:p w14:paraId="2F1E21C4" w14:textId="77777777" w:rsidR="00CC7771" w:rsidRPr="00CB40CF" w:rsidRDefault="001B4A45" w:rsidP="00CB40CF">
      <w:pPr>
        <w:pStyle w:val="b-post"/>
      </w:pPr>
      <w:r w:rsidRPr="00CB40CF">
        <w:t>Post 70 Tilskot til internasjonale organisasjonar mv.</w:t>
      </w:r>
    </w:p>
    <w:p w14:paraId="320223E9" w14:textId="77777777" w:rsidR="00CC7771" w:rsidRPr="00CB40CF" w:rsidRDefault="001B4A45" w:rsidP="00CB40CF">
      <w:r w:rsidRPr="00CB40CF">
        <w:t>Det blir foreslått å auke løyvinga med 1,1 mill. kroner, til 9,9 mill. kroner. Auken har samanheng med endra valutakursar.</w:t>
      </w:r>
    </w:p>
    <w:p w14:paraId="172874F8" w14:textId="77777777" w:rsidR="00CC7771" w:rsidRPr="00CB40CF" w:rsidRDefault="001B4A45" w:rsidP="00CB40CF">
      <w:pPr>
        <w:pStyle w:val="b-budkaptit"/>
      </w:pPr>
      <w:r w:rsidRPr="00CB40CF">
        <w:lastRenderedPageBreak/>
        <w:t>Kap. 1810 Oljedirektoratet</w:t>
      </w:r>
    </w:p>
    <w:p w14:paraId="061C00F9" w14:textId="77777777" w:rsidR="00CC7771" w:rsidRPr="00CB40CF" w:rsidRDefault="001B4A45" w:rsidP="00CB40CF">
      <w:pPr>
        <w:pStyle w:val="b-post"/>
      </w:pPr>
      <w:r w:rsidRPr="00CB40CF">
        <w:t>Post 21 Spesielle driftsutgifter, kan overførast</w:t>
      </w:r>
    </w:p>
    <w:p w14:paraId="7B5E10BE" w14:textId="77777777" w:rsidR="00CC7771" w:rsidRPr="00CB40CF" w:rsidRDefault="001B4A45" w:rsidP="00CB40CF">
      <w:r w:rsidRPr="00CB40CF">
        <w:t>Det blir foreslått å redusere løyvinga med 67 000 kroner, til om lag 191,9 mill. kroner, knytt til rammeoverføring til Nærings- og fiskeridepartementet i samband med Radarsat-avtalen med Canada, jf. nærmare omtale under kap. 922 Romverksemd, post 71 Internasjonal romverksemd under Nærings- og fiskeridepartementet.</w:t>
      </w:r>
    </w:p>
    <w:p w14:paraId="62B54361" w14:textId="77777777" w:rsidR="00CC7771" w:rsidRPr="00CB40CF" w:rsidRDefault="001B4A45" w:rsidP="00CB40CF">
      <w:pPr>
        <w:pStyle w:val="b-post"/>
      </w:pPr>
      <w:r w:rsidRPr="00CB40CF">
        <w:t>Post 23 Oppdrags- og samarbeidsverksemd, kan overførast</w:t>
      </w:r>
    </w:p>
    <w:p w14:paraId="5EE6D1E7" w14:textId="77777777" w:rsidR="00CC7771" w:rsidRPr="00CB40CF" w:rsidRDefault="001B4A45" w:rsidP="00CB40CF">
      <w:r w:rsidRPr="00CB40CF">
        <w:t xml:space="preserve">Posten dekker utgifter til Oljedirektoratets samarbeidsavtale med Direktoratet for utviklingssamarbeid (Norad) om rådgiving </w:t>
      </w:r>
      <w:proofErr w:type="spellStart"/>
      <w:r w:rsidRPr="00CB40CF">
        <w:t>innanfor</w:t>
      </w:r>
      <w:proofErr w:type="spellEnd"/>
      <w:r w:rsidRPr="00CB40CF">
        <w:t xml:space="preserve"> </w:t>
      </w:r>
      <w:proofErr w:type="spellStart"/>
      <w:r w:rsidRPr="00CB40CF">
        <w:t>petroleumsforvning</w:t>
      </w:r>
      <w:proofErr w:type="spellEnd"/>
      <w:r w:rsidRPr="00CB40CF">
        <w:t xml:space="preserve"> for utviklingsland (Olje for utvikling). Vidare dekker posten utgifter til samarbeidsprogramma «Diskos» og «Force» innan dataforvaltning og utvinningsteknologi.</w:t>
      </w:r>
    </w:p>
    <w:p w14:paraId="580F79D0" w14:textId="77777777" w:rsidR="00CC7771" w:rsidRPr="00CB40CF" w:rsidRDefault="001B4A45" w:rsidP="00CB40CF">
      <w:r w:rsidRPr="00CB40CF">
        <w:t>Det blir foreslått å auke løyvinga med 10,3 mill. kroner, til 75,7 mill. kroner. Auken har samanheng med utsett lansering av Diskos 2.0, som har medført auka kostnader og høgare utgifter til Olje for utvikling-programmet. Det blir foreslått ein tilsvarande inntektsauke under kap. 4810, post 02 Oppdrags- og samarbeidsinntekter.</w:t>
      </w:r>
    </w:p>
    <w:p w14:paraId="64C0F3CE" w14:textId="77777777" w:rsidR="00CC7771" w:rsidRPr="00CB40CF" w:rsidRDefault="001B4A45" w:rsidP="00CB40CF">
      <w:pPr>
        <w:pStyle w:val="b-budkaptit"/>
      </w:pPr>
      <w:r w:rsidRPr="00CB40CF">
        <w:t>Kap. 1812 Petroleumstilsynet</w:t>
      </w:r>
    </w:p>
    <w:p w14:paraId="59561E78" w14:textId="77777777" w:rsidR="00CC7771" w:rsidRPr="00CB40CF" w:rsidRDefault="001B4A45" w:rsidP="00CB40CF">
      <w:pPr>
        <w:pStyle w:val="b-post"/>
      </w:pPr>
      <w:r w:rsidRPr="00CB40CF">
        <w:t>Post 21 Spesielle driftsutgifter, kan overførast</w:t>
      </w:r>
    </w:p>
    <w:p w14:paraId="57DBCC5E" w14:textId="77777777" w:rsidR="00CC7771" w:rsidRPr="00CB40CF" w:rsidRDefault="001B4A45" w:rsidP="00CB40CF">
      <w:r w:rsidRPr="00CB40CF">
        <w:t>Løyvinga dekker mellom anna utgifter til samarbeidsavtalen med Norad om rådgiving og oppdrag for utviklingsland.</w:t>
      </w:r>
    </w:p>
    <w:p w14:paraId="263C05C5" w14:textId="77777777" w:rsidR="00CC7771" w:rsidRPr="00CB40CF" w:rsidRDefault="001B4A45" w:rsidP="00CB40CF">
      <w:r w:rsidRPr="00CB40CF">
        <w:t>Det blir foreslått å auke løyvinga med 6,855 mill. kroner, til 40 mill. kroner. Auken har samanheng med høgare aktivitet hos fleire av mottakarlanda. Det blir foreslått ein tilsvarande inntektsauke under kap. 4812, post 02 Oppdrags- og samarbeidsinntekter.</w:t>
      </w:r>
    </w:p>
    <w:p w14:paraId="67B62550" w14:textId="77777777" w:rsidR="00CC7771" w:rsidRPr="00CB40CF" w:rsidRDefault="001B4A45" w:rsidP="00CB40CF">
      <w:pPr>
        <w:pStyle w:val="b-budkaptit"/>
      </w:pPr>
      <w:r w:rsidRPr="00CB40CF">
        <w:t>Kap. 1820 Noregs vassdrags- og energidirektorat</w:t>
      </w:r>
    </w:p>
    <w:p w14:paraId="51C26A98" w14:textId="77777777" w:rsidR="00CC7771" w:rsidRPr="00CB40CF" w:rsidRDefault="001B4A45" w:rsidP="00CB40CF">
      <w:pPr>
        <w:pStyle w:val="b-post"/>
      </w:pPr>
      <w:r w:rsidRPr="00CB40CF">
        <w:t>Post 01 Driftsutgifter</w:t>
      </w:r>
    </w:p>
    <w:p w14:paraId="2A801EB7" w14:textId="77777777" w:rsidR="00CC7771" w:rsidRPr="00CB40CF" w:rsidRDefault="001B4A45" w:rsidP="00CB40CF">
      <w:r w:rsidRPr="00CB40CF">
        <w:t>Det blir foreslått å auke løyvinga med 7 mill. kroner, til 766,5 mill. kroner. Auken har samanheng med meirutgifter som følge av oppfølging i samband med og i etterkant av ekstremvêret «Hans». Meirutgiftene omfattar større arbeidsbelastning, meir reising, overtid, utvida vaktordningar og meir konsulentbistand i 2023.</w:t>
      </w:r>
    </w:p>
    <w:p w14:paraId="10270FA0" w14:textId="77777777" w:rsidR="00CC7771" w:rsidRPr="00CB40CF" w:rsidRDefault="001B4A45" w:rsidP="00CB40CF">
      <w:pPr>
        <w:pStyle w:val="b-post"/>
      </w:pPr>
      <w:r w:rsidRPr="00CB40CF">
        <w:t>Post 25 Krise- og hastetiltak i samband med flaum- og skredhendingar, kan overførast</w:t>
      </w:r>
    </w:p>
    <w:p w14:paraId="458F28FE" w14:textId="77777777" w:rsidR="00CC7771" w:rsidRPr="00CB40CF" w:rsidRDefault="001B4A45" w:rsidP="00CB40CF">
      <w:r w:rsidRPr="00CB40CF">
        <w:t xml:space="preserve">Løyvinga </w:t>
      </w:r>
      <w:proofErr w:type="spellStart"/>
      <w:r w:rsidRPr="00CB40CF">
        <w:t>omfattar</w:t>
      </w:r>
      <w:proofErr w:type="spellEnd"/>
      <w:r w:rsidRPr="00CB40CF">
        <w:t xml:space="preserve"> NVEs bistand til </w:t>
      </w:r>
      <w:proofErr w:type="spellStart"/>
      <w:r w:rsidRPr="00CB40CF">
        <w:t>kommunar</w:t>
      </w:r>
      <w:proofErr w:type="spellEnd"/>
      <w:r w:rsidRPr="00CB40CF">
        <w:t xml:space="preserve"> eller andre til krise- og hastetiltak for å sikre eksisterande busetnad. Tiltaka blir gjennomførte i regi av NVE eller ved at kommunar eller andre søker NVE om tilskot for gjennomføring av tiltak i eigen regi. Løyvinga dekker utgifter til krisetiltak som er nødvendige for å hindre </w:t>
      </w:r>
      <w:proofErr w:type="spellStart"/>
      <w:r w:rsidRPr="00CB40CF">
        <w:t>overhengande</w:t>
      </w:r>
      <w:proofErr w:type="spellEnd"/>
      <w:r w:rsidRPr="00CB40CF">
        <w:t xml:space="preserve"> fare rett før, under og rett etter </w:t>
      </w:r>
      <w:proofErr w:type="spellStart"/>
      <w:r w:rsidRPr="00CB40CF">
        <w:t>flaum</w:t>
      </w:r>
      <w:proofErr w:type="spellEnd"/>
      <w:r w:rsidRPr="00CB40CF">
        <w:t xml:space="preserve">- eller </w:t>
      </w:r>
      <w:proofErr w:type="spellStart"/>
      <w:r w:rsidRPr="00CB40CF">
        <w:lastRenderedPageBreak/>
        <w:t>skredhendingar</w:t>
      </w:r>
      <w:proofErr w:type="spellEnd"/>
      <w:r w:rsidRPr="00CB40CF">
        <w:t xml:space="preserve">. </w:t>
      </w:r>
      <w:proofErr w:type="spellStart"/>
      <w:r w:rsidRPr="00CB40CF">
        <w:t>Vidare</w:t>
      </w:r>
      <w:proofErr w:type="spellEnd"/>
      <w:r w:rsidRPr="00CB40CF">
        <w:t xml:space="preserve"> dekker posten utgifter til hastetiltak, som er tiltak som må </w:t>
      </w:r>
      <w:proofErr w:type="spellStart"/>
      <w:r w:rsidRPr="00CB40CF">
        <w:t>gjennomførast</w:t>
      </w:r>
      <w:proofErr w:type="spellEnd"/>
      <w:r w:rsidRPr="00CB40CF">
        <w:t xml:space="preserve"> raskt for å hindre eller redusere </w:t>
      </w:r>
      <w:proofErr w:type="spellStart"/>
      <w:r w:rsidRPr="00CB40CF">
        <w:t>ytterlegare</w:t>
      </w:r>
      <w:proofErr w:type="spellEnd"/>
      <w:r w:rsidRPr="00CB40CF">
        <w:t xml:space="preserve"> skadeutvikling, men der det er tid til forenkla planlegging og saksbehandling.</w:t>
      </w:r>
    </w:p>
    <w:p w14:paraId="20247723" w14:textId="77777777" w:rsidR="00CC7771" w:rsidRPr="00CB40CF" w:rsidRDefault="001B4A45" w:rsidP="00CB40CF">
      <w:r w:rsidRPr="00CB40CF">
        <w:t xml:space="preserve">NVE </w:t>
      </w:r>
      <w:proofErr w:type="spellStart"/>
      <w:r w:rsidRPr="00CB40CF">
        <w:t>forventar</w:t>
      </w:r>
      <w:proofErr w:type="spellEnd"/>
      <w:r w:rsidRPr="00CB40CF">
        <w:t xml:space="preserve"> </w:t>
      </w:r>
      <w:proofErr w:type="spellStart"/>
      <w:r w:rsidRPr="00CB40CF">
        <w:t>eit</w:t>
      </w:r>
      <w:proofErr w:type="spellEnd"/>
      <w:r w:rsidRPr="00CB40CF">
        <w:t xml:space="preserve"> </w:t>
      </w:r>
      <w:proofErr w:type="spellStart"/>
      <w:r w:rsidRPr="00CB40CF">
        <w:t>auka</w:t>
      </w:r>
      <w:proofErr w:type="spellEnd"/>
      <w:r w:rsidRPr="00CB40CF">
        <w:t xml:space="preserve"> budsjettbehov på om lag 30 mill. kroner til sluttføring av sikringstiltaka etter kvikkleireskredet på Ask i Gjerdrum. Det </w:t>
      </w:r>
      <w:proofErr w:type="spellStart"/>
      <w:r w:rsidRPr="00CB40CF">
        <w:t>auka</w:t>
      </w:r>
      <w:proofErr w:type="spellEnd"/>
      <w:r w:rsidRPr="00CB40CF">
        <w:t xml:space="preserve"> budsjettbehovet i 2023 blir dekt </w:t>
      </w:r>
      <w:proofErr w:type="spellStart"/>
      <w:r w:rsidRPr="00CB40CF">
        <w:t>innanfor</w:t>
      </w:r>
      <w:proofErr w:type="spellEnd"/>
      <w:r w:rsidRPr="00CB40CF">
        <w:t xml:space="preserve"> </w:t>
      </w:r>
      <w:proofErr w:type="spellStart"/>
      <w:r w:rsidRPr="00CB40CF">
        <w:t>gjeldande</w:t>
      </w:r>
      <w:proofErr w:type="spellEnd"/>
      <w:r w:rsidRPr="00CB40CF">
        <w:t xml:space="preserve"> løyving under posten. Samla utgifter til sikringstiltak etter kvikkleireskredet i Gjerdrum blir anslått til totalt 200 mill. kroner som </w:t>
      </w:r>
      <w:proofErr w:type="spellStart"/>
      <w:r w:rsidRPr="00CB40CF">
        <w:t>opphavleg</w:t>
      </w:r>
      <w:proofErr w:type="spellEnd"/>
      <w:r w:rsidRPr="00CB40CF">
        <w:t xml:space="preserve"> berekna.</w:t>
      </w:r>
    </w:p>
    <w:p w14:paraId="31FB2B8B" w14:textId="77777777" w:rsidR="00CC7771" w:rsidRPr="00CB40CF" w:rsidRDefault="001B4A45" w:rsidP="00CB40CF">
      <w:r w:rsidRPr="00CB40CF">
        <w:t xml:space="preserve">Det blir foreslått å </w:t>
      </w:r>
      <w:proofErr w:type="spellStart"/>
      <w:r w:rsidRPr="00CB40CF">
        <w:t>auke</w:t>
      </w:r>
      <w:proofErr w:type="spellEnd"/>
      <w:r w:rsidRPr="00CB40CF">
        <w:t xml:space="preserve"> løyvinga med 50 mill. kroner, til 155 mill. kroner. Auken har </w:t>
      </w:r>
      <w:proofErr w:type="spellStart"/>
      <w:r w:rsidRPr="00CB40CF">
        <w:t>samanheng</w:t>
      </w:r>
      <w:proofErr w:type="spellEnd"/>
      <w:r w:rsidRPr="00CB40CF">
        <w:t xml:space="preserve"> med oppfølging i samband med og etter </w:t>
      </w:r>
      <w:proofErr w:type="spellStart"/>
      <w:r w:rsidRPr="00CB40CF">
        <w:t>ekstremvêret</w:t>
      </w:r>
      <w:proofErr w:type="spellEnd"/>
      <w:r w:rsidRPr="00CB40CF">
        <w:t xml:space="preserve"> «Hans». Oppfølginga i 2023 </w:t>
      </w:r>
      <w:proofErr w:type="spellStart"/>
      <w:r w:rsidRPr="00CB40CF">
        <w:t>omfattar</w:t>
      </w:r>
      <w:proofErr w:type="spellEnd"/>
      <w:r w:rsidRPr="00CB40CF">
        <w:t xml:space="preserve"> mellom anna bistand og konsulentutgifter til </w:t>
      </w:r>
      <w:proofErr w:type="spellStart"/>
      <w:r w:rsidRPr="00CB40CF">
        <w:t>flaum</w:t>
      </w:r>
      <w:proofErr w:type="spellEnd"/>
      <w:r w:rsidRPr="00CB40CF">
        <w:t xml:space="preserve">- og </w:t>
      </w:r>
      <w:proofErr w:type="spellStart"/>
      <w:r w:rsidRPr="00CB40CF">
        <w:t>skredfaglege</w:t>
      </w:r>
      <w:proofErr w:type="spellEnd"/>
      <w:r w:rsidRPr="00CB40CF">
        <w:t xml:space="preserve"> </w:t>
      </w:r>
      <w:proofErr w:type="spellStart"/>
      <w:r w:rsidRPr="00CB40CF">
        <w:t>vurderingar</w:t>
      </w:r>
      <w:proofErr w:type="spellEnd"/>
      <w:r w:rsidRPr="00CB40CF">
        <w:t xml:space="preserve">, </w:t>
      </w:r>
      <w:proofErr w:type="spellStart"/>
      <w:r w:rsidRPr="00CB40CF">
        <w:t>synfaringar</w:t>
      </w:r>
      <w:proofErr w:type="spellEnd"/>
      <w:r w:rsidRPr="00CB40CF">
        <w:t xml:space="preserve"> i område som er ramma, møte med aktuelle </w:t>
      </w:r>
      <w:proofErr w:type="spellStart"/>
      <w:r w:rsidRPr="00CB40CF">
        <w:t>kommunar</w:t>
      </w:r>
      <w:proofErr w:type="spellEnd"/>
      <w:r w:rsidRPr="00CB40CF">
        <w:t xml:space="preserve">, skanning og botnkartlegging i </w:t>
      </w:r>
      <w:proofErr w:type="spellStart"/>
      <w:r w:rsidRPr="00CB40CF">
        <w:t>fleire</w:t>
      </w:r>
      <w:proofErr w:type="spellEnd"/>
      <w:r w:rsidRPr="00CB40CF">
        <w:t xml:space="preserve"> av vassdraga som blei ramma, oppdatering og utarbeiding av nye faresonekart og oppstart av krise- og hastetiltak.</w:t>
      </w:r>
    </w:p>
    <w:p w14:paraId="0BC24552" w14:textId="77777777" w:rsidR="00CC7771" w:rsidRPr="00CB40CF" w:rsidRDefault="001B4A45" w:rsidP="00CB40CF">
      <w:r w:rsidRPr="00CB40CF">
        <w:t>Vidare blir det foreslått å auke bestillingsfullmakta med 150 mill. kroner, til 200 mill. kroner, slik at NVE kan inngå kontraktar i 2023 knytte til arbeid som kjem til utbetaling i etterfølgande budsjettår. Tilskot til kommunar for utføring av krise- og hastetiltak blir også dekte under posten. Det er behov for å gi tilsegn til kommunar som søker om midlar til gjennomføring av krise- og hastetiltak i eigen regi, der midlane vil bli utbetalte i etterfølgande budsjettår.</w:t>
      </w:r>
    </w:p>
    <w:p w14:paraId="36EA1BC1" w14:textId="77777777" w:rsidR="00CC7771" w:rsidRPr="00CB40CF" w:rsidRDefault="001B4A45" w:rsidP="00CB40CF">
      <w:r w:rsidRPr="00CB40CF">
        <w:t xml:space="preserve">I tillegg blir det foreslått at posten blir </w:t>
      </w:r>
      <w:proofErr w:type="spellStart"/>
      <w:r w:rsidRPr="00CB40CF">
        <w:t>tilføydd</w:t>
      </w:r>
      <w:proofErr w:type="spellEnd"/>
      <w:r w:rsidRPr="00CB40CF">
        <w:t xml:space="preserve"> stikkordet «kan </w:t>
      </w:r>
      <w:proofErr w:type="spellStart"/>
      <w:r w:rsidRPr="00CB40CF">
        <w:t>overførast</w:t>
      </w:r>
      <w:proofErr w:type="spellEnd"/>
      <w:r w:rsidRPr="00CB40CF">
        <w:t>» som følge av usikkerheit knytt til tidspunkt for utbetaling.</w:t>
      </w:r>
    </w:p>
    <w:p w14:paraId="4E378119" w14:textId="77777777" w:rsidR="00CC7771" w:rsidRPr="00CB40CF" w:rsidRDefault="001B4A45" w:rsidP="00CB40CF">
      <w:pPr>
        <w:pStyle w:val="b-post"/>
      </w:pPr>
      <w:r w:rsidRPr="00CB40CF">
        <w:t xml:space="preserve">Post 75 Stønad til </w:t>
      </w:r>
      <w:proofErr w:type="spellStart"/>
      <w:r w:rsidRPr="00CB40CF">
        <w:t>hushaldningar</w:t>
      </w:r>
      <w:proofErr w:type="spellEnd"/>
      <w:r w:rsidRPr="00CB40CF">
        <w:t xml:space="preserve"> for ekstraordinære straumutgifter, overslagsløyving</w:t>
      </w:r>
    </w:p>
    <w:p w14:paraId="42606896" w14:textId="77777777" w:rsidR="00CC7771" w:rsidRPr="00CB40CF" w:rsidRDefault="001B4A45" w:rsidP="00CB40CF">
      <w:r w:rsidRPr="00CB40CF">
        <w:t xml:space="preserve">Det er løyvd 18 mrd. kroner til straumstønadsordninga for </w:t>
      </w:r>
      <w:proofErr w:type="spellStart"/>
      <w:r w:rsidRPr="00CB40CF">
        <w:t>hushaldningar</w:t>
      </w:r>
      <w:proofErr w:type="spellEnd"/>
      <w:r w:rsidRPr="00CB40CF">
        <w:t xml:space="preserve"> og burettslag i 2023. Løyvinga i 2023 dekker straumforbruk frå desember 2022 til og med november 2023. Gjeldande løyving er basert på berekningar med prisar per medio mars 2023. Frå og med forbruk i september 2023 er berekninga av straumstønaden endra frå å basere seg på </w:t>
      </w:r>
      <w:proofErr w:type="spellStart"/>
      <w:r w:rsidRPr="00CB40CF">
        <w:t>gjennomsnittleg</w:t>
      </w:r>
      <w:proofErr w:type="spellEnd"/>
      <w:r w:rsidRPr="00CB40CF">
        <w:t xml:space="preserve"> spotpris gjennom </w:t>
      </w:r>
      <w:proofErr w:type="spellStart"/>
      <w:r w:rsidRPr="00CB40CF">
        <w:t>månaden</w:t>
      </w:r>
      <w:proofErr w:type="spellEnd"/>
      <w:r w:rsidRPr="00CB40CF">
        <w:t xml:space="preserve"> til å basere seg på spotprisen time for time i det prisområdet </w:t>
      </w:r>
      <w:proofErr w:type="spellStart"/>
      <w:r w:rsidRPr="00CB40CF">
        <w:t>hushaldninga</w:t>
      </w:r>
      <w:proofErr w:type="spellEnd"/>
      <w:r w:rsidRPr="00CB40CF">
        <w:t xml:space="preserve"> høyrer til, jf. omtale i </w:t>
      </w:r>
      <w:proofErr w:type="spellStart"/>
      <w:r w:rsidRPr="00CB40CF">
        <w:t>Prop</w:t>
      </w:r>
      <w:proofErr w:type="spellEnd"/>
      <w:r w:rsidRPr="00CB40CF">
        <w:t>. 118 S (2022–2023).</w:t>
      </w:r>
    </w:p>
    <w:p w14:paraId="0799076E" w14:textId="77777777" w:rsidR="00CC7771" w:rsidRPr="00CB40CF" w:rsidRDefault="001B4A45" w:rsidP="00CB40CF">
      <w:r w:rsidRPr="00CB40CF">
        <w:t>Med utgangspunkt i gjennomførte utbetalingar så langt i 2023 og prisar per medio oktober 2023 er løyvingsbehovet for ordninga anslått til 15,4 mrd. kroner i 2023. Anslaget er usikkert. Det blir foreslått å redusere løyvinga med 2,6 mrd. kroner.</w:t>
      </w:r>
    </w:p>
    <w:p w14:paraId="14BEBEA3" w14:textId="77777777" w:rsidR="00CC7771" w:rsidRPr="00CB40CF" w:rsidRDefault="001B4A45" w:rsidP="00CB40CF">
      <w:pPr>
        <w:pStyle w:val="b-budkaptit"/>
      </w:pPr>
      <w:r w:rsidRPr="00CB40CF">
        <w:t>Kap. 4810 Oljedirektoratet</w:t>
      </w:r>
    </w:p>
    <w:p w14:paraId="74A4251D" w14:textId="77777777" w:rsidR="00CC7771" w:rsidRPr="00CB40CF" w:rsidRDefault="001B4A45" w:rsidP="00CB40CF">
      <w:pPr>
        <w:pStyle w:val="b-post"/>
      </w:pPr>
      <w:r w:rsidRPr="00CB40CF">
        <w:t>Post 02 Oppdrags- og samarbeidsinntekter</w:t>
      </w:r>
    </w:p>
    <w:p w14:paraId="5830C8B0" w14:textId="77777777" w:rsidR="00CC7771" w:rsidRPr="00CB40CF" w:rsidRDefault="001B4A45" w:rsidP="00CB40CF">
      <w:r w:rsidRPr="00CB40CF">
        <w:t>Det blir foreslått å auke løyvinga med 10,3 mill. kroner, til 75,7 mill. kroner. Ein viser til omtale og tilsvarande utgiftsauke under kap. 1810, post 23 Oppdrags- og samarbeidsverksemd.</w:t>
      </w:r>
    </w:p>
    <w:p w14:paraId="628FEB37" w14:textId="77777777" w:rsidR="00CC7771" w:rsidRPr="00CB40CF" w:rsidRDefault="001B4A45" w:rsidP="00CB40CF">
      <w:pPr>
        <w:pStyle w:val="b-budkaptit"/>
      </w:pPr>
      <w:r w:rsidRPr="00CB40CF">
        <w:lastRenderedPageBreak/>
        <w:t>Kap. 4812 Petroleumstilsynet</w:t>
      </w:r>
    </w:p>
    <w:p w14:paraId="463F90AB" w14:textId="77777777" w:rsidR="00CC7771" w:rsidRPr="00CB40CF" w:rsidRDefault="001B4A45" w:rsidP="00CB40CF">
      <w:pPr>
        <w:pStyle w:val="b-post"/>
      </w:pPr>
      <w:r w:rsidRPr="00CB40CF">
        <w:t>Post 02 Oppdrags- og samarbeidsinntekter</w:t>
      </w:r>
    </w:p>
    <w:p w14:paraId="0F9DDB59" w14:textId="77777777" w:rsidR="00CC7771" w:rsidRPr="00CB40CF" w:rsidRDefault="001B4A45" w:rsidP="00CB40CF">
      <w:r w:rsidRPr="00CB40CF">
        <w:t>Det blir foreslått å auke løyvinga med 6,855 mill. kroner, til om lag 15,4 mill. kroner. Ein viser til omtale og tilsvarande utgiftsauke under kap. 1812, post 21 Spesielle driftsutgifter.</w:t>
      </w:r>
    </w:p>
    <w:p w14:paraId="35F49609" w14:textId="77777777" w:rsidR="00CC7771" w:rsidRPr="00CB40CF" w:rsidRDefault="001B4A45" w:rsidP="00CB40CF">
      <w:pPr>
        <w:pStyle w:val="b-budkaptit"/>
      </w:pPr>
      <w:r w:rsidRPr="00CB40CF">
        <w:t>Kap. 4820 Noregs vassdrags- og energidirektorat</w:t>
      </w:r>
    </w:p>
    <w:p w14:paraId="032CB3A9" w14:textId="77777777" w:rsidR="00CC7771" w:rsidRPr="00CB40CF" w:rsidRDefault="001B4A45" w:rsidP="00CB40CF">
      <w:pPr>
        <w:pStyle w:val="b-post"/>
      </w:pPr>
      <w:r w:rsidRPr="00CB40CF">
        <w:t>Post 01 Gebyrinntekter</w:t>
      </w:r>
    </w:p>
    <w:p w14:paraId="64F50C72" w14:textId="77777777" w:rsidR="00CC7771" w:rsidRPr="00CB40CF" w:rsidRDefault="001B4A45" w:rsidP="00CB40CF">
      <w:r w:rsidRPr="00CB40CF">
        <w:t xml:space="preserve">I revidert budsjett 2023 blei 32,4 mill. kroner flytta frå denne posten til kap. 5582, post 72 Sektoravgifter under Noregs vassdrags- og energidirektorat med bakgrunn i forslag om omlegging frå gebyr- til sektoravgiftsfinansiering av enkelte tilsynsordningar under NVE som i dag blir budsjetterte som gebyrinntekter, jf. </w:t>
      </w:r>
      <w:proofErr w:type="spellStart"/>
      <w:r w:rsidRPr="00CB40CF">
        <w:t>Prop</w:t>
      </w:r>
      <w:proofErr w:type="spellEnd"/>
      <w:r w:rsidRPr="00CB40CF">
        <w:t>. 118 S (2022–2023). Det blir foreslått å reversere endringa, jf. omtale under kap. 5582, post 72.</w:t>
      </w:r>
    </w:p>
    <w:p w14:paraId="27EB5825" w14:textId="77777777" w:rsidR="00CC7771" w:rsidRPr="00CB40CF" w:rsidRDefault="001B4A45" w:rsidP="00CB40CF">
      <w:r w:rsidRPr="00CB40CF">
        <w:t>På denne bakgrunnen blir det foreslått å auke løyvinga med 32,4 mill. kroner, til 42 mill. kroner.</w:t>
      </w:r>
    </w:p>
    <w:p w14:paraId="0AA14F0C" w14:textId="77777777" w:rsidR="00CC7771" w:rsidRPr="00CB40CF" w:rsidRDefault="001B4A45" w:rsidP="00CB40CF">
      <w:pPr>
        <w:pStyle w:val="b-budkaptit"/>
      </w:pPr>
      <w:r w:rsidRPr="00CB40CF">
        <w:t>Kap. 5582 Sektoravgifter under Olje- og energidepartementet</w:t>
      </w:r>
    </w:p>
    <w:p w14:paraId="69623D66" w14:textId="77777777" w:rsidR="00CC7771" w:rsidRPr="00CB40CF" w:rsidRDefault="001B4A45" w:rsidP="00CB40CF">
      <w:pPr>
        <w:pStyle w:val="b-post"/>
      </w:pPr>
      <w:r w:rsidRPr="00CB40CF">
        <w:t>Post 70 Bidrag til kulturminnevern i regulerte vassdrag</w:t>
      </w:r>
    </w:p>
    <w:p w14:paraId="78DA5B2D" w14:textId="77777777" w:rsidR="00CC7771" w:rsidRPr="00CB40CF" w:rsidRDefault="001B4A45" w:rsidP="00CB40CF">
      <w:r w:rsidRPr="00CB40CF">
        <w:t>Sektoravgifta for kulturminnevern i regulerte vassdrag dekker utgifter til arkeologiske undersøkingar i vassdrag. Det er konsesjonar gitt før 1960 der det ikkje blei gjort arkeologiske undersøkingar ved utbygginga, som er omfatta av ordninga når konsesjonen skal fornyast eller vilkåra reviderast. Konsesjonæren betaler eit beløp basert på omfanget av produksjonen i reguleringsmagasinet.</w:t>
      </w:r>
    </w:p>
    <w:p w14:paraId="6BE8C77A" w14:textId="77777777" w:rsidR="00CC7771" w:rsidRPr="00CB40CF" w:rsidRDefault="001B4A45" w:rsidP="00CB40CF">
      <w:r w:rsidRPr="00CB40CF">
        <w:t xml:space="preserve">Det blir foreslått å redusere løyvinga med 3,8 mill. kroner, til 0,2 mill. kroner. Reduksjonen har samanheng med at sektoravgifter frå revidert konsesjon for regulering av vassdraga </w:t>
      </w:r>
      <w:proofErr w:type="spellStart"/>
      <w:r w:rsidRPr="00CB40CF">
        <w:t>Hjartdøla</w:t>
      </w:r>
      <w:proofErr w:type="spellEnd"/>
      <w:r w:rsidRPr="00CB40CF">
        <w:t xml:space="preserve"> og </w:t>
      </w:r>
      <w:proofErr w:type="spellStart"/>
      <w:r w:rsidRPr="00CB40CF">
        <w:t>Mjøsundvatn</w:t>
      </w:r>
      <w:proofErr w:type="spellEnd"/>
      <w:r w:rsidRPr="00CB40CF">
        <w:t xml:space="preserve"> </w:t>
      </w:r>
      <w:proofErr w:type="spellStart"/>
      <w:r w:rsidRPr="00CB40CF">
        <w:t>ikkje</w:t>
      </w:r>
      <w:proofErr w:type="spellEnd"/>
      <w:r w:rsidRPr="00CB40CF">
        <w:t xml:space="preserve"> blir innbetalte i 2023 som føresett tidlegare.</w:t>
      </w:r>
    </w:p>
    <w:p w14:paraId="5C399685" w14:textId="77777777" w:rsidR="00CC7771" w:rsidRPr="00CB40CF" w:rsidRDefault="001B4A45" w:rsidP="00CB40CF">
      <w:pPr>
        <w:pStyle w:val="b-post"/>
      </w:pPr>
      <w:r w:rsidRPr="00CB40CF">
        <w:t>Post 72 Sektoravgifter under Noregs vassdrags- og energidirektorat</w:t>
      </w:r>
    </w:p>
    <w:p w14:paraId="28504841" w14:textId="77777777" w:rsidR="00CC7771" w:rsidRPr="00CB40CF" w:rsidRDefault="001B4A45" w:rsidP="00CB40CF">
      <w:r w:rsidRPr="00CB40CF">
        <w:t xml:space="preserve">I revidert budsjett 2023 blei 32,4 mill. kroner flytta frå kap. 4820, post 01 Gebyrinntekter til denne posten med bakgrunn i forslag om omlegging frå gebyr- til sektoravgiftsfinansiering av enkelte tilsynsordningar under NVE som i dag blir budsjetterte som gebyrinntekter, jf. </w:t>
      </w:r>
      <w:proofErr w:type="spellStart"/>
      <w:r w:rsidRPr="00CB40CF">
        <w:t>Prop</w:t>
      </w:r>
      <w:proofErr w:type="spellEnd"/>
      <w:r w:rsidRPr="00CB40CF">
        <w:t xml:space="preserve">. 118 S (2022–2023). Vidare blei løyvinga auka med 9,6 mill. kroner i auka sektoravgifter. Endringane blei fremma med bakgrunn i forslaget i lovproposisjonen </w:t>
      </w:r>
      <w:proofErr w:type="spellStart"/>
      <w:r w:rsidRPr="00CB40CF">
        <w:t>Prop</w:t>
      </w:r>
      <w:proofErr w:type="spellEnd"/>
      <w:r w:rsidRPr="00CB40CF">
        <w:t xml:space="preserve">. 37 L (2022–2023) og ei føresett endring i relevant forskrift, slik at tilsynsordningane skulle kunne budsjetterast og innkrevjast som sektoravgift i 2023. Proposisjonen er behandla av Stortinget i 2023, jf. </w:t>
      </w:r>
      <w:proofErr w:type="spellStart"/>
      <w:r w:rsidRPr="00CB40CF">
        <w:t>Innst</w:t>
      </w:r>
      <w:proofErr w:type="spellEnd"/>
      <w:r w:rsidRPr="00CB40CF">
        <w:t>. 216 L (2022–2023), og lovendringane tredde i kraft 1. juli 2023. Ny forskrift om sektoravgift for dekning av kostnader til NVEs tilsyns- og kontrollarbeid vil først vere på plass og tre i kraft med verknad frå 1.1.2024. Det blir derfor foreslått å reversere endringane i 2023. Endringa er innarbeidd i forslaget til budsjett for 2024.</w:t>
      </w:r>
    </w:p>
    <w:p w14:paraId="2AF0BA95" w14:textId="77777777" w:rsidR="00CC7771" w:rsidRPr="00CB40CF" w:rsidRDefault="001B4A45" w:rsidP="00CB40CF">
      <w:r w:rsidRPr="00CB40CF">
        <w:t>På denne bakgrunnen blir det foreslått å redusere løyvinga med 42 mill. kroner, til 72 mill. kroner.</w:t>
      </w:r>
    </w:p>
    <w:p w14:paraId="7032BF37" w14:textId="77777777" w:rsidR="00CC7771" w:rsidRPr="00CB40CF" w:rsidRDefault="001B4A45" w:rsidP="00CB40CF">
      <w:pPr>
        <w:pStyle w:val="b-post"/>
      </w:pPr>
      <w:r w:rsidRPr="00CB40CF">
        <w:t>Post 75 Sektoravgifter under Petroleumstilsynet</w:t>
      </w:r>
    </w:p>
    <w:p w14:paraId="65DEA00F" w14:textId="77777777" w:rsidR="00CC7771" w:rsidRPr="00CB40CF" w:rsidRDefault="001B4A45" w:rsidP="00CB40CF">
      <w:r w:rsidRPr="00CB40CF">
        <w:t>Det blir foreslått å auke løyvinga med 7 mill. kroner, til om lag 139,3 mill. kroner. Auken har i hovudsak samanheng med at det ved avstemming av grunnlag for innbetalte sektoravgifter i 2022 blei identifisert postar som ikkje blei utfakturerte i fjor, og som har blitt etterfakturerte og innbetalte i 2023.</w:t>
      </w:r>
    </w:p>
    <w:p w14:paraId="28AF3BB0" w14:textId="77777777" w:rsidR="00CC7771" w:rsidRPr="00CB40CF" w:rsidRDefault="001B4A45" w:rsidP="00CB40CF">
      <w:pPr>
        <w:pStyle w:val="Overskrift1"/>
      </w:pPr>
      <w:r w:rsidRPr="00CB40CF">
        <w:t>Bruk av fullmakter under petroleumsverksemda</w:t>
      </w:r>
    </w:p>
    <w:p w14:paraId="6591996A" w14:textId="77777777" w:rsidR="00CC7771" w:rsidRPr="00CB40CF" w:rsidRDefault="001B4A45" w:rsidP="00CB40CF">
      <w:r w:rsidRPr="00CB40CF">
        <w:t>Som ein del av den årlege behandlinga av statsbudsjettet gir Stortinget fullmakter til Kongen i statsråd og Olje- og energidepartementet knytte til petroleumsverksemda.</w:t>
      </w:r>
    </w:p>
    <w:p w14:paraId="1DB7667B" w14:textId="77777777" w:rsidR="00CC7771" w:rsidRPr="00CB40CF" w:rsidRDefault="001B4A45" w:rsidP="00CB40CF">
      <w:r w:rsidRPr="00CB40CF">
        <w:t>Under gjer Olje- og energidepartementet greie for bruken av fullmakter sidan den førre rapporteringa.</w:t>
      </w:r>
    </w:p>
    <w:p w14:paraId="1FE33089" w14:textId="77777777" w:rsidR="00CC7771" w:rsidRPr="00CB40CF" w:rsidRDefault="001B4A45" w:rsidP="00CB40CF">
      <w:pPr>
        <w:pStyle w:val="Overskrift2"/>
      </w:pPr>
      <w:r w:rsidRPr="00CB40CF">
        <w:t>Utbyggingsprosjekt på norsk kontinentalsokkel</w:t>
      </w:r>
    </w:p>
    <w:p w14:paraId="69C9C5EB" w14:textId="77777777" w:rsidR="00CC7771" w:rsidRPr="00CB40CF" w:rsidRDefault="001B4A45" w:rsidP="00CB40CF">
      <w:r w:rsidRPr="00CB40CF">
        <w:t xml:space="preserve">Stortinget har samtykt i at Olje- og energidepartementet kan godkjenne prosjekt (planar for utbygging/anlegg og drift) på norsk kontinentalsokkel under desse føresetnadene, jf. fullmakt XV i </w:t>
      </w:r>
      <w:proofErr w:type="spellStart"/>
      <w:r w:rsidRPr="00CB40CF">
        <w:t>Innst</w:t>
      </w:r>
      <w:proofErr w:type="spellEnd"/>
      <w:r w:rsidRPr="00CB40CF">
        <w:t>. 9 S (2022–2023):</w:t>
      </w:r>
    </w:p>
    <w:p w14:paraId="7CBAB384" w14:textId="77777777" w:rsidR="00CC7771" w:rsidRPr="00CB40CF" w:rsidRDefault="001B4A45" w:rsidP="00CB40CF">
      <w:pPr>
        <w:pStyle w:val="Nummerertliste"/>
      </w:pPr>
      <w:r w:rsidRPr="00CB40CF">
        <w:t>Prosjektet må ikkje ha prinsipielle eller samfunnsmessige sider av betydning.</w:t>
      </w:r>
    </w:p>
    <w:p w14:paraId="2185C56B" w14:textId="77777777" w:rsidR="00CC7771" w:rsidRPr="00CB40CF" w:rsidRDefault="001B4A45" w:rsidP="00CB40CF">
      <w:pPr>
        <w:pStyle w:val="Nummerertliste"/>
      </w:pPr>
      <w:r w:rsidRPr="00CB40CF">
        <w:t>Den øvre grensa for dei samla investeringane per prosjekt er 15 mrd. kroner.</w:t>
      </w:r>
    </w:p>
    <w:p w14:paraId="23F35418" w14:textId="77777777" w:rsidR="00CC7771" w:rsidRPr="00CB40CF" w:rsidRDefault="001B4A45" w:rsidP="00CB40CF">
      <w:pPr>
        <w:pStyle w:val="Nummerertliste"/>
      </w:pPr>
      <w:r w:rsidRPr="00CB40CF">
        <w:t>Kvart enkelt prosjekt må vise akseptabel samfunnsøkonomisk lønnsemd og vere rimeleg robust mot endringar i prisutviklinga for olje og naturgass.</w:t>
      </w:r>
    </w:p>
    <w:p w14:paraId="48EDD55D" w14:textId="77777777" w:rsidR="00CC7771" w:rsidRPr="00CB40CF" w:rsidRDefault="001B4A45" w:rsidP="00CB40CF">
      <w:r w:rsidRPr="00CB40CF">
        <w:t>Fullmakta er nytta ved desse høva:</w:t>
      </w:r>
      <w:r w:rsidRPr="00CB40CF">
        <w:rPr>
          <w:rStyle w:val="Fotnotereferanse"/>
        </w:rPr>
        <w:footnoteReference w:id="1"/>
      </w:r>
    </w:p>
    <w:p w14:paraId="671F36E9" w14:textId="77777777" w:rsidR="00CC7771" w:rsidRPr="00CB40CF" w:rsidRDefault="001B4A45" w:rsidP="00CB40CF">
      <w:pPr>
        <w:pStyle w:val="avsnitt-undertittel"/>
      </w:pPr>
      <w:r w:rsidRPr="00CB40CF">
        <w:t>Oseberg OGP</w:t>
      </w:r>
    </w:p>
    <w:p w14:paraId="338A7897" w14:textId="77777777" w:rsidR="00CC7771" w:rsidRPr="00CB40CF" w:rsidRDefault="001B4A45" w:rsidP="00CB40CF">
      <w:r w:rsidRPr="00CB40CF">
        <w:t xml:space="preserve">Olje- og energidepartementet mottok 22. november 2021 søknad om godkjenning av endra plan for utbygging og drift (PUD) av Oseberg-felta i samband med prosjektet «Oseberg gass fase 2 og kraft </w:t>
      </w:r>
      <w:proofErr w:type="spellStart"/>
      <w:r w:rsidRPr="00CB40CF">
        <w:t>frå</w:t>
      </w:r>
      <w:proofErr w:type="spellEnd"/>
      <w:r w:rsidRPr="00CB40CF">
        <w:t xml:space="preserve"> land» (OGP). OGP </w:t>
      </w:r>
      <w:proofErr w:type="spellStart"/>
      <w:r w:rsidRPr="00CB40CF">
        <w:t>inneber</w:t>
      </w:r>
      <w:proofErr w:type="spellEnd"/>
      <w:r w:rsidRPr="00CB40CF">
        <w:t xml:space="preserve"> at det blir installert to nye elektrisk </w:t>
      </w:r>
      <w:proofErr w:type="spellStart"/>
      <w:r w:rsidRPr="00CB40CF">
        <w:t>drivne</w:t>
      </w:r>
      <w:proofErr w:type="spellEnd"/>
      <w:r w:rsidRPr="00CB40CF">
        <w:t xml:space="preserve"> pre-</w:t>
      </w:r>
      <w:proofErr w:type="spellStart"/>
      <w:r w:rsidRPr="00CB40CF">
        <w:t>kompressorar</w:t>
      </w:r>
      <w:proofErr w:type="spellEnd"/>
      <w:r w:rsidRPr="00CB40CF">
        <w:t xml:space="preserve"> på Oseberg A-plattforma. Dette vil </w:t>
      </w:r>
      <w:proofErr w:type="spellStart"/>
      <w:r w:rsidRPr="00CB40CF">
        <w:t>gjere</w:t>
      </w:r>
      <w:proofErr w:type="spellEnd"/>
      <w:r w:rsidRPr="00CB40CF">
        <w:t xml:space="preserve"> det </w:t>
      </w:r>
      <w:proofErr w:type="spellStart"/>
      <w:r w:rsidRPr="00CB40CF">
        <w:t>mogleg</w:t>
      </w:r>
      <w:proofErr w:type="spellEnd"/>
      <w:r w:rsidRPr="00CB40CF">
        <w:t xml:space="preserve"> å senke innløpstrykket på plattforma, slik at det blir oppnådd </w:t>
      </w:r>
      <w:proofErr w:type="spellStart"/>
      <w:r w:rsidRPr="00CB40CF">
        <w:t>høgare</w:t>
      </w:r>
      <w:proofErr w:type="spellEnd"/>
      <w:r w:rsidRPr="00CB40CF">
        <w:t xml:space="preserve"> utvinning av olje og gass. Operatøren anslår at prosjektet vil </w:t>
      </w:r>
      <w:proofErr w:type="spellStart"/>
      <w:r w:rsidRPr="00CB40CF">
        <w:t>auke</w:t>
      </w:r>
      <w:proofErr w:type="spellEnd"/>
      <w:r w:rsidRPr="00CB40CF">
        <w:t xml:space="preserve"> </w:t>
      </w:r>
      <w:proofErr w:type="spellStart"/>
      <w:r w:rsidRPr="00CB40CF">
        <w:t>reservane</w:t>
      </w:r>
      <w:proofErr w:type="spellEnd"/>
      <w:r w:rsidRPr="00CB40CF">
        <w:t xml:space="preserve"> med 31,2 mill. Sm</w:t>
      </w:r>
      <w:r w:rsidRPr="00CB40CF">
        <w:rPr>
          <w:rStyle w:val="skrift-hevet"/>
        </w:rPr>
        <w:t>3</w:t>
      </w:r>
      <w:r w:rsidRPr="00CB40CF">
        <w:t xml:space="preserve"> </w:t>
      </w:r>
      <w:proofErr w:type="spellStart"/>
      <w:r w:rsidRPr="00CB40CF">
        <w:t>oljeekvivalentar</w:t>
      </w:r>
      <w:proofErr w:type="spellEnd"/>
      <w:r w:rsidRPr="00CB40CF">
        <w:t xml:space="preserve">. Av dette er om lag 87 prosent gass og 13 prosent olje og NGL. OGP </w:t>
      </w:r>
      <w:proofErr w:type="spellStart"/>
      <w:r w:rsidRPr="00CB40CF">
        <w:t>inneber</w:t>
      </w:r>
      <w:proofErr w:type="spellEnd"/>
      <w:r w:rsidRPr="00CB40CF">
        <w:t xml:space="preserve"> </w:t>
      </w:r>
      <w:proofErr w:type="spellStart"/>
      <w:r w:rsidRPr="00CB40CF">
        <w:t>vidare</w:t>
      </w:r>
      <w:proofErr w:type="spellEnd"/>
      <w:r w:rsidRPr="00CB40CF">
        <w:t xml:space="preserve"> at felta blir knytte til kraftnettet på land, og at </w:t>
      </w:r>
      <w:proofErr w:type="spellStart"/>
      <w:r w:rsidRPr="00CB40CF">
        <w:t>delar</w:t>
      </w:r>
      <w:proofErr w:type="spellEnd"/>
      <w:r w:rsidRPr="00CB40CF">
        <w:t xml:space="preserve"> av kraftbehovet på felta, inkludert kraftbehovet til </w:t>
      </w:r>
      <w:proofErr w:type="spellStart"/>
      <w:r w:rsidRPr="00CB40CF">
        <w:t>dei</w:t>
      </w:r>
      <w:proofErr w:type="spellEnd"/>
      <w:r w:rsidRPr="00CB40CF">
        <w:t xml:space="preserve"> to nye pre-</w:t>
      </w:r>
      <w:proofErr w:type="spellStart"/>
      <w:r w:rsidRPr="00CB40CF">
        <w:t>kompressorane</w:t>
      </w:r>
      <w:proofErr w:type="spellEnd"/>
      <w:r w:rsidRPr="00CB40CF">
        <w:t xml:space="preserve">, vil bli dekte av kraft </w:t>
      </w:r>
      <w:proofErr w:type="spellStart"/>
      <w:r w:rsidRPr="00CB40CF">
        <w:t>frå</w:t>
      </w:r>
      <w:proofErr w:type="spellEnd"/>
      <w:r w:rsidRPr="00CB40CF">
        <w:t xml:space="preserve"> land. Forventa oppstart av OGP er i 2027. </w:t>
      </w:r>
      <w:proofErr w:type="spellStart"/>
      <w:r w:rsidRPr="00CB40CF">
        <w:t>Rettshavarane</w:t>
      </w:r>
      <w:proofErr w:type="spellEnd"/>
      <w:r w:rsidRPr="00CB40CF">
        <w:t xml:space="preserve"> er </w:t>
      </w:r>
      <w:proofErr w:type="spellStart"/>
      <w:r w:rsidRPr="00CB40CF">
        <w:t>Equinor</w:t>
      </w:r>
      <w:proofErr w:type="spellEnd"/>
      <w:r w:rsidRPr="00CB40CF">
        <w:t xml:space="preserve"> Energy AS (operatør, 49,3 prosent), </w:t>
      </w:r>
      <w:proofErr w:type="spellStart"/>
      <w:r w:rsidRPr="00CB40CF">
        <w:t>Petoro</w:t>
      </w:r>
      <w:proofErr w:type="spellEnd"/>
      <w:r w:rsidRPr="00CB40CF">
        <w:t xml:space="preserve"> AS (33,6 prosent), </w:t>
      </w:r>
      <w:proofErr w:type="spellStart"/>
      <w:r w:rsidRPr="00CB40CF">
        <w:t>TotalEnergies</w:t>
      </w:r>
      <w:proofErr w:type="spellEnd"/>
      <w:r w:rsidRPr="00CB40CF">
        <w:t xml:space="preserve"> EP Norge AS (14,7 prosent) og ConocoPhillips Skandinavia AS (2,4 prosent). Dei totale </w:t>
      </w:r>
      <w:proofErr w:type="spellStart"/>
      <w:r w:rsidRPr="00CB40CF">
        <w:t>investeringane</w:t>
      </w:r>
      <w:proofErr w:type="spellEnd"/>
      <w:r w:rsidRPr="00CB40CF">
        <w:t xml:space="preserve"> er i endra PUD berekna til om lag 10 mrd. 2021-kroner.</w:t>
      </w:r>
    </w:p>
    <w:p w14:paraId="6240FA91" w14:textId="77777777" w:rsidR="00CC7771" w:rsidRPr="00CB40CF" w:rsidRDefault="001B4A45" w:rsidP="00CB40CF">
      <w:r w:rsidRPr="00CB40CF">
        <w:t>Endra PUD for Oseberg blei godkjend av Olje- og energidepartementet 1. desember 2022.</w:t>
      </w:r>
    </w:p>
    <w:p w14:paraId="71D971FA" w14:textId="77777777" w:rsidR="00CC7771" w:rsidRPr="00CB40CF" w:rsidRDefault="001B4A45" w:rsidP="00CB40CF">
      <w:pPr>
        <w:pStyle w:val="avsnitt-undertittel"/>
      </w:pPr>
      <w:r w:rsidRPr="00CB40CF">
        <w:t>Eldfisk Nord</w:t>
      </w:r>
    </w:p>
    <w:p w14:paraId="3DF673D7" w14:textId="77777777" w:rsidR="00CC7771" w:rsidRPr="00CB40CF" w:rsidRDefault="001B4A45" w:rsidP="00CB40CF">
      <w:r w:rsidRPr="00CB40CF">
        <w:t xml:space="preserve">Olje- og energidepartementet mottok 29. april 2022 søknad om godkjenning av endra plan for utbygging og drift (PUD) av Eldfisk Nord. Eldfisk Nord ligg i den sørvestlege delen av Nordsjøen om lag 320 km frå land. Utbygginga av Eldfisk Nord vil vidareutvikle ressursane nord i feltet. Eldfisk Nord inneber installasjon av tre brønnrammer knytte til Eldfisk 2/7-S-plattforma. Forventa utvinnbare </w:t>
      </w:r>
      <w:proofErr w:type="spellStart"/>
      <w:r w:rsidRPr="00CB40CF">
        <w:t>reservar</w:t>
      </w:r>
      <w:proofErr w:type="spellEnd"/>
      <w:r w:rsidRPr="00CB40CF">
        <w:t xml:space="preserve"> </w:t>
      </w:r>
      <w:proofErr w:type="spellStart"/>
      <w:r w:rsidRPr="00CB40CF">
        <w:t>frå</w:t>
      </w:r>
      <w:proofErr w:type="spellEnd"/>
      <w:r w:rsidRPr="00CB40CF">
        <w:t xml:space="preserve"> </w:t>
      </w:r>
      <w:proofErr w:type="spellStart"/>
      <w:r w:rsidRPr="00CB40CF">
        <w:t>Eldfisk</w:t>
      </w:r>
      <w:proofErr w:type="spellEnd"/>
      <w:r w:rsidRPr="00CB40CF">
        <w:t xml:space="preserve"> Nord er berekna til 10,8 mill. Sm</w:t>
      </w:r>
      <w:r w:rsidRPr="00CB40CF">
        <w:rPr>
          <w:rStyle w:val="skrift-hevet"/>
        </w:rPr>
        <w:t>3</w:t>
      </w:r>
      <w:r w:rsidRPr="00CB40CF">
        <w:t xml:space="preserve"> </w:t>
      </w:r>
      <w:proofErr w:type="spellStart"/>
      <w:r w:rsidRPr="00CB40CF">
        <w:t>oljeekvivalentar</w:t>
      </w:r>
      <w:proofErr w:type="spellEnd"/>
      <w:r w:rsidRPr="00CB40CF">
        <w:t xml:space="preserve">. Forventa oppstart av produksjon er juni 2024. Rettshavarane i Eldfisk Nord er ConocoPhillips Skandinavia AS (operatør, 35,112 prosent), </w:t>
      </w:r>
      <w:proofErr w:type="spellStart"/>
      <w:r w:rsidRPr="00CB40CF">
        <w:t>TotalEnergies</w:t>
      </w:r>
      <w:proofErr w:type="spellEnd"/>
      <w:r w:rsidRPr="00CB40CF">
        <w:t xml:space="preserve"> EP Norge AS (39,896 prosent), Vår Energi AS (12,388 prosent), Sval Energi AS (7,604 prosent) og </w:t>
      </w:r>
      <w:proofErr w:type="spellStart"/>
      <w:r w:rsidRPr="00CB40CF">
        <w:t>Petoro</w:t>
      </w:r>
      <w:proofErr w:type="spellEnd"/>
      <w:r w:rsidRPr="00CB40CF">
        <w:t xml:space="preserve"> AS (5 prosent). Dei totale investeringane er i endra PUD berekna til om lag 10,2 mrd. 2021-kroner.</w:t>
      </w:r>
    </w:p>
    <w:p w14:paraId="32C6C7DD" w14:textId="77777777" w:rsidR="00CC7771" w:rsidRPr="00CB40CF" w:rsidRDefault="001B4A45" w:rsidP="00CB40CF">
      <w:r w:rsidRPr="00CB40CF">
        <w:t>Endra PUD for Eldfisk Nord blei godkjend av Olje- og energidepartementet 1. desember 2022.</w:t>
      </w:r>
    </w:p>
    <w:p w14:paraId="0EEE2B13" w14:textId="77777777" w:rsidR="00CC7771" w:rsidRPr="00CB40CF" w:rsidRDefault="001B4A45" w:rsidP="00CB40CF">
      <w:pPr>
        <w:pStyle w:val="avsnitt-undertittel"/>
      </w:pPr>
      <w:r w:rsidRPr="00CB40CF">
        <w:t>Gina Krog – alternativ eksportløysing</w:t>
      </w:r>
    </w:p>
    <w:p w14:paraId="61F73DCF" w14:textId="77777777" w:rsidR="00CC7771" w:rsidRPr="00CB40CF" w:rsidRDefault="001B4A45" w:rsidP="00CB40CF">
      <w:r w:rsidRPr="00CB40CF">
        <w:t xml:space="preserve">Olje- og energidepartementet mottok 15. november 2021 søknad om godkjenning av endra plan for utbygging og drift (PUD) av Gina Krog-feltet. Feltet ligg i den midtre delen av Nordsjøen. Feltet blei påvist i 1978, opphavleg PUD blei godkjend i 2013, og feltet blei sett i produksjon i 2017. Gina Krog-feltet er bygd ut med ei stålplattform og eit lager- og lossefartøy (Gina Krog FSO). Fartøyet mottar stabilisert olje frå plattforma og fungerer som eit mellomlager, før oljen blir transportert vidare til marknaden med tankskip. Endra PUD for Gina Krog inneber ei omlegging av eksportløysinga til transport via ein ny røyrleidning til Sleipnerfeltet, med vidare transport i eksisterande røyrleidning til Kårstø. Målet med omlegginga av eksportløysinga er å drive meir effektivt, med lågare driftskostnader, lågare HMS-risiko og lågare utslepp til luft. Forventa oppstart av den nye røyrleidningen er i tredje kvartal 2024. Rettshavarane i Gina Krog er </w:t>
      </w:r>
      <w:proofErr w:type="spellStart"/>
      <w:r w:rsidRPr="00CB40CF">
        <w:t>Equinor</w:t>
      </w:r>
      <w:proofErr w:type="spellEnd"/>
      <w:r w:rsidRPr="00CB40CF">
        <w:t xml:space="preserve"> Energy AS (operatør, 58,7 prosent), KUFPEC Norway AS (30 prosent) og </w:t>
      </w:r>
      <w:proofErr w:type="spellStart"/>
      <w:r w:rsidRPr="00CB40CF">
        <w:t>PGNiG</w:t>
      </w:r>
      <w:proofErr w:type="spellEnd"/>
      <w:r w:rsidRPr="00CB40CF">
        <w:t xml:space="preserve"> </w:t>
      </w:r>
      <w:proofErr w:type="spellStart"/>
      <w:r w:rsidRPr="00CB40CF">
        <w:t>Upstream</w:t>
      </w:r>
      <w:proofErr w:type="spellEnd"/>
      <w:r w:rsidRPr="00CB40CF">
        <w:t xml:space="preserve"> Norway AS (11,3 prosent). Dei totale investeringane er i endra PUD berekna til om lag 1,2 mrd. 2021-kroner.</w:t>
      </w:r>
    </w:p>
    <w:p w14:paraId="650B1A18" w14:textId="77777777" w:rsidR="00CC7771" w:rsidRPr="00CB40CF" w:rsidRDefault="001B4A45" w:rsidP="00CB40CF">
      <w:r w:rsidRPr="00CB40CF">
        <w:t>Endra PUD for Gina Krog blei godkjend av Olje- og energidepartementet 15. desember 2022.</w:t>
      </w:r>
    </w:p>
    <w:p w14:paraId="75F4FA22" w14:textId="77777777" w:rsidR="00CC7771" w:rsidRPr="00CB40CF" w:rsidRDefault="001B4A45" w:rsidP="00CB40CF">
      <w:pPr>
        <w:pStyle w:val="avsnitt-undertittel"/>
      </w:pPr>
      <w:r w:rsidRPr="00CB40CF">
        <w:t>Halten Øst</w:t>
      </w:r>
    </w:p>
    <w:p w14:paraId="522CEE60" w14:textId="77777777" w:rsidR="00CC7771" w:rsidRPr="00CB40CF" w:rsidRDefault="001B4A45" w:rsidP="00CB40CF">
      <w:r w:rsidRPr="00CB40CF">
        <w:t xml:space="preserve">Olje- og energidepartementet mottok 25. mai 2022 søknad om godkjenning av plan for utbygging og drift (PUD) av Halten Øst. Feltet ligg i </w:t>
      </w:r>
      <w:proofErr w:type="spellStart"/>
      <w:r w:rsidRPr="00CB40CF">
        <w:t>Haltenområdet</w:t>
      </w:r>
      <w:proofErr w:type="spellEnd"/>
      <w:r w:rsidRPr="00CB40CF">
        <w:t xml:space="preserve"> i Norskehavet. Halten Øst skal </w:t>
      </w:r>
      <w:proofErr w:type="spellStart"/>
      <w:r w:rsidRPr="00CB40CF">
        <w:t>byggast</w:t>
      </w:r>
      <w:proofErr w:type="spellEnd"/>
      <w:r w:rsidRPr="00CB40CF">
        <w:t xml:space="preserve"> ut som ei havbotnutbygging knytt til Åsgard B-plattforma. Utbygginga </w:t>
      </w:r>
      <w:proofErr w:type="spellStart"/>
      <w:r w:rsidRPr="00CB40CF">
        <w:t>inneber</w:t>
      </w:r>
      <w:proofErr w:type="spellEnd"/>
      <w:r w:rsidRPr="00CB40CF">
        <w:t xml:space="preserve"> installasjon av fem havbotnrammer med til </w:t>
      </w:r>
      <w:proofErr w:type="spellStart"/>
      <w:r w:rsidRPr="00CB40CF">
        <w:t>saman</w:t>
      </w:r>
      <w:proofErr w:type="spellEnd"/>
      <w:r w:rsidRPr="00CB40CF">
        <w:t xml:space="preserve"> ti </w:t>
      </w:r>
      <w:proofErr w:type="spellStart"/>
      <w:r w:rsidRPr="00CB40CF">
        <w:t>brønnslissar</w:t>
      </w:r>
      <w:proofErr w:type="spellEnd"/>
      <w:r w:rsidRPr="00CB40CF">
        <w:t xml:space="preserve"> kopla opp til havbotnanlegget på Åsgard-feltet. Utbygginga er </w:t>
      </w:r>
      <w:proofErr w:type="spellStart"/>
      <w:r w:rsidRPr="00CB40CF">
        <w:t>planlagd</w:t>
      </w:r>
      <w:proofErr w:type="spellEnd"/>
      <w:r w:rsidRPr="00CB40CF">
        <w:t xml:space="preserve"> i to </w:t>
      </w:r>
      <w:proofErr w:type="spellStart"/>
      <w:r w:rsidRPr="00CB40CF">
        <w:t>fasar</w:t>
      </w:r>
      <w:proofErr w:type="spellEnd"/>
      <w:r w:rsidRPr="00CB40CF">
        <w:t xml:space="preserve">. Fase 1 </w:t>
      </w:r>
      <w:proofErr w:type="spellStart"/>
      <w:r w:rsidRPr="00CB40CF">
        <w:t>inneber</w:t>
      </w:r>
      <w:proofErr w:type="spellEnd"/>
      <w:r w:rsidRPr="00CB40CF">
        <w:t xml:space="preserve"> boring av seks </w:t>
      </w:r>
      <w:proofErr w:type="spellStart"/>
      <w:r w:rsidRPr="00CB40CF">
        <w:t>brønnar</w:t>
      </w:r>
      <w:proofErr w:type="spellEnd"/>
      <w:r w:rsidRPr="00CB40CF">
        <w:t xml:space="preserve"> i 2024–2025. Fase 2 </w:t>
      </w:r>
      <w:proofErr w:type="spellStart"/>
      <w:r w:rsidRPr="00CB40CF">
        <w:t>inneber</w:t>
      </w:r>
      <w:proofErr w:type="spellEnd"/>
      <w:r w:rsidRPr="00CB40CF">
        <w:t xml:space="preserve"> </w:t>
      </w:r>
      <w:proofErr w:type="spellStart"/>
      <w:r w:rsidRPr="00CB40CF">
        <w:t>ytterlegare</w:t>
      </w:r>
      <w:proofErr w:type="spellEnd"/>
      <w:r w:rsidRPr="00CB40CF">
        <w:t xml:space="preserve"> </w:t>
      </w:r>
      <w:proofErr w:type="spellStart"/>
      <w:r w:rsidRPr="00CB40CF">
        <w:t>boringar</w:t>
      </w:r>
      <w:proofErr w:type="spellEnd"/>
      <w:r w:rsidRPr="00CB40CF">
        <w:t xml:space="preserve">. Forventa utvinnbare </w:t>
      </w:r>
      <w:proofErr w:type="spellStart"/>
      <w:r w:rsidRPr="00CB40CF">
        <w:t>reservar</w:t>
      </w:r>
      <w:proofErr w:type="spellEnd"/>
      <w:r w:rsidRPr="00CB40CF">
        <w:t xml:space="preserve"> er om lag 16 mill. Sm</w:t>
      </w:r>
      <w:r w:rsidRPr="00CB40CF">
        <w:rPr>
          <w:rStyle w:val="skrift-hevet"/>
        </w:rPr>
        <w:t>3</w:t>
      </w:r>
      <w:r w:rsidRPr="00CB40CF">
        <w:t xml:space="preserve"> </w:t>
      </w:r>
      <w:proofErr w:type="spellStart"/>
      <w:r w:rsidRPr="00CB40CF">
        <w:t>oljeekvivalentar</w:t>
      </w:r>
      <w:proofErr w:type="spellEnd"/>
      <w:r w:rsidRPr="00CB40CF">
        <w:t xml:space="preserve">. Forventa oppstart av produksjon er i 2025. </w:t>
      </w:r>
      <w:proofErr w:type="spellStart"/>
      <w:r w:rsidRPr="00CB40CF">
        <w:t>Rettshavarane</w:t>
      </w:r>
      <w:proofErr w:type="spellEnd"/>
      <w:r w:rsidRPr="00CB40CF">
        <w:t xml:space="preserve"> er </w:t>
      </w:r>
      <w:proofErr w:type="spellStart"/>
      <w:r w:rsidRPr="00CB40CF">
        <w:t>Equinor</w:t>
      </w:r>
      <w:proofErr w:type="spellEnd"/>
      <w:r w:rsidRPr="00CB40CF">
        <w:t xml:space="preserve"> Energy AS (operatør, 57,7 prosent), Vår Energi ASA (24,6 prosent), Sval Energi AS (11,8 prosent) og </w:t>
      </w:r>
      <w:proofErr w:type="spellStart"/>
      <w:r w:rsidRPr="00CB40CF">
        <w:t>Petoro</w:t>
      </w:r>
      <w:proofErr w:type="spellEnd"/>
      <w:r w:rsidRPr="00CB40CF">
        <w:t xml:space="preserve"> AS (5,9 prosent). Dei totale </w:t>
      </w:r>
      <w:proofErr w:type="spellStart"/>
      <w:r w:rsidRPr="00CB40CF">
        <w:t>investeringane</w:t>
      </w:r>
      <w:proofErr w:type="spellEnd"/>
      <w:r w:rsidRPr="00CB40CF">
        <w:t xml:space="preserve"> er i PUD berekna til om lag 8,9 mrd. 2022-kroner.</w:t>
      </w:r>
    </w:p>
    <w:p w14:paraId="20C1B4D0" w14:textId="77777777" w:rsidR="00CC7771" w:rsidRPr="00CB40CF" w:rsidRDefault="001B4A45" w:rsidP="00CB40CF">
      <w:r w:rsidRPr="00CB40CF">
        <w:t>PUD for Halten Øst blei godkjend av Olje- og energidepartementet 13. februar 2023.</w:t>
      </w:r>
    </w:p>
    <w:p w14:paraId="42426488" w14:textId="77777777" w:rsidR="00CC7771" w:rsidRPr="00CB40CF" w:rsidRDefault="001B4A45" w:rsidP="00CB40CF">
      <w:pPr>
        <w:pStyle w:val="avsnitt-undertittel"/>
      </w:pPr>
      <w:r w:rsidRPr="00CB40CF">
        <w:t>Tyrving</w:t>
      </w:r>
    </w:p>
    <w:p w14:paraId="08178E80" w14:textId="77777777" w:rsidR="00CC7771" w:rsidRPr="00CB40CF" w:rsidRDefault="001B4A45" w:rsidP="00CB40CF">
      <w:r w:rsidRPr="00CB40CF">
        <w:t xml:space="preserve">Olje- og energidepartementet mottok 10. august 2022 søknad om godkjenning av plan for utbygging og drift (PUD) av </w:t>
      </w:r>
      <w:proofErr w:type="spellStart"/>
      <w:r w:rsidRPr="00CB40CF">
        <w:t>Tyrvingfeltet</w:t>
      </w:r>
      <w:proofErr w:type="spellEnd"/>
      <w:r w:rsidRPr="00CB40CF">
        <w:t xml:space="preserve"> i den midtre delen av Nordsjøen. Feltet skal byggast ut som ei havbotnutbygging knytt til produksjonsskipet på </w:t>
      </w:r>
      <w:proofErr w:type="spellStart"/>
      <w:r w:rsidRPr="00CB40CF">
        <w:t>Alvheimfeltet</w:t>
      </w:r>
      <w:proofErr w:type="spellEnd"/>
      <w:r w:rsidRPr="00CB40CF">
        <w:t xml:space="preserve"> (Alvheim FPSO). Det eksisterande eksportsystemet for olje og gass på </w:t>
      </w:r>
      <w:proofErr w:type="spellStart"/>
      <w:r w:rsidRPr="00CB40CF">
        <w:t>Alvheimfeltet</w:t>
      </w:r>
      <w:proofErr w:type="spellEnd"/>
      <w:r w:rsidRPr="00CB40CF">
        <w:t xml:space="preserve"> vil bli brukt. Utvinnbare </w:t>
      </w:r>
      <w:proofErr w:type="spellStart"/>
      <w:r w:rsidRPr="00CB40CF">
        <w:t>reservar</w:t>
      </w:r>
      <w:proofErr w:type="spellEnd"/>
      <w:r w:rsidRPr="00CB40CF">
        <w:t xml:space="preserve"> er estimerte til 4,1 mill. Sm</w:t>
      </w:r>
      <w:r w:rsidRPr="00CB40CF">
        <w:rPr>
          <w:rStyle w:val="skrift-hevet"/>
        </w:rPr>
        <w:t>3</w:t>
      </w:r>
      <w:r w:rsidRPr="00CB40CF">
        <w:t xml:space="preserve"> </w:t>
      </w:r>
      <w:proofErr w:type="spellStart"/>
      <w:r w:rsidRPr="00CB40CF">
        <w:t>oljeekvivalentar</w:t>
      </w:r>
      <w:proofErr w:type="spellEnd"/>
      <w:r w:rsidRPr="00CB40CF">
        <w:t xml:space="preserve">. Produksjonsstart er planlagd til første kvartal 2025. Rettshavarane i Tyrving er Aker BP ASA (operatør, 61,26 prosent), </w:t>
      </w:r>
      <w:proofErr w:type="spellStart"/>
      <w:r w:rsidRPr="00CB40CF">
        <w:t>Petoro</w:t>
      </w:r>
      <w:proofErr w:type="spellEnd"/>
      <w:r w:rsidRPr="00CB40CF">
        <w:t xml:space="preserve"> AS (26,84 prosent) og </w:t>
      </w:r>
      <w:proofErr w:type="spellStart"/>
      <w:r w:rsidRPr="00CB40CF">
        <w:t>PGNiG</w:t>
      </w:r>
      <w:proofErr w:type="spellEnd"/>
      <w:r w:rsidRPr="00CB40CF">
        <w:t xml:space="preserve"> </w:t>
      </w:r>
      <w:proofErr w:type="spellStart"/>
      <w:r w:rsidRPr="00CB40CF">
        <w:t>Upstream</w:t>
      </w:r>
      <w:proofErr w:type="spellEnd"/>
      <w:r w:rsidRPr="00CB40CF">
        <w:t xml:space="preserve"> Norway AS (11,90 prosent). Dei totale investeringane er i PUD berekna til om lag 6,2 mrd. 2022-kroner.</w:t>
      </w:r>
    </w:p>
    <w:p w14:paraId="0AC276DB" w14:textId="77777777" w:rsidR="00CC7771" w:rsidRPr="00CB40CF" w:rsidRDefault="001B4A45" w:rsidP="00CB40CF">
      <w:r w:rsidRPr="00CB40CF">
        <w:t>PUD for Tyrving blei godkjend av Olje- og energidepartementet 5. juni 2023.</w:t>
      </w:r>
    </w:p>
    <w:p w14:paraId="6156656E" w14:textId="77777777" w:rsidR="00CC7771" w:rsidRPr="00CB40CF" w:rsidRDefault="001B4A45" w:rsidP="00CB40CF">
      <w:pPr>
        <w:pStyle w:val="avsnitt-undertittel"/>
      </w:pPr>
      <w:r w:rsidRPr="00CB40CF">
        <w:t>Symra</w:t>
      </w:r>
    </w:p>
    <w:p w14:paraId="4A7E1DCD" w14:textId="77777777" w:rsidR="00CC7771" w:rsidRPr="00CB40CF" w:rsidRDefault="001B4A45" w:rsidP="00CB40CF">
      <w:r w:rsidRPr="00CB40CF">
        <w:t xml:space="preserve">Olje- og energidepartementet mottok 16. desember 2022 søknad om godkjenning av plan for utbygging og drift (PUD) av </w:t>
      </w:r>
      <w:proofErr w:type="spellStart"/>
      <w:r w:rsidRPr="00CB40CF">
        <w:t>Symrafeltet</w:t>
      </w:r>
      <w:proofErr w:type="spellEnd"/>
      <w:r w:rsidRPr="00CB40CF">
        <w:t xml:space="preserve"> i den midtre delen av Nordsjøen. Symra er ei havbotnutbygging som skal </w:t>
      </w:r>
      <w:proofErr w:type="spellStart"/>
      <w:r w:rsidRPr="00CB40CF">
        <w:t>knytast</w:t>
      </w:r>
      <w:proofErr w:type="spellEnd"/>
      <w:r w:rsidRPr="00CB40CF">
        <w:t xml:space="preserve"> til Ivar Aasen-plattforma. Utbygginga </w:t>
      </w:r>
      <w:proofErr w:type="spellStart"/>
      <w:r w:rsidRPr="00CB40CF">
        <w:t>utnyttar</w:t>
      </w:r>
      <w:proofErr w:type="spellEnd"/>
      <w:r w:rsidRPr="00CB40CF">
        <w:t xml:space="preserve"> ledig kapasitet og kan forlenge levetida på </w:t>
      </w:r>
      <w:proofErr w:type="spellStart"/>
      <w:r w:rsidRPr="00CB40CF">
        <w:t>eksisterande</w:t>
      </w:r>
      <w:proofErr w:type="spellEnd"/>
      <w:r w:rsidRPr="00CB40CF">
        <w:t xml:space="preserve"> produksjons- og eksportinfrastruktur på Utsirahøgda. Forventa utvinnbare </w:t>
      </w:r>
      <w:proofErr w:type="spellStart"/>
      <w:r w:rsidRPr="00CB40CF">
        <w:t>reservar</w:t>
      </w:r>
      <w:proofErr w:type="spellEnd"/>
      <w:r w:rsidRPr="00CB40CF">
        <w:t xml:space="preserve"> er i utbyggingsplanen anslått til om lag 7,4 mill. Sm</w:t>
      </w:r>
      <w:r w:rsidRPr="00CB40CF">
        <w:rPr>
          <w:rStyle w:val="skrift-hevet"/>
        </w:rPr>
        <w:t>3</w:t>
      </w:r>
      <w:r w:rsidRPr="00CB40CF">
        <w:t xml:space="preserve"> </w:t>
      </w:r>
      <w:proofErr w:type="spellStart"/>
      <w:r w:rsidRPr="00CB40CF">
        <w:t>oljeekvivalentar</w:t>
      </w:r>
      <w:proofErr w:type="spellEnd"/>
      <w:r w:rsidRPr="00CB40CF">
        <w:t xml:space="preserve">, </w:t>
      </w:r>
      <w:proofErr w:type="spellStart"/>
      <w:r w:rsidRPr="00CB40CF">
        <w:t>hovudsakleg</w:t>
      </w:r>
      <w:proofErr w:type="spellEnd"/>
      <w:r w:rsidRPr="00CB40CF">
        <w:t xml:space="preserve"> olje med </w:t>
      </w:r>
      <w:proofErr w:type="spellStart"/>
      <w:r w:rsidRPr="00CB40CF">
        <w:t>noko</w:t>
      </w:r>
      <w:proofErr w:type="spellEnd"/>
      <w:r w:rsidRPr="00CB40CF">
        <w:t xml:space="preserve"> assosiert gass. Forventa oppstart av produksjonen er i midten av 2026. </w:t>
      </w:r>
      <w:proofErr w:type="spellStart"/>
      <w:r w:rsidRPr="00CB40CF">
        <w:t>Rettshavarane</w:t>
      </w:r>
      <w:proofErr w:type="spellEnd"/>
      <w:r w:rsidRPr="00CB40CF">
        <w:t xml:space="preserve"> er Aker BP ASA (operatør, 50 prosent), </w:t>
      </w:r>
      <w:proofErr w:type="spellStart"/>
      <w:r w:rsidRPr="00CB40CF">
        <w:t>Equinor</w:t>
      </w:r>
      <w:proofErr w:type="spellEnd"/>
      <w:r w:rsidRPr="00CB40CF">
        <w:t xml:space="preserve"> Energy AS (30 prosent) og Sval Energi AS (20 prosent). Dei totale </w:t>
      </w:r>
      <w:proofErr w:type="spellStart"/>
      <w:r w:rsidRPr="00CB40CF">
        <w:t>investeringane</w:t>
      </w:r>
      <w:proofErr w:type="spellEnd"/>
      <w:r w:rsidRPr="00CB40CF">
        <w:t xml:space="preserve"> er i PUD berekna til om lag 9,1 mrd. 2022-kroner.</w:t>
      </w:r>
    </w:p>
    <w:p w14:paraId="634A3071" w14:textId="77777777" w:rsidR="00CC7771" w:rsidRPr="00CB40CF" w:rsidRDefault="001B4A45" w:rsidP="00CB40CF">
      <w:r w:rsidRPr="00CB40CF">
        <w:t>PUD for Symra blei godkjend av Olje- og energidepartementet 28. juni 2023.</w:t>
      </w:r>
    </w:p>
    <w:p w14:paraId="30313944" w14:textId="77777777" w:rsidR="00CC7771" w:rsidRPr="00CB40CF" w:rsidRDefault="001B4A45" w:rsidP="00CB40CF">
      <w:pPr>
        <w:pStyle w:val="avsnitt-undertittel"/>
      </w:pPr>
      <w:proofErr w:type="spellStart"/>
      <w:r w:rsidRPr="00CB40CF">
        <w:t>Irpa</w:t>
      </w:r>
      <w:proofErr w:type="spellEnd"/>
    </w:p>
    <w:p w14:paraId="6B6EB3DA" w14:textId="77777777" w:rsidR="00CC7771" w:rsidRPr="00CB40CF" w:rsidRDefault="001B4A45" w:rsidP="00CB40CF">
      <w:r w:rsidRPr="00CB40CF">
        <w:t xml:space="preserve">Olje- og energidepartementet mottok 22. november 2022 søknad om godkjenning av plan for utbygging og drift (PUD) av </w:t>
      </w:r>
      <w:proofErr w:type="spellStart"/>
      <w:r w:rsidRPr="00CB40CF">
        <w:t>Irpafeltet</w:t>
      </w:r>
      <w:proofErr w:type="spellEnd"/>
      <w:r w:rsidRPr="00CB40CF">
        <w:t xml:space="preserve"> i Norskehavet. Feltet skal byggast ut med eit havbotnanlegg knytt til Hansteen-plattforma. Prosessert gass og kondensat </w:t>
      </w:r>
      <w:proofErr w:type="spellStart"/>
      <w:r w:rsidRPr="00CB40CF">
        <w:t>frå</w:t>
      </w:r>
      <w:proofErr w:type="spellEnd"/>
      <w:r w:rsidRPr="00CB40CF">
        <w:t xml:space="preserve"> </w:t>
      </w:r>
      <w:proofErr w:type="spellStart"/>
      <w:r w:rsidRPr="00CB40CF">
        <w:t>Irpa</w:t>
      </w:r>
      <w:proofErr w:type="spellEnd"/>
      <w:r w:rsidRPr="00CB40CF">
        <w:t xml:space="preserve"> vil bli transportert via det eksisterande eksportsystemet frå vertsfeltet. Utbygginga utnyttar ledig kapasitet og kan forlenge levetida på Aasta Hansteen. Forventa utvinnbare </w:t>
      </w:r>
      <w:proofErr w:type="spellStart"/>
      <w:r w:rsidRPr="00CB40CF">
        <w:t>reservar</w:t>
      </w:r>
      <w:proofErr w:type="spellEnd"/>
      <w:r w:rsidRPr="00CB40CF">
        <w:t xml:space="preserve"> er anslått til om lag 19,8 mill. Sm</w:t>
      </w:r>
      <w:r w:rsidRPr="00CB40CF">
        <w:rPr>
          <w:rStyle w:val="skrift-hevet"/>
        </w:rPr>
        <w:t>3</w:t>
      </w:r>
      <w:r w:rsidRPr="00CB40CF">
        <w:t xml:space="preserve"> </w:t>
      </w:r>
      <w:proofErr w:type="spellStart"/>
      <w:r w:rsidRPr="00CB40CF">
        <w:t>oljeekvivalentar</w:t>
      </w:r>
      <w:proofErr w:type="spellEnd"/>
      <w:r w:rsidRPr="00CB40CF">
        <w:t xml:space="preserve">, </w:t>
      </w:r>
      <w:proofErr w:type="spellStart"/>
      <w:r w:rsidRPr="00CB40CF">
        <w:t>hovudsakleg</w:t>
      </w:r>
      <w:proofErr w:type="spellEnd"/>
      <w:r w:rsidRPr="00CB40CF">
        <w:t xml:space="preserve"> gass med noko assosiert kondensat. Forventa oppstart av produksjonen er i fjerde kvartal 2026. </w:t>
      </w:r>
      <w:proofErr w:type="spellStart"/>
      <w:r w:rsidRPr="00CB40CF">
        <w:t>Rettshavarane</w:t>
      </w:r>
      <w:proofErr w:type="spellEnd"/>
      <w:r w:rsidRPr="00CB40CF">
        <w:t xml:space="preserve"> er </w:t>
      </w:r>
      <w:proofErr w:type="spellStart"/>
      <w:r w:rsidRPr="00CB40CF">
        <w:t>Equinor</w:t>
      </w:r>
      <w:proofErr w:type="spellEnd"/>
      <w:r w:rsidRPr="00CB40CF">
        <w:t xml:space="preserve"> Energy AS (operatør, 51 prosent), </w:t>
      </w:r>
      <w:proofErr w:type="spellStart"/>
      <w:r w:rsidRPr="00CB40CF">
        <w:t>Petoro</w:t>
      </w:r>
      <w:proofErr w:type="spellEnd"/>
      <w:r w:rsidRPr="00CB40CF">
        <w:t xml:space="preserve"> AS (20 prosent), </w:t>
      </w:r>
      <w:proofErr w:type="spellStart"/>
      <w:r w:rsidRPr="00CB40CF">
        <w:t>Wintershall</w:t>
      </w:r>
      <w:proofErr w:type="spellEnd"/>
      <w:r w:rsidRPr="00CB40CF">
        <w:t xml:space="preserve"> Dea Norge AS (19 prosent) og A/S Norske Shell (10 prosent). Dei totale investeringane er i PUD berekna til om lag 14,8 mrd. 2022-kroner.</w:t>
      </w:r>
    </w:p>
    <w:p w14:paraId="10F69D59" w14:textId="77777777" w:rsidR="00CC7771" w:rsidRPr="00CB40CF" w:rsidRDefault="001B4A45" w:rsidP="00CB40CF">
      <w:r w:rsidRPr="00CB40CF">
        <w:t xml:space="preserve">PUD for </w:t>
      </w:r>
      <w:proofErr w:type="spellStart"/>
      <w:r w:rsidRPr="00CB40CF">
        <w:t>Irpa</w:t>
      </w:r>
      <w:proofErr w:type="spellEnd"/>
      <w:r w:rsidRPr="00CB40CF">
        <w:t xml:space="preserve"> blei </w:t>
      </w:r>
      <w:proofErr w:type="spellStart"/>
      <w:r w:rsidRPr="00CB40CF">
        <w:t>godkjend</w:t>
      </w:r>
      <w:proofErr w:type="spellEnd"/>
      <w:r w:rsidRPr="00CB40CF">
        <w:t xml:space="preserve"> av Olje- og energidepartementet 28. juni 2023.</w:t>
      </w:r>
    </w:p>
    <w:p w14:paraId="5FFF0937" w14:textId="77777777" w:rsidR="00CC7771" w:rsidRPr="00CB40CF" w:rsidRDefault="001B4A45" w:rsidP="00CB40CF">
      <w:pPr>
        <w:pStyle w:val="avsnitt-undertittel"/>
      </w:pPr>
      <w:r w:rsidRPr="00CB40CF">
        <w:t>Verdande</w:t>
      </w:r>
    </w:p>
    <w:p w14:paraId="5611716C" w14:textId="77777777" w:rsidR="00CC7771" w:rsidRPr="00CB40CF" w:rsidRDefault="001B4A45" w:rsidP="00CB40CF">
      <w:r w:rsidRPr="00CB40CF">
        <w:t xml:space="preserve">Olje- og energidepartementet mottok 6. desember 2022 søknad om godkjenning av plan for utbygging og drift (PUD) av Verdandefeltet i Norskehavet. Feltet skal </w:t>
      </w:r>
      <w:proofErr w:type="spellStart"/>
      <w:r w:rsidRPr="00CB40CF">
        <w:t>byggast</w:t>
      </w:r>
      <w:proofErr w:type="spellEnd"/>
      <w:r w:rsidRPr="00CB40CF">
        <w:t xml:space="preserve"> ut med </w:t>
      </w:r>
      <w:proofErr w:type="spellStart"/>
      <w:r w:rsidRPr="00CB40CF">
        <w:t>eit</w:t>
      </w:r>
      <w:proofErr w:type="spellEnd"/>
      <w:r w:rsidRPr="00CB40CF">
        <w:t xml:space="preserve"> havbotnanlegg knytt til produksjonsskipet på Norne (Norne FPSO). Olje og prosessert gass </w:t>
      </w:r>
      <w:proofErr w:type="spellStart"/>
      <w:r w:rsidRPr="00CB40CF">
        <w:t>frå</w:t>
      </w:r>
      <w:proofErr w:type="spellEnd"/>
      <w:r w:rsidRPr="00CB40CF">
        <w:t xml:space="preserve"> Verdande vil bli transportert via det </w:t>
      </w:r>
      <w:proofErr w:type="spellStart"/>
      <w:r w:rsidRPr="00CB40CF">
        <w:t>eksisterande</w:t>
      </w:r>
      <w:proofErr w:type="spellEnd"/>
      <w:r w:rsidRPr="00CB40CF">
        <w:t xml:space="preserve"> </w:t>
      </w:r>
      <w:proofErr w:type="spellStart"/>
      <w:r w:rsidRPr="00CB40CF">
        <w:t>eksportsystemet</w:t>
      </w:r>
      <w:proofErr w:type="spellEnd"/>
      <w:r w:rsidRPr="00CB40CF">
        <w:t xml:space="preserve"> </w:t>
      </w:r>
      <w:proofErr w:type="spellStart"/>
      <w:r w:rsidRPr="00CB40CF">
        <w:t>frå</w:t>
      </w:r>
      <w:proofErr w:type="spellEnd"/>
      <w:r w:rsidRPr="00CB40CF">
        <w:t xml:space="preserve"> vertsfeltet. Utbygginga bidrar til god utnytting av </w:t>
      </w:r>
      <w:proofErr w:type="spellStart"/>
      <w:r w:rsidRPr="00CB40CF">
        <w:t>eksisterande</w:t>
      </w:r>
      <w:proofErr w:type="spellEnd"/>
      <w:r w:rsidRPr="00CB40CF">
        <w:t xml:space="preserve"> infrastruktur og kan forlenge levetida for Norne FPSO. Forventa utvinnbare </w:t>
      </w:r>
      <w:proofErr w:type="spellStart"/>
      <w:r w:rsidRPr="00CB40CF">
        <w:t>reservar</w:t>
      </w:r>
      <w:proofErr w:type="spellEnd"/>
      <w:r w:rsidRPr="00CB40CF">
        <w:t xml:space="preserve"> er anslått til om lag 5,7 mill. Sm</w:t>
      </w:r>
      <w:r w:rsidRPr="00CB40CF">
        <w:rPr>
          <w:rStyle w:val="skrift-hevet"/>
        </w:rPr>
        <w:t>3</w:t>
      </w:r>
      <w:r w:rsidRPr="00CB40CF">
        <w:t xml:space="preserve"> </w:t>
      </w:r>
      <w:proofErr w:type="spellStart"/>
      <w:r w:rsidRPr="00CB40CF">
        <w:t>oljeekvivalentar</w:t>
      </w:r>
      <w:proofErr w:type="spellEnd"/>
      <w:r w:rsidRPr="00CB40CF">
        <w:t xml:space="preserve">, fordelte på om lag 80 prosent olje og 20 prosent </w:t>
      </w:r>
      <w:proofErr w:type="spellStart"/>
      <w:r w:rsidRPr="00CB40CF">
        <w:t>rikgass</w:t>
      </w:r>
      <w:proofErr w:type="spellEnd"/>
      <w:r w:rsidRPr="00CB40CF">
        <w:t xml:space="preserve">. Forventa oppstart av produksjonen er i fjerde kvartal 2025. </w:t>
      </w:r>
      <w:proofErr w:type="spellStart"/>
      <w:r w:rsidRPr="00CB40CF">
        <w:t>Rettshavarane</w:t>
      </w:r>
      <w:proofErr w:type="spellEnd"/>
      <w:r w:rsidRPr="00CB40CF">
        <w:t xml:space="preserve"> er </w:t>
      </w:r>
      <w:proofErr w:type="spellStart"/>
      <w:r w:rsidRPr="00CB40CF">
        <w:t>Equinor</w:t>
      </w:r>
      <w:proofErr w:type="spellEnd"/>
      <w:r w:rsidRPr="00CB40CF">
        <w:t xml:space="preserve"> Energy AS (operatør, 59,3 prosent), </w:t>
      </w:r>
      <w:proofErr w:type="spellStart"/>
      <w:r w:rsidRPr="00CB40CF">
        <w:t>Petoro</w:t>
      </w:r>
      <w:proofErr w:type="spellEnd"/>
      <w:r w:rsidRPr="00CB40CF">
        <w:t xml:space="preserve"> AS (22,4 prosent), Vår Energi ASA (10,5 prosent), Aker BP ASA (7 prosent) og </w:t>
      </w:r>
      <w:proofErr w:type="spellStart"/>
      <w:r w:rsidRPr="00CB40CF">
        <w:t>PGNiG</w:t>
      </w:r>
      <w:proofErr w:type="spellEnd"/>
      <w:r w:rsidRPr="00CB40CF">
        <w:t xml:space="preserve"> </w:t>
      </w:r>
      <w:proofErr w:type="spellStart"/>
      <w:r w:rsidRPr="00CB40CF">
        <w:t>Upstream</w:t>
      </w:r>
      <w:proofErr w:type="spellEnd"/>
      <w:r w:rsidRPr="00CB40CF">
        <w:t xml:space="preserve"> Norway AS (0,8 prosent). Dei totale </w:t>
      </w:r>
      <w:proofErr w:type="spellStart"/>
      <w:r w:rsidRPr="00CB40CF">
        <w:t>investeringane</w:t>
      </w:r>
      <w:proofErr w:type="spellEnd"/>
      <w:r w:rsidRPr="00CB40CF">
        <w:t xml:space="preserve"> er i PUD berekna til om lag 4,7 mrd. 2022-kroner.</w:t>
      </w:r>
    </w:p>
    <w:p w14:paraId="76393265" w14:textId="77777777" w:rsidR="00CC7771" w:rsidRPr="00CB40CF" w:rsidRDefault="001B4A45" w:rsidP="00CB40CF">
      <w:r w:rsidRPr="00CB40CF">
        <w:t>PUD for Verdande blei godkjend av Olje- og energidepartementet 28. juni 2023.</w:t>
      </w:r>
    </w:p>
    <w:p w14:paraId="0B4F37B1" w14:textId="77777777" w:rsidR="00CC7771" w:rsidRPr="00CB40CF" w:rsidRDefault="001B4A45" w:rsidP="00CB40CF">
      <w:pPr>
        <w:pStyle w:val="avsnitt-undertittel"/>
      </w:pPr>
      <w:proofErr w:type="spellStart"/>
      <w:r w:rsidRPr="00CB40CF">
        <w:t>Alve</w:t>
      </w:r>
      <w:proofErr w:type="spellEnd"/>
      <w:r w:rsidRPr="00CB40CF">
        <w:t xml:space="preserve"> Nord</w:t>
      </w:r>
    </w:p>
    <w:p w14:paraId="79184376" w14:textId="77777777" w:rsidR="00CC7771" w:rsidRPr="00CB40CF" w:rsidRDefault="001B4A45" w:rsidP="00CB40CF">
      <w:r w:rsidRPr="00CB40CF">
        <w:t xml:space="preserve">Olje- og energidepartementet mottok 16. desember 2022 søknad om godkjenning av plan for utbygging og drift (PUD) av </w:t>
      </w:r>
      <w:proofErr w:type="spellStart"/>
      <w:r w:rsidRPr="00CB40CF">
        <w:t>Alve</w:t>
      </w:r>
      <w:proofErr w:type="spellEnd"/>
      <w:r w:rsidRPr="00CB40CF">
        <w:t xml:space="preserve"> Nord-feltet i Norskehavet. Feltet skal </w:t>
      </w:r>
      <w:proofErr w:type="spellStart"/>
      <w:r w:rsidRPr="00CB40CF">
        <w:t>byggast</w:t>
      </w:r>
      <w:proofErr w:type="spellEnd"/>
      <w:r w:rsidRPr="00CB40CF">
        <w:t xml:space="preserve"> ut med </w:t>
      </w:r>
      <w:proofErr w:type="spellStart"/>
      <w:r w:rsidRPr="00CB40CF">
        <w:t>eit</w:t>
      </w:r>
      <w:proofErr w:type="spellEnd"/>
      <w:r w:rsidRPr="00CB40CF">
        <w:t xml:space="preserve"> havbotnanlegg som del av Skarv satellittprosjektet (SSP) som skal </w:t>
      </w:r>
      <w:proofErr w:type="spellStart"/>
      <w:r w:rsidRPr="00CB40CF">
        <w:t>knytast</w:t>
      </w:r>
      <w:proofErr w:type="spellEnd"/>
      <w:r w:rsidRPr="00CB40CF">
        <w:t xml:space="preserve"> til Skarv produksjons- og lagerskip (FPSO). Utbygginga </w:t>
      </w:r>
      <w:proofErr w:type="spellStart"/>
      <w:r w:rsidRPr="00CB40CF">
        <w:t>utnyttar</w:t>
      </w:r>
      <w:proofErr w:type="spellEnd"/>
      <w:r w:rsidRPr="00CB40CF">
        <w:t xml:space="preserve"> ledig kapasitet og kan forlenge levetida på Skarv FPSO. Forventa utvinnbare </w:t>
      </w:r>
      <w:proofErr w:type="spellStart"/>
      <w:r w:rsidRPr="00CB40CF">
        <w:t>reservar</w:t>
      </w:r>
      <w:proofErr w:type="spellEnd"/>
      <w:r w:rsidRPr="00CB40CF">
        <w:t xml:space="preserve"> er anslått til om lag 6,8 mill. Sm</w:t>
      </w:r>
      <w:r w:rsidRPr="00CB40CF">
        <w:rPr>
          <w:rStyle w:val="skrift-hevet"/>
        </w:rPr>
        <w:t>3</w:t>
      </w:r>
      <w:r w:rsidRPr="00CB40CF">
        <w:t xml:space="preserve"> </w:t>
      </w:r>
      <w:proofErr w:type="spellStart"/>
      <w:r w:rsidRPr="00CB40CF">
        <w:t>oljeekvivalentar</w:t>
      </w:r>
      <w:proofErr w:type="spellEnd"/>
      <w:r w:rsidRPr="00CB40CF">
        <w:t xml:space="preserve">, der 61 prosent er gass. Forventa oppstart av produksjonen er i tredje kvartal 2027. </w:t>
      </w:r>
      <w:proofErr w:type="spellStart"/>
      <w:r w:rsidRPr="00CB40CF">
        <w:t>Rettshavarane</w:t>
      </w:r>
      <w:proofErr w:type="spellEnd"/>
      <w:r w:rsidRPr="00CB40CF">
        <w:t xml:space="preserve"> er Aker BP ASA (operatør, 68,0825 prosent), </w:t>
      </w:r>
      <w:proofErr w:type="spellStart"/>
      <w:r w:rsidRPr="00CB40CF">
        <w:t>Wintershall</w:t>
      </w:r>
      <w:proofErr w:type="spellEnd"/>
      <w:r w:rsidRPr="00CB40CF">
        <w:t xml:space="preserve"> Dea Norge AS (20 prosent) og </w:t>
      </w:r>
      <w:proofErr w:type="spellStart"/>
      <w:r w:rsidRPr="00CB40CF">
        <w:t>PGNiG</w:t>
      </w:r>
      <w:proofErr w:type="spellEnd"/>
      <w:r w:rsidRPr="00CB40CF">
        <w:t xml:space="preserve"> </w:t>
      </w:r>
      <w:proofErr w:type="spellStart"/>
      <w:r w:rsidRPr="00CB40CF">
        <w:t>Upstream</w:t>
      </w:r>
      <w:proofErr w:type="spellEnd"/>
      <w:r w:rsidRPr="00CB40CF">
        <w:t xml:space="preserve"> Norway AS (11,9175 prosent). Dei totale </w:t>
      </w:r>
      <w:proofErr w:type="spellStart"/>
      <w:r w:rsidRPr="00CB40CF">
        <w:t>investeringane</w:t>
      </w:r>
      <w:proofErr w:type="spellEnd"/>
      <w:r w:rsidRPr="00CB40CF">
        <w:t xml:space="preserve"> er i PUD berekna til om lag 6,3 mrd. 2022-kroner.</w:t>
      </w:r>
    </w:p>
    <w:p w14:paraId="32E0EE9E" w14:textId="77777777" w:rsidR="00CC7771" w:rsidRPr="00CB40CF" w:rsidRDefault="001B4A45" w:rsidP="00CB40CF">
      <w:r w:rsidRPr="00CB40CF">
        <w:t xml:space="preserve">PUD for </w:t>
      </w:r>
      <w:proofErr w:type="spellStart"/>
      <w:r w:rsidRPr="00CB40CF">
        <w:t>Alve</w:t>
      </w:r>
      <w:proofErr w:type="spellEnd"/>
      <w:r w:rsidRPr="00CB40CF">
        <w:t xml:space="preserve"> Nord blei </w:t>
      </w:r>
      <w:proofErr w:type="spellStart"/>
      <w:r w:rsidRPr="00CB40CF">
        <w:t>godkjend</w:t>
      </w:r>
      <w:proofErr w:type="spellEnd"/>
      <w:r w:rsidRPr="00CB40CF">
        <w:t xml:space="preserve"> av Olje- og energidepartementet 28. juni 2023.</w:t>
      </w:r>
    </w:p>
    <w:p w14:paraId="7A2EFAD6" w14:textId="77777777" w:rsidR="00CC7771" w:rsidRPr="00CB40CF" w:rsidRDefault="001B4A45" w:rsidP="00CB40CF">
      <w:pPr>
        <w:pStyle w:val="avsnitt-undertittel"/>
      </w:pPr>
      <w:r w:rsidRPr="00CB40CF">
        <w:t>Idun Nord</w:t>
      </w:r>
    </w:p>
    <w:p w14:paraId="7759E2F8" w14:textId="77777777" w:rsidR="00CC7771" w:rsidRPr="00CB40CF" w:rsidRDefault="001B4A45" w:rsidP="00CB40CF">
      <w:r w:rsidRPr="00CB40CF">
        <w:t xml:space="preserve">Olje- og energidepartementet mottok 16. desember 2022 søknad om godkjenning av plan for utbygging og drift (PUD) av Idun Nord-feltet i Norskehavet. Feltet skal byggast ut med eit havbotnanlegg som del av Skarv satellittprosjektet (SSP) som skal knytast til Skarv produksjons- og lagerskip (FPSO). Utbygginga utnyttar ledig kapasitet og kan forlenge levetida på Skarv FPSO. Forventa utvinnbare </w:t>
      </w:r>
      <w:proofErr w:type="spellStart"/>
      <w:r w:rsidRPr="00CB40CF">
        <w:t>reservar</w:t>
      </w:r>
      <w:proofErr w:type="spellEnd"/>
      <w:r w:rsidRPr="00CB40CF">
        <w:t xml:space="preserve"> er anslått til om lag 3,4 mill. Sm</w:t>
      </w:r>
      <w:r w:rsidRPr="00CB40CF">
        <w:rPr>
          <w:rStyle w:val="skrift-hevet"/>
        </w:rPr>
        <w:t>3</w:t>
      </w:r>
      <w:r w:rsidRPr="00CB40CF">
        <w:t xml:space="preserve"> </w:t>
      </w:r>
      <w:proofErr w:type="spellStart"/>
      <w:r w:rsidRPr="00CB40CF">
        <w:t>oljeekvivalentar</w:t>
      </w:r>
      <w:proofErr w:type="spellEnd"/>
      <w:r w:rsidRPr="00CB40CF">
        <w:t xml:space="preserve">, der brorparten er gass. Forventa oppstart av produksjonen er i tredje kvartal 2027. Rettshavarane er Aker BP ASA (operatør, 23,835 prosent), </w:t>
      </w:r>
      <w:proofErr w:type="spellStart"/>
      <w:r w:rsidRPr="00CB40CF">
        <w:t>Wintershall</w:t>
      </w:r>
      <w:proofErr w:type="spellEnd"/>
      <w:r w:rsidRPr="00CB40CF">
        <w:t xml:space="preserve"> Dea Norge AS (40 prosent) og </w:t>
      </w:r>
      <w:proofErr w:type="spellStart"/>
      <w:r w:rsidRPr="00CB40CF">
        <w:t>Equinor</w:t>
      </w:r>
      <w:proofErr w:type="spellEnd"/>
      <w:r w:rsidRPr="00CB40CF">
        <w:t xml:space="preserve"> Energy AS (36,165 prosent). Dei totale investeringane er i PUD berekna til om lag 3,8 mrd. 2022-kroner.</w:t>
      </w:r>
    </w:p>
    <w:p w14:paraId="4E652E6B" w14:textId="77777777" w:rsidR="00CC7771" w:rsidRPr="00CB40CF" w:rsidRDefault="001B4A45" w:rsidP="00CB40CF">
      <w:r w:rsidRPr="00CB40CF">
        <w:t>PUD for Idun Nord blei godkjend av Olje- og energidepartementet 28. juni 2023.</w:t>
      </w:r>
    </w:p>
    <w:p w14:paraId="1AB28F1F" w14:textId="77777777" w:rsidR="00CC7771" w:rsidRPr="00CB40CF" w:rsidRDefault="001B4A45" w:rsidP="00CB40CF">
      <w:pPr>
        <w:pStyle w:val="avsnitt-undertittel"/>
      </w:pPr>
      <w:r w:rsidRPr="00CB40CF">
        <w:t>Ørn</w:t>
      </w:r>
    </w:p>
    <w:p w14:paraId="4F296058" w14:textId="77777777" w:rsidR="00CC7771" w:rsidRPr="00CB40CF" w:rsidRDefault="001B4A45" w:rsidP="00CB40CF">
      <w:r w:rsidRPr="00CB40CF">
        <w:t xml:space="preserve">Olje- og energidepartementet mottok 16. desember 2022 søknad om godkjenning av plan for utbygging og drift (PUD) av </w:t>
      </w:r>
      <w:proofErr w:type="spellStart"/>
      <w:r w:rsidRPr="00CB40CF">
        <w:t>Ørnfeltet</w:t>
      </w:r>
      <w:proofErr w:type="spellEnd"/>
      <w:r w:rsidRPr="00CB40CF">
        <w:t xml:space="preserve"> i Norskehavet. Feltet skal byggast ut med eit havbotnanlegg som del av Skarv satellittprosjektet (SSP) som skal knytast til Skarv produksjons- og lagerskip (FPSO). Utbyggingane utnyttar ledig kapasitet og kan forlenge levetida på Skarv FPSO. Forventa utvinnbare </w:t>
      </w:r>
      <w:proofErr w:type="spellStart"/>
      <w:r w:rsidRPr="00CB40CF">
        <w:t>reservar</w:t>
      </w:r>
      <w:proofErr w:type="spellEnd"/>
      <w:r w:rsidRPr="00CB40CF">
        <w:t xml:space="preserve"> er anslått til om lag 8,8 mill. Sm</w:t>
      </w:r>
      <w:r w:rsidRPr="00CB40CF">
        <w:rPr>
          <w:rStyle w:val="skrift-hevet"/>
        </w:rPr>
        <w:t>3</w:t>
      </w:r>
      <w:r w:rsidRPr="00CB40CF">
        <w:t xml:space="preserve"> </w:t>
      </w:r>
      <w:proofErr w:type="spellStart"/>
      <w:r w:rsidRPr="00CB40CF">
        <w:t>oljeekvivalentar</w:t>
      </w:r>
      <w:proofErr w:type="spellEnd"/>
      <w:r w:rsidRPr="00CB40CF">
        <w:t xml:space="preserve">, der brorparten er gass. Forventa oppstart av produksjonen er i tredje kvartal 2027. Rettshavarane er Aker BP ASA (operatør, 30 prosent), </w:t>
      </w:r>
      <w:proofErr w:type="spellStart"/>
      <w:r w:rsidRPr="00CB40CF">
        <w:t>PGNiG</w:t>
      </w:r>
      <w:proofErr w:type="spellEnd"/>
      <w:r w:rsidRPr="00CB40CF">
        <w:t xml:space="preserve"> </w:t>
      </w:r>
      <w:proofErr w:type="spellStart"/>
      <w:r w:rsidRPr="00CB40CF">
        <w:t>Upstream</w:t>
      </w:r>
      <w:proofErr w:type="spellEnd"/>
      <w:r w:rsidRPr="00CB40CF">
        <w:t xml:space="preserve"> Norway AS (40 prosent) og </w:t>
      </w:r>
      <w:proofErr w:type="spellStart"/>
      <w:r w:rsidRPr="00CB40CF">
        <w:t>Equinor</w:t>
      </w:r>
      <w:proofErr w:type="spellEnd"/>
      <w:r w:rsidRPr="00CB40CF">
        <w:t xml:space="preserve"> Energy AS (30 prosent). Dei totale investeringane er i PUD berekna til om lag 6,5 mrd. 2022-kroner.</w:t>
      </w:r>
    </w:p>
    <w:p w14:paraId="0161DFC6" w14:textId="77777777" w:rsidR="00CC7771" w:rsidRPr="00CB40CF" w:rsidRDefault="001B4A45" w:rsidP="00CB40CF">
      <w:r w:rsidRPr="00CB40CF">
        <w:t>PUD for Ørn blei godkjend av Olje- og energidepartementet 28. juni 2023.</w:t>
      </w:r>
    </w:p>
    <w:p w14:paraId="22D24D34" w14:textId="77777777" w:rsidR="00CC7771" w:rsidRPr="00CB40CF" w:rsidRDefault="001B4A45" w:rsidP="00CB40CF">
      <w:pPr>
        <w:pStyle w:val="avsnitt-undertittel"/>
      </w:pPr>
      <w:r w:rsidRPr="00CB40CF">
        <w:t>Maria fase 2</w:t>
      </w:r>
    </w:p>
    <w:p w14:paraId="78E8860D" w14:textId="77777777" w:rsidR="00CC7771" w:rsidRPr="00CB40CF" w:rsidRDefault="001B4A45" w:rsidP="00CB40CF">
      <w:r w:rsidRPr="00CB40CF">
        <w:t xml:space="preserve">Olje- og energidepartementet mottok 20. desember 2022 søknad om godkjenning av endra plan for utbygging og drift (PUD) av </w:t>
      </w:r>
      <w:proofErr w:type="spellStart"/>
      <w:r w:rsidRPr="00CB40CF">
        <w:t>Mariafeltet</w:t>
      </w:r>
      <w:proofErr w:type="spellEnd"/>
      <w:r w:rsidRPr="00CB40CF">
        <w:t xml:space="preserve"> på Haltenbanken i Norskehavet. Produksjon </w:t>
      </w:r>
      <w:proofErr w:type="spellStart"/>
      <w:r w:rsidRPr="00CB40CF">
        <w:t>frå</w:t>
      </w:r>
      <w:proofErr w:type="spellEnd"/>
      <w:r w:rsidRPr="00CB40CF">
        <w:t xml:space="preserve"> Maria starta opp i desember 2017. Produksjonen </w:t>
      </w:r>
      <w:proofErr w:type="spellStart"/>
      <w:r w:rsidRPr="00CB40CF">
        <w:t>frå</w:t>
      </w:r>
      <w:proofErr w:type="spellEnd"/>
      <w:r w:rsidRPr="00CB40CF">
        <w:t xml:space="preserve"> feltet har </w:t>
      </w:r>
      <w:proofErr w:type="spellStart"/>
      <w:r w:rsidRPr="00CB40CF">
        <w:t>ikkje</w:t>
      </w:r>
      <w:proofErr w:type="spellEnd"/>
      <w:r w:rsidRPr="00CB40CF">
        <w:t xml:space="preserve"> </w:t>
      </w:r>
      <w:proofErr w:type="spellStart"/>
      <w:r w:rsidRPr="00CB40CF">
        <w:t>vore</w:t>
      </w:r>
      <w:proofErr w:type="spellEnd"/>
      <w:r w:rsidRPr="00CB40CF">
        <w:t xml:space="preserve"> som forventa. Den endra utbyggingsplanen skal bidra til betre utnytting av </w:t>
      </w:r>
      <w:proofErr w:type="spellStart"/>
      <w:r w:rsidRPr="00CB40CF">
        <w:t>ressursane</w:t>
      </w:r>
      <w:proofErr w:type="spellEnd"/>
      <w:r w:rsidRPr="00CB40CF">
        <w:t xml:space="preserve"> i feltet, basert på ei ny forståing av undergrunnen. Prosjektet </w:t>
      </w:r>
      <w:proofErr w:type="spellStart"/>
      <w:r w:rsidRPr="00CB40CF">
        <w:t>inneber</w:t>
      </w:r>
      <w:proofErr w:type="spellEnd"/>
      <w:r w:rsidRPr="00CB40CF">
        <w:t xml:space="preserve"> installasjon av ei havbotnramme med tre nye </w:t>
      </w:r>
      <w:proofErr w:type="spellStart"/>
      <w:r w:rsidRPr="00CB40CF">
        <w:t>brønnar</w:t>
      </w:r>
      <w:proofErr w:type="spellEnd"/>
      <w:r w:rsidRPr="00CB40CF">
        <w:t xml:space="preserve"> knytt til den </w:t>
      </w:r>
      <w:proofErr w:type="spellStart"/>
      <w:r w:rsidRPr="00CB40CF">
        <w:t>eksisterande</w:t>
      </w:r>
      <w:proofErr w:type="spellEnd"/>
      <w:r w:rsidRPr="00CB40CF">
        <w:t xml:space="preserve"> havbotnramma på </w:t>
      </w:r>
      <w:proofErr w:type="spellStart"/>
      <w:r w:rsidRPr="00CB40CF">
        <w:t>Mariafeltet</w:t>
      </w:r>
      <w:proofErr w:type="spellEnd"/>
      <w:r w:rsidRPr="00CB40CF">
        <w:t xml:space="preserve">. Forventa utvinnbare </w:t>
      </w:r>
      <w:proofErr w:type="spellStart"/>
      <w:r w:rsidRPr="00CB40CF">
        <w:t>reservar</w:t>
      </w:r>
      <w:proofErr w:type="spellEnd"/>
      <w:r w:rsidRPr="00CB40CF">
        <w:t xml:space="preserve"> er om lag 3,5 mill. Sm</w:t>
      </w:r>
      <w:r w:rsidRPr="00CB40CF">
        <w:rPr>
          <w:rStyle w:val="skrift-hevet"/>
        </w:rPr>
        <w:t>3</w:t>
      </w:r>
      <w:r w:rsidRPr="00CB40CF">
        <w:t xml:space="preserve"> </w:t>
      </w:r>
      <w:proofErr w:type="spellStart"/>
      <w:r w:rsidRPr="00CB40CF">
        <w:t>oljeekvivalentar</w:t>
      </w:r>
      <w:proofErr w:type="spellEnd"/>
      <w:r w:rsidRPr="00CB40CF">
        <w:t xml:space="preserve">. Produksjonsstart er </w:t>
      </w:r>
      <w:proofErr w:type="spellStart"/>
      <w:r w:rsidRPr="00CB40CF">
        <w:t>planlagd</w:t>
      </w:r>
      <w:proofErr w:type="spellEnd"/>
      <w:r w:rsidRPr="00CB40CF">
        <w:t xml:space="preserve"> til første kvartal 2025. </w:t>
      </w:r>
      <w:proofErr w:type="spellStart"/>
      <w:r w:rsidRPr="00CB40CF">
        <w:t>Rettshavarane</w:t>
      </w:r>
      <w:proofErr w:type="spellEnd"/>
      <w:r w:rsidRPr="00CB40CF">
        <w:t xml:space="preserve"> er </w:t>
      </w:r>
      <w:proofErr w:type="spellStart"/>
      <w:r w:rsidRPr="00CB40CF">
        <w:t>Wintershall</w:t>
      </w:r>
      <w:proofErr w:type="spellEnd"/>
      <w:r w:rsidRPr="00CB40CF">
        <w:t xml:space="preserve"> Dea Norge AS (operatør, 50 prosent), </w:t>
      </w:r>
      <w:proofErr w:type="spellStart"/>
      <w:r w:rsidRPr="00CB40CF">
        <w:t>Petoro</w:t>
      </w:r>
      <w:proofErr w:type="spellEnd"/>
      <w:r w:rsidRPr="00CB40CF">
        <w:t xml:space="preserve"> AS (30 prosent) og Sval Energi AS (20 prosent). Dei totale </w:t>
      </w:r>
      <w:proofErr w:type="spellStart"/>
      <w:r w:rsidRPr="00CB40CF">
        <w:t>investeringane</w:t>
      </w:r>
      <w:proofErr w:type="spellEnd"/>
      <w:r w:rsidRPr="00CB40CF">
        <w:t xml:space="preserve"> er i endra PUD berekna til om lag 4,1 mrd. 2022-kroner.</w:t>
      </w:r>
    </w:p>
    <w:p w14:paraId="0B6B94FA" w14:textId="77777777" w:rsidR="00CC7771" w:rsidRPr="00CB40CF" w:rsidRDefault="001B4A45" w:rsidP="00CB40CF">
      <w:r w:rsidRPr="00CB40CF">
        <w:t xml:space="preserve">Endra PUD for </w:t>
      </w:r>
      <w:proofErr w:type="spellStart"/>
      <w:r w:rsidRPr="00CB40CF">
        <w:t>Mariafeltet</w:t>
      </w:r>
      <w:proofErr w:type="spellEnd"/>
      <w:r w:rsidRPr="00CB40CF">
        <w:t xml:space="preserve"> blei </w:t>
      </w:r>
      <w:proofErr w:type="spellStart"/>
      <w:r w:rsidRPr="00CB40CF">
        <w:t>godkjend</w:t>
      </w:r>
      <w:proofErr w:type="spellEnd"/>
      <w:r w:rsidRPr="00CB40CF">
        <w:t xml:space="preserve"> av Olje- og energidepartementet 28. juni 2023.</w:t>
      </w:r>
    </w:p>
    <w:p w14:paraId="393EFA6F" w14:textId="77777777" w:rsidR="00CC7771" w:rsidRPr="00CB40CF" w:rsidRDefault="001B4A45" w:rsidP="00CB40CF">
      <w:pPr>
        <w:pStyle w:val="avsnitt-undertittel"/>
      </w:pPr>
      <w:proofErr w:type="spellStart"/>
      <w:r w:rsidRPr="00CB40CF">
        <w:t>Dvalin</w:t>
      </w:r>
      <w:proofErr w:type="spellEnd"/>
      <w:r w:rsidRPr="00CB40CF">
        <w:t xml:space="preserve"> Nord</w:t>
      </w:r>
    </w:p>
    <w:p w14:paraId="401A5655" w14:textId="77777777" w:rsidR="00CC7771" w:rsidRPr="00CB40CF" w:rsidRDefault="001B4A45" w:rsidP="00CB40CF">
      <w:r w:rsidRPr="00CB40CF">
        <w:t xml:space="preserve">Olje- og energidepartementet mottok 13. desember 2022 søknad om godkjenning av plan for utbygging og drift (PUD) for </w:t>
      </w:r>
      <w:proofErr w:type="spellStart"/>
      <w:r w:rsidRPr="00CB40CF">
        <w:t>petroleumsførekomsten</w:t>
      </w:r>
      <w:proofErr w:type="spellEnd"/>
      <w:r w:rsidRPr="00CB40CF">
        <w:t xml:space="preserve"> </w:t>
      </w:r>
      <w:proofErr w:type="spellStart"/>
      <w:r w:rsidRPr="00CB40CF">
        <w:t>Dvalin</w:t>
      </w:r>
      <w:proofErr w:type="spellEnd"/>
      <w:r w:rsidRPr="00CB40CF">
        <w:t xml:space="preserve"> Nord, som er </w:t>
      </w:r>
      <w:proofErr w:type="spellStart"/>
      <w:r w:rsidRPr="00CB40CF">
        <w:t>ein</w:t>
      </w:r>
      <w:proofErr w:type="spellEnd"/>
      <w:r w:rsidRPr="00CB40CF">
        <w:t xml:space="preserve"> del av </w:t>
      </w:r>
      <w:proofErr w:type="spellStart"/>
      <w:r w:rsidRPr="00CB40CF">
        <w:t>Dvalinfeltet</w:t>
      </w:r>
      <w:proofErr w:type="spellEnd"/>
      <w:r w:rsidRPr="00CB40CF">
        <w:t xml:space="preserve"> i Norskehavet. Utbygginga </w:t>
      </w:r>
      <w:proofErr w:type="spellStart"/>
      <w:r w:rsidRPr="00CB40CF">
        <w:t>omfattar</w:t>
      </w:r>
      <w:proofErr w:type="spellEnd"/>
      <w:r w:rsidRPr="00CB40CF">
        <w:t xml:space="preserve"> installasjon av ei havbotnramme med tre </w:t>
      </w:r>
      <w:proofErr w:type="spellStart"/>
      <w:r w:rsidRPr="00CB40CF">
        <w:t>produksjonsbrønnar</w:t>
      </w:r>
      <w:proofErr w:type="spellEnd"/>
      <w:r w:rsidRPr="00CB40CF">
        <w:t xml:space="preserve"> knytt til </w:t>
      </w:r>
      <w:proofErr w:type="spellStart"/>
      <w:r w:rsidRPr="00CB40CF">
        <w:t>eksisterande</w:t>
      </w:r>
      <w:proofErr w:type="spellEnd"/>
      <w:r w:rsidRPr="00CB40CF">
        <w:t xml:space="preserve"> infrastruktur på </w:t>
      </w:r>
      <w:proofErr w:type="spellStart"/>
      <w:r w:rsidRPr="00CB40CF">
        <w:t>Dvalinfeltet</w:t>
      </w:r>
      <w:proofErr w:type="spellEnd"/>
      <w:r w:rsidRPr="00CB40CF">
        <w:t xml:space="preserve">. Forventa utvinnbare </w:t>
      </w:r>
      <w:proofErr w:type="spellStart"/>
      <w:r w:rsidRPr="00CB40CF">
        <w:t>reservar</w:t>
      </w:r>
      <w:proofErr w:type="spellEnd"/>
      <w:r w:rsidRPr="00CB40CF">
        <w:t xml:space="preserve"> er om lag 13,4 mill. Sm</w:t>
      </w:r>
      <w:r w:rsidRPr="00CB40CF">
        <w:rPr>
          <w:rStyle w:val="skrift-hevet"/>
        </w:rPr>
        <w:t>3</w:t>
      </w:r>
      <w:r w:rsidRPr="00CB40CF">
        <w:t xml:space="preserve"> </w:t>
      </w:r>
      <w:proofErr w:type="spellStart"/>
      <w:r w:rsidRPr="00CB40CF">
        <w:t>oljeekvivalentar</w:t>
      </w:r>
      <w:proofErr w:type="spellEnd"/>
      <w:r w:rsidRPr="00CB40CF">
        <w:t xml:space="preserve">, der 94 prosent er gass. Forventa oppstart av produksjon er fjerde kvartal 2026. </w:t>
      </w:r>
      <w:proofErr w:type="spellStart"/>
      <w:r w:rsidRPr="00CB40CF">
        <w:t>Rettshavarane</w:t>
      </w:r>
      <w:proofErr w:type="spellEnd"/>
      <w:r w:rsidRPr="00CB40CF">
        <w:t xml:space="preserve"> i </w:t>
      </w:r>
      <w:proofErr w:type="spellStart"/>
      <w:r w:rsidRPr="00CB40CF">
        <w:t>Dvalin</w:t>
      </w:r>
      <w:proofErr w:type="spellEnd"/>
      <w:r w:rsidRPr="00CB40CF">
        <w:t xml:space="preserve"> Nord er </w:t>
      </w:r>
      <w:proofErr w:type="spellStart"/>
      <w:r w:rsidRPr="00CB40CF">
        <w:t>Wintershall</w:t>
      </w:r>
      <w:proofErr w:type="spellEnd"/>
      <w:r w:rsidRPr="00CB40CF">
        <w:t xml:space="preserve"> Dea Norge AS (operatør, 55 prosent), </w:t>
      </w:r>
      <w:proofErr w:type="spellStart"/>
      <w:r w:rsidRPr="00CB40CF">
        <w:t>Petoro</w:t>
      </w:r>
      <w:proofErr w:type="spellEnd"/>
      <w:r w:rsidRPr="00CB40CF">
        <w:t xml:space="preserve"> AS (35 prosent) og Sval Energi AS (10 prosent). Dei totale </w:t>
      </w:r>
      <w:proofErr w:type="spellStart"/>
      <w:r w:rsidRPr="00CB40CF">
        <w:t>investeringane</w:t>
      </w:r>
      <w:proofErr w:type="spellEnd"/>
      <w:r w:rsidRPr="00CB40CF">
        <w:t xml:space="preserve"> er i PUD berekna til om lag 7,6 mrd. 2022-kroner.</w:t>
      </w:r>
    </w:p>
    <w:p w14:paraId="4D6EC4D5" w14:textId="77777777" w:rsidR="00CC7771" w:rsidRPr="00CB40CF" w:rsidRDefault="001B4A45" w:rsidP="00CB40CF">
      <w:r w:rsidRPr="00CB40CF">
        <w:t xml:space="preserve">PUD for </w:t>
      </w:r>
      <w:proofErr w:type="spellStart"/>
      <w:r w:rsidRPr="00CB40CF">
        <w:t>Dvalin</w:t>
      </w:r>
      <w:proofErr w:type="spellEnd"/>
      <w:r w:rsidRPr="00CB40CF">
        <w:t xml:space="preserve"> Nord blei </w:t>
      </w:r>
      <w:proofErr w:type="spellStart"/>
      <w:r w:rsidRPr="00CB40CF">
        <w:t>godkjend</w:t>
      </w:r>
      <w:proofErr w:type="spellEnd"/>
      <w:r w:rsidRPr="00CB40CF">
        <w:t xml:space="preserve"> av Olje- og energidepartementet 29. juni 2023.</w:t>
      </w:r>
    </w:p>
    <w:p w14:paraId="2D8203EF" w14:textId="77777777" w:rsidR="00CC7771" w:rsidRPr="00CB40CF" w:rsidRDefault="001B4A45" w:rsidP="00CB40CF">
      <w:pPr>
        <w:pStyle w:val="avsnitt-undertittel"/>
      </w:pPr>
      <w:proofErr w:type="spellStart"/>
      <w:r w:rsidRPr="00CB40CF">
        <w:t>Berling</w:t>
      </w:r>
      <w:proofErr w:type="spellEnd"/>
    </w:p>
    <w:p w14:paraId="6FDDB885" w14:textId="77777777" w:rsidR="00CC7771" w:rsidRPr="00CB40CF" w:rsidRDefault="001B4A45" w:rsidP="00CB40CF">
      <w:r w:rsidRPr="00CB40CF">
        <w:t xml:space="preserve">Olje- og energidepartementet mottok 21. november 2022 søknad om godkjenning av plan for utbygging og drift (PUD) av </w:t>
      </w:r>
      <w:proofErr w:type="spellStart"/>
      <w:r w:rsidRPr="00CB40CF">
        <w:t>Berlingfeltet</w:t>
      </w:r>
      <w:proofErr w:type="spellEnd"/>
      <w:r w:rsidRPr="00CB40CF">
        <w:t xml:space="preserve"> i Norskehavet. Feltet skal </w:t>
      </w:r>
      <w:proofErr w:type="spellStart"/>
      <w:r w:rsidRPr="00CB40CF">
        <w:t>byggast</w:t>
      </w:r>
      <w:proofErr w:type="spellEnd"/>
      <w:r w:rsidRPr="00CB40CF">
        <w:t xml:space="preserve"> ut med ei havbotnramme som skal </w:t>
      </w:r>
      <w:proofErr w:type="spellStart"/>
      <w:r w:rsidRPr="00CB40CF">
        <w:t>knytast</w:t>
      </w:r>
      <w:proofErr w:type="spellEnd"/>
      <w:r w:rsidRPr="00CB40CF">
        <w:t xml:space="preserve"> til Åsgard B-innretninga. Forventa utvinnbare </w:t>
      </w:r>
      <w:proofErr w:type="spellStart"/>
      <w:r w:rsidRPr="00CB40CF">
        <w:t>reservar</w:t>
      </w:r>
      <w:proofErr w:type="spellEnd"/>
      <w:r w:rsidRPr="00CB40CF">
        <w:t xml:space="preserve"> er i utbyggingsplanen anslått til om lag 7 mill. Sm</w:t>
      </w:r>
      <w:r w:rsidRPr="00CB40CF">
        <w:rPr>
          <w:rStyle w:val="skrift-hevet"/>
        </w:rPr>
        <w:t>3</w:t>
      </w:r>
      <w:r w:rsidRPr="00CB40CF">
        <w:t xml:space="preserve"> </w:t>
      </w:r>
      <w:proofErr w:type="spellStart"/>
      <w:r w:rsidRPr="00CB40CF">
        <w:t>oljeekvivalentar</w:t>
      </w:r>
      <w:proofErr w:type="spellEnd"/>
      <w:r w:rsidRPr="00CB40CF">
        <w:t xml:space="preserve">, </w:t>
      </w:r>
      <w:proofErr w:type="spellStart"/>
      <w:r w:rsidRPr="00CB40CF">
        <w:t>hovudsakleg</w:t>
      </w:r>
      <w:proofErr w:type="spellEnd"/>
      <w:r w:rsidRPr="00CB40CF">
        <w:t xml:space="preserve"> gass. Forventa oppstart av produksjonen er i andre kvartal 2028. </w:t>
      </w:r>
      <w:proofErr w:type="spellStart"/>
      <w:r w:rsidRPr="00CB40CF">
        <w:t>Rettshavarane</w:t>
      </w:r>
      <w:proofErr w:type="spellEnd"/>
      <w:r w:rsidRPr="00CB40CF">
        <w:t xml:space="preserve"> er OMV (Norge) AS (operatør, 30 prosent), </w:t>
      </w:r>
      <w:proofErr w:type="spellStart"/>
      <w:r w:rsidRPr="00CB40CF">
        <w:t>Equinor</w:t>
      </w:r>
      <w:proofErr w:type="spellEnd"/>
      <w:r w:rsidRPr="00CB40CF">
        <w:t xml:space="preserve"> Energy AS (40 prosent) og DNO Norge AS (30 prosent). Dei totale </w:t>
      </w:r>
      <w:proofErr w:type="spellStart"/>
      <w:r w:rsidRPr="00CB40CF">
        <w:t>investeringane</w:t>
      </w:r>
      <w:proofErr w:type="spellEnd"/>
      <w:r w:rsidRPr="00CB40CF">
        <w:t xml:space="preserve"> er i PUD berekna til om lag 9 mrd. 2022-kroner.</w:t>
      </w:r>
    </w:p>
    <w:p w14:paraId="27FCB836" w14:textId="77777777" w:rsidR="00CC7771" w:rsidRPr="00CB40CF" w:rsidRDefault="001B4A45" w:rsidP="00CB40CF">
      <w:r w:rsidRPr="00CB40CF">
        <w:t xml:space="preserve">PUD for </w:t>
      </w:r>
      <w:proofErr w:type="spellStart"/>
      <w:r w:rsidRPr="00CB40CF">
        <w:t>Berling</w:t>
      </w:r>
      <w:proofErr w:type="spellEnd"/>
      <w:r w:rsidRPr="00CB40CF">
        <w:t xml:space="preserve"> blei </w:t>
      </w:r>
      <w:proofErr w:type="spellStart"/>
      <w:r w:rsidRPr="00CB40CF">
        <w:t>godkjend</w:t>
      </w:r>
      <w:proofErr w:type="spellEnd"/>
      <w:r w:rsidRPr="00CB40CF">
        <w:t xml:space="preserve"> av Olje- og energidepartementet 28. juni 2023.</w:t>
      </w:r>
    </w:p>
    <w:p w14:paraId="2533A6B1" w14:textId="77777777" w:rsidR="00CC7771" w:rsidRPr="00CB40CF" w:rsidRDefault="001B4A45" w:rsidP="00CB40CF">
      <w:pPr>
        <w:pStyle w:val="avsnitt-undertittel"/>
      </w:pPr>
      <w:r w:rsidRPr="00CB40CF">
        <w:t xml:space="preserve">Snøhvit </w:t>
      </w:r>
      <w:proofErr w:type="spellStart"/>
      <w:r w:rsidRPr="00CB40CF">
        <w:t>Future</w:t>
      </w:r>
      <w:proofErr w:type="spellEnd"/>
    </w:p>
    <w:p w14:paraId="498E9B2F" w14:textId="77777777" w:rsidR="00CC7771" w:rsidRPr="00CB40CF" w:rsidRDefault="001B4A45" w:rsidP="00CB40CF">
      <w:r w:rsidRPr="00CB40CF">
        <w:t xml:space="preserve">Olje- og energidepartementet mottok 20. desember 2022 søknad om godkjenning av endra plan for utbygging og drift (PUD) og endra plan for anlegg og drift (PAD) for Snøhvitfeltet og Hammerfest LNG. Snøhvitfeltet ligg i Barentshavet og er bygd ut med </w:t>
      </w:r>
      <w:proofErr w:type="spellStart"/>
      <w:r w:rsidRPr="00CB40CF">
        <w:t>eit</w:t>
      </w:r>
      <w:proofErr w:type="spellEnd"/>
      <w:r w:rsidRPr="00CB40CF">
        <w:t xml:space="preserve"> havbotnanlegg knytt til LNG-anlegget på Melkøya (Hammerfest LNG). Snøhvitfeltet har produsert </w:t>
      </w:r>
      <w:proofErr w:type="spellStart"/>
      <w:r w:rsidRPr="00CB40CF">
        <w:t>sidan</w:t>
      </w:r>
      <w:proofErr w:type="spellEnd"/>
      <w:r w:rsidRPr="00CB40CF">
        <w:t xml:space="preserve"> 2007. Snøhvit </w:t>
      </w:r>
      <w:proofErr w:type="spellStart"/>
      <w:r w:rsidRPr="00CB40CF">
        <w:t>Future</w:t>
      </w:r>
      <w:proofErr w:type="spellEnd"/>
      <w:r w:rsidRPr="00CB40CF">
        <w:t xml:space="preserve">-prosjektet </w:t>
      </w:r>
      <w:proofErr w:type="spellStart"/>
      <w:r w:rsidRPr="00CB40CF">
        <w:t>inneber</w:t>
      </w:r>
      <w:proofErr w:type="spellEnd"/>
      <w:r w:rsidRPr="00CB40CF">
        <w:t xml:space="preserve"> </w:t>
      </w:r>
      <w:proofErr w:type="spellStart"/>
      <w:r w:rsidRPr="00CB40CF">
        <w:t>auka</w:t>
      </w:r>
      <w:proofErr w:type="spellEnd"/>
      <w:r w:rsidRPr="00CB40CF">
        <w:t xml:space="preserve"> gassutvinning </w:t>
      </w:r>
      <w:proofErr w:type="spellStart"/>
      <w:r w:rsidRPr="00CB40CF">
        <w:t>frå</w:t>
      </w:r>
      <w:proofErr w:type="spellEnd"/>
      <w:r w:rsidRPr="00CB40CF">
        <w:t xml:space="preserve"> feltet gjennom landkompresjon og omlegging av energiforsyninga </w:t>
      </w:r>
      <w:proofErr w:type="spellStart"/>
      <w:r w:rsidRPr="00CB40CF">
        <w:t>frå</w:t>
      </w:r>
      <w:proofErr w:type="spellEnd"/>
      <w:r w:rsidRPr="00CB40CF">
        <w:t xml:space="preserve"> </w:t>
      </w:r>
      <w:proofErr w:type="spellStart"/>
      <w:r w:rsidRPr="00CB40CF">
        <w:t>gassturbindrivne</w:t>
      </w:r>
      <w:proofErr w:type="spellEnd"/>
      <w:r w:rsidRPr="00CB40CF">
        <w:t xml:space="preserve"> </w:t>
      </w:r>
      <w:proofErr w:type="spellStart"/>
      <w:r w:rsidRPr="00CB40CF">
        <w:t>generatorar</w:t>
      </w:r>
      <w:proofErr w:type="spellEnd"/>
      <w:r w:rsidRPr="00CB40CF">
        <w:t xml:space="preserve"> til full drift med kraft </w:t>
      </w:r>
      <w:proofErr w:type="spellStart"/>
      <w:r w:rsidRPr="00CB40CF">
        <w:t>frå</w:t>
      </w:r>
      <w:proofErr w:type="spellEnd"/>
      <w:r w:rsidRPr="00CB40CF">
        <w:t xml:space="preserve"> nettet. Det vil bli installert </w:t>
      </w:r>
      <w:proofErr w:type="spellStart"/>
      <w:r w:rsidRPr="00CB40CF">
        <w:t>ein</w:t>
      </w:r>
      <w:proofErr w:type="spellEnd"/>
      <w:r w:rsidRPr="00CB40CF">
        <w:t xml:space="preserve"> gasskompressor på LNG-anlegget, elektriske </w:t>
      </w:r>
      <w:proofErr w:type="spellStart"/>
      <w:r w:rsidRPr="00CB40CF">
        <w:t>dampkjelar</w:t>
      </w:r>
      <w:proofErr w:type="spellEnd"/>
      <w:r w:rsidRPr="00CB40CF">
        <w:t xml:space="preserve"> for varmeproduksjon og anlegg for </w:t>
      </w:r>
      <w:proofErr w:type="spellStart"/>
      <w:r w:rsidRPr="00CB40CF">
        <w:t>tilknyting</w:t>
      </w:r>
      <w:proofErr w:type="spellEnd"/>
      <w:r w:rsidRPr="00CB40CF">
        <w:t xml:space="preserve"> til kraftnettet. Prosjektet </w:t>
      </w:r>
      <w:proofErr w:type="spellStart"/>
      <w:r w:rsidRPr="00CB40CF">
        <w:t>aukar</w:t>
      </w:r>
      <w:proofErr w:type="spellEnd"/>
      <w:r w:rsidRPr="00CB40CF">
        <w:t xml:space="preserve"> produksjonen </w:t>
      </w:r>
      <w:proofErr w:type="spellStart"/>
      <w:r w:rsidRPr="00CB40CF">
        <w:t>frå</w:t>
      </w:r>
      <w:proofErr w:type="spellEnd"/>
      <w:r w:rsidRPr="00CB40CF">
        <w:t xml:space="preserve"> feltet med om lag 60 mrd. Sm</w:t>
      </w:r>
      <w:r w:rsidRPr="00CB40CF">
        <w:rPr>
          <w:rStyle w:val="skrift-hevet"/>
        </w:rPr>
        <w:t>3</w:t>
      </w:r>
      <w:r w:rsidRPr="00CB40CF">
        <w:t xml:space="preserve"> gass og forlenger levetida til 2040. Omlegging av energiforsyninga </w:t>
      </w:r>
      <w:proofErr w:type="spellStart"/>
      <w:r w:rsidRPr="00CB40CF">
        <w:t>kuttar</w:t>
      </w:r>
      <w:proofErr w:type="spellEnd"/>
      <w:r w:rsidRPr="00CB40CF">
        <w:t xml:space="preserve"> utsleppa </w:t>
      </w:r>
      <w:proofErr w:type="spellStart"/>
      <w:r w:rsidRPr="00CB40CF">
        <w:t>frå</w:t>
      </w:r>
      <w:proofErr w:type="spellEnd"/>
      <w:r w:rsidRPr="00CB40CF">
        <w:t xml:space="preserve"> anlegget med 90 prosent eller om lag 850 000 tonn CO</w:t>
      </w:r>
      <w:r w:rsidRPr="00CB40CF">
        <w:rPr>
          <w:rStyle w:val="skrift-senket"/>
        </w:rPr>
        <w:t>2</w:t>
      </w:r>
      <w:r w:rsidRPr="00CB40CF">
        <w:t xml:space="preserve"> per år. </w:t>
      </w:r>
      <w:proofErr w:type="spellStart"/>
      <w:r w:rsidRPr="00CB40CF">
        <w:t>Planlagd</w:t>
      </w:r>
      <w:proofErr w:type="spellEnd"/>
      <w:r w:rsidRPr="00CB40CF">
        <w:t xml:space="preserve"> oppstart av landkompresjon er i 2028. Departementet har stilt vilkår for godkjenninga knytte til tidspunkt for omlegging til full drift med kraft </w:t>
      </w:r>
      <w:proofErr w:type="spellStart"/>
      <w:r w:rsidRPr="00CB40CF">
        <w:t>frå</w:t>
      </w:r>
      <w:proofErr w:type="spellEnd"/>
      <w:r w:rsidRPr="00CB40CF">
        <w:t xml:space="preserve"> nettet. </w:t>
      </w:r>
      <w:proofErr w:type="spellStart"/>
      <w:r w:rsidRPr="00CB40CF">
        <w:t>Rettshavarane</w:t>
      </w:r>
      <w:proofErr w:type="spellEnd"/>
      <w:r w:rsidRPr="00CB40CF">
        <w:t xml:space="preserve"> på Snøhvitfeltet er </w:t>
      </w:r>
      <w:proofErr w:type="spellStart"/>
      <w:r w:rsidRPr="00CB40CF">
        <w:t>Equinor</w:t>
      </w:r>
      <w:proofErr w:type="spellEnd"/>
      <w:r w:rsidRPr="00CB40CF">
        <w:t xml:space="preserve"> Energy AS (operatør, 36,79 prosent), </w:t>
      </w:r>
      <w:proofErr w:type="spellStart"/>
      <w:r w:rsidRPr="00CB40CF">
        <w:t>Petoro</w:t>
      </w:r>
      <w:proofErr w:type="spellEnd"/>
      <w:r w:rsidRPr="00CB40CF">
        <w:t xml:space="preserve"> AS (30 prosent), </w:t>
      </w:r>
      <w:proofErr w:type="spellStart"/>
      <w:r w:rsidRPr="00CB40CF">
        <w:t>TotalEnergies</w:t>
      </w:r>
      <w:proofErr w:type="spellEnd"/>
      <w:r w:rsidRPr="00CB40CF">
        <w:t xml:space="preserve"> EP Norge AS (18,4 prosent), </w:t>
      </w:r>
      <w:proofErr w:type="spellStart"/>
      <w:r w:rsidRPr="00CB40CF">
        <w:t>Neptune</w:t>
      </w:r>
      <w:proofErr w:type="spellEnd"/>
      <w:r w:rsidRPr="00CB40CF">
        <w:t xml:space="preserve"> Energy Norge AS (12 prosent) og </w:t>
      </w:r>
      <w:proofErr w:type="spellStart"/>
      <w:r w:rsidRPr="00CB40CF">
        <w:t>Wintershall</w:t>
      </w:r>
      <w:proofErr w:type="spellEnd"/>
      <w:r w:rsidRPr="00CB40CF">
        <w:t xml:space="preserve"> Dea Norge AS (2,81 prosent). Dei totale </w:t>
      </w:r>
      <w:proofErr w:type="spellStart"/>
      <w:r w:rsidRPr="00CB40CF">
        <w:t>investeringane</w:t>
      </w:r>
      <w:proofErr w:type="spellEnd"/>
      <w:r w:rsidRPr="00CB40CF">
        <w:t xml:space="preserve"> er i endra PUD/PAD berekna til om lag 13,2 mrd. 2022-kroner.</w:t>
      </w:r>
    </w:p>
    <w:p w14:paraId="7EE42D77" w14:textId="77777777" w:rsidR="00CC7771" w:rsidRPr="00CB40CF" w:rsidRDefault="001B4A45" w:rsidP="00CB40CF">
      <w:r w:rsidRPr="00CB40CF">
        <w:t xml:space="preserve">Endra PUD/PAD for Snøhvitfeltet blei </w:t>
      </w:r>
      <w:proofErr w:type="spellStart"/>
      <w:r w:rsidRPr="00CB40CF">
        <w:t>godkjend</w:t>
      </w:r>
      <w:proofErr w:type="spellEnd"/>
      <w:r w:rsidRPr="00CB40CF">
        <w:t xml:space="preserve"> av Olje- og energidepartementet 8. august 2023.</w:t>
      </w:r>
    </w:p>
    <w:p w14:paraId="12B134CE" w14:textId="77777777" w:rsidR="00CC7771" w:rsidRPr="00CB40CF" w:rsidRDefault="001B4A45" w:rsidP="00CB40CF">
      <w:pPr>
        <w:pStyle w:val="a-tilraar-dep"/>
      </w:pPr>
      <w:r w:rsidRPr="00CB40CF">
        <w:t>Olje- og energidepartementet</w:t>
      </w:r>
    </w:p>
    <w:p w14:paraId="33437F01" w14:textId="77777777" w:rsidR="00CC7771" w:rsidRPr="00CB40CF" w:rsidRDefault="001B4A45" w:rsidP="00CB40CF">
      <w:pPr>
        <w:pStyle w:val="a-tilraar-tit"/>
      </w:pPr>
      <w:r w:rsidRPr="00CB40CF">
        <w:t>tilrår:</w:t>
      </w:r>
    </w:p>
    <w:p w14:paraId="3F6C1DBC" w14:textId="77777777" w:rsidR="00CC7771" w:rsidRPr="00CB40CF" w:rsidRDefault="001B4A45" w:rsidP="00CB40CF">
      <w:r w:rsidRPr="00CB40CF">
        <w:t>At Dykkar Majestet godkjenner og skriv under eit framlagt forslag til proposisjon til Stortinget om endringar i statsbudsjettet 2023 under Olje- og energidepartementet.</w:t>
      </w:r>
    </w:p>
    <w:p w14:paraId="31BD7D01" w14:textId="77777777" w:rsidR="00CC7771" w:rsidRPr="00CB40CF" w:rsidRDefault="001B4A45" w:rsidP="00CB40CF">
      <w:pPr>
        <w:pStyle w:val="a-konge-tekst"/>
        <w:rPr>
          <w:rStyle w:val="halvfet0"/>
        </w:rPr>
      </w:pPr>
      <w:r w:rsidRPr="00CB40CF">
        <w:rPr>
          <w:rStyle w:val="halvfet0"/>
        </w:rPr>
        <w:t>Vi HARALD,</w:t>
      </w:r>
      <w:r w:rsidRPr="00CB40CF">
        <w:t xml:space="preserve"> Noregs Konge,</w:t>
      </w:r>
    </w:p>
    <w:p w14:paraId="4D7162AF" w14:textId="77777777" w:rsidR="00CC7771" w:rsidRPr="00CB40CF" w:rsidRDefault="001B4A45" w:rsidP="00CB40CF">
      <w:pPr>
        <w:pStyle w:val="a-konge-tit"/>
      </w:pPr>
      <w:r w:rsidRPr="00CB40CF">
        <w:t>stadfester:</w:t>
      </w:r>
    </w:p>
    <w:p w14:paraId="11E3ACD1" w14:textId="77777777" w:rsidR="00CC7771" w:rsidRPr="00CB40CF" w:rsidRDefault="001B4A45" w:rsidP="00CB40CF">
      <w:r w:rsidRPr="00CB40CF">
        <w:t>Stortinget blir bedt om å gjere vedtak om endringar i statsbudsjettet 2023 under Olje- og energidepartementet i samsvar med eit vedlagt forslag.</w:t>
      </w:r>
    </w:p>
    <w:p w14:paraId="66698E36" w14:textId="77777777" w:rsidR="00CC7771" w:rsidRPr="00CB40CF" w:rsidRDefault="001B4A45" w:rsidP="00CB40CF">
      <w:pPr>
        <w:pStyle w:val="a-vedtak-tit"/>
      </w:pPr>
      <w:r w:rsidRPr="00CB40CF">
        <w:t xml:space="preserve">Forslag </w:t>
      </w:r>
    </w:p>
    <w:p w14:paraId="7A81A7F9" w14:textId="77777777" w:rsidR="00CC7771" w:rsidRPr="00CB40CF" w:rsidRDefault="001B4A45" w:rsidP="00CB40CF">
      <w:pPr>
        <w:pStyle w:val="a-vedtak-tit"/>
      </w:pPr>
      <w:r w:rsidRPr="00CB40CF">
        <w:t xml:space="preserve"> til vedtak om endringar i statsbudsjettet 2023 under </w:t>
      </w:r>
      <w:r w:rsidRPr="00CB40CF">
        <w:br/>
        <w:t>Olje- og energidepartementet</w:t>
      </w:r>
    </w:p>
    <w:p w14:paraId="5B15ED0C" w14:textId="77777777" w:rsidR="00CC7771" w:rsidRPr="00CB40CF" w:rsidRDefault="001B4A45" w:rsidP="00CB40CF">
      <w:pPr>
        <w:pStyle w:val="a-vedtak-del"/>
      </w:pPr>
      <w:r w:rsidRPr="00CB40CF">
        <w:t>I</w:t>
      </w:r>
    </w:p>
    <w:p w14:paraId="7333CD48" w14:textId="77777777" w:rsidR="00CC7771" w:rsidRPr="00CB40CF" w:rsidRDefault="001B4A45" w:rsidP="00CB40CF">
      <w:r w:rsidRPr="00CB40CF">
        <w:t>I statsbudsjettet for 2023 blir det gjort følgande endringar:</w:t>
      </w:r>
    </w:p>
    <w:p w14:paraId="255740E3" w14:textId="77777777" w:rsidR="00CC7771" w:rsidRPr="00CB40CF" w:rsidRDefault="001B4A45" w:rsidP="00CB40CF">
      <w:pPr>
        <w:pStyle w:val="a-vedtak-tekst"/>
      </w:pPr>
      <w:r w:rsidRPr="00CB40CF">
        <w:t>Utgifter: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20"/>
        <w:gridCol w:w="1057"/>
        <w:gridCol w:w="1523"/>
      </w:tblGrid>
      <w:tr w:rsidR="00CC7771" w:rsidRPr="00CB40CF" w14:paraId="0E78C619" w14:textId="77777777" w:rsidTr="00CB40CF">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611683" w14:textId="77777777" w:rsidR="00CC7771" w:rsidRPr="00CB40CF" w:rsidRDefault="001B4A45" w:rsidP="00CB40CF">
            <w:pPr>
              <w:pStyle w:val="Tabellnavn"/>
            </w:pPr>
            <w:r w:rsidRPr="00CB40CF">
              <w:t>RNB</w:t>
            </w:r>
          </w:p>
          <w:p w14:paraId="6AA97575" w14:textId="77777777" w:rsidR="00CC7771" w:rsidRPr="00CB40CF" w:rsidRDefault="001B4A45" w:rsidP="00CB40CF">
            <w:r w:rsidRPr="00CB40C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BE97E" w14:textId="77777777" w:rsidR="00CC7771" w:rsidRPr="00CB40CF" w:rsidRDefault="001B4A45" w:rsidP="00CB40CF">
            <w:r w:rsidRPr="00CB40CF">
              <w:t>Post</w:t>
            </w:r>
          </w:p>
        </w:tc>
        <w:tc>
          <w:tcPr>
            <w:tcW w:w="5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092E0A" w14:textId="77777777" w:rsidR="00CC7771" w:rsidRPr="00CB40CF" w:rsidRDefault="001B4A45" w:rsidP="00CB40CF">
            <w:pPr>
              <w:jc w:val="left"/>
            </w:pPr>
            <w:r w:rsidRPr="00CB40CF">
              <w:t>Formål</w:t>
            </w:r>
          </w:p>
        </w:tc>
        <w:tc>
          <w:tcPr>
            <w:tcW w:w="10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7F001" w14:textId="77777777" w:rsidR="00CC7771" w:rsidRPr="00CB40CF" w:rsidRDefault="00CC7771" w:rsidP="00CB40CF"/>
        </w:tc>
        <w:tc>
          <w:tcPr>
            <w:tcW w:w="15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FF33F3" w14:textId="77777777" w:rsidR="00CC7771" w:rsidRPr="00CB40CF" w:rsidRDefault="001B4A45" w:rsidP="00CB40CF">
            <w:pPr>
              <w:jc w:val="right"/>
            </w:pPr>
            <w:r w:rsidRPr="00CB40CF">
              <w:t>Kroner</w:t>
            </w:r>
          </w:p>
        </w:tc>
      </w:tr>
      <w:tr w:rsidR="00CC7771" w:rsidRPr="00CB40CF" w14:paraId="31FA850C" w14:textId="77777777" w:rsidTr="00CB40CF">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A54783C" w14:textId="77777777" w:rsidR="00CC7771" w:rsidRPr="00CB40CF" w:rsidRDefault="001B4A45" w:rsidP="00CB40CF">
            <w:r w:rsidRPr="00CB40CF">
              <w:t>1800</w:t>
            </w:r>
          </w:p>
        </w:tc>
        <w:tc>
          <w:tcPr>
            <w:tcW w:w="680" w:type="dxa"/>
            <w:tcBorders>
              <w:top w:val="single" w:sz="4" w:space="0" w:color="000000"/>
              <w:left w:val="nil"/>
              <w:bottom w:val="nil"/>
              <w:right w:val="nil"/>
            </w:tcBorders>
            <w:tcMar>
              <w:top w:w="128" w:type="dxa"/>
              <w:left w:w="43" w:type="dxa"/>
              <w:bottom w:w="43" w:type="dxa"/>
              <w:right w:w="43" w:type="dxa"/>
            </w:tcMar>
          </w:tcPr>
          <w:p w14:paraId="259576C2" w14:textId="77777777" w:rsidR="00CC7771" w:rsidRPr="00CB40CF" w:rsidRDefault="00CC7771" w:rsidP="00CB40CF"/>
        </w:tc>
        <w:tc>
          <w:tcPr>
            <w:tcW w:w="6677" w:type="dxa"/>
            <w:gridSpan w:val="2"/>
            <w:tcBorders>
              <w:top w:val="single" w:sz="4" w:space="0" w:color="000000"/>
              <w:left w:val="nil"/>
              <w:bottom w:val="nil"/>
              <w:right w:val="nil"/>
            </w:tcBorders>
            <w:tcMar>
              <w:top w:w="128" w:type="dxa"/>
              <w:left w:w="43" w:type="dxa"/>
              <w:bottom w:w="43" w:type="dxa"/>
              <w:right w:w="43" w:type="dxa"/>
            </w:tcMar>
          </w:tcPr>
          <w:p w14:paraId="71F9A599" w14:textId="77777777" w:rsidR="00CC7771" w:rsidRPr="00CB40CF" w:rsidRDefault="001B4A45" w:rsidP="00CB40CF">
            <w:pPr>
              <w:jc w:val="left"/>
            </w:pPr>
            <w:r w:rsidRPr="00CB40CF">
              <w:t>Olje- og energidepartementet:</w:t>
            </w:r>
          </w:p>
        </w:tc>
        <w:tc>
          <w:tcPr>
            <w:tcW w:w="1523" w:type="dxa"/>
            <w:tcBorders>
              <w:top w:val="single" w:sz="4" w:space="0" w:color="000000"/>
              <w:left w:val="nil"/>
              <w:bottom w:val="nil"/>
              <w:right w:val="nil"/>
            </w:tcBorders>
            <w:tcMar>
              <w:top w:w="128" w:type="dxa"/>
              <w:left w:w="43" w:type="dxa"/>
              <w:bottom w:w="43" w:type="dxa"/>
              <w:right w:w="43" w:type="dxa"/>
            </w:tcMar>
            <w:vAlign w:val="bottom"/>
          </w:tcPr>
          <w:p w14:paraId="1152D678" w14:textId="77777777" w:rsidR="00CC7771" w:rsidRPr="00CB40CF" w:rsidRDefault="00CC7771" w:rsidP="00CB40CF">
            <w:pPr>
              <w:jc w:val="right"/>
            </w:pPr>
          </w:p>
        </w:tc>
      </w:tr>
      <w:tr w:rsidR="00CC7771" w:rsidRPr="00CB40CF" w14:paraId="2CA2329F"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72CEF3D3"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86CD706" w14:textId="77777777" w:rsidR="00CC7771" w:rsidRPr="00CB40CF" w:rsidRDefault="001B4A45" w:rsidP="00CB40CF">
            <w:r w:rsidRPr="00CB40CF">
              <w:t>21</w:t>
            </w:r>
          </w:p>
        </w:tc>
        <w:tc>
          <w:tcPr>
            <w:tcW w:w="6677" w:type="dxa"/>
            <w:gridSpan w:val="2"/>
            <w:tcBorders>
              <w:top w:val="nil"/>
              <w:left w:val="nil"/>
              <w:bottom w:val="nil"/>
              <w:right w:val="nil"/>
            </w:tcBorders>
            <w:tcMar>
              <w:top w:w="128" w:type="dxa"/>
              <w:left w:w="43" w:type="dxa"/>
              <w:bottom w:w="43" w:type="dxa"/>
              <w:right w:w="43" w:type="dxa"/>
            </w:tcMar>
          </w:tcPr>
          <w:p w14:paraId="5281ADE9" w14:textId="1E1704DF" w:rsidR="00CC7771" w:rsidRPr="00CB40CF" w:rsidRDefault="001B4A45" w:rsidP="00CB40CF">
            <w:pPr>
              <w:jc w:val="left"/>
            </w:pPr>
            <w:r w:rsidRPr="00CB40CF">
              <w:t>Spesielle driftsutgifter</w:t>
            </w:r>
            <w:r w:rsidRPr="00CB40CF">
              <w:rPr>
                <w:rStyle w:val="kursiv"/>
              </w:rPr>
              <w:t>, kan </w:t>
            </w:r>
            <w:proofErr w:type="spellStart"/>
            <w:r w:rsidRPr="00CB40CF">
              <w:rPr>
                <w:rStyle w:val="kursiv"/>
              </w:rPr>
              <w:t>overførast</w:t>
            </w:r>
            <w:proofErr w:type="spellEnd"/>
            <w:r w:rsidRPr="00CB40CF">
              <w:rPr>
                <w:rStyle w:val="kursiv"/>
              </w:rPr>
              <w:t xml:space="preserve">, kan </w:t>
            </w:r>
            <w:proofErr w:type="spellStart"/>
            <w:r w:rsidRPr="00CB40CF">
              <w:rPr>
                <w:rStyle w:val="kursiv"/>
              </w:rPr>
              <w:t>nyttast</w:t>
            </w:r>
            <w:proofErr w:type="spellEnd"/>
            <w:r w:rsidRPr="00CB40CF">
              <w:rPr>
                <w:rStyle w:val="kursiv"/>
              </w:rPr>
              <w:t xml:space="preserve"> under </w:t>
            </w:r>
            <w:proofErr w:type="spellStart"/>
            <w:r w:rsidRPr="00CB40CF">
              <w:rPr>
                <w:rStyle w:val="kursiv"/>
              </w:rPr>
              <w:t>postane</w:t>
            </w:r>
            <w:proofErr w:type="spellEnd"/>
            <w:r w:rsidRPr="00CB40CF">
              <w:rPr>
                <w:rStyle w:val="kursiv"/>
              </w:rPr>
              <w:t xml:space="preserve"> 50, 71 og 72</w:t>
            </w:r>
            <w:r w:rsidRPr="00CB40CF">
              <w:t>,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53F9AE57" w14:textId="77777777" w:rsidR="00CC7771" w:rsidRPr="00CB40CF" w:rsidRDefault="001B4A45" w:rsidP="00CB40CF">
            <w:pPr>
              <w:jc w:val="right"/>
            </w:pPr>
            <w:r w:rsidRPr="00CB40CF">
              <w:t>234 000</w:t>
            </w:r>
          </w:p>
        </w:tc>
      </w:tr>
      <w:tr w:rsidR="00CC7771" w:rsidRPr="00CB40CF" w14:paraId="7DD11A91"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657CD0A1"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05CACA6"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E580EF4" w14:textId="77777777" w:rsidR="00CC7771" w:rsidRPr="00CB40CF" w:rsidRDefault="001B4A45" w:rsidP="00CB40CF">
            <w:pPr>
              <w:jc w:val="left"/>
            </w:pPr>
            <w:proofErr w:type="spellStart"/>
            <w:r w:rsidRPr="00CB40CF">
              <w:t>frå</w:t>
            </w:r>
            <w:proofErr w:type="spellEnd"/>
            <w:r w:rsidRPr="00CB40CF">
              <w:t xml:space="preserve"> kr 38 769 000 til kr 39 003 000</w:t>
            </w:r>
          </w:p>
        </w:tc>
        <w:tc>
          <w:tcPr>
            <w:tcW w:w="1523" w:type="dxa"/>
            <w:tcBorders>
              <w:top w:val="nil"/>
              <w:left w:val="nil"/>
              <w:bottom w:val="nil"/>
              <w:right w:val="nil"/>
            </w:tcBorders>
            <w:tcMar>
              <w:top w:w="128" w:type="dxa"/>
              <w:left w:w="43" w:type="dxa"/>
              <w:bottom w:w="43" w:type="dxa"/>
              <w:right w:w="43" w:type="dxa"/>
            </w:tcMar>
            <w:vAlign w:val="bottom"/>
          </w:tcPr>
          <w:p w14:paraId="13429EC1" w14:textId="77777777" w:rsidR="00CC7771" w:rsidRPr="00CB40CF" w:rsidRDefault="00CC7771" w:rsidP="00CB40CF">
            <w:pPr>
              <w:jc w:val="right"/>
            </w:pPr>
          </w:p>
        </w:tc>
      </w:tr>
      <w:tr w:rsidR="00CC7771" w:rsidRPr="00CB40CF" w14:paraId="320CD402"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59F51F51"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2BBF3CF8" w14:textId="77777777" w:rsidR="00CC7771" w:rsidRPr="00CB40CF" w:rsidRDefault="001B4A45" w:rsidP="00CB40CF">
            <w:r w:rsidRPr="00CB40CF">
              <w:t>70</w:t>
            </w:r>
          </w:p>
        </w:tc>
        <w:tc>
          <w:tcPr>
            <w:tcW w:w="6677" w:type="dxa"/>
            <w:gridSpan w:val="2"/>
            <w:tcBorders>
              <w:top w:val="nil"/>
              <w:left w:val="nil"/>
              <w:bottom w:val="nil"/>
              <w:right w:val="nil"/>
            </w:tcBorders>
            <w:tcMar>
              <w:top w:w="128" w:type="dxa"/>
              <w:left w:w="43" w:type="dxa"/>
              <w:bottom w:w="43" w:type="dxa"/>
              <w:right w:w="43" w:type="dxa"/>
            </w:tcMar>
          </w:tcPr>
          <w:p w14:paraId="6292C810" w14:textId="77777777" w:rsidR="00CC7771" w:rsidRPr="00CB40CF" w:rsidRDefault="001B4A45" w:rsidP="00CB40CF">
            <w:pPr>
              <w:jc w:val="left"/>
            </w:pPr>
            <w:proofErr w:type="spellStart"/>
            <w:r w:rsidRPr="00CB40CF">
              <w:t>Tilskot</w:t>
            </w:r>
            <w:proofErr w:type="spellEnd"/>
            <w:r w:rsidRPr="00CB40CF">
              <w:t xml:space="preserve"> til internasjonale </w:t>
            </w:r>
            <w:proofErr w:type="spellStart"/>
            <w:r w:rsidRPr="00CB40CF">
              <w:t>organisasjonar</w:t>
            </w:r>
            <w:proofErr w:type="spellEnd"/>
            <w:r w:rsidRPr="00CB40CF">
              <w:t xml:space="preserve"> mv.,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34120314" w14:textId="77777777" w:rsidR="00CC7771" w:rsidRPr="00CB40CF" w:rsidRDefault="001B4A45" w:rsidP="00CB40CF">
            <w:pPr>
              <w:jc w:val="right"/>
            </w:pPr>
            <w:r w:rsidRPr="00CB40CF">
              <w:t>1 100 000</w:t>
            </w:r>
          </w:p>
        </w:tc>
      </w:tr>
      <w:tr w:rsidR="00CC7771" w:rsidRPr="00CB40CF" w14:paraId="33381016"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12E1DFB"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5140E413"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417A8817" w14:textId="77777777" w:rsidR="00CC7771" w:rsidRPr="00CB40CF" w:rsidRDefault="001B4A45" w:rsidP="00CB40CF">
            <w:pPr>
              <w:jc w:val="left"/>
            </w:pPr>
            <w:proofErr w:type="spellStart"/>
            <w:r w:rsidRPr="00CB40CF">
              <w:t>frå</w:t>
            </w:r>
            <w:proofErr w:type="spellEnd"/>
            <w:r w:rsidRPr="00CB40CF">
              <w:t xml:space="preserve"> kr 8 800 000 til kr 9 900 000</w:t>
            </w:r>
          </w:p>
        </w:tc>
        <w:tc>
          <w:tcPr>
            <w:tcW w:w="1523" w:type="dxa"/>
            <w:tcBorders>
              <w:top w:val="nil"/>
              <w:left w:val="nil"/>
              <w:bottom w:val="nil"/>
              <w:right w:val="nil"/>
            </w:tcBorders>
            <w:tcMar>
              <w:top w:w="128" w:type="dxa"/>
              <w:left w:w="43" w:type="dxa"/>
              <w:bottom w:w="43" w:type="dxa"/>
              <w:right w:w="43" w:type="dxa"/>
            </w:tcMar>
            <w:vAlign w:val="bottom"/>
          </w:tcPr>
          <w:p w14:paraId="14C3B65F" w14:textId="77777777" w:rsidR="00CC7771" w:rsidRPr="00CB40CF" w:rsidRDefault="00CC7771" w:rsidP="00CB40CF">
            <w:pPr>
              <w:jc w:val="right"/>
            </w:pPr>
          </w:p>
        </w:tc>
      </w:tr>
      <w:tr w:rsidR="00CC7771" w:rsidRPr="00CB40CF" w14:paraId="1CAC059C"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8CDF0F7" w14:textId="77777777" w:rsidR="00CC7771" w:rsidRPr="00CB40CF" w:rsidRDefault="001B4A45" w:rsidP="00CB40CF">
            <w:r w:rsidRPr="00CB40CF">
              <w:t>1810</w:t>
            </w:r>
          </w:p>
        </w:tc>
        <w:tc>
          <w:tcPr>
            <w:tcW w:w="680" w:type="dxa"/>
            <w:tcBorders>
              <w:top w:val="nil"/>
              <w:left w:val="nil"/>
              <w:bottom w:val="nil"/>
              <w:right w:val="nil"/>
            </w:tcBorders>
            <w:tcMar>
              <w:top w:w="128" w:type="dxa"/>
              <w:left w:w="43" w:type="dxa"/>
              <w:bottom w:w="43" w:type="dxa"/>
              <w:right w:w="43" w:type="dxa"/>
            </w:tcMar>
          </w:tcPr>
          <w:p w14:paraId="5FA1E675"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6112EF38" w14:textId="77777777" w:rsidR="00CC7771" w:rsidRPr="00CB40CF" w:rsidRDefault="001B4A45" w:rsidP="00CB40CF">
            <w:pPr>
              <w:jc w:val="left"/>
            </w:pPr>
            <w:r w:rsidRPr="00CB40CF">
              <w:t>Oljedirektoratet:</w:t>
            </w:r>
          </w:p>
        </w:tc>
        <w:tc>
          <w:tcPr>
            <w:tcW w:w="1523" w:type="dxa"/>
            <w:tcBorders>
              <w:top w:val="nil"/>
              <w:left w:val="nil"/>
              <w:bottom w:val="nil"/>
              <w:right w:val="nil"/>
            </w:tcBorders>
            <w:tcMar>
              <w:top w:w="128" w:type="dxa"/>
              <w:left w:w="43" w:type="dxa"/>
              <w:bottom w:w="43" w:type="dxa"/>
              <w:right w:w="43" w:type="dxa"/>
            </w:tcMar>
            <w:vAlign w:val="bottom"/>
          </w:tcPr>
          <w:p w14:paraId="2E701395" w14:textId="77777777" w:rsidR="00CC7771" w:rsidRPr="00CB40CF" w:rsidRDefault="00CC7771" w:rsidP="00CB40CF">
            <w:pPr>
              <w:jc w:val="right"/>
            </w:pPr>
          </w:p>
        </w:tc>
      </w:tr>
      <w:tr w:rsidR="00CC7771" w:rsidRPr="00CB40CF" w14:paraId="06BDEAC8"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E5FFA48"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13115002" w14:textId="77777777" w:rsidR="00CC7771" w:rsidRPr="00CB40CF" w:rsidRDefault="001B4A45" w:rsidP="00CB40CF">
            <w:r w:rsidRPr="00CB40CF">
              <w:t>21</w:t>
            </w:r>
          </w:p>
        </w:tc>
        <w:tc>
          <w:tcPr>
            <w:tcW w:w="6677" w:type="dxa"/>
            <w:gridSpan w:val="2"/>
            <w:tcBorders>
              <w:top w:val="nil"/>
              <w:left w:val="nil"/>
              <w:bottom w:val="nil"/>
              <w:right w:val="nil"/>
            </w:tcBorders>
            <w:tcMar>
              <w:top w:w="128" w:type="dxa"/>
              <w:left w:w="43" w:type="dxa"/>
              <w:bottom w:w="43" w:type="dxa"/>
              <w:right w:w="43" w:type="dxa"/>
            </w:tcMar>
          </w:tcPr>
          <w:p w14:paraId="1A372AE1" w14:textId="77777777" w:rsidR="00CC7771" w:rsidRPr="00CB40CF" w:rsidRDefault="001B4A45" w:rsidP="00CB40CF">
            <w:pPr>
              <w:jc w:val="left"/>
            </w:pPr>
            <w:r w:rsidRPr="00CB40CF">
              <w:t>Spesielle driftsutgifter</w:t>
            </w:r>
            <w:r w:rsidRPr="00CB40CF">
              <w:rPr>
                <w:rStyle w:val="kursiv"/>
              </w:rPr>
              <w:t>, kan </w:t>
            </w:r>
            <w:proofErr w:type="spellStart"/>
            <w:r w:rsidRPr="00CB40CF">
              <w:rPr>
                <w:rStyle w:val="kursiv"/>
              </w:rPr>
              <w:t>overførast</w:t>
            </w:r>
            <w:proofErr w:type="spellEnd"/>
            <w:r w:rsidRPr="00CB40CF">
              <w:t xml:space="preserve">, blir redusert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5174BE86" w14:textId="77777777" w:rsidR="00CC7771" w:rsidRPr="00CB40CF" w:rsidRDefault="001B4A45" w:rsidP="00CB40CF">
            <w:pPr>
              <w:jc w:val="right"/>
            </w:pPr>
            <w:r w:rsidRPr="00CB40CF">
              <w:t>67 000</w:t>
            </w:r>
          </w:p>
        </w:tc>
      </w:tr>
      <w:tr w:rsidR="00CC7771" w:rsidRPr="00CB40CF" w14:paraId="4E41065F"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EE4B4CD"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66F8F483"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7C92FD6" w14:textId="77777777" w:rsidR="00CC7771" w:rsidRPr="00CB40CF" w:rsidRDefault="001B4A45" w:rsidP="00CB40CF">
            <w:pPr>
              <w:jc w:val="left"/>
            </w:pPr>
            <w:proofErr w:type="spellStart"/>
            <w:r w:rsidRPr="00CB40CF">
              <w:t>frå</w:t>
            </w:r>
            <w:proofErr w:type="spellEnd"/>
            <w:r w:rsidRPr="00CB40CF">
              <w:t xml:space="preserve"> kr 191 943 000 til kr 191 876 000</w:t>
            </w:r>
          </w:p>
        </w:tc>
        <w:tc>
          <w:tcPr>
            <w:tcW w:w="1523" w:type="dxa"/>
            <w:tcBorders>
              <w:top w:val="nil"/>
              <w:left w:val="nil"/>
              <w:bottom w:val="nil"/>
              <w:right w:val="nil"/>
            </w:tcBorders>
            <w:tcMar>
              <w:top w:w="128" w:type="dxa"/>
              <w:left w:w="43" w:type="dxa"/>
              <w:bottom w:w="43" w:type="dxa"/>
              <w:right w:w="43" w:type="dxa"/>
            </w:tcMar>
            <w:vAlign w:val="bottom"/>
          </w:tcPr>
          <w:p w14:paraId="7C3D144F" w14:textId="77777777" w:rsidR="00CC7771" w:rsidRPr="00CB40CF" w:rsidRDefault="00CC7771" w:rsidP="00CB40CF">
            <w:pPr>
              <w:jc w:val="right"/>
            </w:pPr>
          </w:p>
        </w:tc>
      </w:tr>
      <w:tr w:rsidR="00CC7771" w:rsidRPr="00CB40CF" w14:paraId="1892BBDE"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2F9E451A"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65CDC112" w14:textId="77777777" w:rsidR="00CC7771" w:rsidRPr="00CB40CF" w:rsidRDefault="001B4A45" w:rsidP="00CB40CF">
            <w:r w:rsidRPr="00CB40CF">
              <w:t>23</w:t>
            </w:r>
          </w:p>
        </w:tc>
        <w:tc>
          <w:tcPr>
            <w:tcW w:w="6677" w:type="dxa"/>
            <w:gridSpan w:val="2"/>
            <w:tcBorders>
              <w:top w:val="nil"/>
              <w:left w:val="nil"/>
              <w:bottom w:val="nil"/>
              <w:right w:val="nil"/>
            </w:tcBorders>
            <w:tcMar>
              <w:top w:w="128" w:type="dxa"/>
              <w:left w:w="43" w:type="dxa"/>
              <w:bottom w:w="43" w:type="dxa"/>
              <w:right w:w="43" w:type="dxa"/>
            </w:tcMar>
          </w:tcPr>
          <w:p w14:paraId="2174CC72" w14:textId="77777777" w:rsidR="00CC7771" w:rsidRPr="00CB40CF" w:rsidRDefault="001B4A45" w:rsidP="00CB40CF">
            <w:pPr>
              <w:jc w:val="left"/>
            </w:pPr>
            <w:r w:rsidRPr="00CB40CF">
              <w:t xml:space="preserve">Oppdrags- og </w:t>
            </w:r>
            <w:proofErr w:type="spellStart"/>
            <w:r w:rsidRPr="00CB40CF">
              <w:t>samarbeidsverksemd</w:t>
            </w:r>
            <w:proofErr w:type="spellEnd"/>
            <w:r w:rsidRPr="00CB40CF">
              <w:rPr>
                <w:rStyle w:val="kursiv"/>
              </w:rPr>
              <w:t>, kan </w:t>
            </w:r>
            <w:proofErr w:type="spellStart"/>
            <w:r w:rsidRPr="00CB40CF">
              <w:rPr>
                <w:rStyle w:val="kursiv"/>
              </w:rPr>
              <w:t>overførast</w:t>
            </w:r>
            <w:proofErr w:type="spellEnd"/>
            <w:r w:rsidRPr="00CB40CF">
              <w:t xml:space="preserve">, </w:t>
            </w:r>
            <w:r w:rsidRPr="00CB40CF">
              <w:br/>
              <w:t>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18D40363" w14:textId="77777777" w:rsidR="00CC7771" w:rsidRPr="00CB40CF" w:rsidRDefault="001B4A45" w:rsidP="00CB40CF">
            <w:pPr>
              <w:jc w:val="right"/>
            </w:pPr>
            <w:r w:rsidRPr="00CB40CF">
              <w:t>10 300 000</w:t>
            </w:r>
          </w:p>
        </w:tc>
      </w:tr>
      <w:tr w:rsidR="00CC7771" w:rsidRPr="00CB40CF" w14:paraId="0AF4E11F"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503DF164"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73625694"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1EA05006" w14:textId="77777777" w:rsidR="00CC7771" w:rsidRPr="00CB40CF" w:rsidRDefault="001B4A45" w:rsidP="00CB40CF">
            <w:pPr>
              <w:jc w:val="left"/>
            </w:pPr>
            <w:proofErr w:type="spellStart"/>
            <w:r w:rsidRPr="00CB40CF">
              <w:t>frå</w:t>
            </w:r>
            <w:proofErr w:type="spellEnd"/>
            <w:r w:rsidRPr="00CB40CF">
              <w:t xml:space="preserve"> kr 65 400 000 til kr 75 700 000</w:t>
            </w:r>
          </w:p>
        </w:tc>
        <w:tc>
          <w:tcPr>
            <w:tcW w:w="1523" w:type="dxa"/>
            <w:tcBorders>
              <w:top w:val="nil"/>
              <w:left w:val="nil"/>
              <w:bottom w:val="nil"/>
              <w:right w:val="nil"/>
            </w:tcBorders>
            <w:tcMar>
              <w:top w:w="128" w:type="dxa"/>
              <w:left w:w="43" w:type="dxa"/>
              <w:bottom w:w="43" w:type="dxa"/>
              <w:right w:w="43" w:type="dxa"/>
            </w:tcMar>
            <w:vAlign w:val="bottom"/>
          </w:tcPr>
          <w:p w14:paraId="072AAB28" w14:textId="77777777" w:rsidR="00CC7771" w:rsidRPr="00CB40CF" w:rsidRDefault="00CC7771" w:rsidP="00CB40CF">
            <w:pPr>
              <w:jc w:val="right"/>
            </w:pPr>
          </w:p>
        </w:tc>
      </w:tr>
      <w:tr w:rsidR="00CC7771" w:rsidRPr="00CB40CF" w14:paraId="2ABD1CE4"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6F6D0F97" w14:textId="77777777" w:rsidR="00CC7771" w:rsidRPr="00CB40CF" w:rsidRDefault="001B4A45" w:rsidP="00CB40CF">
            <w:r w:rsidRPr="00CB40CF">
              <w:t>1812</w:t>
            </w:r>
          </w:p>
        </w:tc>
        <w:tc>
          <w:tcPr>
            <w:tcW w:w="680" w:type="dxa"/>
            <w:tcBorders>
              <w:top w:val="nil"/>
              <w:left w:val="nil"/>
              <w:bottom w:val="nil"/>
              <w:right w:val="nil"/>
            </w:tcBorders>
            <w:tcMar>
              <w:top w:w="128" w:type="dxa"/>
              <w:left w:w="43" w:type="dxa"/>
              <w:bottom w:w="43" w:type="dxa"/>
              <w:right w:w="43" w:type="dxa"/>
            </w:tcMar>
          </w:tcPr>
          <w:p w14:paraId="45FC0FF0"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1FC3C3B" w14:textId="77777777" w:rsidR="00CC7771" w:rsidRPr="00CB40CF" w:rsidRDefault="001B4A45" w:rsidP="00CB40CF">
            <w:pPr>
              <w:jc w:val="left"/>
            </w:pPr>
            <w:r w:rsidRPr="00CB40CF">
              <w:t>Petroleumstilsynet:</w:t>
            </w:r>
          </w:p>
        </w:tc>
        <w:tc>
          <w:tcPr>
            <w:tcW w:w="1523" w:type="dxa"/>
            <w:tcBorders>
              <w:top w:val="nil"/>
              <w:left w:val="nil"/>
              <w:bottom w:val="nil"/>
              <w:right w:val="nil"/>
            </w:tcBorders>
            <w:tcMar>
              <w:top w:w="128" w:type="dxa"/>
              <w:left w:w="43" w:type="dxa"/>
              <w:bottom w:w="43" w:type="dxa"/>
              <w:right w:w="43" w:type="dxa"/>
            </w:tcMar>
            <w:vAlign w:val="bottom"/>
          </w:tcPr>
          <w:p w14:paraId="749F9FA9" w14:textId="77777777" w:rsidR="00CC7771" w:rsidRPr="00CB40CF" w:rsidRDefault="00CC7771" w:rsidP="00CB40CF">
            <w:pPr>
              <w:jc w:val="right"/>
            </w:pPr>
          </w:p>
        </w:tc>
      </w:tr>
      <w:tr w:rsidR="00CC7771" w:rsidRPr="00CB40CF" w14:paraId="482F0829"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40A3277"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63EDEB1" w14:textId="77777777" w:rsidR="00CC7771" w:rsidRPr="00CB40CF" w:rsidRDefault="001B4A45" w:rsidP="00CB40CF">
            <w:r w:rsidRPr="00CB40CF">
              <w:t>21</w:t>
            </w:r>
          </w:p>
        </w:tc>
        <w:tc>
          <w:tcPr>
            <w:tcW w:w="6677" w:type="dxa"/>
            <w:gridSpan w:val="2"/>
            <w:tcBorders>
              <w:top w:val="nil"/>
              <w:left w:val="nil"/>
              <w:bottom w:val="nil"/>
              <w:right w:val="nil"/>
            </w:tcBorders>
            <w:tcMar>
              <w:top w:w="128" w:type="dxa"/>
              <w:left w:w="43" w:type="dxa"/>
              <w:bottom w:w="43" w:type="dxa"/>
              <w:right w:w="43" w:type="dxa"/>
            </w:tcMar>
          </w:tcPr>
          <w:p w14:paraId="34F1EF83" w14:textId="77777777" w:rsidR="00CC7771" w:rsidRPr="00CB40CF" w:rsidRDefault="001B4A45" w:rsidP="00CB40CF">
            <w:pPr>
              <w:jc w:val="left"/>
            </w:pPr>
            <w:r w:rsidRPr="00CB40CF">
              <w:t>Spesielle driftsutgifter</w:t>
            </w:r>
            <w:r w:rsidRPr="00CB40CF">
              <w:rPr>
                <w:rStyle w:val="kursiv"/>
              </w:rPr>
              <w:t>, kan </w:t>
            </w:r>
            <w:proofErr w:type="spellStart"/>
            <w:r w:rsidRPr="00CB40CF">
              <w:rPr>
                <w:rStyle w:val="kursiv"/>
              </w:rPr>
              <w:t>overførast</w:t>
            </w:r>
            <w:proofErr w:type="spellEnd"/>
            <w:r w:rsidRPr="00CB40CF">
              <w:t>,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407E4BCF" w14:textId="77777777" w:rsidR="00CC7771" w:rsidRPr="00CB40CF" w:rsidRDefault="001B4A45" w:rsidP="00CB40CF">
            <w:pPr>
              <w:jc w:val="right"/>
            </w:pPr>
            <w:r w:rsidRPr="00CB40CF">
              <w:t>6 855 000</w:t>
            </w:r>
          </w:p>
        </w:tc>
      </w:tr>
      <w:tr w:rsidR="00CC7771" w:rsidRPr="00CB40CF" w14:paraId="2B31CB95"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4F58DD11"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1F25BCA7"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05C32697" w14:textId="77777777" w:rsidR="00CC7771" w:rsidRPr="00CB40CF" w:rsidRDefault="001B4A45" w:rsidP="00CB40CF">
            <w:pPr>
              <w:jc w:val="left"/>
            </w:pPr>
            <w:proofErr w:type="spellStart"/>
            <w:r w:rsidRPr="00CB40CF">
              <w:t>frå</w:t>
            </w:r>
            <w:proofErr w:type="spellEnd"/>
            <w:r w:rsidRPr="00CB40CF">
              <w:t xml:space="preserve"> kr 33 145 000 til kr 40 000 000</w:t>
            </w:r>
          </w:p>
        </w:tc>
        <w:tc>
          <w:tcPr>
            <w:tcW w:w="1523" w:type="dxa"/>
            <w:tcBorders>
              <w:top w:val="nil"/>
              <w:left w:val="nil"/>
              <w:bottom w:val="nil"/>
              <w:right w:val="nil"/>
            </w:tcBorders>
            <w:tcMar>
              <w:top w:w="128" w:type="dxa"/>
              <w:left w:w="43" w:type="dxa"/>
              <w:bottom w:w="43" w:type="dxa"/>
              <w:right w:w="43" w:type="dxa"/>
            </w:tcMar>
            <w:vAlign w:val="bottom"/>
          </w:tcPr>
          <w:p w14:paraId="2AAC331E" w14:textId="77777777" w:rsidR="00CC7771" w:rsidRPr="00CB40CF" w:rsidRDefault="00CC7771" w:rsidP="00CB40CF">
            <w:pPr>
              <w:jc w:val="right"/>
            </w:pPr>
          </w:p>
        </w:tc>
      </w:tr>
      <w:tr w:rsidR="00CC7771" w:rsidRPr="00CB40CF" w14:paraId="76D8954B"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05BEA1F" w14:textId="77777777" w:rsidR="00CC7771" w:rsidRPr="00CB40CF" w:rsidRDefault="001B4A45" w:rsidP="00CB40CF">
            <w:r w:rsidRPr="00CB40CF">
              <w:t>1820</w:t>
            </w:r>
          </w:p>
        </w:tc>
        <w:tc>
          <w:tcPr>
            <w:tcW w:w="680" w:type="dxa"/>
            <w:tcBorders>
              <w:top w:val="nil"/>
              <w:left w:val="nil"/>
              <w:bottom w:val="nil"/>
              <w:right w:val="nil"/>
            </w:tcBorders>
            <w:tcMar>
              <w:top w:w="128" w:type="dxa"/>
              <w:left w:w="43" w:type="dxa"/>
              <w:bottom w:w="43" w:type="dxa"/>
              <w:right w:w="43" w:type="dxa"/>
            </w:tcMar>
          </w:tcPr>
          <w:p w14:paraId="51317CAE"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288FBBF" w14:textId="77777777" w:rsidR="00CC7771" w:rsidRPr="00CB40CF" w:rsidRDefault="001B4A45" w:rsidP="00CB40CF">
            <w:pPr>
              <w:jc w:val="left"/>
            </w:pPr>
            <w:proofErr w:type="spellStart"/>
            <w:r w:rsidRPr="00CB40CF">
              <w:t>Noregs</w:t>
            </w:r>
            <w:proofErr w:type="spellEnd"/>
            <w:r w:rsidRPr="00CB40CF">
              <w:t xml:space="preserve"> vassdrags- og energidirektorat:</w:t>
            </w:r>
          </w:p>
        </w:tc>
        <w:tc>
          <w:tcPr>
            <w:tcW w:w="1523" w:type="dxa"/>
            <w:tcBorders>
              <w:top w:val="nil"/>
              <w:left w:val="nil"/>
              <w:bottom w:val="nil"/>
              <w:right w:val="nil"/>
            </w:tcBorders>
            <w:tcMar>
              <w:top w:w="128" w:type="dxa"/>
              <w:left w:w="43" w:type="dxa"/>
              <w:bottom w:w="43" w:type="dxa"/>
              <w:right w:w="43" w:type="dxa"/>
            </w:tcMar>
            <w:vAlign w:val="bottom"/>
          </w:tcPr>
          <w:p w14:paraId="0C2EB4BE" w14:textId="77777777" w:rsidR="00CC7771" w:rsidRPr="00CB40CF" w:rsidRDefault="00CC7771" w:rsidP="00CB40CF">
            <w:pPr>
              <w:jc w:val="right"/>
            </w:pPr>
          </w:p>
        </w:tc>
      </w:tr>
      <w:tr w:rsidR="00CC7771" w:rsidRPr="00CB40CF" w14:paraId="33677FD0"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6DE447E4"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69A6FA86" w14:textId="77777777" w:rsidR="00CC7771" w:rsidRPr="00CB40CF" w:rsidRDefault="001B4A45" w:rsidP="00CB40CF">
            <w:r w:rsidRPr="00CB40CF">
              <w:t>01</w:t>
            </w:r>
          </w:p>
        </w:tc>
        <w:tc>
          <w:tcPr>
            <w:tcW w:w="6677" w:type="dxa"/>
            <w:gridSpan w:val="2"/>
            <w:tcBorders>
              <w:top w:val="nil"/>
              <w:left w:val="nil"/>
              <w:bottom w:val="nil"/>
              <w:right w:val="nil"/>
            </w:tcBorders>
            <w:tcMar>
              <w:top w:w="128" w:type="dxa"/>
              <w:left w:w="43" w:type="dxa"/>
              <w:bottom w:w="43" w:type="dxa"/>
              <w:right w:w="43" w:type="dxa"/>
            </w:tcMar>
          </w:tcPr>
          <w:p w14:paraId="45E5DAE5" w14:textId="77777777" w:rsidR="00CC7771" w:rsidRPr="00CB40CF" w:rsidRDefault="001B4A45" w:rsidP="00CB40CF">
            <w:pPr>
              <w:jc w:val="left"/>
            </w:pPr>
            <w:r w:rsidRPr="00CB40CF">
              <w:t>Driftsutgifter,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1E0B5278" w14:textId="77777777" w:rsidR="00CC7771" w:rsidRPr="00CB40CF" w:rsidRDefault="001B4A45" w:rsidP="00CB40CF">
            <w:pPr>
              <w:jc w:val="right"/>
            </w:pPr>
            <w:r w:rsidRPr="00CB40CF">
              <w:t>7 000 000</w:t>
            </w:r>
          </w:p>
        </w:tc>
      </w:tr>
      <w:tr w:rsidR="00CC7771" w:rsidRPr="00CB40CF" w14:paraId="413FC853"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249F2D93"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9A4202C"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872DB33" w14:textId="77777777" w:rsidR="00CC7771" w:rsidRPr="00CB40CF" w:rsidRDefault="001B4A45" w:rsidP="00CB40CF">
            <w:pPr>
              <w:jc w:val="left"/>
            </w:pPr>
            <w:proofErr w:type="spellStart"/>
            <w:r w:rsidRPr="00CB40CF">
              <w:t>frå</w:t>
            </w:r>
            <w:proofErr w:type="spellEnd"/>
            <w:r w:rsidRPr="00CB40CF">
              <w:t xml:space="preserve"> kr 759 500 000 til kr 766 500 000</w:t>
            </w:r>
          </w:p>
        </w:tc>
        <w:tc>
          <w:tcPr>
            <w:tcW w:w="1523" w:type="dxa"/>
            <w:tcBorders>
              <w:top w:val="nil"/>
              <w:left w:val="nil"/>
              <w:bottom w:val="nil"/>
              <w:right w:val="nil"/>
            </w:tcBorders>
            <w:tcMar>
              <w:top w:w="128" w:type="dxa"/>
              <w:left w:w="43" w:type="dxa"/>
              <w:bottom w:w="43" w:type="dxa"/>
              <w:right w:w="43" w:type="dxa"/>
            </w:tcMar>
            <w:vAlign w:val="bottom"/>
          </w:tcPr>
          <w:p w14:paraId="69501B9A" w14:textId="77777777" w:rsidR="00CC7771" w:rsidRPr="00CB40CF" w:rsidRDefault="00CC7771" w:rsidP="00CB40CF">
            <w:pPr>
              <w:jc w:val="right"/>
            </w:pPr>
          </w:p>
        </w:tc>
      </w:tr>
      <w:tr w:rsidR="00CC7771" w:rsidRPr="00CB40CF" w14:paraId="7B2396AD"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46F4E8C6"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3C92DEDA" w14:textId="77777777" w:rsidR="00CC7771" w:rsidRPr="00CB40CF" w:rsidRDefault="001B4A45" w:rsidP="00CB40CF">
            <w:r w:rsidRPr="00CB40CF">
              <w:t>25</w:t>
            </w:r>
          </w:p>
        </w:tc>
        <w:tc>
          <w:tcPr>
            <w:tcW w:w="6677" w:type="dxa"/>
            <w:gridSpan w:val="2"/>
            <w:tcBorders>
              <w:top w:val="nil"/>
              <w:left w:val="nil"/>
              <w:bottom w:val="nil"/>
              <w:right w:val="nil"/>
            </w:tcBorders>
            <w:tcMar>
              <w:top w:w="128" w:type="dxa"/>
              <w:left w:w="43" w:type="dxa"/>
              <w:bottom w:w="43" w:type="dxa"/>
              <w:right w:w="43" w:type="dxa"/>
            </w:tcMar>
          </w:tcPr>
          <w:p w14:paraId="697C32C0" w14:textId="77777777" w:rsidR="00CC7771" w:rsidRPr="00CB40CF" w:rsidRDefault="001B4A45" w:rsidP="00CB40CF">
            <w:pPr>
              <w:jc w:val="left"/>
            </w:pPr>
            <w:r w:rsidRPr="00CB40CF">
              <w:t xml:space="preserve">Krise- og hastetiltak i samband med </w:t>
            </w:r>
            <w:proofErr w:type="spellStart"/>
            <w:r w:rsidRPr="00CB40CF">
              <w:t>flaum</w:t>
            </w:r>
            <w:proofErr w:type="spellEnd"/>
            <w:r w:rsidRPr="00CB40CF">
              <w:t xml:space="preserve">- og </w:t>
            </w:r>
            <w:proofErr w:type="spellStart"/>
            <w:r w:rsidRPr="00CB40CF">
              <w:t>skredhendingar</w:t>
            </w:r>
            <w:proofErr w:type="spellEnd"/>
            <w:r w:rsidRPr="00CB40CF">
              <w:rPr>
                <w:rStyle w:val="kursiv"/>
              </w:rPr>
              <w:t xml:space="preserve">, </w:t>
            </w:r>
            <w:r w:rsidRPr="00CB40CF">
              <w:rPr>
                <w:rStyle w:val="kursiv"/>
              </w:rPr>
              <w:br/>
              <w:t>kan </w:t>
            </w:r>
            <w:proofErr w:type="spellStart"/>
            <w:r w:rsidRPr="00CB40CF">
              <w:rPr>
                <w:rStyle w:val="kursiv"/>
              </w:rPr>
              <w:t>overførast</w:t>
            </w:r>
            <w:proofErr w:type="spellEnd"/>
            <w:r w:rsidRPr="00CB40CF">
              <w:t>,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5CB3DC9F" w14:textId="77777777" w:rsidR="00CC7771" w:rsidRPr="00CB40CF" w:rsidRDefault="001B4A45" w:rsidP="00CB40CF">
            <w:pPr>
              <w:jc w:val="right"/>
            </w:pPr>
            <w:r w:rsidRPr="00CB40CF">
              <w:t>50 000 000</w:t>
            </w:r>
          </w:p>
        </w:tc>
      </w:tr>
      <w:tr w:rsidR="00CC7771" w:rsidRPr="00CB40CF" w14:paraId="7E825F6C"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1F585FAA"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1C5AB721"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5F303392" w14:textId="77777777" w:rsidR="00CC7771" w:rsidRPr="00CB40CF" w:rsidRDefault="001B4A45" w:rsidP="00CB40CF">
            <w:pPr>
              <w:jc w:val="left"/>
            </w:pPr>
            <w:proofErr w:type="spellStart"/>
            <w:r w:rsidRPr="00CB40CF">
              <w:t>frå</w:t>
            </w:r>
            <w:proofErr w:type="spellEnd"/>
            <w:r w:rsidRPr="00CB40CF">
              <w:t xml:space="preserve"> kr 105 000 000 til kr 155 000 000</w:t>
            </w:r>
          </w:p>
        </w:tc>
        <w:tc>
          <w:tcPr>
            <w:tcW w:w="1523" w:type="dxa"/>
            <w:tcBorders>
              <w:top w:val="nil"/>
              <w:left w:val="nil"/>
              <w:bottom w:val="nil"/>
              <w:right w:val="nil"/>
            </w:tcBorders>
            <w:tcMar>
              <w:top w:w="128" w:type="dxa"/>
              <w:left w:w="43" w:type="dxa"/>
              <w:bottom w:w="43" w:type="dxa"/>
              <w:right w:w="43" w:type="dxa"/>
            </w:tcMar>
            <w:vAlign w:val="bottom"/>
          </w:tcPr>
          <w:p w14:paraId="573745EC" w14:textId="77777777" w:rsidR="00CC7771" w:rsidRPr="00CB40CF" w:rsidRDefault="00CC7771" w:rsidP="00CB40CF">
            <w:pPr>
              <w:jc w:val="right"/>
            </w:pPr>
          </w:p>
        </w:tc>
      </w:tr>
      <w:tr w:rsidR="00CC7771" w:rsidRPr="00CB40CF" w14:paraId="15511FC4"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6A93B9A1"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40453805" w14:textId="77777777" w:rsidR="00CC7771" w:rsidRPr="00CB40CF" w:rsidRDefault="001B4A45" w:rsidP="00CB40CF">
            <w:r w:rsidRPr="00CB40CF">
              <w:t>75</w:t>
            </w:r>
          </w:p>
        </w:tc>
        <w:tc>
          <w:tcPr>
            <w:tcW w:w="6677" w:type="dxa"/>
            <w:gridSpan w:val="2"/>
            <w:tcBorders>
              <w:top w:val="nil"/>
              <w:left w:val="nil"/>
              <w:bottom w:val="nil"/>
              <w:right w:val="nil"/>
            </w:tcBorders>
            <w:tcMar>
              <w:top w:w="128" w:type="dxa"/>
              <w:left w:w="43" w:type="dxa"/>
              <w:bottom w:w="43" w:type="dxa"/>
              <w:right w:w="43" w:type="dxa"/>
            </w:tcMar>
          </w:tcPr>
          <w:p w14:paraId="3A82EC30" w14:textId="77777777" w:rsidR="00CC7771" w:rsidRPr="00CB40CF" w:rsidRDefault="001B4A45" w:rsidP="00CB40CF">
            <w:pPr>
              <w:jc w:val="left"/>
            </w:pPr>
            <w:r w:rsidRPr="00CB40CF">
              <w:t xml:space="preserve">Stønad til </w:t>
            </w:r>
            <w:proofErr w:type="spellStart"/>
            <w:r w:rsidRPr="00CB40CF">
              <w:t>hushaldningar</w:t>
            </w:r>
            <w:proofErr w:type="spellEnd"/>
            <w:r w:rsidRPr="00CB40CF">
              <w:t xml:space="preserve"> for ekstraordinære straumutgifter</w:t>
            </w:r>
            <w:r w:rsidRPr="00CB40CF">
              <w:rPr>
                <w:rStyle w:val="kursiv"/>
              </w:rPr>
              <w:t xml:space="preserve">, </w:t>
            </w:r>
            <w:r w:rsidRPr="00CB40CF">
              <w:rPr>
                <w:rStyle w:val="kursiv"/>
              </w:rPr>
              <w:br/>
              <w:t>overslagsløyving</w:t>
            </w:r>
            <w:r w:rsidRPr="00CB40CF">
              <w:t xml:space="preserve">, blir redusert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4BABB525" w14:textId="77777777" w:rsidR="00CC7771" w:rsidRPr="00CB40CF" w:rsidRDefault="001B4A45" w:rsidP="00CB40CF">
            <w:pPr>
              <w:jc w:val="right"/>
            </w:pPr>
            <w:r w:rsidRPr="00CB40CF">
              <w:t>2 600 000 000</w:t>
            </w:r>
          </w:p>
        </w:tc>
      </w:tr>
      <w:tr w:rsidR="00CC7771" w:rsidRPr="00CB40CF" w14:paraId="63CB68BF" w14:textId="77777777" w:rsidTr="00CB40CF">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43C5514" w14:textId="77777777" w:rsidR="00CC7771" w:rsidRPr="00CB40CF" w:rsidRDefault="00CC7771" w:rsidP="00CB40CF"/>
        </w:tc>
        <w:tc>
          <w:tcPr>
            <w:tcW w:w="680" w:type="dxa"/>
            <w:tcBorders>
              <w:top w:val="nil"/>
              <w:left w:val="nil"/>
              <w:bottom w:val="single" w:sz="4" w:space="0" w:color="000000"/>
              <w:right w:val="nil"/>
            </w:tcBorders>
            <w:tcMar>
              <w:top w:w="128" w:type="dxa"/>
              <w:left w:w="43" w:type="dxa"/>
              <w:bottom w:w="43" w:type="dxa"/>
              <w:right w:w="43" w:type="dxa"/>
            </w:tcMar>
          </w:tcPr>
          <w:p w14:paraId="7998C6EA" w14:textId="77777777" w:rsidR="00CC7771" w:rsidRPr="00CB40CF" w:rsidRDefault="00CC7771" w:rsidP="00CB40CF"/>
        </w:tc>
        <w:tc>
          <w:tcPr>
            <w:tcW w:w="6677" w:type="dxa"/>
            <w:gridSpan w:val="2"/>
            <w:tcBorders>
              <w:top w:val="nil"/>
              <w:left w:val="nil"/>
              <w:bottom w:val="single" w:sz="4" w:space="0" w:color="000000"/>
              <w:right w:val="nil"/>
            </w:tcBorders>
            <w:tcMar>
              <w:top w:w="128" w:type="dxa"/>
              <w:left w:w="43" w:type="dxa"/>
              <w:bottom w:w="43" w:type="dxa"/>
              <w:right w:w="43" w:type="dxa"/>
            </w:tcMar>
          </w:tcPr>
          <w:p w14:paraId="7513F95D" w14:textId="77777777" w:rsidR="00CC7771" w:rsidRPr="00CB40CF" w:rsidRDefault="001B4A45" w:rsidP="00CB40CF">
            <w:pPr>
              <w:jc w:val="left"/>
            </w:pPr>
            <w:proofErr w:type="spellStart"/>
            <w:r w:rsidRPr="00CB40CF">
              <w:t>frå</w:t>
            </w:r>
            <w:proofErr w:type="spellEnd"/>
            <w:r w:rsidRPr="00CB40CF">
              <w:t xml:space="preserve"> kr 18 000 000 000 til kr 15 400 000 000</w:t>
            </w:r>
          </w:p>
        </w:tc>
        <w:tc>
          <w:tcPr>
            <w:tcW w:w="1523" w:type="dxa"/>
            <w:tcBorders>
              <w:top w:val="nil"/>
              <w:left w:val="nil"/>
              <w:bottom w:val="single" w:sz="4" w:space="0" w:color="000000"/>
              <w:right w:val="nil"/>
            </w:tcBorders>
            <w:tcMar>
              <w:top w:w="128" w:type="dxa"/>
              <w:left w:w="43" w:type="dxa"/>
              <w:bottom w:w="43" w:type="dxa"/>
              <w:right w:w="43" w:type="dxa"/>
            </w:tcMar>
            <w:vAlign w:val="bottom"/>
          </w:tcPr>
          <w:p w14:paraId="1A525674" w14:textId="77777777" w:rsidR="00CC7771" w:rsidRPr="00CB40CF" w:rsidRDefault="00CC7771" w:rsidP="00CB40CF">
            <w:pPr>
              <w:jc w:val="right"/>
            </w:pPr>
          </w:p>
        </w:tc>
      </w:tr>
    </w:tbl>
    <w:p w14:paraId="3FA77F19" w14:textId="77777777" w:rsidR="00CC7771" w:rsidRPr="00CB40CF" w:rsidRDefault="001B4A45" w:rsidP="00CB40CF">
      <w:pPr>
        <w:pStyle w:val="a-vedtak-tekst"/>
      </w:pPr>
      <w:r w:rsidRPr="00CB40CF">
        <w:t>Inntekter: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20"/>
        <w:gridCol w:w="1057"/>
        <w:gridCol w:w="1523"/>
      </w:tblGrid>
      <w:tr w:rsidR="00CC7771" w:rsidRPr="00CB40CF" w14:paraId="1E7536E4" w14:textId="77777777" w:rsidTr="00CB40CF">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C3A6DE" w14:textId="77777777" w:rsidR="00CC7771" w:rsidRPr="00CB40CF" w:rsidRDefault="001B4A45" w:rsidP="00CB40CF">
            <w:pPr>
              <w:pStyle w:val="Tabellnavn"/>
            </w:pPr>
            <w:r w:rsidRPr="00CB40CF">
              <w:t>RNB</w:t>
            </w:r>
          </w:p>
          <w:p w14:paraId="47E562BF" w14:textId="77777777" w:rsidR="00CC7771" w:rsidRPr="00CB40CF" w:rsidRDefault="001B4A45" w:rsidP="00CB40CF">
            <w:r w:rsidRPr="00CB40C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0A19E5" w14:textId="77777777" w:rsidR="00CC7771" w:rsidRPr="00CB40CF" w:rsidRDefault="001B4A45" w:rsidP="00CB40CF">
            <w:r w:rsidRPr="00CB40CF">
              <w:t>Post</w:t>
            </w:r>
          </w:p>
        </w:tc>
        <w:tc>
          <w:tcPr>
            <w:tcW w:w="5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03E3C" w14:textId="77777777" w:rsidR="00CC7771" w:rsidRPr="00CB40CF" w:rsidRDefault="001B4A45" w:rsidP="00CB40CF">
            <w:pPr>
              <w:jc w:val="left"/>
            </w:pPr>
            <w:r w:rsidRPr="00CB40CF">
              <w:t>Formål</w:t>
            </w:r>
          </w:p>
        </w:tc>
        <w:tc>
          <w:tcPr>
            <w:tcW w:w="105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047AF" w14:textId="77777777" w:rsidR="00CC7771" w:rsidRPr="00CB40CF" w:rsidRDefault="00CC7771" w:rsidP="00CB40CF"/>
        </w:tc>
        <w:tc>
          <w:tcPr>
            <w:tcW w:w="15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BACDC7" w14:textId="77777777" w:rsidR="00CC7771" w:rsidRPr="00CB40CF" w:rsidRDefault="001B4A45" w:rsidP="00CB40CF">
            <w:pPr>
              <w:jc w:val="right"/>
            </w:pPr>
            <w:r w:rsidRPr="00CB40CF">
              <w:t>Kroner</w:t>
            </w:r>
          </w:p>
        </w:tc>
      </w:tr>
      <w:tr w:rsidR="00CC7771" w:rsidRPr="00CB40CF" w14:paraId="7CDC3E4E" w14:textId="77777777" w:rsidTr="00CB40CF">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1C79C60" w14:textId="77777777" w:rsidR="00CC7771" w:rsidRPr="00CB40CF" w:rsidRDefault="001B4A45" w:rsidP="00CB40CF">
            <w:r w:rsidRPr="00CB40CF">
              <w:t>4810</w:t>
            </w:r>
          </w:p>
        </w:tc>
        <w:tc>
          <w:tcPr>
            <w:tcW w:w="680" w:type="dxa"/>
            <w:tcBorders>
              <w:top w:val="single" w:sz="4" w:space="0" w:color="000000"/>
              <w:left w:val="nil"/>
              <w:bottom w:val="nil"/>
              <w:right w:val="nil"/>
            </w:tcBorders>
            <w:tcMar>
              <w:top w:w="128" w:type="dxa"/>
              <w:left w:w="43" w:type="dxa"/>
              <w:bottom w:w="43" w:type="dxa"/>
              <w:right w:w="43" w:type="dxa"/>
            </w:tcMar>
          </w:tcPr>
          <w:p w14:paraId="31C6D6A8" w14:textId="77777777" w:rsidR="00CC7771" w:rsidRPr="00CB40CF" w:rsidRDefault="00CC7771" w:rsidP="00CB40CF"/>
        </w:tc>
        <w:tc>
          <w:tcPr>
            <w:tcW w:w="6677" w:type="dxa"/>
            <w:gridSpan w:val="2"/>
            <w:tcBorders>
              <w:top w:val="single" w:sz="4" w:space="0" w:color="000000"/>
              <w:left w:val="nil"/>
              <w:bottom w:val="nil"/>
              <w:right w:val="nil"/>
            </w:tcBorders>
            <w:tcMar>
              <w:top w:w="128" w:type="dxa"/>
              <w:left w:w="43" w:type="dxa"/>
              <w:bottom w:w="43" w:type="dxa"/>
              <w:right w:w="43" w:type="dxa"/>
            </w:tcMar>
          </w:tcPr>
          <w:p w14:paraId="3425C552" w14:textId="77777777" w:rsidR="00CC7771" w:rsidRPr="00CB40CF" w:rsidRDefault="001B4A45" w:rsidP="00CB40CF">
            <w:pPr>
              <w:jc w:val="left"/>
            </w:pPr>
            <w:r w:rsidRPr="00CB40CF">
              <w:t>Oljedirektoratet:</w:t>
            </w:r>
          </w:p>
        </w:tc>
        <w:tc>
          <w:tcPr>
            <w:tcW w:w="1523" w:type="dxa"/>
            <w:tcBorders>
              <w:top w:val="single" w:sz="4" w:space="0" w:color="000000"/>
              <w:left w:val="nil"/>
              <w:bottom w:val="nil"/>
              <w:right w:val="nil"/>
            </w:tcBorders>
            <w:tcMar>
              <w:top w:w="128" w:type="dxa"/>
              <w:left w:w="43" w:type="dxa"/>
              <w:bottom w:w="43" w:type="dxa"/>
              <w:right w:w="43" w:type="dxa"/>
            </w:tcMar>
            <w:vAlign w:val="bottom"/>
          </w:tcPr>
          <w:p w14:paraId="280FAFE9" w14:textId="77777777" w:rsidR="00CC7771" w:rsidRPr="00CB40CF" w:rsidRDefault="00CC7771" w:rsidP="00CB40CF">
            <w:pPr>
              <w:jc w:val="right"/>
            </w:pPr>
          </w:p>
        </w:tc>
      </w:tr>
      <w:tr w:rsidR="00CC7771" w:rsidRPr="00CB40CF" w14:paraId="3840DE25"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284F2D2D"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084CE20" w14:textId="77777777" w:rsidR="00CC7771" w:rsidRPr="00CB40CF" w:rsidRDefault="001B4A45" w:rsidP="00CB40CF">
            <w:r w:rsidRPr="00CB40CF">
              <w:t>02</w:t>
            </w:r>
          </w:p>
        </w:tc>
        <w:tc>
          <w:tcPr>
            <w:tcW w:w="6677" w:type="dxa"/>
            <w:gridSpan w:val="2"/>
            <w:tcBorders>
              <w:top w:val="nil"/>
              <w:left w:val="nil"/>
              <w:bottom w:val="nil"/>
              <w:right w:val="nil"/>
            </w:tcBorders>
            <w:tcMar>
              <w:top w:w="128" w:type="dxa"/>
              <w:left w:w="43" w:type="dxa"/>
              <w:bottom w:w="43" w:type="dxa"/>
              <w:right w:w="43" w:type="dxa"/>
            </w:tcMar>
          </w:tcPr>
          <w:p w14:paraId="01E44CA3" w14:textId="77777777" w:rsidR="00CC7771" w:rsidRPr="00CB40CF" w:rsidRDefault="001B4A45" w:rsidP="00CB40CF">
            <w:pPr>
              <w:jc w:val="left"/>
            </w:pPr>
            <w:r w:rsidRPr="00CB40CF">
              <w:t>Oppdrags- og samarbeidsinntekter,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2E5CC6BC" w14:textId="77777777" w:rsidR="00CC7771" w:rsidRPr="00CB40CF" w:rsidRDefault="001B4A45" w:rsidP="00CB40CF">
            <w:pPr>
              <w:jc w:val="right"/>
            </w:pPr>
            <w:r w:rsidRPr="00CB40CF">
              <w:t>10 300 000</w:t>
            </w:r>
          </w:p>
        </w:tc>
      </w:tr>
      <w:tr w:rsidR="00CC7771" w:rsidRPr="00CB40CF" w14:paraId="41CB89FC"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2B96F358"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5902341C"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4495F867" w14:textId="77777777" w:rsidR="00CC7771" w:rsidRPr="00CB40CF" w:rsidRDefault="001B4A45" w:rsidP="00CB40CF">
            <w:pPr>
              <w:jc w:val="left"/>
            </w:pPr>
            <w:proofErr w:type="spellStart"/>
            <w:r w:rsidRPr="00CB40CF">
              <w:t>frå</w:t>
            </w:r>
            <w:proofErr w:type="spellEnd"/>
            <w:r w:rsidRPr="00CB40CF">
              <w:t xml:space="preserve"> kr 65 400 000 til kr 75 700 000</w:t>
            </w:r>
          </w:p>
        </w:tc>
        <w:tc>
          <w:tcPr>
            <w:tcW w:w="1523" w:type="dxa"/>
            <w:tcBorders>
              <w:top w:val="nil"/>
              <w:left w:val="nil"/>
              <w:bottom w:val="nil"/>
              <w:right w:val="nil"/>
            </w:tcBorders>
            <w:tcMar>
              <w:top w:w="128" w:type="dxa"/>
              <w:left w:w="43" w:type="dxa"/>
              <w:bottom w:w="43" w:type="dxa"/>
              <w:right w:w="43" w:type="dxa"/>
            </w:tcMar>
            <w:vAlign w:val="bottom"/>
          </w:tcPr>
          <w:p w14:paraId="48676647" w14:textId="77777777" w:rsidR="00CC7771" w:rsidRPr="00CB40CF" w:rsidRDefault="00CC7771" w:rsidP="00CB40CF">
            <w:pPr>
              <w:jc w:val="right"/>
            </w:pPr>
          </w:p>
        </w:tc>
      </w:tr>
      <w:tr w:rsidR="00CC7771" w:rsidRPr="00CB40CF" w14:paraId="12A9720B"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8795A5F" w14:textId="77777777" w:rsidR="00CC7771" w:rsidRPr="00CB40CF" w:rsidRDefault="001B4A45" w:rsidP="00CB40CF">
            <w:r w:rsidRPr="00CB40CF">
              <w:t>4812</w:t>
            </w:r>
          </w:p>
        </w:tc>
        <w:tc>
          <w:tcPr>
            <w:tcW w:w="680" w:type="dxa"/>
            <w:tcBorders>
              <w:top w:val="nil"/>
              <w:left w:val="nil"/>
              <w:bottom w:val="nil"/>
              <w:right w:val="nil"/>
            </w:tcBorders>
            <w:tcMar>
              <w:top w:w="128" w:type="dxa"/>
              <w:left w:w="43" w:type="dxa"/>
              <w:bottom w:w="43" w:type="dxa"/>
              <w:right w:w="43" w:type="dxa"/>
            </w:tcMar>
          </w:tcPr>
          <w:p w14:paraId="228CAF7A"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0A34A14F" w14:textId="77777777" w:rsidR="00CC7771" w:rsidRPr="00CB40CF" w:rsidRDefault="001B4A45" w:rsidP="00CB40CF">
            <w:pPr>
              <w:jc w:val="left"/>
            </w:pPr>
            <w:r w:rsidRPr="00CB40CF">
              <w:t>Petroleumstilsynet:</w:t>
            </w:r>
          </w:p>
        </w:tc>
        <w:tc>
          <w:tcPr>
            <w:tcW w:w="1523" w:type="dxa"/>
            <w:tcBorders>
              <w:top w:val="nil"/>
              <w:left w:val="nil"/>
              <w:bottom w:val="nil"/>
              <w:right w:val="nil"/>
            </w:tcBorders>
            <w:tcMar>
              <w:top w:w="128" w:type="dxa"/>
              <w:left w:w="43" w:type="dxa"/>
              <w:bottom w:w="43" w:type="dxa"/>
              <w:right w:w="43" w:type="dxa"/>
            </w:tcMar>
            <w:vAlign w:val="bottom"/>
          </w:tcPr>
          <w:p w14:paraId="201CF9D7" w14:textId="77777777" w:rsidR="00CC7771" w:rsidRPr="00CB40CF" w:rsidRDefault="00CC7771" w:rsidP="00CB40CF">
            <w:pPr>
              <w:jc w:val="right"/>
            </w:pPr>
          </w:p>
        </w:tc>
      </w:tr>
      <w:tr w:rsidR="00CC7771" w:rsidRPr="00CB40CF" w14:paraId="6670B025"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988C7AC"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5F60C363" w14:textId="77777777" w:rsidR="00CC7771" w:rsidRPr="00CB40CF" w:rsidRDefault="001B4A45" w:rsidP="00CB40CF">
            <w:r w:rsidRPr="00CB40CF">
              <w:t>02</w:t>
            </w:r>
          </w:p>
        </w:tc>
        <w:tc>
          <w:tcPr>
            <w:tcW w:w="6677" w:type="dxa"/>
            <w:gridSpan w:val="2"/>
            <w:tcBorders>
              <w:top w:val="nil"/>
              <w:left w:val="nil"/>
              <w:bottom w:val="nil"/>
              <w:right w:val="nil"/>
            </w:tcBorders>
            <w:tcMar>
              <w:top w:w="128" w:type="dxa"/>
              <w:left w:w="43" w:type="dxa"/>
              <w:bottom w:w="43" w:type="dxa"/>
              <w:right w:w="43" w:type="dxa"/>
            </w:tcMar>
          </w:tcPr>
          <w:p w14:paraId="1E3485C2" w14:textId="77777777" w:rsidR="00CC7771" w:rsidRPr="00CB40CF" w:rsidRDefault="001B4A45" w:rsidP="00CB40CF">
            <w:pPr>
              <w:jc w:val="left"/>
            </w:pPr>
            <w:r w:rsidRPr="00CB40CF">
              <w:t>Oppdrags- og samarbeidsinntekter,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5FFC2051" w14:textId="77777777" w:rsidR="00CC7771" w:rsidRPr="00CB40CF" w:rsidRDefault="001B4A45" w:rsidP="00CB40CF">
            <w:pPr>
              <w:jc w:val="right"/>
            </w:pPr>
            <w:r w:rsidRPr="00CB40CF">
              <w:t>6 855 000</w:t>
            </w:r>
          </w:p>
        </w:tc>
      </w:tr>
      <w:tr w:rsidR="00CC7771" w:rsidRPr="00CB40CF" w14:paraId="53FD5961"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C226ACA"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1F6777B7"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5F686106" w14:textId="77777777" w:rsidR="00CC7771" w:rsidRPr="00CB40CF" w:rsidRDefault="001B4A45" w:rsidP="00CB40CF">
            <w:pPr>
              <w:jc w:val="left"/>
            </w:pPr>
            <w:proofErr w:type="spellStart"/>
            <w:r w:rsidRPr="00CB40CF">
              <w:t>frå</w:t>
            </w:r>
            <w:proofErr w:type="spellEnd"/>
            <w:r w:rsidRPr="00CB40CF">
              <w:t xml:space="preserve"> kr 8 509 000 til kr 15 364 000</w:t>
            </w:r>
          </w:p>
        </w:tc>
        <w:tc>
          <w:tcPr>
            <w:tcW w:w="1523" w:type="dxa"/>
            <w:tcBorders>
              <w:top w:val="nil"/>
              <w:left w:val="nil"/>
              <w:bottom w:val="nil"/>
              <w:right w:val="nil"/>
            </w:tcBorders>
            <w:tcMar>
              <w:top w:w="128" w:type="dxa"/>
              <w:left w:w="43" w:type="dxa"/>
              <w:bottom w:w="43" w:type="dxa"/>
              <w:right w:w="43" w:type="dxa"/>
            </w:tcMar>
            <w:vAlign w:val="bottom"/>
          </w:tcPr>
          <w:p w14:paraId="425F1033" w14:textId="77777777" w:rsidR="00CC7771" w:rsidRPr="00CB40CF" w:rsidRDefault="00CC7771" w:rsidP="00CB40CF">
            <w:pPr>
              <w:jc w:val="right"/>
            </w:pPr>
          </w:p>
        </w:tc>
      </w:tr>
      <w:tr w:rsidR="00CC7771" w:rsidRPr="00CB40CF" w14:paraId="5909D525"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95ACACF" w14:textId="77777777" w:rsidR="00CC7771" w:rsidRPr="00CB40CF" w:rsidRDefault="001B4A45" w:rsidP="00CB40CF">
            <w:r w:rsidRPr="00CB40CF">
              <w:t>4820</w:t>
            </w:r>
          </w:p>
        </w:tc>
        <w:tc>
          <w:tcPr>
            <w:tcW w:w="680" w:type="dxa"/>
            <w:tcBorders>
              <w:top w:val="nil"/>
              <w:left w:val="nil"/>
              <w:bottom w:val="nil"/>
              <w:right w:val="nil"/>
            </w:tcBorders>
            <w:tcMar>
              <w:top w:w="128" w:type="dxa"/>
              <w:left w:w="43" w:type="dxa"/>
              <w:bottom w:w="43" w:type="dxa"/>
              <w:right w:w="43" w:type="dxa"/>
            </w:tcMar>
          </w:tcPr>
          <w:p w14:paraId="6B23489B"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43A5413E" w14:textId="77777777" w:rsidR="00CC7771" w:rsidRPr="00CB40CF" w:rsidRDefault="001B4A45" w:rsidP="00CB40CF">
            <w:pPr>
              <w:jc w:val="left"/>
            </w:pPr>
            <w:proofErr w:type="spellStart"/>
            <w:r w:rsidRPr="00CB40CF">
              <w:t>Noregs</w:t>
            </w:r>
            <w:proofErr w:type="spellEnd"/>
            <w:r w:rsidRPr="00CB40CF">
              <w:t xml:space="preserve"> vassdrags- og energidirektorat:</w:t>
            </w:r>
          </w:p>
        </w:tc>
        <w:tc>
          <w:tcPr>
            <w:tcW w:w="1523" w:type="dxa"/>
            <w:tcBorders>
              <w:top w:val="nil"/>
              <w:left w:val="nil"/>
              <w:bottom w:val="nil"/>
              <w:right w:val="nil"/>
            </w:tcBorders>
            <w:tcMar>
              <w:top w:w="128" w:type="dxa"/>
              <w:left w:w="43" w:type="dxa"/>
              <w:bottom w:w="43" w:type="dxa"/>
              <w:right w:w="43" w:type="dxa"/>
            </w:tcMar>
            <w:vAlign w:val="bottom"/>
          </w:tcPr>
          <w:p w14:paraId="35C4C6C2" w14:textId="77777777" w:rsidR="00CC7771" w:rsidRPr="00CB40CF" w:rsidRDefault="00CC7771" w:rsidP="00CB40CF">
            <w:pPr>
              <w:jc w:val="right"/>
            </w:pPr>
          </w:p>
        </w:tc>
      </w:tr>
      <w:tr w:rsidR="00CC7771" w:rsidRPr="00CB40CF" w14:paraId="784C8572"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6942D005"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43333904" w14:textId="77777777" w:rsidR="00CC7771" w:rsidRPr="00CB40CF" w:rsidRDefault="001B4A45" w:rsidP="00CB40CF">
            <w:r w:rsidRPr="00CB40CF">
              <w:t>01</w:t>
            </w:r>
          </w:p>
        </w:tc>
        <w:tc>
          <w:tcPr>
            <w:tcW w:w="6677" w:type="dxa"/>
            <w:gridSpan w:val="2"/>
            <w:tcBorders>
              <w:top w:val="nil"/>
              <w:left w:val="nil"/>
              <w:bottom w:val="nil"/>
              <w:right w:val="nil"/>
            </w:tcBorders>
            <w:tcMar>
              <w:top w:w="128" w:type="dxa"/>
              <w:left w:w="43" w:type="dxa"/>
              <w:bottom w:w="43" w:type="dxa"/>
              <w:right w:w="43" w:type="dxa"/>
            </w:tcMar>
          </w:tcPr>
          <w:p w14:paraId="1F1F2932" w14:textId="77777777" w:rsidR="00CC7771" w:rsidRPr="00CB40CF" w:rsidRDefault="001B4A45" w:rsidP="00CB40CF">
            <w:pPr>
              <w:jc w:val="left"/>
            </w:pPr>
            <w:r w:rsidRPr="00CB40CF">
              <w:t>Gebyrinntekter,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097C155F" w14:textId="77777777" w:rsidR="00CC7771" w:rsidRPr="00CB40CF" w:rsidRDefault="001B4A45" w:rsidP="00CB40CF">
            <w:pPr>
              <w:jc w:val="right"/>
            </w:pPr>
            <w:r w:rsidRPr="00CB40CF">
              <w:t>32 400 000</w:t>
            </w:r>
          </w:p>
        </w:tc>
      </w:tr>
      <w:tr w:rsidR="00CC7771" w:rsidRPr="00CB40CF" w14:paraId="3229BBA3"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2AA85F80"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1864795C"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61907950" w14:textId="77777777" w:rsidR="00CC7771" w:rsidRPr="00CB40CF" w:rsidRDefault="001B4A45" w:rsidP="00CB40CF">
            <w:pPr>
              <w:jc w:val="left"/>
            </w:pPr>
            <w:proofErr w:type="spellStart"/>
            <w:r w:rsidRPr="00CB40CF">
              <w:t>frå</w:t>
            </w:r>
            <w:proofErr w:type="spellEnd"/>
            <w:r w:rsidRPr="00CB40CF">
              <w:t xml:space="preserve"> kr 9 600 000 til kr 42 000 000</w:t>
            </w:r>
          </w:p>
        </w:tc>
        <w:tc>
          <w:tcPr>
            <w:tcW w:w="1523" w:type="dxa"/>
            <w:tcBorders>
              <w:top w:val="nil"/>
              <w:left w:val="nil"/>
              <w:bottom w:val="nil"/>
              <w:right w:val="nil"/>
            </w:tcBorders>
            <w:tcMar>
              <w:top w:w="128" w:type="dxa"/>
              <w:left w:w="43" w:type="dxa"/>
              <w:bottom w:w="43" w:type="dxa"/>
              <w:right w:w="43" w:type="dxa"/>
            </w:tcMar>
            <w:vAlign w:val="bottom"/>
          </w:tcPr>
          <w:p w14:paraId="7E8AE96B" w14:textId="77777777" w:rsidR="00CC7771" w:rsidRPr="00CB40CF" w:rsidRDefault="00CC7771" w:rsidP="00CB40CF">
            <w:pPr>
              <w:jc w:val="right"/>
            </w:pPr>
          </w:p>
        </w:tc>
      </w:tr>
      <w:tr w:rsidR="00CC7771" w:rsidRPr="00CB40CF" w14:paraId="3DFF5EA9"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610292C" w14:textId="77777777" w:rsidR="00CC7771" w:rsidRPr="00CB40CF" w:rsidRDefault="001B4A45" w:rsidP="00CB40CF">
            <w:r w:rsidRPr="00CB40CF">
              <w:t>5582</w:t>
            </w:r>
          </w:p>
        </w:tc>
        <w:tc>
          <w:tcPr>
            <w:tcW w:w="680" w:type="dxa"/>
            <w:tcBorders>
              <w:top w:val="nil"/>
              <w:left w:val="nil"/>
              <w:bottom w:val="nil"/>
              <w:right w:val="nil"/>
            </w:tcBorders>
            <w:tcMar>
              <w:top w:w="128" w:type="dxa"/>
              <w:left w:w="43" w:type="dxa"/>
              <w:bottom w:w="43" w:type="dxa"/>
              <w:right w:w="43" w:type="dxa"/>
            </w:tcMar>
          </w:tcPr>
          <w:p w14:paraId="35081F01"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139A2EAD" w14:textId="77777777" w:rsidR="00CC7771" w:rsidRPr="00CB40CF" w:rsidRDefault="001B4A45" w:rsidP="00CB40CF">
            <w:pPr>
              <w:jc w:val="left"/>
            </w:pPr>
            <w:r w:rsidRPr="00CB40CF">
              <w:t>Sektoravgifter under Olje- og energidepartementet:</w:t>
            </w:r>
          </w:p>
        </w:tc>
        <w:tc>
          <w:tcPr>
            <w:tcW w:w="1523" w:type="dxa"/>
            <w:tcBorders>
              <w:top w:val="nil"/>
              <w:left w:val="nil"/>
              <w:bottom w:val="nil"/>
              <w:right w:val="nil"/>
            </w:tcBorders>
            <w:tcMar>
              <w:top w:w="128" w:type="dxa"/>
              <w:left w:w="43" w:type="dxa"/>
              <w:bottom w:w="43" w:type="dxa"/>
              <w:right w:w="43" w:type="dxa"/>
            </w:tcMar>
            <w:vAlign w:val="bottom"/>
          </w:tcPr>
          <w:p w14:paraId="1CFD5700" w14:textId="77777777" w:rsidR="00CC7771" w:rsidRPr="00CB40CF" w:rsidRDefault="00CC7771" w:rsidP="00CB40CF">
            <w:pPr>
              <w:jc w:val="right"/>
            </w:pPr>
          </w:p>
        </w:tc>
      </w:tr>
      <w:tr w:rsidR="00CC7771" w:rsidRPr="00CB40CF" w14:paraId="278DA7BE"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08DF5410"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7AA8950B" w14:textId="77777777" w:rsidR="00CC7771" w:rsidRPr="00CB40CF" w:rsidRDefault="001B4A45" w:rsidP="00CB40CF">
            <w:r w:rsidRPr="00CB40CF">
              <w:t>70</w:t>
            </w:r>
          </w:p>
        </w:tc>
        <w:tc>
          <w:tcPr>
            <w:tcW w:w="6677" w:type="dxa"/>
            <w:gridSpan w:val="2"/>
            <w:tcBorders>
              <w:top w:val="nil"/>
              <w:left w:val="nil"/>
              <w:bottom w:val="nil"/>
              <w:right w:val="nil"/>
            </w:tcBorders>
            <w:tcMar>
              <w:top w:w="128" w:type="dxa"/>
              <w:left w:w="43" w:type="dxa"/>
              <w:bottom w:w="43" w:type="dxa"/>
              <w:right w:w="43" w:type="dxa"/>
            </w:tcMar>
          </w:tcPr>
          <w:p w14:paraId="306ABFC8" w14:textId="77777777" w:rsidR="00CC7771" w:rsidRPr="00CB40CF" w:rsidRDefault="001B4A45" w:rsidP="00CB40CF">
            <w:pPr>
              <w:jc w:val="left"/>
            </w:pPr>
            <w:r w:rsidRPr="00CB40CF">
              <w:t xml:space="preserve">Bidrag til kulturminnevern i regulerte vassdrag, </w:t>
            </w:r>
            <w:r w:rsidRPr="00CB40CF">
              <w:br/>
              <w:t xml:space="preserve">blir redusert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0A4C2E02" w14:textId="77777777" w:rsidR="00CC7771" w:rsidRPr="00CB40CF" w:rsidRDefault="001B4A45" w:rsidP="00CB40CF">
            <w:pPr>
              <w:jc w:val="right"/>
            </w:pPr>
            <w:r w:rsidRPr="00CB40CF">
              <w:t>3 800 000</w:t>
            </w:r>
          </w:p>
        </w:tc>
      </w:tr>
      <w:tr w:rsidR="00CC7771" w:rsidRPr="00CB40CF" w14:paraId="05C34986"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068F387"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55532ACE"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29DF37B" w14:textId="77777777" w:rsidR="00CC7771" w:rsidRPr="00CB40CF" w:rsidRDefault="001B4A45" w:rsidP="00CB40CF">
            <w:pPr>
              <w:jc w:val="left"/>
            </w:pPr>
            <w:proofErr w:type="spellStart"/>
            <w:r w:rsidRPr="00CB40CF">
              <w:t>frå</w:t>
            </w:r>
            <w:proofErr w:type="spellEnd"/>
            <w:r w:rsidRPr="00CB40CF">
              <w:t xml:space="preserve"> kr 4 000 000 til kr 200 000</w:t>
            </w:r>
          </w:p>
        </w:tc>
        <w:tc>
          <w:tcPr>
            <w:tcW w:w="1523" w:type="dxa"/>
            <w:tcBorders>
              <w:top w:val="nil"/>
              <w:left w:val="nil"/>
              <w:bottom w:val="nil"/>
              <w:right w:val="nil"/>
            </w:tcBorders>
            <w:tcMar>
              <w:top w:w="128" w:type="dxa"/>
              <w:left w:w="43" w:type="dxa"/>
              <w:bottom w:w="43" w:type="dxa"/>
              <w:right w:w="43" w:type="dxa"/>
            </w:tcMar>
            <w:vAlign w:val="bottom"/>
          </w:tcPr>
          <w:p w14:paraId="3092AB53" w14:textId="77777777" w:rsidR="00CC7771" w:rsidRPr="00CB40CF" w:rsidRDefault="00CC7771" w:rsidP="00CB40CF">
            <w:pPr>
              <w:jc w:val="right"/>
            </w:pPr>
          </w:p>
        </w:tc>
      </w:tr>
      <w:tr w:rsidR="00CC7771" w:rsidRPr="00CB40CF" w14:paraId="473CF6F3" w14:textId="77777777" w:rsidTr="00CB40CF">
        <w:trPr>
          <w:trHeight w:val="640"/>
        </w:trPr>
        <w:tc>
          <w:tcPr>
            <w:tcW w:w="680" w:type="dxa"/>
            <w:tcBorders>
              <w:top w:val="nil"/>
              <w:left w:val="nil"/>
              <w:bottom w:val="nil"/>
              <w:right w:val="nil"/>
            </w:tcBorders>
            <w:tcMar>
              <w:top w:w="128" w:type="dxa"/>
              <w:left w:w="43" w:type="dxa"/>
              <w:bottom w:w="43" w:type="dxa"/>
              <w:right w:w="43" w:type="dxa"/>
            </w:tcMar>
          </w:tcPr>
          <w:p w14:paraId="2FE86043"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0C1C83B" w14:textId="77777777" w:rsidR="00CC7771" w:rsidRPr="00CB40CF" w:rsidRDefault="001B4A45" w:rsidP="00CB40CF">
            <w:r w:rsidRPr="00CB40CF">
              <w:t>72</w:t>
            </w:r>
          </w:p>
        </w:tc>
        <w:tc>
          <w:tcPr>
            <w:tcW w:w="6677" w:type="dxa"/>
            <w:gridSpan w:val="2"/>
            <w:tcBorders>
              <w:top w:val="nil"/>
              <w:left w:val="nil"/>
              <w:bottom w:val="nil"/>
              <w:right w:val="nil"/>
            </w:tcBorders>
            <w:tcMar>
              <w:top w:w="128" w:type="dxa"/>
              <w:left w:w="43" w:type="dxa"/>
              <w:bottom w:w="43" w:type="dxa"/>
              <w:right w:w="43" w:type="dxa"/>
            </w:tcMar>
          </w:tcPr>
          <w:p w14:paraId="252B2367" w14:textId="77777777" w:rsidR="00CC7771" w:rsidRPr="00CB40CF" w:rsidRDefault="001B4A45" w:rsidP="00CB40CF">
            <w:pPr>
              <w:jc w:val="left"/>
            </w:pPr>
            <w:r w:rsidRPr="00CB40CF">
              <w:t xml:space="preserve">Sektoravgifter under </w:t>
            </w:r>
            <w:proofErr w:type="spellStart"/>
            <w:r w:rsidRPr="00CB40CF">
              <w:t>Noregs</w:t>
            </w:r>
            <w:proofErr w:type="spellEnd"/>
            <w:r w:rsidRPr="00CB40CF">
              <w:t xml:space="preserve"> vassdrags- og energidirektorat, </w:t>
            </w:r>
            <w:r w:rsidRPr="00CB40CF">
              <w:br/>
              <w:t xml:space="preserve">blir redusert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02F9E118" w14:textId="77777777" w:rsidR="00CC7771" w:rsidRPr="00CB40CF" w:rsidRDefault="001B4A45" w:rsidP="00CB40CF">
            <w:pPr>
              <w:jc w:val="right"/>
            </w:pPr>
            <w:r w:rsidRPr="00CB40CF">
              <w:t>42 000 000</w:t>
            </w:r>
          </w:p>
        </w:tc>
      </w:tr>
      <w:tr w:rsidR="00CC7771" w:rsidRPr="00CB40CF" w14:paraId="6B3392DF"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08DAA455"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46DF0DB8" w14:textId="77777777" w:rsidR="00CC7771" w:rsidRPr="00CB40CF" w:rsidRDefault="00CC7771" w:rsidP="00CB40CF"/>
        </w:tc>
        <w:tc>
          <w:tcPr>
            <w:tcW w:w="6677" w:type="dxa"/>
            <w:gridSpan w:val="2"/>
            <w:tcBorders>
              <w:top w:val="nil"/>
              <w:left w:val="nil"/>
              <w:bottom w:val="nil"/>
              <w:right w:val="nil"/>
            </w:tcBorders>
            <w:tcMar>
              <w:top w:w="128" w:type="dxa"/>
              <w:left w:w="43" w:type="dxa"/>
              <w:bottom w:w="43" w:type="dxa"/>
              <w:right w:w="43" w:type="dxa"/>
            </w:tcMar>
          </w:tcPr>
          <w:p w14:paraId="761E3890" w14:textId="77777777" w:rsidR="00CC7771" w:rsidRPr="00CB40CF" w:rsidRDefault="001B4A45" w:rsidP="00CB40CF">
            <w:pPr>
              <w:jc w:val="left"/>
            </w:pPr>
            <w:proofErr w:type="spellStart"/>
            <w:r w:rsidRPr="00CB40CF">
              <w:t>frå</w:t>
            </w:r>
            <w:proofErr w:type="spellEnd"/>
            <w:r w:rsidRPr="00CB40CF">
              <w:t xml:space="preserve"> kr 114 000 000 til kr 72 000 000</w:t>
            </w:r>
          </w:p>
        </w:tc>
        <w:tc>
          <w:tcPr>
            <w:tcW w:w="1523" w:type="dxa"/>
            <w:tcBorders>
              <w:top w:val="nil"/>
              <w:left w:val="nil"/>
              <w:bottom w:val="nil"/>
              <w:right w:val="nil"/>
            </w:tcBorders>
            <w:tcMar>
              <w:top w:w="128" w:type="dxa"/>
              <w:left w:w="43" w:type="dxa"/>
              <w:bottom w:w="43" w:type="dxa"/>
              <w:right w:w="43" w:type="dxa"/>
            </w:tcMar>
            <w:vAlign w:val="bottom"/>
          </w:tcPr>
          <w:p w14:paraId="006CDBA9" w14:textId="77777777" w:rsidR="00CC7771" w:rsidRPr="00CB40CF" w:rsidRDefault="00CC7771" w:rsidP="00CB40CF">
            <w:pPr>
              <w:jc w:val="right"/>
            </w:pPr>
          </w:p>
        </w:tc>
      </w:tr>
      <w:tr w:rsidR="00CC7771" w:rsidRPr="00CB40CF" w14:paraId="26AD436D" w14:textId="77777777" w:rsidTr="00CB40CF">
        <w:trPr>
          <w:trHeight w:val="380"/>
        </w:trPr>
        <w:tc>
          <w:tcPr>
            <w:tcW w:w="680" w:type="dxa"/>
            <w:tcBorders>
              <w:top w:val="nil"/>
              <w:left w:val="nil"/>
              <w:bottom w:val="nil"/>
              <w:right w:val="nil"/>
            </w:tcBorders>
            <w:tcMar>
              <w:top w:w="128" w:type="dxa"/>
              <w:left w:w="43" w:type="dxa"/>
              <w:bottom w:w="43" w:type="dxa"/>
              <w:right w:w="43" w:type="dxa"/>
            </w:tcMar>
          </w:tcPr>
          <w:p w14:paraId="349662DC" w14:textId="77777777" w:rsidR="00CC7771" w:rsidRPr="00CB40CF" w:rsidRDefault="00CC7771" w:rsidP="00CB40CF"/>
        </w:tc>
        <w:tc>
          <w:tcPr>
            <w:tcW w:w="680" w:type="dxa"/>
            <w:tcBorders>
              <w:top w:val="nil"/>
              <w:left w:val="nil"/>
              <w:bottom w:val="nil"/>
              <w:right w:val="nil"/>
            </w:tcBorders>
            <w:tcMar>
              <w:top w:w="128" w:type="dxa"/>
              <w:left w:w="43" w:type="dxa"/>
              <w:bottom w:w="43" w:type="dxa"/>
              <w:right w:w="43" w:type="dxa"/>
            </w:tcMar>
          </w:tcPr>
          <w:p w14:paraId="085B5BE1" w14:textId="77777777" w:rsidR="00CC7771" w:rsidRPr="00CB40CF" w:rsidRDefault="001B4A45" w:rsidP="00CB40CF">
            <w:r w:rsidRPr="00CB40CF">
              <w:t>75</w:t>
            </w:r>
          </w:p>
        </w:tc>
        <w:tc>
          <w:tcPr>
            <w:tcW w:w="6677" w:type="dxa"/>
            <w:gridSpan w:val="2"/>
            <w:tcBorders>
              <w:top w:val="nil"/>
              <w:left w:val="nil"/>
              <w:bottom w:val="nil"/>
              <w:right w:val="nil"/>
            </w:tcBorders>
            <w:tcMar>
              <w:top w:w="128" w:type="dxa"/>
              <w:left w:w="43" w:type="dxa"/>
              <w:bottom w:w="43" w:type="dxa"/>
              <w:right w:w="43" w:type="dxa"/>
            </w:tcMar>
          </w:tcPr>
          <w:p w14:paraId="33E084EE" w14:textId="77777777" w:rsidR="00CC7771" w:rsidRPr="00CB40CF" w:rsidRDefault="001B4A45" w:rsidP="00CB40CF">
            <w:pPr>
              <w:jc w:val="left"/>
            </w:pPr>
            <w:r w:rsidRPr="00CB40CF">
              <w:t>Sektoravgifter under Petroleumstilsynet, blir </w:t>
            </w:r>
            <w:proofErr w:type="spellStart"/>
            <w:r w:rsidRPr="00CB40CF">
              <w:t>auka</w:t>
            </w:r>
            <w:proofErr w:type="spellEnd"/>
            <w:r w:rsidRPr="00CB40CF">
              <w:t xml:space="preserve"> med </w:t>
            </w:r>
            <w:r w:rsidRPr="00CB40CF">
              <w:tab/>
            </w:r>
          </w:p>
        </w:tc>
        <w:tc>
          <w:tcPr>
            <w:tcW w:w="1523" w:type="dxa"/>
            <w:tcBorders>
              <w:top w:val="nil"/>
              <w:left w:val="nil"/>
              <w:bottom w:val="nil"/>
              <w:right w:val="nil"/>
            </w:tcBorders>
            <w:tcMar>
              <w:top w:w="128" w:type="dxa"/>
              <w:left w:w="43" w:type="dxa"/>
              <w:bottom w:w="43" w:type="dxa"/>
              <w:right w:w="43" w:type="dxa"/>
            </w:tcMar>
            <w:vAlign w:val="bottom"/>
          </w:tcPr>
          <w:p w14:paraId="47586F29" w14:textId="77777777" w:rsidR="00CC7771" w:rsidRPr="00CB40CF" w:rsidRDefault="001B4A45" w:rsidP="00CB40CF">
            <w:pPr>
              <w:jc w:val="right"/>
            </w:pPr>
            <w:r w:rsidRPr="00CB40CF">
              <w:t>7 000 000</w:t>
            </w:r>
          </w:p>
        </w:tc>
      </w:tr>
      <w:tr w:rsidR="00CC7771" w:rsidRPr="00CB40CF" w14:paraId="3952C4EC" w14:textId="77777777" w:rsidTr="00CB40CF">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600063AB" w14:textId="77777777" w:rsidR="00CC7771" w:rsidRPr="00CB40CF" w:rsidRDefault="00CC7771" w:rsidP="00CB40CF"/>
        </w:tc>
        <w:tc>
          <w:tcPr>
            <w:tcW w:w="680" w:type="dxa"/>
            <w:tcBorders>
              <w:top w:val="nil"/>
              <w:left w:val="nil"/>
              <w:bottom w:val="single" w:sz="4" w:space="0" w:color="000000"/>
              <w:right w:val="nil"/>
            </w:tcBorders>
            <w:tcMar>
              <w:top w:w="128" w:type="dxa"/>
              <w:left w:w="43" w:type="dxa"/>
              <w:bottom w:w="43" w:type="dxa"/>
              <w:right w:w="43" w:type="dxa"/>
            </w:tcMar>
          </w:tcPr>
          <w:p w14:paraId="09FC845F" w14:textId="77777777" w:rsidR="00CC7771" w:rsidRPr="00CB40CF" w:rsidRDefault="00CC7771" w:rsidP="00CB40CF"/>
        </w:tc>
        <w:tc>
          <w:tcPr>
            <w:tcW w:w="6677" w:type="dxa"/>
            <w:gridSpan w:val="2"/>
            <w:tcBorders>
              <w:top w:val="nil"/>
              <w:left w:val="nil"/>
              <w:bottom w:val="single" w:sz="4" w:space="0" w:color="000000"/>
              <w:right w:val="nil"/>
            </w:tcBorders>
            <w:tcMar>
              <w:top w:w="128" w:type="dxa"/>
              <w:left w:w="43" w:type="dxa"/>
              <w:bottom w:w="43" w:type="dxa"/>
              <w:right w:w="43" w:type="dxa"/>
            </w:tcMar>
          </w:tcPr>
          <w:p w14:paraId="376EDD8B" w14:textId="77777777" w:rsidR="00CC7771" w:rsidRPr="00CB40CF" w:rsidRDefault="001B4A45" w:rsidP="00CB40CF">
            <w:pPr>
              <w:jc w:val="left"/>
            </w:pPr>
            <w:proofErr w:type="spellStart"/>
            <w:r w:rsidRPr="00CB40CF">
              <w:t>frå</w:t>
            </w:r>
            <w:proofErr w:type="spellEnd"/>
            <w:r w:rsidRPr="00CB40CF">
              <w:t xml:space="preserve"> kr 132 316 000 til kr 139 316 000</w:t>
            </w:r>
          </w:p>
        </w:tc>
        <w:tc>
          <w:tcPr>
            <w:tcW w:w="1523" w:type="dxa"/>
            <w:tcBorders>
              <w:top w:val="nil"/>
              <w:left w:val="nil"/>
              <w:bottom w:val="single" w:sz="4" w:space="0" w:color="000000"/>
              <w:right w:val="nil"/>
            </w:tcBorders>
            <w:tcMar>
              <w:top w:w="128" w:type="dxa"/>
              <w:left w:w="43" w:type="dxa"/>
              <w:bottom w:w="43" w:type="dxa"/>
              <w:right w:w="43" w:type="dxa"/>
            </w:tcMar>
            <w:vAlign w:val="bottom"/>
          </w:tcPr>
          <w:p w14:paraId="3335FDB5" w14:textId="77777777" w:rsidR="00CC7771" w:rsidRPr="00CB40CF" w:rsidRDefault="00CC7771" w:rsidP="00CB40CF">
            <w:pPr>
              <w:jc w:val="right"/>
            </w:pPr>
          </w:p>
        </w:tc>
      </w:tr>
    </w:tbl>
    <w:p w14:paraId="7BAEE183" w14:textId="77777777" w:rsidR="00CC7771" w:rsidRPr="00CB40CF" w:rsidRDefault="001B4A45" w:rsidP="00CB40CF">
      <w:pPr>
        <w:pStyle w:val="Fullmakttit"/>
      </w:pPr>
      <w:r w:rsidRPr="00CB40CF">
        <w:t>Fullmakter til å pådra staten forpliktingar utover gitt løyving</w:t>
      </w:r>
    </w:p>
    <w:p w14:paraId="7F0E5845" w14:textId="77777777" w:rsidR="00CC7771" w:rsidRPr="00CB40CF" w:rsidRDefault="001B4A45" w:rsidP="00CB40CF">
      <w:pPr>
        <w:pStyle w:val="a-vedtak-del"/>
      </w:pPr>
      <w:r w:rsidRPr="00CB40CF">
        <w:t>II</w:t>
      </w:r>
    </w:p>
    <w:p w14:paraId="645D4EAB" w14:textId="77777777" w:rsidR="00CC7771" w:rsidRPr="00CB40CF" w:rsidRDefault="001B4A45" w:rsidP="00CB40CF">
      <w:pPr>
        <w:pStyle w:val="a-vedtak-tekst"/>
      </w:pPr>
      <w:r w:rsidRPr="00CB40CF">
        <w:t>Bestillingsfullmakter</w:t>
      </w:r>
    </w:p>
    <w:p w14:paraId="6A9FDCD8" w14:textId="77777777" w:rsidR="00CC7771" w:rsidRPr="00CB40CF" w:rsidRDefault="001B4A45" w:rsidP="00CB40CF">
      <w:r w:rsidRPr="00CB40CF">
        <w:t>Stortinget samtykker i at Olje- og energidepartementet i 2023 kan pådra staten forpliktingar utover gitt løyving, men slik at den samla ramma for nye forpliktingar og gammalt ansvar ikkje overstig følgande beløp:</w:t>
      </w:r>
    </w:p>
    <w:p w14:paraId="11E84BCC" w14:textId="77777777" w:rsidR="00CC7771" w:rsidRPr="00CB40CF" w:rsidRDefault="001B4A45" w:rsidP="00CB40CF">
      <w:pPr>
        <w:pStyle w:val="Tabellnavn"/>
      </w:pPr>
      <w:r w:rsidRPr="00CB40CF">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460"/>
        <w:gridCol w:w="1720"/>
      </w:tblGrid>
      <w:tr w:rsidR="00CC7771" w:rsidRPr="00CB40CF" w14:paraId="332831C8"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B09838" w14:textId="77777777" w:rsidR="00CC7771" w:rsidRPr="00CB40CF" w:rsidRDefault="001B4A45" w:rsidP="00CB40CF">
            <w:r w:rsidRPr="00CB40C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CC5E47" w14:textId="77777777" w:rsidR="00CC7771" w:rsidRPr="00CB40CF" w:rsidRDefault="001B4A45" w:rsidP="00CB40CF">
            <w:r w:rsidRPr="00CB40CF">
              <w:t>Post</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49C3FF" w14:textId="77777777" w:rsidR="00CC7771" w:rsidRPr="00CB40CF" w:rsidRDefault="001B4A45" w:rsidP="00CB40CF">
            <w:proofErr w:type="spellStart"/>
            <w:r w:rsidRPr="00CB40CF">
              <w:t>Nemning</w:t>
            </w:r>
            <w:proofErr w:type="spellEnd"/>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F117BA" w14:textId="77777777" w:rsidR="00CC7771" w:rsidRPr="00CB40CF" w:rsidRDefault="001B4A45" w:rsidP="00CB40CF">
            <w:pPr>
              <w:jc w:val="right"/>
            </w:pPr>
            <w:r w:rsidRPr="00CB40CF">
              <w:t>Samla ramme</w:t>
            </w:r>
          </w:p>
        </w:tc>
      </w:tr>
      <w:tr w:rsidR="00CC7771" w:rsidRPr="00CB40CF" w14:paraId="0D68699D"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80A9F1F" w14:textId="77777777" w:rsidR="00CC7771" w:rsidRPr="00CB40CF" w:rsidRDefault="001B4A45" w:rsidP="00CB40CF">
            <w:r w:rsidRPr="00CB40CF">
              <w:t>1820</w:t>
            </w:r>
          </w:p>
        </w:tc>
        <w:tc>
          <w:tcPr>
            <w:tcW w:w="680" w:type="dxa"/>
            <w:tcBorders>
              <w:top w:val="single" w:sz="4" w:space="0" w:color="000000"/>
              <w:left w:val="nil"/>
              <w:bottom w:val="nil"/>
              <w:right w:val="nil"/>
            </w:tcBorders>
            <w:tcMar>
              <w:top w:w="128" w:type="dxa"/>
              <w:left w:w="43" w:type="dxa"/>
              <w:bottom w:w="43" w:type="dxa"/>
              <w:right w:w="43" w:type="dxa"/>
            </w:tcMar>
          </w:tcPr>
          <w:p w14:paraId="3A873D75" w14:textId="77777777" w:rsidR="00CC7771" w:rsidRPr="00CB40CF" w:rsidRDefault="00CC7771" w:rsidP="00CB40CF"/>
        </w:tc>
        <w:tc>
          <w:tcPr>
            <w:tcW w:w="6460" w:type="dxa"/>
            <w:tcBorders>
              <w:top w:val="single" w:sz="4" w:space="0" w:color="000000"/>
              <w:left w:val="nil"/>
              <w:bottom w:val="nil"/>
              <w:right w:val="nil"/>
            </w:tcBorders>
            <w:tcMar>
              <w:top w:w="128" w:type="dxa"/>
              <w:left w:w="43" w:type="dxa"/>
              <w:bottom w:w="43" w:type="dxa"/>
              <w:right w:w="43" w:type="dxa"/>
            </w:tcMar>
          </w:tcPr>
          <w:p w14:paraId="714D7922" w14:textId="77777777" w:rsidR="00CC7771" w:rsidRPr="00CB40CF" w:rsidRDefault="001B4A45" w:rsidP="00CB40CF">
            <w:proofErr w:type="spellStart"/>
            <w:r w:rsidRPr="00CB40CF">
              <w:t>Noregs</w:t>
            </w:r>
            <w:proofErr w:type="spellEnd"/>
            <w:r w:rsidRPr="00CB40CF">
              <w:t xml:space="preserve"> vassdrags- og energidirektorat</w:t>
            </w:r>
          </w:p>
        </w:tc>
        <w:tc>
          <w:tcPr>
            <w:tcW w:w="1720" w:type="dxa"/>
            <w:tcBorders>
              <w:top w:val="single" w:sz="4" w:space="0" w:color="000000"/>
              <w:left w:val="nil"/>
              <w:bottom w:val="nil"/>
              <w:right w:val="nil"/>
            </w:tcBorders>
            <w:tcMar>
              <w:top w:w="128" w:type="dxa"/>
              <w:left w:w="43" w:type="dxa"/>
              <w:bottom w:w="43" w:type="dxa"/>
              <w:right w:w="43" w:type="dxa"/>
            </w:tcMar>
            <w:vAlign w:val="bottom"/>
          </w:tcPr>
          <w:p w14:paraId="442D0011" w14:textId="77777777" w:rsidR="00CC7771" w:rsidRPr="00CB40CF" w:rsidRDefault="00CC7771" w:rsidP="00CB40CF">
            <w:pPr>
              <w:jc w:val="right"/>
            </w:pPr>
          </w:p>
        </w:tc>
      </w:tr>
      <w:tr w:rsidR="00CC7771" w:rsidRPr="00CB40CF" w14:paraId="4E184C1B"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9A872EA" w14:textId="77777777" w:rsidR="00CC7771" w:rsidRPr="00CB40CF" w:rsidRDefault="00CC7771" w:rsidP="00CB40CF"/>
        </w:tc>
        <w:tc>
          <w:tcPr>
            <w:tcW w:w="680" w:type="dxa"/>
            <w:tcBorders>
              <w:top w:val="nil"/>
              <w:left w:val="nil"/>
              <w:bottom w:val="single" w:sz="4" w:space="0" w:color="000000"/>
              <w:right w:val="nil"/>
            </w:tcBorders>
            <w:tcMar>
              <w:top w:w="128" w:type="dxa"/>
              <w:left w:w="43" w:type="dxa"/>
              <w:bottom w:w="43" w:type="dxa"/>
              <w:right w:w="43" w:type="dxa"/>
            </w:tcMar>
          </w:tcPr>
          <w:p w14:paraId="4E4D74C4" w14:textId="77777777" w:rsidR="00CC7771" w:rsidRPr="00CB40CF" w:rsidRDefault="001B4A45" w:rsidP="00CB40CF">
            <w:r w:rsidRPr="00CB40CF">
              <w:t>25</w:t>
            </w:r>
          </w:p>
        </w:tc>
        <w:tc>
          <w:tcPr>
            <w:tcW w:w="6460" w:type="dxa"/>
            <w:tcBorders>
              <w:top w:val="nil"/>
              <w:left w:val="nil"/>
              <w:bottom w:val="single" w:sz="4" w:space="0" w:color="000000"/>
              <w:right w:val="nil"/>
            </w:tcBorders>
            <w:tcMar>
              <w:top w:w="128" w:type="dxa"/>
              <w:left w:w="43" w:type="dxa"/>
              <w:bottom w:w="43" w:type="dxa"/>
              <w:right w:w="43" w:type="dxa"/>
            </w:tcMar>
          </w:tcPr>
          <w:p w14:paraId="0C85637D" w14:textId="77777777" w:rsidR="00CC7771" w:rsidRPr="00CB40CF" w:rsidRDefault="001B4A45" w:rsidP="00CB40CF">
            <w:r w:rsidRPr="00CB40CF">
              <w:t xml:space="preserve">Krise- og hastetiltak i samband med </w:t>
            </w:r>
            <w:proofErr w:type="spellStart"/>
            <w:r w:rsidRPr="00CB40CF">
              <w:t>flaum</w:t>
            </w:r>
            <w:proofErr w:type="spellEnd"/>
            <w:r w:rsidRPr="00CB40CF">
              <w:t xml:space="preserve">- og </w:t>
            </w:r>
            <w:proofErr w:type="spellStart"/>
            <w:r w:rsidRPr="00CB40CF">
              <w:t>skredhendingar</w:t>
            </w:r>
            <w:proofErr w:type="spellEnd"/>
          </w:p>
        </w:tc>
        <w:tc>
          <w:tcPr>
            <w:tcW w:w="1720" w:type="dxa"/>
            <w:tcBorders>
              <w:top w:val="nil"/>
              <w:left w:val="nil"/>
              <w:bottom w:val="single" w:sz="4" w:space="0" w:color="000000"/>
              <w:right w:val="nil"/>
            </w:tcBorders>
            <w:tcMar>
              <w:top w:w="128" w:type="dxa"/>
              <w:left w:w="43" w:type="dxa"/>
              <w:bottom w:w="43" w:type="dxa"/>
              <w:right w:w="43" w:type="dxa"/>
            </w:tcMar>
            <w:vAlign w:val="bottom"/>
          </w:tcPr>
          <w:p w14:paraId="7446758B" w14:textId="77777777" w:rsidR="00CC7771" w:rsidRPr="00CB40CF" w:rsidRDefault="001B4A45" w:rsidP="00CB40CF">
            <w:pPr>
              <w:jc w:val="right"/>
            </w:pPr>
            <w:r w:rsidRPr="00CB40CF">
              <w:t>200 mill. kroner</w:t>
            </w:r>
          </w:p>
        </w:tc>
      </w:tr>
    </w:tbl>
    <w:p w14:paraId="6A8FEB48" w14:textId="77777777" w:rsidR="00CC7771" w:rsidRPr="00CB40CF" w:rsidRDefault="00CC7771" w:rsidP="00CB40CF"/>
    <w:sectPr w:rsidR="00CC7771" w:rsidRPr="00CB40C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78E0" w14:textId="77777777" w:rsidR="00CC7771" w:rsidRDefault="001B4A45">
      <w:pPr>
        <w:spacing w:after="0" w:line="240" w:lineRule="auto"/>
      </w:pPr>
      <w:r>
        <w:separator/>
      </w:r>
    </w:p>
  </w:endnote>
  <w:endnote w:type="continuationSeparator" w:id="0">
    <w:p w14:paraId="4DB50FD5" w14:textId="77777777" w:rsidR="00CC7771" w:rsidRDefault="001B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EBCF" w14:textId="77777777" w:rsidR="00CC7771" w:rsidRDefault="001B4A45">
      <w:pPr>
        <w:spacing w:after="0" w:line="240" w:lineRule="auto"/>
      </w:pPr>
      <w:r>
        <w:separator/>
      </w:r>
    </w:p>
  </w:footnote>
  <w:footnote w:type="continuationSeparator" w:id="0">
    <w:p w14:paraId="79DA05DC" w14:textId="77777777" w:rsidR="00CC7771" w:rsidRDefault="001B4A45">
      <w:pPr>
        <w:spacing w:after="0" w:line="240" w:lineRule="auto"/>
      </w:pPr>
      <w:r>
        <w:continuationSeparator/>
      </w:r>
    </w:p>
  </w:footnote>
  <w:footnote w:id="1">
    <w:p w14:paraId="7EDB8A91" w14:textId="5ECBAF25" w:rsidR="00CC7771" w:rsidRDefault="001B4A45">
      <w:pPr>
        <w:pStyle w:val="Fotnotetekst"/>
      </w:pPr>
      <w:r>
        <w:rPr>
          <w:vertAlign w:val="superscript"/>
        </w:rPr>
        <w:footnoteRef/>
      </w:r>
      <w:r w:rsidRPr="00CB40CF">
        <w:t>Til og med oktober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B2A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200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032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0DF6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FD440A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2B4BB5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46676808">
    <w:abstractNumId w:val="4"/>
  </w:num>
  <w:num w:numId="2" w16cid:durableId="1598440132">
    <w:abstractNumId w:val="3"/>
  </w:num>
  <w:num w:numId="3" w16cid:durableId="544677454">
    <w:abstractNumId w:val="2"/>
  </w:num>
  <w:num w:numId="4" w16cid:durableId="855575839">
    <w:abstractNumId w:val="1"/>
  </w:num>
  <w:num w:numId="5" w16cid:durableId="1465350683">
    <w:abstractNumId w:val="0"/>
  </w:num>
  <w:num w:numId="6" w16cid:durableId="160591615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667783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9566021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426770902">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8679378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192919440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1651640024">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16cid:durableId="1722249650">
    <w:abstractNumId w:val="22"/>
  </w:num>
  <w:num w:numId="14" w16cid:durableId="337925459">
    <w:abstractNumId w:val="6"/>
  </w:num>
  <w:num w:numId="15" w16cid:durableId="458232751">
    <w:abstractNumId w:val="20"/>
  </w:num>
  <w:num w:numId="16" w16cid:durableId="1147743288">
    <w:abstractNumId w:val="13"/>
  </w:num>
  <w:num w:numId="17" w16cid:durableId="719789545">
    <w:abstractNumId w:val="18"/>
  </w:num>
  <w:num w:numId="18" w16cid:durableId="961309197">
    <w:abstractNumId w:val="23"/>
  </w:num>
  <w:num w:numId="19" w16cid:durableId="802503782">
    <w:abstractNumId w:val="8"/>
  </w:num>
  <w:num w:numId="20" w16cid:durableId="1399745187">
    <w:abstractNumId w:val="7"/>
  </w:num>
  <w:num w:numId="21" w16cid:durableId="1011681203">
    <w:abstractNumId w:val="19"/>
  </w:num>
  <w:num w:numId="22" w16cid:durableId="491138610">
    <w:abstractNumId w:val="9"/>
  </w:num>
  <w:num w:numId="23" w16cid:durableId="45882224">
    <w:abstractNumId w:val="17"/>
  </w:num>
  <w:num w:numId="24" w16cid:durableId="1116218782">
    <w:abstractNumId w:val="14"/>
  </w:num>
  <w:num w:numId="25" w16cid:durableId="1772623956">
    <w:abstractNumId w:val="24"/>
  </w:num>
  <w:num w:numId="26" w16cid:durableId="208541311">
    <w:abstractNumId w:val="11"/>
  </w:num>
  <w:num w:numId="27" w16cid:durableId="1205559331">
    <w:abstractNumId w:val="21"/>
  </w:num>
  <w:num w:numId="28" w16cid:durableId="1877624327">
    <w:abstractNumId w:val="25"/>
  </w:num>
  <w:num w:numId="29" w16cid:durableId="795223276">
    <w:abstractNumId w:val="15"/>
  </w:num>
  <w:num w:numId="30" w16cid:durableId="939408676">
    <w:abstractNumId w:val="16"/>
  </w:num>
  <w:num w:numId="31" w16cid:durableId="1077479595">
    <w:abstractNumId w:val="10"/>
  </w:num>
  <w:num w:numId="32" w16cid:durableId="1206453515">
    <w:abstractNumId w:val="12"/>
  </w:num>
  <w:num w:numId="33" w16cid:durableId="960264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B40CF"/>
    <w:rsid w:val="001B4A45"/>
    <w:rsid w:val="00CB40CF"/>
    <w:rsid w:val="00CC7771"/>
    <w:rsid w:val="00F011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92FF0"/>
  <w14:defaultImageDpi w14:val="0"/>
  <w15:docId w15:val="{4DA3A568-3F38-4722-9D15-097C294F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1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01111"/>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01111"/>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F01111"/>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F01111"/>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F01111"/>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F01111"/>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F01111"/>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F01111"/>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F01111"/>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0111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111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01111"/>
    <w:pPr>
      <w:keepNext/>
      <w:keepLines/>
      <w:spacing w:before="240" w:after="240"/>
    </w:pPr>
  </w:style>
  <w:style w:type="paragraph" w:customStyle="1" w:styleId="a-konge-tit">
    <w:name w:val="a-konge-tit"/>
    <w:basedOn w:val="Normal"/>
    <w:next w:val="Normal"/>
    <w:rsid w:val="00F01111"/>
    <w:pPr>
      <w:keepNext/>
      <w:keepLines/>
      <w:spacing w:before="240"/>
      <w:jc w:val="center"/>
    </w:pPr>
    <w:rPr>
      <w:spacing w:val="30"/>
    </w:rPr>
  </w:style>
  <w:style w:type="paragraph" w:customStyle="1" w:styleId="a-tilraar-dep">
    <w:name w:val="a-tilraar-dep"/>
    <w:basedOn w:val="Normal"/>
    <w:next w:val="Normal"/>
    <w:rsid w:val="00F0111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0111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0111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0111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0111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0111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F01111"/>
    <w:pPr>
      <w:numPr>
        <w:numId w:val="15"/>
      </w:numPr>
      <w:spacing w:after="0"/>
    </w:pPr>
  </w:style>
  <w:style w:type="paragraph" w:customStyle="1" w:styleId="alfaliste2">
    <w:name w:val="alfaliste 2"/>
    <w:basedOn w:val="Liste2"/>
    <w:rsid w:val="00F01111"/>
    <w:pPr>
      <w:numPr>
        <w:numId w:val="1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01111"/>
    <w:pPr>
      <w:numPr>
        <w:ilvl w:val="2"/>
        <w:numId w:val="1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01111"/>
    <w:pPr>
      <w:numPr>
        <w:ilvl w:val="3"/>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01111"/>
    <w:pPr>
      <w:numPr>
        <w:ilvl w:val="4"/>
        <w:numId w:val="1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0111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0111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0111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0111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F01111"/>
    <w:rPr>
      <w:rFonts w:ascii="Arial" w:eastAsia="Times New Roman" w:hAnsi="Arial"/>
      <w:b/>
      <w:spacing w:val="4"/>
      <w:sz w:val="28"/>
    </w:rPr>
  </w:style>
  <w:style w:type="paragraph" w:customStyle="1" w:styleId="b-post">
    <w:name w:val="b-post"/>
    <w:basedOn w:val="Normal"/>
    <w:next w:val="Normal"/>
    <w:rsid w:val="00F0111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0111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0111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F0111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0111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01111"/>
  </w:style>
  <w:style w:type="paragraph" w:customStyle="1" w:styleId="Def">
    <w:name w:val="Def"/>
    <w:basedOn w:val="hengende-innrykk"/>
    <w:rsid w:val="00F01111"/>
    <w:pPr>
      <w:spacing w:line="240" w:lineRule="auto"/>
      <w:ind w:left="0" w:firstLine="0"/>
    </w:pPr>
    <w:rPr>
      <w:rFonts w:ascii="Times" w:eastAsia="Batang" w:hAnsi="Times"/>
      <w:spacing w:val="0"/>
      <w:szCs w:val="20"/>
    </w:rPr>
  </w:style>
  <w:style w:type="paragraph" w:customStyle="1" w:styleId="del-nr">
    <w:name w:val="del-nr"/>
    <w:basedOn w:val="Normal"/>
    <w:qFormat/>
    <w:rsid w:val="00F0111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0111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01111"/>
  </w:style>
  <w:style w:type="paragraph" w:customStyle="1" w:styleId="figur-noter">
    <w:name w:val="figur-noter"/>
    <w:basedOn w:val="Normal"/>
    <w:next w:val="Normal"/>
    <w:rsid w:val="00F0111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0111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01111"/>
    <w:rPr>
      <w:sz w:val="20"/>
    </w:rPr>
  </w:style>
  <w:style w:type="character" w:customStyle="1" w:styleId="FotnotetekstTegn">
    <w:name w:val="Fotnotetekst Tegn"/>
    <w:basedOn w:val="Standardskriftforavsnitt"/>
    <w:link w:val="Fotnotetekst"/>
    <w:rsid w:val="00F01111"/>
    <w:rPr>
      <w:rFonts w:ascii="Times New Roman" w:eastAsia="Times New Roman" w:hAnsi="Times New Roman"/>
      <w:spacing w:val="4"/>
      <w:sz w:val="20"/>
    </w:rPr>
  </w:style>
  <w:style w:type="paragraph" w:customStyle="1" w:styleId="friliste">
    <w:name w:val="friliste"/>
    <w:basedOn w:val="Normal"/>
    <w:qFormat/>
    <w:rsid w:val="00F01111"/>
    <w:pPr>
      <w:tabs>
        <w:tab w:val="left" w:pos="397"/>
      </w:tabs>
      <w:spacing w:after="0"/>
      <w:ind w:left="397" w:hanging="397"/>
    </w:pPr>
    <w:rPr>
      <w:spacing w:val="0"/>
    </w:rPr>
  </w:style>
  <w:style w:type="paragraph" w:customStyle="1" w:styleId="friliste2">
    <w:name w:val="friliste 2"/>
    <w:basedOn w:val="Normal"/>
    <w:qFormat/>
    <w:rsid w:val="00F01111"/>
    <w:pPr>
      <w:tabs>
        <w:tab w:val="left" w:pos="794"/>
      </w:tabs>
      <w:spacing w:after="0"/>
      <w:ind w:left="794" w:hanging="397"/>
    </w:pPr>
    <w:rPr>
      <w:spacing w:val="0"/>
    </w:rPr>
  </w:style>
  <w:style w:type="paragraph" w:customStyle="1" w:styleId="friliste3">
    <w:name w:val="friliste 3"/>
    <w:basedOn w:val="Normal"/>
    <w:qFormat/>
    <w:rsid w:val="00F01111"/>
    <w:pPr>
      <w:tabs>
        <w:tab w:val="left" w:pos="1191"/>
      </w:tabs>
      <w:spacing w:after="0"/>
      <w:ind w:left="1191" w:hanging="397"/>
    </w:pPr>
    <w:rPr>
      <w:spacing w:val="0"/>
    </w:rPr>
  </w:style>
  <w:style w:type="paragraph" w:customStyle="1" w:styleId="friliste4">
    <w:name w:val="friliste 4"/>
    <w:basedOn w:val="Normal"/>
    <w:qFormat/>
    <w:rsid w:val="00F01111"/>
    <w:pPr>
      <w:tabs>
        <w:tab w:val="left" w:pos="1588"/>
      </w:tabs>
      <w:spacing w:after="0"/>
      <w:ind w:left="1588" w:hanging="397"/>
    </w:pPr>
    <w:rPr>
      <w:spacing w:val="0"/>
    </w:rPr>
  </w:style>
  <w:style w:type="paragraph" w:customStyle="1" w:styleId="friliste5">
    <w:name w:val="friliste 5"/>
    <w:basedOn w:val="Normal"/>
    <w:qFormat/>
    <w:rsid w:val="00F0111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01111"/>
    <w:pPr>
      <w:ind w:left="1418" w:hanging="1418"/>
    </w:pPr>
  </w:style>
  <w:style w:type="paragraph" w:customStyle="1" w:styleId="i-budkap-over">
    <w:name w:val="i-budkap-over"/>
    <w:basedOn w:val="Normal"/>
    <w:next w:val="Normal"/>
    <w:rsid w:val="00F01111"/>
    <w:pPr>
      <w:jc w:val="right"/>
    </w:pPr>
    <w:rPr>
      <w:rFonts w:ascii="Times" w:hAnsi="Times"/>
      <w:b/>
      <w:noProof/>
    </w:rPr>
  </w:style>
  <w:style w:type="paragraph" w:customStyle="1" w:styleId="i-dep">
    <w:name w:val="i-dep"/>
    <w:basedOn w:val="Normal"/>
    <w:next w:val="Normal"/>
    <w:rsid w:val="00F0111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0111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01111"/>
    <w:pPr>
      <w:keepNext/>
      <w:keepLines/>
      <w:jc w:val="center"/>
    </w:pPr>
    <w:rPr>
      <w:rFonts w:eastAsia="Batang"/>
      <w:b/>
      <w:sz w:val="28"/>
    </w:rPr>
  </w:style>
  <w:style w:type="paragraph" w:customStyle="1" w:styleId="i-mtit">
    <w:name w:val="i-mtit"/>
    <w:basedOn w:val="Normal"/>
    <w:next w:val="Normal"/>
    <w:rsid w:val="00F0111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0111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01111"/>
    <w:pPr>
      <w:spacing w:after="0"/>
      <w:jc w:val="center"/>
    </w:pPr>
    <w:rPr>
      <w:rFonts w:ascii="Times" w:hAnsi="Times"/>
      <w:i/>
      <w:noProof/>
    </w:rPr>
  </w:style>
  <w:style w:type="paragraph" w:customStyle="1" w:styleId="i-termin">
    <w:name w:val="i-termin"/>
    <w:basedOn w:val="Normal"/>
    <w:next w:val="Normal"/>
    <w:rsid w:val="00F01111"/>
    <w:pPr>
      <w:spacing w:before="360"/>
      <w:jc w:val="center"/>
    </w:pPr>
    <w:rPr>
      <w:b/>
      <w:noProof/>
      <w:sz w:val="28"/>
    </w:rPr>
  </w:style>
  <w:style w:type="paragraph" w:customStyle="1" w:styleId="i-tit">
    <w:name w:val="i-tit"/>
    <w:basedOn w:val="Normal"/>
    <w:next w:val="i-statsrdato"/>
    <w:rsid w:val="00F0111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0111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0111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01111"/>
    <w:pPr>
      <w:numPr>
        <w:numId w:val="24"/>
      </w:numPr>
    </w:pPr>
    <w:rPr>
      <w:rFonts w:eastAsiaTheme="minorEastAsia"/>
    </w:rPr>
  </w:style>
  <w:style w:type="paragraph" w:customStyle="1" w:styleId="l-alfaliste2">
    <w:name w:val="l-alfaliste 2"/>
    <w:basedOn w:val="alfaliste2"/>
    <w:qFormat/>
    <w:rsid w:val="00F01111"/>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01111"/>
    <w:pPr>
      <w:numPr>
        <w:numId w:val="2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01111"/>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01111"/>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01111"/>
    <w:rPr>
      <w:lang w:val="nn-NO"/>
    </w:rPr>
  </w:style>
  <w:style w:type="paragraph" w:customStyle="1" w:styleId="l-ledd">
    <w:name w:val="l-ledd"/>
    <w:basedOn w:val="Normal"/>
    <w:qFormat/>
    <w:rsid w:val="00F0111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0111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0111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0111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0111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F01111"/>
  </w:style>
  <w:style w:type="paragraph" w:customStyle="1" w:styleId="l-tit-endr-ledd">
    <w:name w:val="l-tit-endr-ledd"/>
    <w:basedOn w:val="Normal"/>
    <w:qFormat/>
    <w:rsid w:val="00F01111"/>
    <w:pPr>
      <w:keepNext/>
      <w:spacing w:before="240" w:after="0" w:line="240" w:lineRule="auto"/>
    </w:pPr>
    <w:rPr>
      <w:rFonts w:ascii="Times" w:hAnsi="Times"/>
      <w:noProof/>
      <w:lang w:val="nn-NO"/>
    </w:rPr>
  </w:style>
  <w:style w:type="paragraph" w:customStyle="1" w:styleId="l-tit-endr-lov">
    <w:name w:val="l-tit-endr-lov"/>
    <w:basedOn w:val="Normal"/>
    <w:qFormat/>
    <w:rsid w:val="00F0111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01111"/>
    <w:pPr>
      <w:keepNext/>
      <w:spacing w:before="240" w:after="0" w:line="240" w:lineRule="auto"/>
    </w:pPr>
    <w:rPr>
      <w:rFonts w:ascii="Times" w:hAnsi="Times"/>
      <w:noProof/>
      <w:lang w:val="nn-NO"/>
    </w:rPr>
  </w:style>
  <w:style w:type="paragraph" w:customStyle="1" w:styleId="l-tit-endr-lovkap">
    <w:name w:val="l-tit-endr-lovkap"/>
    <w:basedOn w:val="Normal"/>
    <w:qFormat/>
    <w:rsid w:val="00F01111"/>
    <w:pPr>
      <w:keepNext/>
      <w:spacing w:before="240" w:after="0" w:line="240" w:lineRule="auto"/>
    </w:pPr>
    <w:rPr>
      <w:rFonts w:ascii="Times" w:hAnsi="Times"/>
      <w:noProof/>
      <w:lang w:val="nn-NO"/>
    </w:rPr>
  </w:style>
  <w:style w:type="paragraph" w:customStyle="1" w:styleId="l-tit-endr-paragraf">
    <w:name w:val="l-tit-endr-paragraf"/>
    <w:basedOn w:val="Normal"/>
    <w:qFormat/>
    <w:rsid w:val="00F01111"/>
    <w:pPr>
      <w:keepNext/>
      <w:spacing w:before="240" w:after="0" w:line="240" w:lineRule="auto"/>
    </w:pPr>
    <w:rPr>
      <w:rFonts w:ascii="Times" w:hAnsi="Times"/>
      <w:noProof/>
      <w:lang w:val="nn-NO"/>
    </w:rPr>
  </w:style>
  <w:style w:type="paragraph" w:customStyle="1" w:styleId="l-tit-endr-punktum">
    <w:name w:val="l-tit-endr-punktum"/>
    <w:basedOn w:val="l-tit-endr-ledd"/>
    <w:qFormat/>
    <w:rsid w:val="00F0111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01111"/>
    <w:pPr>
      <w:numPr>
        <w:numId w:val="18"/>
      </w:numPr>
      <w:spacing w:line="240" w:lineRule="auto"/>
      <w:contextualSpacing/>
    </w:pPr>
  </w:style>
  <w:style w:type="paragraph" w:styleId="Liste2">
    <w:name w:val="List 2"/>
    <w:basedOn w:val="Normal"/>
    <w:rsid w:val="00F01111"/>
    <w:pPr>
      <w:numPr>
        <w:ilvl w:val="1"/>
        <w:numId w:val="18"/>
      </w:numPr>
      <w:spacing w:after="0"/>
    </w:pPr>
  </w:style>
  <w:style w:type="paragraph" w:styleId="Liste3">
    <w:name w:val="List 3"/>
    <w:basedOn w:val="Normal"/>
    <w:rsid w:val="00F01111"/>
    <w:pPr>
      <w:numPr>
        <w:ilvl w:val="2"/>
        <w:numId w:val="18"/>
      </w:numPr>
      <w:spacing w:after="0"/>
    </w:pPr>
    <w:rPr>
      <w:spacing w:val="0"/>
    </w:rPr>
  </w:style>
  <w:style w:type="paragraph" w:styleId="Liste4">
    <w:name w:val="List 4"/>
    <w:basedOn w:val="Normal"/>
    <w:rsid w:val="00F01111"/>
    <w:pPr>
      <w:numPr>
        <w:ilvl w:val="3"/>
        <w:numId w:val="18"/>
      </w:numPr>
      <w:spacing w:after="0"/>
    </w:pPr>
    <w:rPr>
      <w:spacing w:val="0"/>
    </w:rPr>
  </w:style>
  <w:style w:type="paragraph" w:styleId="Liste5">
    <w:name w:val="List 5"/>
    <w:basedOn w:val="Normal"/>
    <w:rsid w:val="00F01111"/>
    <w:pPr>
      <w:numPr>
        <w:ilvl w:val="4"/>
        <w:numId w:val="18"/>
      </w:numPr>
      <w:spacing w:after="0"/>
    </w:pPr>
    <w:rPr>
      <w:spacing w:val="0"/>
    </w:rPr>
  </w:style>
  <w:style w:type="paragraph" w:customStyle="1" w:styleId="Listebombe">
    <w:name w:val="Liste bombe"/>
    <w:basedOn w:val="Liste"/>
    <w:qFormat/>
    <w:rsid w:val="00F01111"/>
    <w:pPr>
      <w:numPr>
        <w:numId w:val="26"/>
      </w:numPr>
      <w:tabs>
        <w:tab w:val="left" w:pos="397"/>
      </w:tabs>
      <w:ind w:left="397" w:hanging="397"/>
    </w:pPr>
  </w:style>
  <w:style w:type="paragraph" w:customStyle="1" w:styleId="Listebombe2">
    <w:name w:val="Liste bombe 2"/>
    <w:basedOn w:val="Liste2"/>
    <w:qFormat/>
    <w:rsid w:val="00F01111"/>
    <w:pPr>
      <w:numPr>
        <w:ilvl w:val="0"/>
        <w:numId w:val="27"/>
      </w:numPr>
      <w:ind w:left="794" w:hanging="397"/>
    </w:pPr>
  </w:style>
  <w:style w:type="paragraph" w:customStyle="1" w:styleId="Listebombe3">
    <w:name w:val="Liste bombe 3"/>
    <w:basedOn w:val="Liste3"/>
    <w:qFormat/>
    <w:rsid w:val="00F01111"/>
    <w:pPr>
      <w:numPr>
        <w:ilvl w:val="0"/>
        <w:numId w:val="28"/>
      </w:numPr>
      <w:ind w:left="1191" w:hanging="397"/>
    </w:pPr>
  </w:style>
  <w:style w:type="paragraph" w:customStyle="1" w:styleId="Listebombe4">
    <w:name w:val="Liste bombe 4"/>
    <w:basedOn w:val="Liste4"/>
    <w:qFormat/>
    <w:rsid w:val="00F01111"/>
    <w:pPr>
      <w:numPr>
        <w:ilvl w:val="0"/>
        <w:numId w:val="29"/>
      </w:numPr>
      <w:ind w:left="1588" w:hanging="397"/>
    </w:pPr>
  </w:style>
  <w:style w:type="paragraph" w:customStyle="1" w:styleId="Listebombe5">
    <w:name w:val="Liste bombe 5"/>
    <w:basedOn w:val="Liste5"/>
    <w:qFormat/>
    <w:rsid w:val="00F01111"/>
    <w:pPr>
      <w:numPr>
        <w:ilvl w:val="0"/>
        <w:numId w:val="30"/>
      </w:numPr>
      <w:ind w:left="1985" w:hanging="397"/>
    </w:pPr>
  </w:style>
  <w:style w:type="paragraph" w:styleId="Listeavsnitt">
    <w:name w:val="List Paragraph"/>
    <w:basedOn w:val="Normal"/>
    <w:uiPriority w:val="34"/>
    <w:qFormat/>
    <w:rsid w:val="00F01111"/>
    <w:pPr>
      <w:spacing w:before="60" w:after="0"/>
      <w:ind w:left="397"/>
    </w:pPr>
    <w:rPr>
      <w:spacing w:val="0"/>
    </w:rPr>
  </w:style>
  <w:style w:type="paragraph" w:customStyle="1" w:styleId="Listeavsnitt2">
    <w:name w:val="Listeavsnitt 2"/>
    <w:basedOn w:val="Normal"/>
    <w:qFormat/>
    <w:rsid w:val="00F01111"/>
    <w:pPr>
      <w:spacing w:before="60" w:after="0"/>
      <w:ind w:left="794"/>
    </w:pPr>
    <w:rPr>
      <w:spacing w:val="0"/>
    </w:rPr>
  </w:style>
  <w:style w:type="paragraph" w:customStyle="1" w:styleId="Listeavsnitt3">
    <w:name w:val="Listeavsnitt 3"/>
    <w:basedOn w:val="Normal"/>
    <w:qFormat/>
    <w:rsid w:val="00F01111"/>
    <w:pPr>
      <w:spacing w:before="60" w:after="0"/>
      <w:ind w:left="1191"/>
    </w:pPr>
    <w:rPr>
      <w:spacing w:val="0"/>
    </w:rPr>
  </w:style>
  <w:style w:type="paragraph" w:customStyle="1" w:styleId="Listeavsnitt4">
    <w:name w:val="Listeavsnitt 4"/>
    <w:basedOn w:val="Normal"/>
    <w:qFormat/>
    <w:rsid w:val="00F01111"/>
    <w:pPr>
      <w:spacing w:before="60" w:after="0"/>
      <w:ind w:left="1588"/>
    </w:pPr>
    <w:rPr>
      <w:spacing w:val="0"/>
    </w:rPr>
  </w:style>
  <w:style w:type="paragraph" w:customStyle="1" w:styleId="Listeavsnitt5">
    <w:name w:val="Listeavsnitt 5"/>
    <w:basedOn w:val="Normal"/>
    <w:qFormat/>
    <w:rsid w:val="00F0111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0111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01111"/>
    <w:pPr>
      <w:numPr>
        <w:numId w:val="16"/>
      </w:numPr>
      <w:spacing w:after="0"/>
    </w:pPr>
    <w:rPr>
      <w:rFonts w:ascii="Times" w:eastAsia="Batang" w:hAnsi="Times"/>
      <w:spacing w:val="0"/>
      <w:szCs w:val="20"/>
    </w:rPr>
  </w:style>
  <w:style w:type="paragraph" w:styleId="Nummerertliste2">
    <w:name w:val="List Number 2"/>
    <w:basedOn w:val="Normal"/>
    <w:rsid w:val="00F01111"/>
    <w:pPr>
      <w:numPr>
        <w:ilvl w:val="1"/>
        <w:numId w:val="1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01111"/>
    <w:pPr>
      <w:numPr>
        <w:ilvl w:val="2"/>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01111"/>
    <w:pPr>
      <w:numPr>
        <w:ilvl w:val="3"/>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01111"/>
    <w:pPr>
      <w:numPr>
        <w:ilvl w:val="4"/>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01111"/>
    <w:pPr>
      <w:spacing w:after="0"/>
      <w:ind w:left="397"/>
    </w:pPr>
    <w:rPr>
      <w:spacing w:val="0"/>
      <w:lang w:val="en-US"/>
    </w:rPr>
  </w:style>
  <w:style w:type="paragraph" w:customStyle="1" w:styleId="opplisting3">
    <w:name w:val="opplisting 3"/>
    <w:basedOn w:val="Normal"/>
    <w:qFormat/>
    <w:rsid w:val="00F01111"/>
    <w:pPr>
      <w:spacing w:after="0"/>
      <w:ind w:left="794"/>
    </w:pPr>
    <w:rPr>
      <w:spacing w:val="0"/>
    </w:rPr>
  </w:style>
  <w:style w:type="paragraph" w:customStyle="1" w:styleId="opplisting4">
    <w:name w:val="opplisting 4"/>
    <w:basedOn w:val="Normal"/>
    <w:qFormat/>
    <w:rsid w:val="00F01111"/>
    <w:pPr>
      <w:spacing w:after="0"/>
      <w:ind w:left="1191"/>
    </w:pPr>
    <w:rPr>
      <w:spacing w:val="0"/>
    </w:rPr>
  </w:style>
  <w:style w:type="paragraph" w:customStyle="1" w:styleId="opplisting5">
    <w:name w:val="opplisting 5"/>
    <w:basedOn w:val="Normal"/>
    <w:qFormat/>
    <w:rsid w:val="00F0111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F0111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F0111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F0111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F0111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01111"/>
    <w:rPr>
      <w:spacing w:val="6"/>
      <w:sz w:val="19"/>
    </w:rPr>
  </w:style>
  <w:style w:type="paragraph" w:customStyle="1" w:styleId="ramme-noter">
    <w:name w:val="ramme-noter"/>
    <w:basedOn w:val="Normal"/>
    <w:next w:val="Normal"/>
    <w:rsid w:val="00F0111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0111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01111"/>
    <w:pPr>
      <w:numPr>
        <w:numId w:val="25"/>
      </w:numPr>
      <w:spacing w:after="0" w:line="240" w:lineRule="auto"/>
    </w:pPr>
    <w:rPr>
      <w:rFonts w:ascii="Times" w:eastAsia="Batang" w:hAnsi="Times"/>
      <w:spacing w:val="0"/>
      <w:szCs w:val="20"/>
    </w:rPr>
  </w:style>
  <w:style w:type="paragraph" w:customStyle="1" w:styleId="romertallliste2">
    <w:name w:val="romertall liste 2"/>
    <w:basedOn w:val="Normal"/>
    <w:rsid w:val="00F01111"/>
    <w:pPr>
      <w:numPr>
        <w:ilvl w:val="1"/>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01111"/>
    <w:pPr>
      <w:numPr>
        <w:ilvl w:val="2"/>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01111"/>
    <w:pPr>
      <w:numPr>
        <w:ilvl w:val="3"/>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01111"/>
    <w:pPr>
      <w:numPr>
        <w:ilvl w:val="4"/>
        <w:numId w:val="2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0111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0111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01111"/>
    <w:pPr>
      <w:keepNext/>
      <w:keepLines/>
      <w:numPr>
        <w:ilvl w:val="6"/>
        <w:numId w:val="3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0111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0111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0111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01111"/>
    <w:pPr>
      <w:keepNext/>
      <w:keepLines/>
      <w:spacing w:before="360" w:after="240"/>
      <w:jc w:val="center"/>
    </w:pPr>
    <w:rPr>
      <w:rFonts w:ascii="Arial" w:hAnsi="Arial"/>
      <w:b/>
      <w:sz w:val="28"/>
    </w:rPr>
  </w:style>
  <w:style w:type="paragraph" w:customStyle="1" w:styleId="tittel-ordforkl">
    <w:name w:val="tittel-ordforkl"/>
    <w:basedOn w:val="Normal"/>
    <w:next w:val="Normal"/>
    <w:rsid w:val="00F01111"/>
    <w:pPr>
      <w:keepNext/>
      <w:keepLines/>
      <w:spacing w:before="360" w:after="240"/>
      <w:jc w:val="center"/>
    </w:pPr>
    <w:rPr>
      <w:rFonts w:ascii="Arial" w:hAnsi="Arial"/>
      <w:b/>
      <w:sz w:val="28"/>
    </w:rPr>
  </w:style>
  <w:style w:type="paragraph" w:customStyle="1" w:styleId="tittel-ramme">
    <w:name w:val="tittel-ramme"/>
    <w:basedOn w:val="Normal"/>
    <w:next w:val="Normal"/>
    <w:rsid w:val="00F01111"/>
    <w:pPr>
      <w:keepNext/>
      <w:keepLines/>
      <w:numPr>
        <w:ilvl w:val="7"/>
        <w:numId w:val="3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01111"/>
    <w:pPr>
      <w:keepNext/>
      <w:keepLines/>
      <w:spacing w:before="360"/>
    </w:pPr>
    <w:rPr>
      <w:rFonts w:ascii="Arial" w:hAnsi="Arial"/>
      <w:b/>
      <w:sz w:val="28"/>
    </w:rPr>
  </w:style>
  <w:style w:type="character" w:customStyle="1" w:styleId="UndertittelTegn">
    <w:name w:val="Undertittel Tegn"/>
    <w:basedOn w:val="Standardskriftforavsnitt"/>
    <w:link w:val="Undertittel"/>
    <w:rsid w:val="00F0111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01111"/>
    <w:pPr>
      <w:numPr>
        <w:numId w:val="0"/>
      </w:numPr>
    </w:pPr>
    <w:rPr>
      <w:b w:val="0"/>
      <w:i/>
    </w:rPr>
  </w:style>
  <w:style w:type="paragraph" w:customStyle="1" w:styleId="Undervedl-tittel">
    <w:name w:val="Undervedl-tittel"/>
    <w:basedOn w:val="Normal"/>
    <w:next w:val="Normal"/>
    <w:rsid w:val="00F0111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01111"/>
    <w:pPr>
      <w:numPr>
        <w:numId w:val="0"/>
      </w:numPr>
      <w:outlineLvl w:val="9"/>
    </w:pPr>
  </w:style>
  <w:style w:type="paragraph" w:customStyle="1" w:styleId="v-Overskrift2">
    <w:name w:val="v-Overskrift 2"/>
    <w:basedOn w:val="Overskrift2"/>
    <w:next w:val="Normal"/>
    <w:rsid w:val="00F0111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0111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0111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F0111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F01111"/>
    <w:pPr>
      <w:numPr>
        <w:ilvl w:val="5"/>
        <w:numId w:val="3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01111"/>
    <w:pPr>
      <w:keepNext/>
      <w:keepLines/>
      <w:numPr>
        <w:numId w:val="14"/>
      </w:numPr>
      <w:ind w:left="357" w:hanging="357"/>
    </w:pPr>
    <w:rPr>
      <w:rFonts w:ascii="Arial" w:hAnsi="Arial"/>
      <w:b/>
      <w:u w:val="single"/>
    </w:rPr>
  </w:style>
  <w:style w:type="paragraph" w:customStyle="1" w:styleId="Kilde">
    <w:name w:val="Kilde"/>
    <w:basedOn w:val="Normal"/>
    <w:next w:val="Normal"/>
    <w:rsid w:val="00F0111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F0111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01111"/>
    <w:rPr>
      <w:rFonts w:ascii="Times New Roman" w:eastAsia="Times New Roman" w:hAnsi="Times New Roman"/>
      <w:spacing w:val="4"/>
      <w:sz w:val="24"/>
    </w:rPr>
  </w:style>
  <w:style w:type="character" w:styleId="Fotnotereferanse">
    <w:name w:val="footnote reference"/>
    <w:basedOn w:val="Standardskriftforavsnitt"/>
    <w:rsid w:val="00F01111"/>
    <w:rPr>
      <w:vertAlign w:val="superscript"/>
    </w:rPr>
  </w:style>
  <w:style w:type="character" w:customStyle="1" w:styleId="gjennomstreket">
    <w:name w:val="gjennomstreket"/>
    <w:uiPriority w:val="1"/>
    <w:rsid w:val="00F01111"/>
    <w:rPr>
      <w:strike/>
      <w:dstrike w:val="0"/>
    </w:rPr>
  </w:style>
  <w:style w:type="character" w:customStyle="1" w:styleId="halvfet0">
    <w:name w:val="halvfet"/>
    <w:basedOn w:val="Standardskriftforavsnitt"/>
    <w:rsid w:val="00F01111"/>
    <w:rPr>
      <w:b/>
    </w:rPr>
  </w:style>
  <w:style w:type="character" w:styleId="Hyperkobling">
    <w:name w:val="Hyperlink"/>
    <w:basedOn w:val="Standardskriftforavsnitt"/>
    <w:uiPriority w:val="99"/>
    <w:unhideWhenUsed/>
    <w:rsid w:val="00F01111"/>
    <w:rPr>
      <w:color w:val="0563C1" w:themeColor="hyperlink"/>
      <w:u w:val="single"/>
    </w:rPr>
  </w:style>
  <w:style w:type="character" w:customStyle="1" w:styleId="kursiv">
    <w:name w:val="kursiv"/>
    <w:basedOn w:val="Standardskriftforavsnitt"/>
    <w:rsid w:val="00F01111"/>
    <w:rPr>
      <w:i/>
    </w:rPr>
  </w:style>
  <w:style w:type="character" w:customStyle="1" w:styleId="l-endring">
    <w:name w:val="l-endring"/>
    <w:basedOn w:val="Standardskriftforavsnitt"/>
    <w:rsid w:val="00F0111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01111"/>
  </w:style>
  <w:style w:type="character" w:styleId="Plassholdertekst">
    <w:name w:val="Placeholder Text"/>
    <w:basedOn w:val="Standardskriftforavsnitt"/>
    <w:uiPriority w:val="99"/>
    <w:rsid w:val="00F01111"/>
    <w:rPr>
      <w:color w:val="808080"/>
    </w:rPr>
  </w:style>
  <w:style w:type="character" w:customStyle="1" w:styleId="regular">
    <w:name w:val="regular"/>
    <w:basedOn w:val="Standardskriftforavsnitt"/>
    <w:uiPriority w:val="1"/>
    <w:qFormat/>
    <w:rsid w:val="00F0111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01111"/>
    <w:rPr>
      <w:vertAlign w:val="superscript"/>
    </w:rPr>
  </w:style>
  <w:style w:type="character" w:customStyle="1" w:styleId="skrift-senket">
    <w:name w:val="skrift-senket"/>
    <w:basedOn w:val="Standardskriftforavsnitt"/>
    <w:rsid w:val="00F01111"/>
    <w:rPr>
      <w:vertAlign w:val="subscript"/>
    </w:rPr>
  </w:style>
  <w:style w:type="character" w:customStyle="1" w:styleId="SluttnotetekstTegn">
    <w:name w:val="Sluttnotetekst Tegn"/>
    <w:basedOn w:val="Standardskriftforavsnitt"/>
    <w:link w:val="Sluttnotetekst"/>
    <w:uiPriority w:val="99"/>
    <w:semiHidden/>
    <w:rsid w:val="00F01111"/>
    <w:rPr>
      <w:rFonts w:ascii="Times New Roman" w:eastAsia="Times New Roman" w:hAnsi="Times New Roman"/>
      <w:spacing w:val="4"/>
      <w:sz w:val="20"/>
      <w:szCs w:val="20"/>
    </w:rPr>
  </w:style>
  <w:style w:type="character" w:customStyle="1" w:styleId="sperret0">
    <w:name w:val="sperret"/>
    <w:basedOn w:val="Standardskriftforavsnitt"/>
    <w:rsid w:val="00F01111"/>
    <w:rPr>
      <w:spacing w:val="30"/>
    </w:rPr>
  </w:style>
  <w:style w:type="character" w:customStyle="1" w:styleId="SterktsitatTegn">
    <w:name w:val="Sterkt sitat Tegn"/>
    <w:basedOn w:val="Standardskriftforavsnitt"/>
    <w:link w:val="Sterktsitat"/>
    <w:uiPriority w:val="30"/>
    <w:rsid w:val="00F0111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01111"/>
    <w:rPr>
      <w:color w:val="0000FF"/>
    </w:rPr>
  </w:style>
  <w:style w:type="character" w:customStyle="1" w:styleId="stikkord0">
    <w:name w:val="stikkord"/>
    <w:uiPriority w:val="99"/>
  </w:style>
  <w:style w:type="character" w:styleId="Sterk">
    <w:name w:val="Strong"/>
    <w:basedOn w:val="Standardskriftforavsnitt"/>
    <w:uiPriority w:val="22"/>
    <w:qFormat/>
    <w:rsid w:val="00F01111"/>
    <w:rPr>
      <w:b/>
      <w:bCs/>
    </w:rPr>
  </w:style>
  <w:style w:type="character" w:customStyle="1" w:styleId="TopptekstTegn">
    <w:name w:val="Topptekst Tegn"/>
    <w:basedOn w:val="Standardskriftforavsnitt"/>
    <w:link w:val="Topptekst"/>
    <w:rsid w:val="00F0111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0111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0111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B40CF"/>
    <w:rPr>
      <w:rFonts w:ascii="UniCentury Old Style" w:hAnsi="UniCentury Old Style" w:cs="UniCentury Old Style"/>
      <w:color w:val="000000"/>
      <w:w w:val="0"/>
      <w:sz w:val="20"/>
      <w:szCs w:val="20"/>
    </w:rPr>
  </w:style>
  <w:style w:type="paragraph" w:styleId="Bunntekst">
    <w:name w:val="footer"/>
    <w:basedOn w:val="Normal"/>
    <w:link w:val="BunntekstTegn"/>
    <w:rsid w:val="00F01111"/>
    <w:pPr>
      <w:tabs>
        <w:tab w:val="center" w:pos="4153"/>
        <w:tab w:val="right" w:pos="8306"/>
      </w:tabs>
    </w:pPr>
    <w:rPr>
      <w:sz w:val="20"/>
    </w:rPr>
  </w:style>
  <w:style w:type="character" w:customStyle="1" w:styleId="BunntekstTegn1">
    <w:name w:val="Bunntekst Tegn1"/>
    <w:basedOn w:val="Standardskriftforavsnitt"/>
    <w:uiPriority w:val="99"/>
    <w:semiHidden/>
    <w:rsid w:val="00CB40C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01111"/>
    <w:rPr>
      <w:rFonts w:ascii="Arial" w:eastAsia="Times New Roman" w:hAnsi="Arial"/>
      <w:i/>
      <w:spacing w:val="4"/>
    </w:rPr>
  </w:style>
  <w:style w:type="character" w:customStyle="1" w:styleId="Overskrift7Tegn">
    <w:name w:val="Overskrift 7 Tegn"/>
    <w:basedOn w:val="Standardskriftforavsnitt"/>
    <w:link w:val="Overskrift7"/>
    <w:rsid w:val="00F01111"/>
    <w:rPr>
      <w:rFonts w:ascii="Arial" w:eastAsia="Times New Roman" w:hAnsi="Arial"/>
      <w:spacing w:val="4"/>
      <w:sz w:val="24"/>
    </w:rPr>
  </w:style>
  <w:style w:type="character" w:customStyle="1" w:styleId="Overskrift8Tegn">
    <w:name w:val="Overskrift 8 Tegn"/>
    <w:basedOn w:val="Standardskriftforavsnitt"/>
    <w:link w:val="Overskrift8"/>
    <w:rsid w:val="00F01111"/>
    <w:rPr>
      <w:rFonts w:ascii="Arial" w:eastAsia="Times New Roman" w:hAnsi="Arial"/>
      <w:i/>
      <w:spacing w:val="4"/>
      <w:sz w:val="24"/>
    </w:rPr>
  </w:style>
  <w:style w:type="character" w:customStyle="1" w:styleId="Overskrift9Tegn">
    <w:name w:val="Overskrift 9 Tegn"/>
    <w:basedOn w:val="Standardskriftforavsnitt"/>
    <w:link w:val="Overskrift9"/>
    <w:rsid w:val="00F01111"/>
    <w:rPr>
      <w:rFonts w:ascii="Arial" w:eastAsia="Times New Roman" w:hAnsi="Arial"/>
      <w:i/>
      <w:spacing w:val="4"/>
      <w:sz w:val="18"/>
    </w:rPr>
  </w:style>
  <w:style w:type="table" w:customStyle="1" w:styleId="Tabell-VM">
    <w:name w:val="Tabell-VM"/>
    <w:basedOn w:val="Tabelltemaer"/>
    <w:uiPriority w:val="99"/>
    <w:qFormat/>
    <w:rsid w:val="00F0111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0111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111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0111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111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01111"/>
    <w:pPr>
      <w:tabs>
        <w:tab w:val="right" w:leader="dot" w:pos="8306"/>
      </w:tabs>
    </w:pPr>
    <w:rPr>
      <w:spacing w:val="0"/>
    </w:rPr>
  </w:style>
  <w:style w:type="paragraph" w:styleId="INNH2">
    <w:name w:val="toc 2"/>
    <w:basedOn w:val="Normal"/>
    <w:next w:val="Normal"/>
    <w:rsid w:val="00F01111"/>
    <w:pPr>
      <w:tabs>
        <w:tab w:val="right" w:leader="dot" w:pos="8306"/>
      </w:tabs>
      <w:ind w:left="200"/>
    </w:pPr>
    <w:rPr>
      <w:spacing w:val="0"/>
    </w:rPr>
  </w:style>
  <w:style w:type="paragraph" w:styleId="INNH3">
    <w:name w:val="toc 3"/>
    <w:basedOn w:val="Normal"/>
    <w:next w:val="Normal"/>
    <w:rsid w:val="00F01111"/>
    <w:pPr>
      <w:tabs>
        <w:tab w:val="right" w:leader="dot" w:pos="8306"/>
      </w:tabs>
      <w:ind w:left="400"/>
    </w:pPr>
    <w:rPr>
      <w:spacing w:val="0"/>
    </w:rPr>
  </w:style>
  <w:style w:type="paragraph" w:styleId="INNH4">
    <w:name w:val="toc 4"/>
    <w:basedOn w:val="Normal"/>
    <w:next w:val="Normal"/>
    <w:rsid w:val="00F01111"/>
    <w:pPr>
      <w:tabs>
        <w:tab w:val="right" w:leader="dot" w:pos="8306"/>
      </w:tabs>
      <w:ind w:left="600"/>
    </w:pPr>
    <w:rPr>
      <w:spacing w:val="0"/>
    </w:rPr>
  </w:style>
  <w:style w:type="paragraph" w:styleId="INNH5">
    <w:name w:val="toc 5"/>
    <w:basedOn w:val="Normal"/>
    <w:next w:val="Normal"/>
    <w:rsid w:val="00F01111"/>
    <w:pPr>
      <w:tabs>
        <w:tab w:val="right" w:leader="dot" w:pos="8306"/>
      </w:tabs>
      <w:ind w:left="800"/>
    </w:pPr>
    <w:rPr>
      <w:spacing w:val="0"/>
    </w:rPr>
  </w:style>
  <w:style w:type="character" w:styleId="Merknadsreferanse">
    <w:name w:val="annotation reference"/>
    <w:basedOn w:val="Standardskriftforavsnitt"/>
    <w:rsid w:val="00F01111"/>
    <w:rPr>
      <w:sz w:val="16"/>
    </w:rPr>
  </w:style>
  <w:style w:type="paragraph" w:styleId="Merknadstekst">
    <w:name w:val="annotation text"/>
    <w:basedOn w:val="Normal"/>
    <w:link w:val="MerknadstekstTegn"/>
    <w:rsid w:val="00F01111"/>
    <w:rPr>
      <w:spacing w:val="0"/>
      <w:sz w:val="20"/>
    </w:rPr>
  </w:style>
  <w:style w:type="character" w:customStyle="1" w:styleId="MerknadstekstTegn">
    <w:name w:val="Merknadstekst Tegn"/>
    <w:basedOn w:val="Standardskriftforavsnitt"/>
    <w:link w:val="Merknadstekst"/>
    <w:rsid w:val="00F01111"/>
    <w:rPr>
      <w:rFonts w:ascii="Times New Roman" w:eastAsia="Times New Roman" w:hAnsi="Times New Roman"/>
      <w:sz w:val="20"/>
    </w:rPr>
  </w:style>
  <w:style w:type="paragraph" w:styleId="Punktliste">
    <w:name w:val="List Bullet"/>
    <w:basedOn w:val="Normal"/>
    <w:rsid w:val="00F01111"/>
    <w:pPr>
      <w:spacing w:after="0"/>
      <w:ind w:left="284" w:hanging="284"/>
    </w:pPr>
  </w:style>
  <w:style w:type="paragraph" w:styleId="Punktliste2">
    <w:name w:val="List Bullet 2"/>
    <w:basedOn w:val="Normal"/>
    <w:rsid w:val="00F01111"/>
    <w:pPr>
      <w:spacing w:after="0"/>
      <w:ind w:left="568" w:hanging="284"/>
    </w:pPr>
  </w:style>
  <w:style w:type="paragraph" w:styleId="Punktliste3">
    <w:name w:val="List Bullet 3"/>
    <w:basedOn w:val="Normal"/>
    <w:rsid w:val="00F01111"/>
    <w:pPr>
      <w:spacing w:after="0"/>
      <w:ind w:left="851" w:hanging="284"/>
    </w:pPr>
  </w:style>
  <w:style w:type="paragraph" w:styleId="Punktliste4">
    <w:name w:val="List Bullet 4"/>
    <w:basedOn w:val="Normal"/>
    <w:rsid w:val="00F01111"/>
    <w:pPr>
      <w:spacing w:after="0"/>
      <w:ind w:left="1135" w:hanging="284"/>
    </w:pPr>
    <w:rPr>
      <w:spacing w:val="0"/>
    </w:rPr>
  </w:style>
  <w:style w:type="paragraph" w:styleId="Punktliste5">
    <w:name w:val="List Bullet 5"/>
    <w:basedOn w:val="Normal"/>
    <w:rsid w:val="00F01111"/>
    <w:pPr>
      <w:spacing w:after="0"/>
      <w:ind w:left="1418" w:hanging="284"/>
    </w:pPr>
    <w:rPr>
      <w:spacing w:val="0"/>
    </w:rPr>
  </w:style>
  <w:style w:type="table" w:customStyle="1" w:styleId="StandardTabell">
    <w:name w:val="StandardTabell"/>
    <w:basedOn w:val="Vanligtabell"/>
    <w:uiPriority w:val="99"/>
    <w:qFormat/>
    <w:rsid w:val="00F0111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0111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0111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01111"/>
    <w:pPr>
      <w:spacing w:after="0" w:line="240" w:lineRule="auto"/>
      <w:ind w:left="240" w:hanging="240"/>
    </w:pPr>
  </w:style>
  <w:style w:type="paragraph" w:styleId="Indeks2">
    <w:name w:val="index 2"/>
    <w:basedOn w:val="Normal"/>
    <w:next w:val="Normal"/>
    <w:autoRedefine/>
    <w:uiPriority w:val="99"/>
    <w:semiHidden/>
    <w:unhideWhenUsed/>
    <w:rsid w:val="00F01111"/>
    <w:pPr>
      <w:spacing w:after="0" w:line="240" w:lineRule="auto"/>
      <w:ind w:left="480" w:hanging="240"/>
    </w:pPr>
  </w:style>
  <w:style w:type="paragraph" w:styleId="Indeks3">
    <w:name w:val="index 3"/>
    <w:basedOn w:val="Normal"/>
    <w:next w:val="Normal"/>
    <w:autoRedefine/>
    <w:uiPriority w:val="99"/>
    <w:semiHidden/>
    <w:unhideWhenUsed/>
    <w:rsid w:val="00F01111"/>
    <w:pPr>
      <w:spacing w:after="0" w:line="240" w:lineRule="auto"/>
      <w:ind w:left="720" w:hanging="240"/>
    </w:pPr>
  </w:style>
  <w:style w:type="paragraph" w:styleId="Indeks4">
    <w:name w:val="index 4"/>
    <w:basedOn w:val="Normal"/>
    <w:next w:val="Normal"/>
    <w:autoRedefine/>
    <w:uiPriority w:val="99"/>
    <w:semiHidden/>
    <w:unhideWhenUsed/>
    <w:rsid w:val="00F01111"/>
    <w:pPr>
      <w:spacing w:after="0" w:line="240" w:lineRule="auto"/>
      <w:ind w:left="960" w:hanging="240"/>
    </w:pPr>
  </w:style>
  <w:style w:type="paragraph" w:styleId="Indeks5">
    <w:name w:val="index 5"/>
    <w:basedOn w:val="Normal"/>
    <w:next w:val="Normal"/>
    <w:autoRedefine/>
    <w:uiPriority w:val="99"/>
    <w:semiHidden/>
    <w:unhideWhenUsed/>
    <w:rsid w:val="00F01111"/>
    <w:pPr>
      <w:spacing w:after="0" w:line="240" w:lineRule="auto"/>
      <w:ind w:left="1200" w:hanging="240"/>
    </w:pPr>
  </w:style>
  <w:style w:type="paragraph" w:styleId="Indeks6">
    <w:name w:val="index 6"/>
    <w:basedOn w:val="Normal"/>
    <w:next w:val="Normal"/>
    <w:autoRedefine/>
    <w:uiPriority w:val="99"/>
    <w:semiHidden/>
    <w:unhideWhenUsed/>
    <w:rsid w:val="00F01111"/>
    <w:pPr>
      <w:spacing w:after="0" w:line="240" w:lineRule="auto"/>
      <w:ind w:left="1440" w:hanging="240"/>
    </w:pPr>
  </w:style>
  <w:style w:type="paragraph" w:styleId="Indeks7">
    <w:name w:val="index 7"/>
    <w:basedOn w:val="Normal"/>
    <w:next w:val="Normal"/>
    <w:autoRedefine/>
    <w:uiPriority w:val="99"/>
    <w:semiHidden/>
    <w:unhideWhenUsed/>
    <w:rsid w:val="00F01111"/>
    <w:pPr>
      <w:spacing w:after="0" w:line="240" w:lineRule="auto"/>
      <w:ind w:left="1680" w:hanging="240"/>
    </w:pPr>
  </w:style>
  <w:style w:type="paragraph" w:styleId="Indeks8">
    <w:name w:val="index 8"/>
    <w:basedOn w:val="Normal"/>
    <w:next w:val="Normal"/>
    <w:autoRedefine/>
    <w:uiPriority w:val="99"/>
    <w:semiHidden/>
    <w:unhideWhenUsed/>
    <w:rsid w:val="00F01111"/>
    <w:pPr>
      <w:spacing w:after="0" w:line="240" w:lineRule="auto"/>
      <w:ind w:left="1920" w:hanging="240"/>
    </w:pPr>
  </w:style>
  <w:style w:type="paragraph" w:styleId="Indeks9">
    <w:name w:val="index 9"/>
    <w:basedOn w:val="Normal"/>
    <w:next w:val="Normal"/>
    <w:autoRedefine/>
    <w:uiPriority w:val="99"/>
    <w:semiHidden/>
    <w:unhideWhenUsed/>
    <w:rsid w:val="00F01111"/>
    <w:pPr>
      <w:spacing w:after="0" w:line="240" w:lineRule="auto"/>
      <w:ind w:left="2160" w:hanging="240"/>
    </w:pPr>
  </w:style>
  <w:style w:type="paragraph" w:styleId="INNH6">
    <w:name w:val="toc 6"/>
    <w:basedOn w:val="Normal"/>
    <w:next w:val="Normal"/>
    <w:autoRedefine/>
    <w:uiPriority w:val="39"/>
    <w:semiHidden/>
    <w:unhideWhenUsed/>
    <w:rsid w:val="00F01111"/>
    <w:pPr>
      <w:spacing w:after="100"/>
      <w:ind w:left="1200"/>
    </w:pPr>
  </w:style>
  <w:style w:type="paragraph" w:styleId="INNH7">
    <w:name w:val="toc 7"/>
    <w:basedOn w:val="Normal"/>
    <w:next w:val="Normal"/>
    <w:autoRedefine/>
    <w:uiPriority w:val="39"/>
    <w:semiHidden/>
    <w:unhideWhenUsed/>
    <w:rsid w:val="00F01111"/>
    <w:pPr>
      <w:spacing w:after="100"/>
      <w:ind w:left="1440"/>
    </w:pPr>
  </w:style>
  <w:style w:type="paragraph" w:styleId="INNH8">
    <w:name w:val="toc 8"/>
    <w:basedOn w:val="Normal"/>
    <w:next w:val="Normal"/>
    <w:autoRedefine/>
    <w:uiPriority w:val="39"/>
    <w:semiHidden/>
    <w:unhideWhenUsed/>
    <w:rsid w:val="00F01111"/>
    <w:pPr>
      <w:spacing w:after="100"/>
      <w:ind w:left="1680"/>
    </w:pPr>
  </w:style>
  <w:style w:type="paragraph" w:styleId="INNH9">
    <w:name w:val="toc 9"/>
    <w:basedOn w:val="Normal"/>
    <w:next w:val="Normal"/>
    <w:autoRedefine/>
    <w:uiPriority w:val="39"/>
    <w:semiHidden/>
    <w:unhideWhenUsed/>
    <w:rsid w:val="00F01111"/>
    <w:pPr>
      <w:spacing w:after="100"/>
      <w:ind w:left="1920"/>
    </w:pPr>
  </w:style>
  <w:style w:type="paragraph" w:styleId="Vanliginnrykk">
    <w:name w:val="Normal Indent"/>
    <w:basedOn w:val="Normal"/>
    <w:uiPriority w:val="99"/>
    <w:semiHidden/>
    <w:unhideWhenUsed/>
    <w:rsid w:val="00F01111"/>
    <w:pPr>
      <w:ind w:left="708"/>
    </w:pPr>
  </w:style>
  <w:style w:type="paragraph" w:styleId="Stikkordregisteroverskrift">
    <w:name w:val="index heading"/>
    <w:basedOn w:val="Normal"/>
    <w:next w:val="Indeks1"/>
    <w:uiPriority w:val="99"/>
    <w:semiHidden/>
    <w:unhideWhenUsed/>
    <w:rsid w:val="00F0111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0111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01111"/>
    <w:pPr>
      <w:spacing w:after="0"/>
    </w:pPr>
  </w:style>
  <w:style w:type="paragraph" w:styleId="Konvoluttadresse">
    <w:name w:val="envelope address"/>
    <w:basedOn w:val="Normal"/>
    <w:uiPriority w:val="99"/>
    <w:semiHidden/>
    <w:unhideWhenUsed/>
    <w:rsid w:val="00F0111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01111"/>
  </w:style>
  <w:style w:type="character" w:styleId="Sluttnotereferanse">
    <w:name w:val="endnote reference"/>
    <w:basedOn w:val="Standardskriftforavsnitt"/>
    <w:uiPriority w:val="99"/>
    <w:semiHidden/>
    <w:unhideWhenUsed/>
    <w:rsid w:val="00F01111"/>
    <w:rPr>
      <w:vertAlign w:val="superscript"/>
    </w:rPr>
  </w:style>
  <w:style w:type="paragraph" w:styleId="Sluttnotetekst">
    <w:name w:val="endnote text"/>
    <w:basedOn w:val="Normal"/>
    <w:link w:val="SluttnotetekstTegn"/>
    <w:uiPriority w:val="99"/>
    <w:semiHidden/>
    <w:unhideWhenUsed/>
    <w:rsid w:val="00F01111"/>
    <w:pPr>
      <w:spacing w:after="0" w:line="240" w:lineRule="auto"/>
    </w:pPr>
    <w:rPr>
      <w:sz w:val="20"/>
      <w:szCs w:val="20"/>
    </w:rPr>
  </w:style>
  <w:style w:type="character" w:customStyle="1" w:styleId="SluttnotetekstTegn1">
    <w:name w:val="Sluttnotetekst Tegn1"/>
    <w:basedOn w:val="Standardskriftforavsnitt"/>
    <w:uiPriority w:val="99"/>
    <w:semiHidden/>
    <w:rsid w:val="00CB40C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01111"/>
    <w:pPr>
      <w:spacing w:after="0"/>
      <w:ind w:left="240" w:hanging="240"/>
    </w:pPr>
  </w:style>
  <w:style w:type="paragraph" w:styleId="Makrotekst">
    <w:name w:val="macro"/>
    <w:link w:val="MakrotekstTegn"/>
    <w:uiPriority w:val="99"/>
    <w:semiHidden/>
    <w:unhideWhenUsed/>
    <w:rsid w:val="00F0111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01111"/>
    <w:rPr>
      <w:rFonts w:ascii="Consolas" w:eastAsia="Times New Roman" w:hAnsi="Consolas"/>
      <w:spacing w:val="4"/>
    </w:rPr>
  </w:style>
  <w:style w:type="paragraph" w:styleId="Kildelisteoverskrift">
    <w:name w:val="toa heading"/>
    <w:basedOn w:val="Normal"/>
    <w:next w:val="Normal"/>
    <w:uiPriority w:val="99"/>
    <w:semiHidden/>
    <w:unhideWhenUsed/>
    <w:rsid w:val="00F0111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011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0111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01111"/>
    <w:pPr>
      <w:spacing w:after="0" w:line="240" w:lineRule="auto"/>
      <w:ind w:left="4252"/>
    </w:pPr>
  </w:style>
  <w:style w:type="character" w:customStyle="1" w:styleId="HilsenTegn">
    <w:name w:val="Hilsen Tegn"/>
    <w:basedOn w:val="Standardskriftforavsnitt"/>
    <w:link w:val="Hilsen"/>
    <w:uiPriority w:val="99"/>
    <w:semiHidden/>
    <w:rsid w:val="00F01111"/>
    <w:rPr>
      <w:rFonts w:ascii="Times New Roman" w:eastAsia="Times New Roman" w:hAnsi="Times New Roman"/>
      <w:spacing w:val="4"/>
      <w:sz w:val="24"/>
    </w:rPr>
  </w:style>
  <w:style w:type="paragraph" w:styleId="Underskrift">
    <w:name w:val="Signature"/>
    <w:basedOn w:val="Normal"/>
    <w:link w:val="UnderskriftTegn"/>
    <w:uiPriority w:val="99"/>
    <w:unhideWhenUsed/>
    <w:rsid w:val="00F01111"/>
    <w:pPr>
      <w:spacing w:after="0" w:line="240" w:lineRule="auto"/>
      <w:ind w:left="4252"/>
    </w:pPr>
  </w:style>
  <w:style w:type="character" w:customStyle="1" w:styleId="UnderskriftTegn1">
    <w:name w:val="Underskrift Tegn1"/>
    <w:basedOn w:val="Standardskriftforavsnitt"/>
    <w:uiPriority w:val="99"/>
    <w:semiHidden/>
    <w:rsid w:val="00CB40CF"/>
    <w:rPr>
      <w:rFonts w:ascii="Times New Roman" w:eastAsia="Times New Roman" w:hAnsi="Times New Roman"/>
      <w:spacing w:val="4"/>
      <w:sz w:val="24"/>
    </w:rPr>
  </w:style>
  <w:style w:type="paragraph" w:styleId="Liste-forts">
    <w:name w:val="List Continue"/>
    <w:basedOn w:val="Normal"/>
    <w:uiPriority w:val="99"/>
    <w:semiHidden/>
    <w:unhideWhenUsed/>
    <w:rsid w:val="00F01111"/>
    <w:pPr>
      <w:ind w:left="283"/>
      <w:contextualSpacing/>
    </w:pPr>
  </w:style>
  <w:style w:type="paragraph" w:styleId="Liste-forts2">
    <w:name w:val="List Continue 2"/>
    <w:basedOn w:val="Normal"/>
    <w:uiPriority w:val="99"/>
    <w:semiHidden/>
    <w:unhideWhenUsed/>
    <w:rsid w:val="00F01111"/>
    <w:pPr>
      <w:ind w:left="566"/>
      <w:contextualSpacing/>
    </w:pPr>
  </w:style>
  <w:style w:type="paragraph" w:styleId="Liste-forts3">
    <w:name w:val="List Continue 3"/>
    <w:basedOn w:val="Normal"/>
    <w:uiPriority w:val="99"/>
    <w:semiHidden/>
    <w:unhideWhenUsed/>
    <w:rsid w:val="00F01111"/>
    <w:pPr>
      <w:ind w:left="849"/>
      <w:contextualSpacing/>
    </w:pPr>
  </w:style>
  <w:style w:type="paragraph" w:styleId="Liste-forts4">
    <w:name w:val="List Continue 4"/>
    <w:basedOn w:val="Normal"/>
    <w:uiPriority w:val="99"/>
    <w:semiHidden/>
    <w:unhideWhenUsed/>
    <w:rsid w:val="00F01111"/>
    <w:pPr>
      <w:ind w:left="1132"/>
      <w:contextualSpacing/>
    </w:pPr>
  </w:style>
  <w:style w:type="paragraph" w:styleId="Liste-forts5">
    <w:name w:val="List Continue 5"/>
    <w:basedOn w:val="Normal"/>
    <w:uiPriority w:val="99"/>
    <w:semiHidden/>
    <w:unhideWhenUsed/>
    <w:rsid w:val="00F01111"/>
    <w:pPr>
      <w:ind w:left="1415"/>
      <w:contextualSpacing/>
    </w:pPr>
  </w:style>
  <w:style w:type="paragraph" w:styleId="Meldingshode">
    <w:name w:val="Message Header"/>
    <w:basedOn w:val="Normal"/>
    <w:link w:val="MeldingshodeTegn"/>
    <w:uiPriority w:val="99"/>
    <w:semiHidden/>
    <w:unhideWhenUsed/>
    <w:rsid w:val="00F011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0111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01111"/>
  </w:style>
  <w:style w:type="character" w:customStyle="1" w:styleId="InnledendehilsenTegn">
    <w:name w:val="Innledende hilsen Tegn"/>
    <w:basedOn w:val="Standardskriftforavsnitt"/>
    <w:link w:val="Innledendehilsen"/>
    <w:uiPriority w:val="99"/>
    <w:semiHidden/>
    <w:rsid w:val="00F01111"/>
    <w:rPr>
      <w:rFonts w:ascii="Times New Roman" w:eastAsia="Times New Roman" w:hAnsi="Times New Roman"/>
      <w:spacing w:val="4"/>
      <w:sz w:val="24"/>
    </w:rPr>
  </w:style>
  <w:style w:type="paragraph" w:styleId="Dato0">
    <w:name w:val="Date"/>
    <w:basedOn w:val="Normal"/>
    <w:next w:val="Normal"/>
    <w:link w:val="DatoTegn"/>
    <w:rsid w:val="00F01111"/>
  </w:style>
  <w:style w:type="character" w:customStyle="1" w:styleId="DatoTegn1">
    <w:name w:val="Dato Tegn1"/>
    <w:basedOn w:val="Standardskriftforavsnitt"/>
    <w:uiPriority w:val="99"/>
    <w:semiHidden/>
    <w:rsid w:val="00CB40C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01111"/>
    <w:pPr>
      <w:spacing w:after="0" w:line="240" w:lineRule="auto"/>
    </w:pPr>
  </w:style>
  <w:style w:type="character" w:customStyle="1" w:styleId="NotatoverskriftTegn">
    <w:name w:val="Notatoverskrift Tegn"/>
    <w:basedOn w:val="Standardskriftforavsnitt"/>
    <w:link w:val="Notatoverskrift"/>
    <w:uiPriority w:val="99"/>
    <w:semiHidden/>
    <w:rsid w:val="00F01111"/>
    <w:rPr>
      <w:rFonts w:ascii="Times New Roman" w:eastAsia="Times New Roman" w:hAnsi="Times New Roman"/>
      <w:spacing w:val="4"/>
      <w:sz w:val="24"/>
    </w:rPr>
  </w:style>
  <w:style w:type="paragraph" w:styleId="Blokktekst">
    <w:name w:val="Block Text"/>
    <w:basedOn w:val="Normal"/>
    <w:uiPriority w:val="99"/>
    <w:semiHidden/>
    <w:unhideWhenUsed/>
    <w:rsid w:val="00F0111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01111"/>
    <w:rPr>
      <w:color w:val="954F72" w:themeColor="followedHyperlink"/>
      <w:u w:val="single"/>
    </w:rPr>
  </w:style>
  <w:style w:type="character" w:styleId="Utheving">
    <w:name w:val="Emphasis"/>
    <w:basedOn w:val="Standardskriftforavsnitt"/>
    <w:uiPriority w:val="20"/>
    <w:qFormat/>
    <w:rsid w:val="00F01111"/>
    <w:rPr>
      <w:i/>
      <w:iCs/>
    </w:rPr>
  </w:style>
  <w:style w:type="paragraph" w:styleId="Dokumentkart">
    <w:name w:val="Document Map"/>
    <w:basedOn w:val="Normal"/>
    <w:link w:val="DokumentkartTegn"/>
    <w:uiPriority w:val="99"/>
    <w:semiHidden/>
    <w:rsid w:val="00F0111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0111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01111"/>
    <w:rPr>
      <w:rFonts w:ascii="Courier New" w:hAnsi="Courier New" w:cs="Courier New"/>
      <w:sz w:val="20"/>
    </w:rPr>
  </w:style>
  <w:style w:type="character" w:customStyle="1" w:styleId="RentekstTegn">
    <w:name w:val="Ren tekst Tegn"/>
    <w:basedOn w:val="Standardskriftforavsnitt"/>
    <w:link w:val="Rentekst"/>
    <w:uiPriority w:val="99"/>
    <w:semiHidden/>
    <w:rsid w:val="00F0111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01111"/>
    <w:pPr>
      <w:spacing w:after="0" w:line="240" w:lineRule="auto"/>
    </w:pPr>
  </w:style>
  <w:style w:type="character" w:customStyle="1" w:styleId="E-postsignaturTegn">
    <w:name w:val="E-postsignatur Tegn"/>
    <w:basedOn w:val="Standardskriftforavsnitt"/>
    <w:link w:val="E-postsignatur"/>
    <w:uiPriority w:val="99"/>
    <w:semiHidden/>
    <w:rsid w:val="00F01111"/>
    <w:rPr>
      <w:rFonts w:ascii="Times New Roman" w:eastAsia="Times New Roman" w:hAnsi="Times New Roman"/>
      <w:spacing w:val="4"/>
      <w:sz w:val="24"/>
    </w:rPr>
  </w:style>
  <w:style w:type="paragraph" w:styleId="NormalWeb">
    <w:name w:val="Normal (Web)"/>
    <w:basedOn w:val="Normal"/>
    <w:uiPriority w:val="99"/>
    <w:semiHidden/>
    <w:unhideWhenUsed/>
    <w:rsid w:val="00F01111"/>
    <w:rPr>
      <w:szCs w:val="24"/>
    </w:rPr>
  </w:style>
  <w:style w:type="character" w:styleId="HTML-akronym">
    <w:name w:val="HTML Acronym"/>
    <w:basedOn w:val="Standardskriftforavsnitt"/>
    <w:uiPriority w:val="99"/>
    <w:semiHidden/>
    <w:unhideWhenUsed/>
    <w:rsid w:val="00F01111"/>
  </w:style>
  <w:style w:type="paragraph" w:styleId="HTML-adresse">
    <w:name w:val="HTML Address"/>
    <w:basedOn w:val="Normal"/>
    <w:link w:val="HTML-adresseTegn"/>
    <w:uiPriority w:val="99"/>
    <w:semiHidden/>
    <w:unhideWhenUsed/>
    <w:rsid w:val="00F01111"/>
    <w:pPr>
      <w:spacing w:after="0" w:line="240" w:lineRule="auto"/>
    </w:pPr>
    <w:rPr>
      <w:i/>
      <w:iCs/>
    </w:rPr>
  </w:style>
  <w:style w:type="character" w:customStyle="1" w:styleId="HTML-adresseTegn">
    <w:name w:val="HTML-adresse Tegn"/>
    <w:basedOn w:val="Standardskriftforavsnitt"/>
    <w:link w:val="HTML-adresse"/>
    <w:uiPriority w:val="99"/>
    <w:semiHidden/>
    <w:rsid w:val="00F0111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01111"/>
    <w:rPr>
      <w:i/>
      <w:iCs/>
    </w:rPr>
  </w:style>
  <w:style w:type="character" w:styleId="HTML-kode">
    <w:name w:val="HTML Code"/>
    <w:basedOn w:val="Standardskriftforavsnitt"/>
    <w:uiPriority w:val="99"/>
    <w:semiHidden/>
    <w:unhideWhenUsed/>
    <w:rsid w:val="00F01111"/>
    <w:rPr>
      <w:rFonts w:ascii="Consolas" w:hAnsi="Consolas"/>
      <w:sz w:val="20"/>
      <w:szCs w:val="20"/>
    </w:rPr>
  </w:style>
  <w:style w:type="character" w:styleId="HTML-definisjon">
    <w:name w:val="HTML Definition"/>
    <w:basedOn w:val="Standardskriftforavsnitt"/>
    <w:uiPriority w:val="99"/>
    <w:semiHidden/>
    <w:unhideWhenUsed/>
    <w:rsid w:val="00F01111"/>
    <w:rPr>
      <w:i/>
      <w:iCs/>
    </w:rPr>
  </w:style>
  <w:style w:type="character" w:styleId="HTML-tastatur">
    <w:name w:val="HTML Keyboard"/>
    <w:basedOn w:val="Standardskriftforavsnitt"/>
    <w:uiPriority w:val="99"/>
    <w:semiHidden/>
    <w:unhideWhenUsed/>
    <w:rsid w:val="00F01111"/>
    <w:rPr>
      <w:rFonts w:ascii="Consolas" w:hAnsi="Consolas"/>
      <w:sz w:val="20"/>
      <w:szCs w:val="20"/>
    </w:rPr>
  </w:style>
  <w:style w:type="paragraph" w:styleId="HTML-forhndsformatert">
    <w:name w:val="HTML Preformatted"/>
    <w:basedOn w:val="Normal"/>
    <w:link w:val="HTML-forhndsformatertTegn"/>
    <w:uiPriority w:val="99"/>
    <w:semiHidden/>
    <w:unhideWhenUsed/>
    <w:rsid w:val="00F0111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0111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01111"/>
    <w:rPr>
      <w:rFonts w:ascii="Consolas" w:hAnsi="Consolas"/>
      <w:sz w:val="24"/>
      <w:szCs w:val="24"/>
    </w:rPr>
  </w:style>
  <w:style w:type="character" w:styleId="HTML-skrivemaskin">
    <w:name w:val="HTML Typewriter"/>
    <w:basedOn w:val="Standardskriftforavsnitt"/>
    <w:uiPriority w:val="99"/>
    <w:semiHidden/>
    <w:unhideWhenUsed/>
    <w:rsid w:val="00F01111"/>
    <w:rPr>
      <w:rFonts w:ascii="Consolas" w:hAnsi="Consolas"/>
      <w:sz w:val="20"/>
      <w:szCs w:val="20"/>
    </w:rPr>
  </w:style>
  <w:style w:type="character" w:styleId="HTML-variabel">
    <w:name w:val="HTML Variable"/>
    <w:basedOn w:val="Standardskriftforavsnitt"/>
    <w:uiPriority w:val="99"/>
    <w:semiHidden/>
    <w:unhideWhenUsed/>
    <w:rsid w:val="00F01111"/>
    <w:rPr>
      <w:i/>
      <w:iCs/>
    </w:rPr>
  </w:style>
  <w:style w:type="paragraph" w:styleId="Kommentaremne">
    <w:name w:val="annotation subject"/>
    <w:basedOn w:val="Merknadstekst"/>
    <w:next w:val="Merknadstekst"/>
    <w:link w:val="KommentaremneTegn"/>
    <w:uiPriority w:val="99"/>
    <w:semiHidden/>
    <w:unhideWhenUsed/>
    <w:rsid w:val="00F0111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0111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011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1111"/>
    <w:rPr>
      <w:rFonts w:ascii="Tahoma" w:eastAsia="Times New Roman" w:hAnsi="Tahoma" w:cs="Tahoma"/>
      <w:spacing w:val="4"/>
      <w:sz w:val="16"/>
      <w:szCs w:val="16"/>
    </w:rPr>
  </w:style>
  <w:style w:type="table" w:styleId="Tabellrutenett">
    <w:name w:val="Table Grid"/>
    <w:aliases w:val="MetadataTabellss"/>
    <w:basedOn w:val="Vanligtabell"/>
    <w:uiPriority w:val="59"/>
    <w:rsid w:val="00F0111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0111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0111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B40C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01111"/>
    <w:rPr>
      <w:i/>
      <w:iCs/>
      <w:color w:val="808080" w:themeColor="text1" w:themeTint="7F"/>
    </w:rPr>
  </w:style>
  <w:style w:type="character" w:styleId="Sterkutheving">
    <w:name w:val="Intense Emphasis"/>
    <w:basedOn w:val="Standardskriftforavsnitt"/>
    <w:uiPriority w:val="21"/>
    <w:qFormat/>
    <w:rsid w:val="00F01111"/>
    <w:rPr>
      <w:b/>
      <w:bCs/>
      <w:i/>
      <w:iCs/>
      <w:color w:val="4472C4" w:themeColor="accent1"/>
    </w:rPr>
  </w:style>
  <w:style w:type="character" w:styleId="Svakreferanse">
    <w:name w:val="Subtle Reference"/>
    <w:basedOn w:val="Standardskriftforavsnitt"/>
    <w:uiPriority w:val="31"/>
    <w:qFormat/>
    <w:rsid w:val="00F01111"/>
    <w:rPr>
      <w:smallCaps/>
      <w:color w:val="ED7D31" w:themeColor="accent2"/>
      <w:u w:val="single"/>
    </w:rPr>
  </w:style>
  <w:style w:type="character" w:styleId="Sterkreferanse">
    <w:name w:val="Intense Reference"/>
    <w:basedOn w:val="Standardskriftforavsnitt"/>
    <w:uiPriority w:val="32"/>
    <w:qFormat/>
    <w:rsid w:val="00F01111"/>
    <w:rPr>
      <w:b/>
      <w:bCs/>
      <w:smallCaps/>
      <w:color w:val="ED7D31" w:themeColor="accent2"/>
      <w:spacing w:val="5"/>
      <w:u w:val="single"/>
    </w:rPr>
  </w:style>
  <w:style w:type="character" w:styleId="Boktittel">
    <w:name w:val="Book Title"/>
    <w:basedOn w:val="Standardskriftforavsnitt"/>
    <w:uiPriority w:val="33"/>
    <w:qFormat/>
    <w:rsid w:val="00F01111"/>
    <w:rPr>
      <w:b/>
      <w:bCs/>
      <w:smallCaps/>
      <w:spacing w:val="5"/>
    </w:rPr>
  </w:style>
  <w:style w:type="paragraph" w:styleId="Bibliografi">
    <w:name w:val="Bibliography"/>
    <w:basedOn w:val="Normal"/>
    <w:next w:val="Normal"/>
    <w:uiPriority w:val="37"/>
    <w:semiHidden/>
    <w:unhideWhenUsed/>
    <w:rsid w:val="00F01111"/>
  </w:style>
  <w:style w:type="paragraph" w:styleId="Overskriftforinnholdsfortegnelse">
    <w:name w:val="TOC Heading"/>
    <w:basedOn w:val="Overskrift1"/>
    <w:next w:val="Normal"/>
    <w:uiPriority w:val="39"/>
    <w:semiHidden/>
    <w:unhideWhenUsed/>
    <w:qFormat/>
    <w:rsid w:val="00F0111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01111"/>
    <w:pPr>
      <w:numPr>
        <w:numId w:val="15"/>
      </w:numPr>
    </w:pPr>
  </w:style>
  <w:style w:type="numbering" w:customStyle="1" w:styleId="NrListeStil">
    <w:name w:val="NrListeStil"/>
    <w:uiPriority w:val="99"/>
    <w:rsid w:val="00F01111"/>
    <w:pPr>
      <w:numPr>
        <w:numId w:val="16"/>
      </w:numPr>
    </w:pPr>
  </w:style>
  <w:style w:type="numbering" w:customStyle="1" w:styleId="RomListeStil">
    <w:name w:val="RomListeStil"/>
    <w:uiPriority w:val="99"/>
    <w:rsid w:val="00F01111"/>
    <w:pPr>
      <w:numPr>
        <w:numId w:val="17"/>
      </w:numPr>
    </w:pPr>
  </w:style>
  <w:style w:type="numbering" w:customStyle="1" w:styleId="StrekListeStil">
    <w:name w:val="StrekListeStil"/>
    <w:uiPriority w:val="99"/>
    <w:rsid w:val="00F01111"/>
    <w:pPr>
      <w:numPr>
        <w:numId w:val="18"/>
      </w:numPr>
    </w:pPr>
  </w:style>
  <w:style w:type="numbering" w:customStyle="1" w:styleId="OpplistingListeStil">
    <w:name w:val="OpplistingListeStil"/>
    <w:uiPriority w:val="99"/>
    <w:rsid w:val="00F01111"/>
    <w:pPr>
      <w:numPr>
        <w:numId w:val="19"/>
      </w:numPr>
    </w:pPr>
  </w:style>
  <w:style w:type="numbering" w:customStyle="1" w:styleId="l-NummerertListeStil">
    <w:name w:val="l-NummerertListeStil"/>
    <w:uiPriority w:val="99"/>
    <w:rsid w:val="00F01111"/>
    <w:pPr>
      <w:numPr>
        <w:numId w:val="20"/>
      </w:numPr>
    </w:pPr>
  </w:style>
  <w:style w:type="numbering" w:customStyle="1" w:styleId="l-AlfaListeStil">
    <w:name w:val="l-AlfaListeStil"/>
    <w:uiPriority w:val="99"/>
    <w:rsid w:val="00F01111"/>
    <w:pPr>
      <w:numPr>
        <w:numId w:val="21"/>
      </w:numPr>
    </w:pPr>
  </w:style>
  <w:style w:type="numbering" w:customStyle="1" w:styleId="OverskrifterListeStil">
    <w:name w:val="OverskrifterListeStil"/>
    <w:uiPriority w:val="99"/>
    <w:rsid w:val="00F01111"/>
    <w:pPr>
      <w:numPr>
        <w:numId w:val="22"/>
      </w:numPr>
    </w:pPr>
  </w:style>
  <w:style w:type="numbering" w:customStyle="1" w:styleId="l-ListeStilMal">
    <w:name w:val="l-ListeStilMal"/>
    <w:uiPriority w:val="99"/>
    <w:rsid w:val="00F01111"/>
    <w:pPr>
      <w:numPr>
        <w:numId w:val="23"/>
      </w:numPr>
    </w:pPr>
  </w:style>
  <w:style w:type="paragraph" w:styleId="Avsenderadresse">
    <w:name w:val="envelope return"/>
    <w:basedOn w:val="Normal"/>
    <w:uiPriority w:val="99"/>
    <w:semiHidden/>
    <w:unhideWhenUsed/>
    <w:rsid w:val="00F0111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01111"/>
  </w:style>
  <w:style w:type="character" w:customStyle="1" w:styleId="BrdtekstTegn">
    <w:name w:val="Brødtekst Tegn"/>
    <w:basedOn w:val="Standardskriftforavsnitt"/>
    <w:link w:val="Brdtekst"/>
    <w:semiHidden/>
    <w:rsid w:val="00F0111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01111"/>
    <w:pPr>
      <w:ind w:firstLine="360"/>
    </w:pPr>
  </w:style>
  <w:style w:type="character" w:customStyle="1" w:styleId="Brdtekst-frsteinnrykkTegn">
    <w:name w:val="Brødtekst - første innrykk Tegn"/>
    <w:basedOn w:val="BrdtekstTegn"/>
    <w:link w:val="Brdtekst-frsteinnrykk"/>
    <w:uiPriority w:val="99"/>
    <w:semiHidden/>
    <w:rsid w:val="00F0111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01111"/>
    <w:pPr>
      <w:ind w:left="283"/>
    </w:pPr>
  </w:style>
  <w:style w:type="character" w:customStyle="1" w:styleId="BrdtekstinnrykkTegn">
    <w:name w:val="Brødtekstinnrykk Tegn"/>
    <w:basedOn w:val="Standardskriftforavsnitt"/>
    <w:link w:val="Brdtekstinnrykk"/>
    <w:uiPriority w:val="99"/>
    <w:semiHidden/>
    <w:rsid w:val="00F0111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01111"/>
    <w:pPr>
      <w:ind w:left="360" w:firstLine="360"/>
    </w:pPr>
  </w:style>
  <w:style w:type="character" w:customStyle="1" w:styleId="Brdtekst-frsteinnrykk2Tegn">
    <w:name w:val="Brødtekst - første innrykk 2 Tegn"/>
    <w:basedOn w:val="BrdtekstinnrykkTegn"/>
    <w:link w:val="Brdtekst-frsteinnrykk2"/>
    <w:uiPriority w:val="99"/>
    <w:semiHidden/>
    <w:rsid w:val="00F0111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01111"/>
    <w:pPr>
      <w:spacing w:line="480" w:lineRule="auto"/>
    </w:pPr>
  </w:style>
  <w:style w:type="character" w:customStyle="1" w:styleId="Brdtekst2Tegn">
    <w:name w:val="Brødtekst 2 Tegn"/>
    <w:basedOn w:val="Standardskriftforavsnitt"/>
    <w:link w:val="Brdtekst2"/>
    <w:uiPriority w:val="99"/>
    <w:semiHidden/>
    <w:rsid w:val="00F0111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01111"/>
    <w:rPr>
      <w:sz w:val="16"/>
      <w:szCs w:val="16"/>
    </w:rPr>
  </w:style>
  <w:style w:type="character" w:customStyle="1" w:styleId="Brdtekst3Tegn">
    <w:name w:val="Brødtekst 3 Tegn"/>
    <w:basedOn w:val="Standardskriftforavsnitt"/>
    <w:link w:val="Brdtekst3"/>
    <w:uiPriority w:val="99"/>
    <w:semiHidden/>
    <w:rsid w:val="00F0111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01111"/>
    <w:pPr>
      <w:spacing w:line="480" w:lineRule="auto"/>
      <w:ind w:left="283"/>
    </w:pPr>
  </w:style>
  <w:style w:type="character" w:customStyle="1" w:styleId="Brdtekstinnrykk2Tegn">
    <w:name w:val="Brødtekstinnrykk 2 Tegn"/>
    <w:basedOn w:val="Standardskriftforavsnitt"/>
    <w:link w:val="Brdtekstinnrykk2"/>
    <w:uiPriority w:val="99"/>
    <w:semiHidden/>
    <w:rsid w:val="00F0111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01111"/>
    <w:pPr>
      <w:ind w:left="283"/>
    </w:pPr>
    <w:rPr>
      <w:sz w:val="16"/>
      <w:szCs w:val="16"/>
    </w:rPr>
  </w:style>
  <w:style w:type="character" w:customStyle="1" w:styleId="Brdtekstinnrykk3Tegn">
    <w:name w:val="Brødtekstinnrykk 3 Tegn"/>
    <w:basedOn w:val="Standardskriftforavsnitt"/>
    <w:link w:val="Brdtekstinnrykk3"/>
    <w:uiPriority w:val="99"/>
    <w:semiHidden/>
    <w:rsid w:val="00F01111"/>
    <w:rPr>
      <w:rFonts w:ascii="Times New Roman" w:eastAsia="Times New Roman" w:hAnsi="Times New Roman"/>
      <w:spacing w:val="4"/>
      <w:sz w:val="16"/>
      <w:szCs w:val="16"/>
    </w:rPr>
  </w:style>
  <w:style w:type="paragraph" w:customStyle="1" w:styleId="Sammendrag">
    <w:name w:val="Sammendrag"/>
    <w:basedOn w:val="Overskrift1"/>
    <w:qFormat/>
    <w:rsid w:val="00F01111"/>
    <w:pPr>
      <w:numPr>
        <w:numId w:val="0"/>
      </w:numPr>
    </w:pPr>
  </w:style>
  <w:style w:type="paragraph" w:customStyle="1" w:styleId="TrykkeriMerknad">
    <w:name w:val="TrykkeriMerknad"/>
    <w:basedOn w:val="Normal"/>
    <w:qFormat/>
    <w:rsid w:val="00F0111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01111"/>
    <w:pPr>
      <w:shd w:val="clear" w:color="auto" w:fill="FFFF99"/>
      <w:spacing w:line="240" w:lineRule="auto"/>
    </w:pPr>
    <w:rPr>
      <w:color w:val="833C0B" w:themeColor="accent2" w:themeShade="80"/>
    </w:rPr>
  </w:style>
  <w:style w:type="paragraph" w:customStyle="1" w:styleId="tblRad">
    <w:name w:val="tblRad"/>
    <w:rsid w:val="00F0111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01111"/>
  </w:style>
  <w:style w:type="paragraph" w:customStyle="1" w:styleId="tbl2LinjeSumBold">
    <w:name w:val="tbl2LinjeSumBold"/>
    <w:basedOn w:val="tblRad"/>
    <w:rsid w:val="00F01111"/>
  </w:style>
  <w:style w:type="paragraph" w:customStyle="1" w:styleId="tblDelsum1">
    <w:name w:val="tblDelsum1"/>
    <w:basedOn w:val="tblRad"/>
    <w:rsid w:val="00F01111"/>
  </w:style>
  <w:style w:type="paragraph" w:customStyle="1" w:styleId="tblDelsum1-Kapittel">
    <w:name w:val="tblDelsum1 - Kapittel"/>
    <w:basedOn w:val="tblDelsum1"/>
    <w:rsid w:val="00F01111"/>
    <w:pPr>
      <w:keepNext w:val="0"/>
    </w:pPr>
  </w:style>
  <w:style w:type="paragraph" w:customStyle="1" w:styleId="tblDelsum2">
    <w:name w:val="tblDelsum2"/>
    <w:basedOn w:val="tblRad"/>
    <w:rsid w:val="00F01111"/>
  </w:style>
  <w:style w:type="paragraph" w:customStyle="1" w:styleId="tblDelsum2-Kapittel">
    <w:name w:val="tblDelsum2 - Kapittel"/>
    <w:basedOn w:val="tblDelsum2"/>
    <w:rsid w:val="00F01111"/>
    <w:pPr>
      <w:keepNext w:val="0"/>
    </w:pPr>
  </w:style>
  <w:style w:type="paragraph" w:customStyle="1" w:styleId="tblTabelloverskrift">
    <w:name w:val="tblTabelloverskrift"/>
    <w:rsid w:val="00F0111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01111"/>
    <w:pPr>
      <w:spacing w:after="0"/>
      <w:jc w:val="right"/>
    </w:pPr>
    <w:rPr>
      <w:b w:val="0"/>
      <w:caps w:val="0"/>
      <w:sz w:val="16"/>
    </w:rPr>
  </w:style>
  <w:style w:type="paragraph" w:customStyle="1" w:styleId="tblKategoriOverskrift">
    <w:name w:val="tblKategoriOverskrift"/>
    <w:basedOn w:val="tblRad"/>
    <w:rsid w:val="00F01111"/>
    <w:pPr>
      <w:spacing w:before="120"/>
    </w:pPr>
  </w:style>
  <w:style w:type="paragraph" w:customStyle="1" w:styleId="tblKolonneoverskrift">
    <w:name w:val="tblKolonneoverskrift"/>
    <w:basedOn w:val="Normal"/>
    <w:rsid w:val="00F0111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01111"/>
    <w:pPr>
      <w:spacing w:after="360"/>
      <w:jc w:val="center"/>
    </w:pPr>
    <w:rPr>
      <w:b w:val="0"/>
      <w:caps w:val="0"/>
    </w:rPr>
  </w:style>
  <w:style w:type="paragraph" w:customStyle="1" w:styleId="tblKolonneoverskrift-Vedtak">
    <w:name w:val="tblKolonneoverskrift - Vedtak"/>
    <w:basedOn w:val="tblTabelloverskrift-Vedtak"/>
    <w:rsid w:val="00F01111"/>
    <w:pPr>
      <w:spacing w:after="0"/>
    </w:pPr>
  </w:style>
  <w:style w:type="paragraph" w:customStyle="1" w:styleId="tblOverskrift-Vedtak">
    <w:name w:val="tblOverskrift - Vedtak"/>
    <w:basedOn w:val="tblRad"/>
    <w:rsid w:val="00F01111"/>
    <w:pPr>
      <w:spacing w:before="360"/>
      <w:jc w:val="center"/>
    </w:pPr>
  </w:style>
  <w:style w:type="paragraph" w:customStyle="1" w:styleId="tblRadBold">
    <w:name w:val="tblRadBold"/>
    <w:basedOn w:val="tblRad"/>
    <w:rsid w:val="00F01111"/>
  </w:style>
  <w:style w:type="paragraph" w:customStyle="1" w:styleId="tblRadItalic">
    <w:name w:val="tblRadItalic"/>
    <w:basedOn w:val="tblRad"/>
    <w:rsid w:val="00F01111"/>
  </w:style>
  <w:style w:type="paragraph" w:customStyle="1" w:styleId="tblRadItalicSiste">
    <w:name w:val="tblRadItalicSiste"/>
    <w:basedOn w:val="tblRadItalic"/>
    <w:rsid w:val="00F01111"/>
  </w:style>
  <w:style w:type="paragraph" w:customStyle="1" w:styleId="tblRadMedLuft">
    <w:name w:val="tblRadMedLuft"/>
    <w:basedOn w:val="tblRad"/>
    <w:rsid w:val="00F01111"/>
    <w:pPr>
      <w:spacing w:before="120"/>
    </w:pPr>
  </w:style>
  <w:style w:type="paragraph" w:customStyle="1" w:styleId="tblRadMedLuftSiste">
    <w:name w:val="tblRadMedLuftSiste"/>
    <w:basedOn w:val="tblRadMedLuft"/>
    <w:rsid w:val="00F01111"/>
    <w:pPr>
      <w:spacing w:after="120"/>
    </w:pPr>
  </w:style>
  <w:style w:type="paragraph" w:customStyle="1" w:styleId="tblRadMedLuftSiste-Vedtak">
    <w:name w:val="tblRadMedLuftSiste - Vedtak"/>
    <w:basedOn w:val="tblRadMedLuftSiste"/>
    <w:rsid w:val="00F01111"/>
    <w:pPr>
      <w:keepNext w:val="0"/>
    </w:pPr>
  </w:style>
  <w:style w:type="paragraph" w:customStyle="1" w:styleId="tblRadSiste">
    <w:name w:val="tblRadSiste"/>
    <w:basedOn w:val="tblRad"/>
    <w:rsid w:val="00F01111"/>
  </w:style>
  <w:style w:type="paragraph" w:customStyle="1" w:styleId="tblSluttsum">
    <w:name w:val="tblSluttsum"/>
    <w:basedOn w:val="tblRad"/>
    <w:rsid w:val="00F01111"/>
    <w:pPr>
      <w:spacing w:before="120"/>
    </w:pPr>
  </w:style>
  <w:style w:type="table" w:customStyle="1" w:styleId="MetadataTabell">
    <w:name w:val="MetadataTabell"/>
    <w:basedOn w:val="Rutenettabelllys"/>
    <w:uiPriority w:val="99"/>
    <w:rsid w:val="00F0111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01111"/>
    <w:pPr>
      <w:spacing w:before="60" w:after="60"/>
    </w:pPr>
    <w:rPr>
      <w:rFonts w:ascii="Consolas" w:hAnsi="Consolas"/>
      <w:color w:val="ED7D31" w:themeColor="accent2"/>
      <w:sz w:val="26"/>
    </w:rPr>
  </w:style>
  <w:style w:type="table" w:styleId="Rutenettabelllys">
    <w:name w:val="Grid Table Light"/>
    <w:basedOn w:val="Vanligtabell"/>
    <w:uiPriority w:val="40"/>
    <w:rsid w:val="00F0111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0111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0111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01111"/>
    <w:rPr>
      <w:sz w:val="24"/>
    </w:rPr>
  </w:style>
  <w:style w:type="character" w:styleId="Emneknagg">
    <w:name w:val="Hashtag"/>
    <w:basedOn w:val="Standardskriftforavsnitt"/>
    <w:uiPriority w:val="99"/>
    <w:semiHidden/>
    <w:unhideWhenUsed/>
    <w:rsid w:val="00CB40CF"/>
    <w:rPr>
      <w:color w:val="2B579A"/>
      <w:shd w:val="clear" w:color="auto" w:fill="E1DFDD"/>
    </w:rPr>
  </w:style>
  <w:style w:type="character" w:styleId="Omtale">
    <w:name w:val="Mention"/>
    <w:basedOn w:val="Standardskriftforavsnitt"/>
    <w:uiPriority w:val="99"/>
    <w:semiHidden/>
    <w:unhideWhenUsed/>
    <w:rsid w:val="00CB40CF"/>
    <w:rPr>
      <w:color w:val="2B579A"/>
      <w:shd w:val="clear" w:color="auto" w:fill="E1DFDD"/>
    </w:rPr>
  </w:style>
  <w:style w:type="paragraph" w:styleId="Sitat0">
    <w:name w:val="Quote"/>
    <w:basedOn w:val="Normal"/>
    <w:next w:val="Normal"/>
    <w:link w:val="SitatTegn1"/>
    <w:uiPriority w:val="29"/>
    <w:qFormat/>
    <w:rsid w:val="00CB40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B40C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B40CF"/>
    <w:rPr>
      <w:u w:val="dotted"/>
    </w:rPr>
  </w:style>
  <w:style w:type="character" w:styleId="Smartkobling">
    <w:name w:val="Smart Link"/>
    <w:basedOn w:val="Standardskriftforavsnitt"/>
    <w:uiPriority w:val="99"/>
    <w:semiHidden/>
    <w:unhideWhenUsed/>
    <w:rsid w:val="00CB40CF"/>
    <w:rPr>
      <w:color w:val="0000FF"/>
      <w:u w:val="single"/>
      <w:shd w:val="clear" w:color="auto" w:fill="F3F2F1"/>
    </w:rPr>
  </w:style>
  <w:style w:type="character" w:styleId="Ulstomtale">
    <w:name w:val="Unresolved Mention"/>
    <w:basedOn w:val="Standardskriftforavsnitt"/>
    <w:uiPriority w:val="99"/>
    <w:semiHidden/>
    <w:unhideWhenUsed/>
    <w:rsid w:val="00CB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13</Pages>
  <Words>4205</Words>
  <Characters>23852</Characters>
  <Application>Microsoft Office Word</Application>
  <DocSecurity>0</DocSecurity>
  <Lines>198</Lines>
  <Paragraphs>56</Paragraphs>
  <ScaleCrop>false</ScaleCrop>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2023-11-22T08:32:00Z</dcterms:created>
  <dcterms:modified xsi:type="dcterms:W3CDTF">2023-11-23T10:21:00Z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2023-11-22T08:31:31Z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5a009039-2557-4e5d-885d-f72d729eabaf</vt:lpwstr>
  </property>
  <property fmtid="{D5CDD505-2E9C-101B-9397-08002B2CF9AE}" pid="8" name="MSIP_Label_b22f7043-6caf-4431-9109-8eff758a1d8b_ContentBits">
    <vt:lpwstr>0</vt:lpwstr>
  </property>
</Properties>
</file>