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3556" w14:textId="5E21F465" w:rsidR="00026B13" w:rsidRPr="00C84725" w:rsidRDefault="00BE00F9" w:rsidP="00C84725">
      <w:pPr>
        <w:pStyle w:val="PublTittel"/>
      </w:pPr>
      <w:r w:rsidRPr="00C84725">
        <w:t>Rammeverk for områdegjennomganger</w:t>
      </w:r>
    </w:p>
    <w:p w14:paraId="2183FC02" w14:textId="3B404890" w:rsidR="00344118" w:rsidRPr="00C84725" w:rsidRDefault="002D08C8" w:rsidP="00C84725">
      <w:pPr>
        <w:pStyle w:val="Ingress"/>
      </w:pPr>
      <w:r w:rsidRPr="00C84725">
        <w:t>Januar 2023</w:t>
      </w:r>
    </w:p>
    <w:p w14:paraId="5F67AF44" w14:textId="77777777" w:rsidR="00EC71C5" w:rsidRPr="00C84725" w:rsidRDefault="00EC71C5" w:rsidP="00C84725">
      <w:pPr>
        <w:pStyle w:val="UnOverskrift1"/>
      </w:pPr>
      <w:bookmarkStart w:id="0" w:name="_Toc124429841"/>
      <w:bookmarkStart w:id="1" w:name="_Toc132980625"/>
      <w:r w:rsidRPr="00C84725">
        <w:lastRenderedPageBreak/>
        <w:t>Forord</w:t>
      </w:r>
      <w:bookmarkEnd w:id="0"/>
      <w:bookmarkEnd w:id="1"/>
    </w:p>
    <w:p w14:paraId="56CC2084" w14:textId="22D1CE85" w:rsidR="00C84725" w:rsidRPr="00C84725" w:rsidRDefault="00EC6118" w:rsidP="00C84725">
      <w:r w:rsidRPr="00C84725">
        <w:t>Formålet med områdegjennomganger er å utrede og foreslå endringer som kan gi bedre måloppnåelse på et budsjettområde og</w:t>
      </w:r>
      <w:r w:rsidR="00677527" w:rsidRPr="00C84725">
        <w:t>/eller</w:t>
      </w:r>
      <w:r w:rsidRPr="00C84725">
        <w:t xml:space="preserve"> økt handlingsrom i budsjettene. </w:t>
      </w:r>
      <w:r w:rsidR="00BA5BBD" w:rsidRPr="00C84725">
        <w:t>I etterkant av finanskrisen har områdegjennomganger blitt en permanent del av budsjettprosessen i en rekke OECD-land</w:t>
      </w:r>
      <w:r w:rsidR="00CA1185" w:rsidRPr="00C84725">
        <w:t>.</w:t>
      </w:r>
      <w:r w:rsidR="00BA5BBD" w:rsidRPr="00C84725">
        <w:t xml:space="preserve"> Norge innførte verktøyet i 2016 etter anbefaling fra OECD. Forventningene om strammere statsbudsjetter i tiden fremover er en viktig årsak til at skiftende regjeringer har ønsket å benytte områdegjennomganger i sitt arbeid med effektiv ressursbruk.</w:t>
      </w:r>
    </w:p>
    <w:p w14:paraId="75EC6183" w14:textId="7C1390E7" w:rsidR="00B27480" w:rsidRPr="00C84725" w:rsidRDefault="00EC6118" w:rsidP="00C84725">
      <w:bookmarkStart w:id="2" w:name="_Hlk113454157"/>
      <w:r w:rsidRPr="00C84725">
        <w:t>Rammeverket for områdegjennomganger</w:t>
      </w:r>
      <w:r w:rsidR="00686DE0" w:rsidRPr="00C84725">
        <w:t xml:space="preserve"> </w:t>
      </w:r>
      <w:r w:rsidRPr="00C84725">
        <w:t xml:space="preserve">fastsetter rammer for hvordan arbeidet gjennomføres og </w:t>
      </w:r>
      <w:r w:rsidR="00686DE0" w:rsidRPr="00C84725">
        <w:t xml:space="preserve">skal være </w:t>
      </w:r>
      <w:r w:rsidRPr="00C84725">
        <w:t xml:space="preserve">et praktisk oppslagsverk som forklarer de ulike stegene i prosessen. </w:t>
      </w:r>
      <w:r w:rsidR="00344118" w:rsidRPr="00C84725">
        <w:t xml:space="preserve">Samtidig skal rammeverket legge til rette for at formålet med områdegjennomganger realiseres. </w:t>
      </w:r>
      <w:r w:rsidRPr="00C84725">
        <w:t xml:space="preserve">Rammeverket er utarbeidet med utgangspunkt i eksisterende praksis og erfaring som er utviklet over tid. Det baserer seg også på Direktoratet for forvaltning og økonomistyrings (DFØ) </w:t>
      </w:r>
      <w:hyperlink r:id="rId11" w:history="1">
        <w:r w:rsidRPr="00C84725">
          <w:rPr>
            <w:rStyle w:val="Hyperkobling"/>
          </w:rPr>
          <w:t>evaluering av arbeidet med områdegjennomganger i 2020</w:t>
        </w:r>
      </w:hyperlink>
      <w:r w:rsidRPr="00C84725">
        <w:t xml:space="preserve">, samt </w:t>
      </w:r>
      <w:hyperlink r:id="rId12" w:history="1">
        <w:r w:rsidRPr="00C84725">
          <w:rPr>
            <w:rStyle w:val="Hyperkobling"/>
          </w:rPr>
          <w:t>OECDs anbefalinger om beste praksis på området</w:t>
        </w:r>
      </w:hyperlink>
      <w:r w:rsidR="00D04CF7" w:rsidRPr="00C84725">
        <w:t xml:space="preserve"> som ble utgitt i 2022</w:t>
      </w:r>
      <w:r w:rsidR="004D7A5D" w:rsidRPr="00C84725">
        <w:t>.</w:t>
      </w:r>
      <w:r w:rsidRPr="00C84725">
        <w:t xml:space="preserve"> </w:t>
      </w:r>
      <w:bookmarkEnd w:id="2"/>
      <w:r w:rsidR="00D04CF7" w:rsidRPr="00C84725">
        <w:t>Revisjon av rammeverket vil gjøres ved behov.</w:t>
      </w:r>
      <w:r w:rsidR="009C7943">
        <w:t xml:space="preserve"> </w:t>
      </w:r>
    </w:p>
    <w:p w14:paraId="36BFDB9E" w14:textId="1D7876CC" w:rsidR="00423545" w:rsidRPr="00C84725" w:rsidRDefault="00D43779" w:rsidP="00343021">
      <w:pPr>
        <w:pStyle w:val="Overskrift1"/>
      </w:pPr>
      <w:bookmarkStart w:id="3" w:name="_Toc124429842"/>
      <w:bookmarkStart w:id="4" w:name="_Toc132980626"/>
      <w:r w:rsidRPr="00C84725">
        <w:lastRenderedPageBreak/>
        <w:t>Innledning</w:t>
      </w:r>
      <w:bookmarkEnd w:id="3"/>
      <w:bookmarkEnd w:id="4"/>
    </w:p>
    <w:p w14:paraId="79591BB4" w14:textId="005359F1" w:rsidR="00423545" w:rsidRPr="00C84725" w:rsidRDefault="00BE00F9" w:rsidP="00343021">
      <w:pPr>
        <w:pStyle w:val="Overskrift2"/>
      </w:pPr>
      <w:bookmarkStart w:id="5" w:name="_Toc124429843"/>
      <w:bookmarkStart w:id="6" w:name="_Toc132980627"/>
      <w:r w:rsidRPr="00C84725">
        <w:t>Formål</w:t>
      </w:r>
      <w:r w:rsidR="005977DD" w:rsidRPr="00C84725">
        <w:t>et</w:t>
      </w:r>
      <w:r w:rsidRPr="00C84725">
        <w:t xml:space="preserve"> </w:t>
      </w:r>
      <w:r w:rsidR="00D43779" w:rsidRPr="00C84725">
        <w:t>med områdegjennomganger</w:t>
      </w:r>
      <w:bookmarkEnd w:id="5"/>
      <w:bookmarkEnd w:id="6"/>
    </w:p>
    <w:p w14:paraId="0EEA79CC" w14:textId="3D602589" w:rsidR="00C84725" w:rsidRPr="00C84725" w:rsidRDefault="0034132C" w:rsidP="00C84725">
      <w:bookmarkStart w:id="7" w:name="_Hlk87902444"/>
      <w:r w:rsidRPr="00C84725">
        <w:t>Formålet med områdegjennomganger er å utrede og foreslå endringer som kan gi bedre måloppnåelse på et budsjettområde og</w:t>
      </w:r>
      <w:r w:rsidR="00677527" w:rsidRPr="00C84725">
        <w:t>/eller</w:t>
      </w:r>
      <w:r w:rsidRPr="00C84725">
        <w:t xml:space="preserve"> økt handlingsrom i budsjettene</w:t>
      </w:r>
      <w:bookmarkEnd w:id="7"/>
      <w:r w:rsidRPr="00C84725">
        <w:t xml:space="preserve">. </w:t>
      </w:r>
      <w:r w:rsidR="00F23FC1" w:rsidRPr="00C84725">
        <w:t xml:space="preserve">Analysene tar utgangspunkt i eksisterende ressursbruk og </w:t>
      </w:r>
      <w:r w:rsidR="00735642" w:rsidRPr="00C84725">
        <w:t xml:space="preserve">kan gjennomføres </w:t>
      </w:r>
      <w:r w:rsidR="00F23FC1" w:rsidRPr="00C84725">
        <w:t>i en sektor, på tvers av sektorer, i enkeltvirksomheter eller på tvers av virksomhete</w:t>
      </w:r>
      <w:r w:rsidR="00735642" w:rsidRPr="00C84725">
        <w:t xml:space="preserve">r. </w:t>
      </w:r>
      <w:r w:rsidR="004A7CFA" w:rsidRPr="00C84725">
        <w:t xml:space="preserve">Det kan være en smal analyse gjennomført på noen måneder med formål å avdekke et konkret innsparingspotensial. Det kan også være en bred analyse over lengre tid med formål å </w:t>
      </w:r>
      <w:r w:rsidR="004C54B0" w:rsidRPr="00C84725">
        <w:t xml:space="preserve">analysere ressursbruken på et område for </w:t>
      </w:r>
      <w:r w:rsidR="00C31100" w:rsidRPr="00C84725">
        <w:t>å</w:t>
      </w:r>
      <w:r w:rsidR="004C54B0" w:rsidRPr="00C84725">
        <w:t xml:space="preserve"> </w:t>
      </w:r>
      <w:r w:rsidR="004A7CFA" w:rsidRPr="00C84725">
        <w:t xml:space="preserve">anbefale tiltak for </w:t>
      </w:r>
      <w:r w:rsidR="00C31100" w:rsidRPr="00C84725">
        <w:t>bedre</w:t>
      </w:r>
      <w:r w:rsidR="004A7CFA" w:rsidRPr="00C84725">
        <w:t xml:space="preserve"> </w:t>
      </w:r>
      <w:r w:rsidR="004C54B0" w:rsidRPr="00C84725">
        <w:t xml:space="preserve">måloppnåelse eller </w:t>
      </w:r>
      <w:r w:rsidR="004A7CFA" w:rsidRPr="00C84725">
        <w:t xml:space="preserve">å redusere </w:t>
      </w:r>
      <w:r w:rsidR="004C54B0" w:rsidRPr="00C84725">
        <w:t>utgiftene</w:t>
      </w:r>
      <w:r w:rsidR="004A7CFA" w:rsidRPr="00C84725">
        <w:t>.</w:t>
      </w:r>
      <w:r w:rsidR="00AB07A1" w:rsidRPr="00C84725">
        <w:t xml:space="preserve"> </w:t>
      </w:r>
      <w:r w:rsidR="00426B30" w:rsidRPr="00C84725">
        <w:t>Områdegjennomganger</w:t>
      </w:r>
      <w:r w:rsidR="008A513E" w:rsidRPr="00C84725">
        <w:t xml:space="preserve"> er forankret i regjeringen og</w:t>
      </w:r>
      <w:r w:rsidR="00426B30" w:rsidRPr="00C84725">
        <w:t xml:space="preserve"> gjennomføres som en del av </w:t>
      </w:r>
      <w:r w:rsidR="008A513E" w:rsidRPr="00C84725">
        <w:t>budsjettarbeidet i staten.</w:t>
      </w:r>
    </w:p>
    <w:p w14:paraId="1CC93DDD" w14:textId="34700A2E" w:rsidR="00D43779" w:rsidRDefault="0062111B" w:rsidP="00C84725">
      <w:r w:rsidRPr="00C84725">
        <w:t>En områdegjennomgang kan ha ulik</w:t>
      </w:r>
      <w:r w:rsidR="0045324C" w:rsidRPr="00C84725">
        <w:t>t</w:t>
      </w:r>
      <w:r w:rsidRPr="00C84725">
        <w:t xml:space="preserve"> formål, omfang, innretning og kompleksitet. DFØ har på oppdrag fra Finansdepartementet utarbeidet </w:t>
      </w:r>
      <w:r w:rsidR="005242CC" w:rsidRPr="00C84725">
        <w:t xml:space="preserve">et grunnlag for </w:t>
      </w:r>
      <w:r w:rsidRPr="00C84725">
        <w:t>fire ulike tilnærminger til områdegjennomganger</w:t>
      </w:r>
      <w:r w:rsidR="00D43779" w:rsidRPr="00C84725">
        <w:t>:</w:t>
      </w:r>
      <w:r w:rsidR="0067269E" w:rsidRPr="00C84725">
        <w:rPr>
          <w:rStyle w:val="Fotnotereferanse"/>
        </w:rPr>
        <w:footnoteReference w:id="2"/>
      </w:r>
    </w:p>
    <w:tbl>
      <w:tblPr>
        <w:tblStyle w:val="StandardBoks"/>
        <w:tblW w:w="9072" w:type="dxa"/>
        <w:tblLook w:val="04A0" w:firstRow="1" w:lastRow="0" w:firstColumn="1" w:lastColumn="0" w:noHBand="0" w:noVBand="1"/>
      </w:tblPr>
      <w:tblGrid>
        <w:gridCol w:w="9072"/>
      </w:tblGrid>
      <w:tr w:rsidR="00764EBE" w14:paraId="3EF887B2" w14:textId="77777777" w:rsidTr="00764EBE">
        <w:tc>
          <w:tcPr>
            <w:tcW w:w="9072" w:type="dxa"/>
          </w:tcPr>
          <w:p w14:paraId="63AAFDF5" w14:textId="77777777" w:rsidR="00764EBE" w:rsidRPr="00764EBE" w:rsidRDefault="00764EBE" w:rsidP="00764EBE">
            <w:pPr>
              <w:pStyle w:val="avsnitt-tittel"/>
            </w:pPr>
            <w:r>
              <w:lastRenderedPageBreak/>
              <w:t xml:space="preserve">1) </w:t>
            </w:r>
            <w:r w:rsidRPr="00764EBE">
              <w:t>Identifisere innsparingsmuligheter</w:t>
            </w:r>
          </w:p>
          <w:p w14:paraId="31DD9F02" w14:textId="487A0048" w:rsidR="00764EBE" w:rsidRPr="00764EBE" w:rsidRDefault="00764EBE" w:rsidP="00764EBE">
            <w:r w:rsidRPr="00764EBE">
              <w:t>Her er hensikten å frigjøre midler på statsbudsjettet. Målsettingen for arbeidet vil typisk være et tallfestet innsparingsmål. Innsparinger kan oppnås gjennom effektivisering eller gjennom å avvikle oppgaver eller tjenester der nytten ikke står til kostnaden. Reduksjon i ambisjonsnivå kan også medføre innsparinger.</w:t>
            </w:r>
          </w:p>
          <w:p w14:paraId="1E29E4FF" w14:textId="37BF3EF3" w:rsidR="00764EBE" w:rsidRPr="00764EBE" w:rsidRDefault="00764EBE" w:rsidP="00764EBE">
            <w:pPr>
              <w:pStyle w:val="avsnitt-tittel"/>
            </w:pPr>
            <w:r>
              <w:t xml:space="preserve">2) </w:t>
            </w:r>
            <w:r w:rsidRPr="00764EBE">
              <w:t>Mer effektive virkemidler</w:t>
            </w:r>
          </w:p>
          <w:p w14:paraId="4842D93C" w14:textId="77777777" w:rsidR="00764EBE" w:rsidRPr="00764EBE" w:rsidRDefault="00764EBE" w:rsidP="00764EBE">
            <w:r w:rsidRPr="00764EBE">
              <w:t xml:space="preserve">Målet med en slik gjennomgang vil være mer effektiv ressursbruk gjennom mer effektive virkemidler. Det kan innebære at virkemidler endres, slås sammen, legges ned, eller flytting av ressurser mellom virkemidler. Det kan være spørsmål om virkemiddelbruken på et område er effektivt, enkeltvis og samlet sett, og om organiseringen av virkemidlene er hensiktsmessig- både innenfor og på tvers av sektorer. Samfunnsutvikling, endrede politiske prioriteringer over tid og teknologisk utvikling kan være årsaker til at virkemidlene på et område ikke lenger er tilpasset sitasjonen. </w:t>
            </w:r>
          </w:p>
          <w:p w14:paraId="4794C164" w14:textId="0D1203CD" w:rsidR="00764EBE" w:rsidRPr="00764EBE" w:rsidRDefault="00764EBE" w:rsidP="00764EBE">
            <w:pPr>
              <w:pStyle w:val="avsnitt-tittel"/>
            </w:pPr>
            <w:r>
              <w:t xml:space="preserve">3) </w:t>
            </w:r>
            <w:r w:rsidRPr="00764EBE">
              <w:t>Økt kostnads- og formålseffektivitet</w:t>
            </w:r>
          </w:p>
          <w:p w14:paraId="30CBF711" w14:textId="2A6AF54A" w:rsidR="00764EBE" w:rsidRPr="00764EBE" w:rsidRDefault="00764EBE" w:rsidP="00764EBE">
            <w:r w:rsidRPr="00764EBE">
              <w:t>Målet vil være å identifisere potensial for mer effektiv ressursbruk og økt handlingsrom gjennom mer effektiv drift og bedre oppgaveløsning.</w:t>
            </w:r>
            <w:r>
              <w:t xml:space="preserve"> </w:t>
            </w:r>
            <w:r w:rsidRPr="00764EBE">
              <w:t>Det</w:t>
            </w:r>
            <w:r>
              <w:t xml:space="preserve"> </w:t>
            </w:r>
            <w:r w:rsidRPr="00764EBE">
              <w:t>kan gjelde virksomhet(enes) kjerneoppgaver eller støttefunksjoner. Alle offentlige virksomheter har videre et selvstendig ansvar for effektiv drift. Det vil</w:t>
            </w:r>
            <w:r>
              <w:t xml:space="preserve"> </w:t>
            </w:r>
            <w:proofErr w:type="gramStart"/>
            <w:r w:rsidRPr="00764EBE">
              <w:t>således</w:t>
            </w:r>
            <w:proofErr w:type="gramEnd"/>
            <w:r>
              <w:t xml:space="preserve"> </w:t>
            </w:r>
            <w:r w:rsidRPr="00764EBE">
              <w:t xml:space="preserve">være nyttig for samtlige virksomheter å gjennomgå egen effektivitet fra tid til annen. </w:t>
            </w:r>
          </w:p>
          <w:p w14:paraId="1BD20392" w14:textId="71684708" w:rsidR="00764EBE" w:rsidRPr="00764EBE" w:rsidRDefault="00764EBE" w:rsidP="00764EBE">
            <w:pPr>
              <w:pStyle w:val="avsnitt-tittel"/>
            </w:pPr>
            <w:r>
              <w:t xml:space="preserve">4) </w:t>
            </w:r>
            <w:r w:rsidRPr="00764EBE">
              <w:t>Berede grunnen for større endringer og redusere fremtidig utgiftsvekst</w:t>
            </w:r>
          </w:p>
          <w:p w14:paraId="7702BC23" w14:textId="49883F14" w:rsidR="00764EBE" w:rsidRDefault="00764EBE" w:rsidP="00C84725">
            <w:r w:rsidRPr="00764EBE">
              <w:t>Målet med en slik gjennomgang vil være effektiv ressursbruk og økt handlingsrom i fremtidige budsjetter gjennom å legge til rette for en</w:t>
            </w:r>
            <w:r>
              <w:t xml:space="preserve"> </w:t>
            </w:r>
            <w:r w:rsidRPr="00764EBE">
              <w:t>økonomisk bærekraftig samfunnsutvikling.</w:t>
            </w:r>
            <w:r>
              <w:t xml:space="preserve"> </w:t>
            </w:r>
            <w:r w:rsidRPr="00764EBE">
              <w:t>For en del større utviklingstiltak er offentlig debatt og forståelse for nødvendigheten av endring avgjørende. Det</w:t>
            </w:r>
            <w:r>
              <w:t xml:space="preserve"> </w:t>
            </w:r>
            <w:r w:rsidRPr="00764EBE">
              <w:t>kan være</w:t>
            </w:r>
            <w:r>
              <w:t xml:space="preserve"> </w:t>
            </w:r>
            <w:r w:rsidRPr="00764EBE">
              <w:t>tverrgående, komplekse samfunnsutfordringer</w:t>
            </w:r>
            <w:r>
              <w:t xml:space="preserve"> </w:t>
            </w:r>
            <w:r w:rsidRPr="00764EBE">
              <w:t>og endringer som vil berøre verdispørsmål, og/eller sentrale velferdstjenester. Også for denne kategorien er det behovet for handlingsrom i budsjettene som er førende for en ev. områdegjennomgang. Bidrag til økt handlingsrom kan f.eks. være å dempe forventet utgiftsvekst på et område.</w:t>
            </w:r>
          </w:p>
        </w:tc>
      </w:tr>
    </w:tbl>
    <w:p w14:paraId="7FEEADFF" w14:textId="228B2D11" w:rsidR="00C84725" w:rsidRPr="00C84725" w:rsidRDefault="00D43779" w:rsidP="003A508D">
      <w:pPr>
        <w:keepLines/>
      </w:pPr>
      <w:r w:rsidRPr="00C84725">
        <w:lastRenderedPageBreak/>
        <w:t>For ytterligere beskrivelse av de ulike tilnærmingene gå inn på LENKE</w:t>
      </w:r>
      <w:r w:rsidR="007D40BA" w:rsidRPr="00C84725">
        <w:t xml:space="preserve"> [merknad: denne siden er under utarbeidelse]</w:t>
      </w:r>
      <w:r w:rsidRPr="00C84725">
        <w:t>.</w:t>
      </w:r>
      <w:r w:rsidR="007D40BA" w:rsidRPr="00C84725">
        <w:t xml:space="preserve"> </w:t>
      </w:r>
      <w:r w:rsidRPr="00C84725">
        <w:t>T</w:t>
      </w:r>
      <w:r w:rsidR="00AF5BA5" w:rsidRPr="00C84725">
        <w:t>ilnærmingene skal fungere som veiledning i arbeidet med å planlegge og gjennomføre områdegjennomganger. De synliggjør hensyn og vurdering</w:t>
      </w:r>
      <w:r w:rsidR="00676495" w:rsidRPr="00C84725">
        <w:t>er</w:t>
      </w:r>
      <w:r w:rsidR="00AF5BA5" w:rsidRPr="00C84725">
        <w:t xml:space="preserve"> som bør gjøres i ulike typer av områdegjennomganger.</w:t>
      </w:r>
    </w:p>
    <w:p w14:paraId="4F63BA06" w14:textId="7C506CEF" w:rsidR="00C84725" w:rsidRPr="00C84725" w:rsidRDefault="00BE00F9" w:rsidP="00C84725">
      <w:r w:rsidRPr="00C84725">
        <w:t xml:space="preserve">I praksis vil de fleste </w:t>
      </w:r>
      <w:r w:rsidR="00AF5BA5" w:rsidRPr="00C84725">
        <w:t>område</w:t>
      </w:r>
      <w:r w:rsidRPr="00C84725">
        <w:t xml:space="preserve">gjennomganger være </w:t>
      </w:r>
      <w:r w:rsidR="00677527" w:rsidRPr="00C84725">
        <w:t>begrunnet med utgangspunkt i flere forhold</w:t>
      </w:r>
      <w:r w:rsidRPr="00C84725">
        <w:t xml:space="preserve">. Organisering, tidsramme, involvering og forventede resultater vil typisk variere mellom de ulike </w:t>
      </w:r>
      <w:r w:rsidR="00AB07A1" w:rsidRPr="00C84725">
        <w:t>tilnærmingene</w:t>
      </w:r>
      <w:r w:rsidRPr="00C84725">
        <w:t>.</w:t>
      </w:r>
    </w:p>
    <w:p w14:paraId="6415BBEC" w14:textId="0295FEFC" w:rsidR="009C0F17" w:rsidRPr="00C84725" w:rsidRDefault="00C03871" w:rsidP="00343021">
      <w:pPr>
        <w:pStyle w:val="Overskrift2"/>
      </w:pPr>
      <w:bookmarkStart w:id="8" w:name="_Toc124429844"/>
      <w:bookmarkStart w:id="9" w:name="_Toc132980628"/>
      <w:r w:rsidRPr="00C84725">
        <w:t>Formål og m</w:t>
      </w:r>
      <w:r w:rsidR="009C0F17" w:rsidRPr="00C84725">
        <w:t>ålgruppe for rammeverket</w:t>
      </w:r>
      <w:bookmarkEnd w:id="8"/>
      <w:bookmarkEnd w:id="9"/>
    </w:p>
    <w:p w14:paraId="2704863C" w14:textId="77777777" w:rsidR="00C84725" w:rsidRPr="00C84725" w:rsidRDefault="00C03871" w:rsidP="00C84725">
      <w:r w:rsidRPr="00C84725">
        <w:t xml:space="preserve">Formålet med rammeverket er å </w:t>
      </w:r>
      <w:r w:rsidR="001701CE" w:rsidRPr="00C84725">
        <w:t>fastsette rammer for</w:t>
      </w:r>
      <w:r w:rsidRPr="00C84725">
        <w:t xml:space="preserve"> hvordan områdegjennomganger </w:t>
      </w:r>
      <w:r w:rsidR="00310FBB" w:rsidRPr="00C84725">
        <w:t>gjennomføres</w:t>
      </w:r>
      <w:r w:rsidRPr="00C84725">
        <w:t>, samt</w:t>
      </w:r>
      <w:r w:rsidR="00310FBB" w:rsidRPr="00C84725">
        <w:t xml:space="preserve"> å</w:t>
      </w:r>
      <w:r w:rsidRPr="00C84725">
        <w:t xml:space="preserve"> være et praktisk </w:t>
      </w:r>
      <w:r w:rsidR="002042DF" w:rsidRPr="00C84725">
        <w:t>oppslagsverk</w:t>
      </w:r>
      <w:r w:rsidRPr="00C84725">
        <w:t xml:space="preserve"> som forklarer </w:t>
      </w:r>
      <w:r w:rsidR="00310FBB" w:rsidRPr="00C84725">
        <w:t xml:space="preserve">de </w:t>
      </w:r>
      <w:r w:rsidRPr="00C84725">
        <w:t>ulike steg</w:t>
      </w:r>
      <w:r w:rsidR="00310FBB" w:rsidRPr="00C84725">
        <w:t>ene</w:t>
      </w:r>
      <w:r w:rsidRPr="00C84725">
        <w:t xml:space="preserve"> i prosessen. </w:t>
      </w:r>
      <w:bookmarkStart w:id="10" w:name="_Hlk113454270"/>
      <w:r w:rsidR="001E1500" w:rsidRPr="00C84725">
        <w:t>Rammeverket skal også legge til rette for at formålet med områdegjennomganger realiseres</w:t>
      </w:r>
      <w:r w:rsidR="009F64D3" w:rsidRPr="00C84725">
        <w:t>, og</w:t>
      </w:r>
      <w:r w:rsidR="001E1500" w:rsidRPr="00C84725">
        <w:t xml:space="preserve"> </w:t>
      </w:r>
      <w:r w:rsidR="00715730" w:rsidRPr="00C84725">
        <w:t xml:space="preserve">er skrevet </w:t>
      </w:r>
      <w:r w:rsidRPr="00C84725">
        <w:t>for</w:t>
      </w:r>
      <w:r w:rsidR="00715730" w:rsidRPr="00C84725">
        <w:t xml:space="preserve"> de som skal vurdere</w:t>
      </w:r>
      <w:r w:rsidR="001701CE" w:rsidRPr="00C84725">
        <w:t xml:space="preserve"> å gjennomføre</w:t>
      </w:r>
      <w:r w:rsidR="00715730" w:rsidRPr="00C84725">
        <w:t xml:space="preserve"> eller medvirke i områdegjennomganger. Dette gjelder </w:t>
      </w:r>
      <w:r w:rsidR="00012156" w:rsidRPr="00C84725">
        <w:t xml:space="preserve">primært </w:t>
      </w:r>
      <w:r w:rsidR="00715730" w:rsidRPr="00C84725">
        <w:t>departementer og underliggende virksomheter</w:t>
      </w:r>
      <w:r w:rsidR="00012156" w:rsidRPr="00C84725">
        <w:t xml:space="preserve">, men rammeverket kan også gi nyttig informasjon til eksterne </w:t>
      </w:r>
      <w:proofErr w:type="spellStart"/>
      <w:r w:rsidR="00012156" w:rsidRPr="00C84725">
        <w:t>utredere</w:t>
      </w:r>
      <w:proofErr w:type="spellEnd"/>
      <w:r w:rsidR="00677527" w:rsidRPr="00C84725">
        <w:t xml:space="preserve"> som skal gjennomføre områdegjennomganger</w:t>
      </w:r>
      <w:r w:rsidR="00715730" w:rsidRPr="00C84725">
        <w:t>.</w:t>
      </w:r>
    </w:p>
    <w:p w14:paraId="4DC3AF77" w14:textId="57FD2F18" w:rsidR="000573B0" w:rsidRPr="00C84725" w:rsidRDefault="009C0F17" w:rsidP="00343021">
      <w:pPr>
        <w:pStyle w:val="Overskrift2"/>
      </w:pPr>
      <w:bookmarkStart w:id="11" w:name="_Toc124429845"/>
      <w:bookmarkStart w:id="12" w:name="_Toc132980629"/>
      <w:bookmarkEnd w:id="10"/>
      <w:r w:rsidRPr="00C84725">
        <w:t>Rammeverkets oppbygning</w:t>
      </w:r>
      <w:bookmarkEnd w:id="11"/>
      <w:bookmarkEnd w:id="12"/>
    </w:p>
    <w:p w14:paraId="359B7671" w14:textId="77777777" w:rsidR="00C84725" w:rsidRPr="00C84725" w:rsidRDefault="00715730" w:rsidP="00C84725">
      <w:r w:rsidRPr="00C84725">
        <w:t xml:space="preserve">Dokumentet er bygget opp ved at </w:t>
      </w:r>
      <w:r w:rsidRPr="00C84725">
        <w:rPr>
          <w:rStyle w:val="kursiv"/>
        </w:rPr>
        <w:t>kapittel 2</w:t>
      </w:r>
      <w:r w:rsidRPr="00C84725">
        <w:t xml:space="preserve"> beskriver oppstartsfasen av en områdegjennomgang som valg av tema, igangsettelse, utarbeidelse av mandat</w:t>
      </w:r>
      <w:r w:rsidR="00AD62D2" w:rsidRPr="00C84725">
        <w:t xml:space="preserve"> og styringsdokument, samt gjennomføringskostnader og finansiering. </w:t>
      </w:r>
      <w:r w:rsidR="00AD62D2" w:rsidRPr="00C84725">
        <w:rPr>
          <w:rStyle w:val="kursiv"/>
        </w:rPr>
        <w:t>Kapittel 3</w:t>
      </w:r>
      <w:r w:rsidR="00AD62D2" w:rsidRPr="00C84725">
        <w:t xml:space="preserve"> beskriver gjennomføringsfasen. Herunder organisering av arbeidet og involvering av interessenter. </w:t>
      </w:r>
      <w:r w:rsidR="00AD62D2" w:rsidRPr="00C84725">
        <w:rPr>
          <w:rStyle w:val="kursiv"/>
        </w:rPr>
        <w:t>Kapittel 4</w:t>
      </w:r>
      <w:r w:rsidR="00AD62D2" w:rsidRPr="00C84725">
        <w:t xml:space="preserve"> beskriver </w:t>
      </w:r>
      <w:r w:rsidR="005977DD" w:rsidRPr="00C84725">
        <w:t>oppfølgingsfasen</w:t>
      </w:r>
      <w:r w:rsidR="00AD62D2" w:rsidRPr="00C84725">
        <w:t xml:space="preserve"> av områdegjennomgangen som den politiske behandlingen, gevinstrealiseringen, samt </w:t>
      </w:r>
      <w:r w:rsidR="00CA7C97" w:rsidRPr="00C84725">
        <w:t xml:space="preserve">publisering </w:t>
      </w:r>
      <w:r w:rsidR="00AD62D2" w:rsidRPr="00C84725">
        <w:t xml:space="preserve">og </w:t>
      </w:r>
      <w:r w:rsidR="00CA7C97" w:rsidRPr="00C84725">
        <w:t xml:space="preserve">videre bruk </w:t>
      </w:r>
      <w:r w:rsidR="00AD62D2" w:rsidRPr="00C84725">
        <w:t>i etterkant av ferdigstilt rapport.</w:t>
      </w:r>
    </w:p>
    <w:p w14:paraId="1689B261" w14:textId="6BEB1BEE" w:rsidR="00153E96" w:rsidRPr="00C84725" w:rsidRDefault="00153E96" w:rsidP="00343021">
      <w:pPr>
        <w:pStyle w:val="Overskrift1"/>
      </w:pPr>
      <w:bookmarkStart w:id="13" w:name="_Toc124429846"/>
      <w:bookmarkStart w:id="14" w:name="_Toc132980630"/>
      <w:r w:rsidRPr="00C84725">
        <w:lastRenderedPageBreak/>
        <w:t>Oppstartsfasen</w:t>
      </w:r>
      <w:bookmarkEnd w:id="13"/>
      <w:bookmarkEnd w:id="14"/>
    </w:p>
    <w:p w14:paraId="72E828AE" w14:textId="77777777" w:rsidR="00C84725" w:rsidRPr="00C84725" w:rsidRDefault="003B0E05" w:rsidP="00343021">
      <w:pPr>
        <w:pStyle w:val="Overskrift2"/>
      </w:pPr>
      <w:bookmarkStart w:id="15" w:name="_Toc124429847"/>
      <w:bookmarkStart w:id="16" w:name="_Toc132980631"/>
      <w:r w:rsidRPr="00C84725">
        <w:t>Igangsettelse av områdegjennomganger</w:t>
      </w:r>
      <w:bookmarkEnd w:id="15"/>
      <w:bookmarkEnd w:id="16"/>
    </w:p>
    <w:p w14:paraId="39CDB064" w14:textId="77777777" w:rsidR="00C84725" w:rsidRPr="00C84725" w:rsidRDefault="003B0E05" w:rsidP="00C84725">
      <w:r w:rsidRPr="00C84725">
        <w:t>Beslutning o</w:t>
      </w:r>
      <w:r w:rsidR="00677527" w:rsidRPr="00C84725">
        <w:t>m</w:t>
      </w:r>
      <w:r w:rsidRPr="00C84725">
        <w:t xml:space="preserve"> igangsettelse av områdegjennomganger gjøres av regjeringen, og finansministeren fremmer som hovedregel forslag til nye områdegjennomganger på regjeringens budsjettstrategikonferanse på høsten.</w:t>
      </w:r>
      <w:r w:rsidR="00997BDE" w:rsidRPr="00C84725">
        <w:t xml:space="preserve"> </w:t>
      </w:r>
      <w:r w:rsidRPr="00C84725">
        <w:t>I forkant av dette jobber F</w:t>
      </w:r>
      <w:r w:rsidR="00663C2A" w:rsidRPr="00C84725">
        <w:t xml:space="preserve">inansdepartementet </w:t>
      </w:r>
      <w:r w:rsidRPr="00C84725">
        <w:t xml:space="preserve">med å identifisere forslag til nye områdegjennomganger. </w:t>
      </w:r>
      <w:r w:rsidR="00357EDA" w:rsidRPr="00C84725">
        <w:t>D</w:t>
      </w:r>
      <w:r w:rsidRPr="00C84725">
        <w:t>epartementene og DFØ inviteres til å fremme forslag til tema.</w:t>
      </w:r>
    </w:p>
    <w:p w14:paraId="29522967" w14:textId="4F6D93D8" w:rsidR="003B0E05" w:rsidRPr="00C84725" w:rsidRDefault="003B0E05" w:rsidP="00C84725">
      <w:r w:rsidRPr="00C84725">
        <w:t>Dersom forberedelsene av tema for nye områdegjennomganger har kommet langt nok</w:t>
      </w:r>
      <w:r w:rsidR="001110FE" w:rsidRPr="00C84725">
        <w:t>,</w:t>
      </w:r>
      <w:r w:rsidRPr="00C84725">
        <w:t xml:space="preserve"> legges forslag til mandat for gjennomgangene fr</w:t>
      </w:r>
      <w:r w:rsidR="00113358" w:rsidRPr="00C84725">
        <w:t>e</w:t>
      </w:r>
      <w:r w:rsidRPr="00C84725">
        <w:t xml:space="preserve">m for regjeringen sammen med forslag til tema på budsjettstrategikonferansen. Alternativt tar regjeringen en mer prinsipiell beslutning om oppstart og mandatet utarbeides i etterkant </w:t>
      </w:r>
      <w:r w:rsidR="005337FD" w:rsidRPr="00C84725">
        <w:t xml:space="preserve">i </w:t>
      </w:r>
      <w:r w:rsidRPr="00C84725">
        <w:t>samråd med berørt(e) statsråd(er).</w:t>
      </w:r>
    </w:p>
    <w:p w14:paraId="248B43F9" w14:textId="77777777" w:rsidR="00C84725" w:rsidRPr="00C84725" w:rsidRDefault="004E0D3C" w:rsidP="00C84725">
      <w:r w:rsidRPr="00C84725">
        <w:t>Korte og a</w:t>
      </w:r>
      <w:r w:rsidR="00540522" w:rsidRPr="00C84725">
        <w:t xml:space="preserve">vgrensede områdegjennomganger </w:t>
      </w:r>
      <w:r w:rsidR="003901E3" w:rsidRPr="00C84725">
        <w:t xml:space="preserve">med formål om å </w:t>
      </w:r>
      <w:r w:rsidR="00540522" w:rsidRPr="00C84725">
        <w:t>forberede</w:t>
      </w:r>
      <w:r w:rsidR="00AE5561" w:rsidRPr="00C84725">
        <w:t xml:space="preserve"> budsjettiltak</w:t>
      </w:r>
      <w:r w:rsidR="00540522" w:rsidRPr="00C84725">
        <w:t xml:space="preserve"> for kommende </w:t>
      </w:r>
      <w:r w:rsidR="00A53400" w:rsidRPr="00C84725">
        <w:t>stats</w:t>
      </w:r>
      <w:r w:rsidR="00540522" w:rsidRPr="00C84725">
        <w:t>budsjett,</w:t>
      </w:r>
      <w:r w:rsidR="00AE5561" w:rsidRPr="00C84725">
        <w:t xml:space="preserve"> skal som hovedregel </w:t>
      </w:r>
      <w:r w:rsidR="00A53400" w:rsidRPr="00C84725">
        <w:t xml:space="preserve">igangsettes </w:t>
      </w:r>
      <w:r w:rsidR="00AE5561" w:rsidRPr="00C84725">
        <w:t>på budsjettstrategikonferansen slik at ev. budsjettiltak kan inngå i rammene som konkluderes på marskonferansen.</w:t>
      </w:r>
    </w:p>
    <w:p w14:paraId="52D5E6E1" w14:textId="22F4CDE3" w:rsidR="00153E96" w:rsidRPr="00C84725" w:rsidRDefault="00153E96" w:rsidP="00343021">
      <w:pPr>
        <w:pStyle w:val="Overskrift2"/>
      </w:pPr>
      <w:bookmarkStart w:id="17" w:name="_Toc124429848"/>
      <w:bookmarkStart w:id="18" w:name="_Toc132980632"/>
      <w:r w:rsidRPr="00C84725">
        <w:t>Valg av tema</w:t>
      </w:r>
      <w:r w:rsidR="0098731C" w:rsidRPr="00C84725">
        <w:t xml:space="preserve"> og utarbeidelse av mandat</w:t>
      </w:r>
      <w:bookmarkEnd w:id="17"/>
      <w:bookmarkEnd w:id="18"/>
    </w:p>
    <w:p w14:paraId="69D8C152" w14:textId="21B61134" w:rsidR="00C84725" w:rsidRDefault="00CA3826" w:rsidP="00C84725">
      <w:r w:rsidRPr="00C84725">
        <w:t xml:space="preserve">Områdegjennomganger krever kapasitet og ressurser til planlegging, gjennomføring og oppfølging. De krever også vilje til å fatte beslutninger om effektivisering eller kutt hvis </w:t>
      </w:r>
      <w:r w:rsidR="005337FD" w:rsidRPr="00C84725">
        <w:t>arbeidet</w:t>
      </w:r>
      <w:r w:rsidRPr="00C84725">
        <w:t xml:space="preserve"> skal lede til omprioritering på statsbudsjettet.</w:t>
      </w:r>
      <w:r w:rsidR="003439D8" w:rsidRPr="00C84725">
        <w:t xml:space="preserve"> Valg av tema</w:t>
      </w:r>
      <w:r w:rsidR="003B0E05" w:rsidRPr="00C84725">
        <w:t xml:space="preserve"> og utarbeidelse av mandat</w:t>
      </w:r>
      <w:r w:rsidR="003439D8" w:rsidRPr="00C84725">
        <w:t xml:space="preserve"> bør derfor </w:t>
      </w:r>
      <w:r w:rsidR="004B0FCA" w:rsidRPr="00C84725">
        <w:t>se hen til</w:t>
      </w:r>
      <w:r w:rsidR="003439D8" w:rsidRPr="00C84725">
        <w:t xml:space="preserve"> hvorvidt det er vilje</w:t>
      </w:r>
      <w:r w:rsidR="00597B83" w:rsidRPr="00C84725">
        <w:t xml:space="preserve"> </w:t>
      </w:r>
      <w:r w:rsidR="003439D8" w:rsidRPr="00C84725">
        <w:t xml:space="preserve">til å gjennomføre endringer på det aktuelle området. </w:t>
      </w:r>
      <w:r w:rsidR="00F433D6" w:rsidRPr="00C84725">
        <w:t>Dersom formålet er å identifisere</w:t>
      </w:r>
      <w:r w:rsidR="00F433D6" w:rsidRPr="00C84725" w:rsidDel="0034180E">
        <w:t xml:space="preserve"> </w:t>
      </w:r>
      <w:r w:rsidR="0034180E" w:rsidRPr="00C84725">
        <w:t>innsparinger</w:t>
      </w:r>
      <w:r w:rsidR="005337FD" w:rsidRPr="00C84725">
        <w:t>,</w:t>
      </w:r>
      <w:r w:rsidR="0034180E" w:rsidRPr="00C84725">
        <w:t xml:space="preserve"> </w:t>
      </w:r>
      <w:r w:rsidR="00F433D6" w:rsidRPr="00C84725">
        <w:t>er det også viktig å vurdere om størrelsen på ev. gevinster forsvarer en områdegjennomgang.</w:t>
      </w:r>
      <w:r w:rsidR="000B4533" w:rsidRPr="00C84725">
        <w:t xml:space="preserve"> </w:t>
      </w:r>
      <w:r w:rsidR="004F00E7" w:rsidRPr="00C84725">
        <w:t>Områdeg</w:t>
      </w:r>
      <w:r w:rsidR="00CE504B" w:rsidRPr="00C84725">
        <w:t>jennomganger kan også være særlig nyttige</w:t>
      </w:r>
      <w:r w:rsidR="004F00E7" w:rsidRPr="00C84725">
        <w:t xml:space="preserve"> når det er behov</w:t>
      </w:r>
      <w:r w:rsidR="00CE504B" w:rsidRPr="00C84725">
        <w:t xml:space="preserve"> for å bygge kunnskap og forståelse på tvers av departementer og virksomheter.</w:t>
      </w:r>
    </w:p>
    <w:tbl>
      <w:tblPr>
        <w:tblStyle w:val="StandardBoks"/>
        <w:tblW w:w="0" w:type="auto"/>
        <w:tblLook w:val="04A0" w:firstRow="1" w:lastRow="0" w:firstColumn="1" w:lastColumn="0" w:noHBand="0" w:noVBand="1"/>
      </w:tblPr>
      <w:tblGrid>
        <w:gridCol w:w="9062"/>
      </w:tblGrid>
      <w:tr w:rsidR="00764EBE" w14:paraId="58ADC25B" w14:textId="77777777" w:rsidTr="00764EBE">
        <w:tc>
          <w:tcPr>
            <w:tcW w:w="9062" w:type="dxa"/>
          </w:tcPr>
          <w:p w14:paraId="12CBC285" w14:textId="77777777" w:rsidR="00764EBE" w:rsidRPr="00764EBE" w:rsidRDefault="00764EBE" w:rsidP="00DB61A1">
            <w:pPr>
              <w:keepNext/>
            </w:pPr>
            <w:r w:rsidRPr="00764EBE">
              <w:lastRenderedPageBreak/>
              <w:t>Momenter som kan være viktige å se hen til ved valg av tema og ved utforming av mandat:</w:t>
            </w:r>
          </w:p>
          <w:p w14:paraId="2DF236C5" w14:textId="77777777" w:rsidR="00764EBE" w:rsidRPr="00764EBE" w:rsidRDefault="00764EBE" w:rsidP="00343021">
            <w:pPr>
              <w:pStyle w:val="Listebombe"/>
              <w:keepNext/>
            </w:pPr>
            <w:r w:rsidRPr="00764EBE">
              <w:t>Hva er problemet?</w:t>
            </w:r>
          </w:p>
          <w:p w14:paraId="402BDDDC" w14:textId="77777777" w:rsidR="00764EBE" w:rsidRPr="00764EBE" w:rsidRDefault="00764EBE" w:rsidP="00343021">
            <w:pPr>
              <w:pStyle w:val="Listebombe"/>
              <w:keepNext/>
            </w:pPr>
            <w:r w:rsidRPr="00764EBE">
              <w:t>Hva vil vi oppnå?</w:t>
            </w:r>
          </w:p>
          <w:p w14:paraId="6DEB26E6" w14:textId="77777777" w:rsidR="00764EBE" w:rsidRPr="00764EBE" w:rsidRDefault="00764EBE" w:rsidP="00343021">
            <w:pPr>
              <w:pStyle w:val="Listebombe"/>
              <w:keepNext/>
            </w:pPr>
            <w:r w:rsidRPr="00764EBE">
              <w:t>Er det politisk vilje til å gjennomføre endringer?</w:t>
            </w:r>
          </w:p>
          <w:p w14:paraId="7140278F" w14:textId="77777777" w:rsidR="00764EBE" w:rsidRPr="00764EBE" w:rsidRDefault="00764EBE" w:rsidP="00343021">
            <w:pPr>
              <w:pStyle w:val="Listebombe"/>
              <w:keepNext/>
            </w:pPr>
            <w:r w:rsidRPr="00764EBE">
              <w:t xml:space="preserve">Hva er mulighetene for innsparing eller redusert kostnadsvekst? </w:t>
            </w:r>
          </w:p>
          <w:p w14:paraId="453A8944" w14:textId="77777777" w:rsidR="00764EBE" w:rsidRPr="00764EBE" w:rsidRDefault="00764EBE" w:rsidP="00343021">
            <w:pPr>
              <w:pStyle w:val="Listebombe"/>
              <w:keepNext/>
            </w:pPr>
            <w:r w:rsidRPr="00764EBE">
              <w:t xml:space="preserve">Hva er mulighetene for bedre måloppnåelse? </w:t>
            </w:r>
          </w:p>
          <w:p w14:paraId="71B0DA54" w14:textId="77777777" w:rsidR="00764EBE" w:rsidRPr="00764EBE" w:rsidRDefault="00764EBE" w:rsidP="00343021">
            <w:pPr>
              <w:pStyle w:val="Listebombe"/>
              <w:keepNext/>
            </w:pPr>
            <w:r w:rsidRPr="00764EBE">
              <w:t>Pågår det andre tilgrensede arbeider på området?</w:t>
            </w:r>
          </w:p>
          <w:p w14:paraId="28B4C68C" w14:textId="77777777" w:rsidR="00764EBE" w:rsidRPr="00764EBE" w:rsidRDefault="00764EBE" w:rsidP="00343021">
            <w:pPr>
              <w:pStyle w:val="Listebombe"/>
              <w:keepNext/>
            </w:pPr>
            <w:r w:rsidRPr="00764EBE">
              <w:t>Hvilket kunnskapsgrunnlag finnes? Er det nylig gjennomført, eller pågår det et arbeid, som helt eller delvis dekker utredningsbehovet?</w:t>
            </w:r>
          </w:p>
          <w:p w14:paraId="3A31B06B" w14:textId="77777777" w:rsidR="00764EBE" w:rsidRPr="00764EBE" w:rsidRDefault="00764EBE" w:rsidP="00343021">
            <w:pPr>
              <w:pStyle w:val="Listebombe"/>
              <w:keepNext/>
            </w:pPr>
            <w:r w:rsidRPr="00764EBE">
              <w:t>Hvor omfattende vil utredningsarbeidet være, og hvordan kan det avgrenses?</w:t>
            </w:r>
          </w:p>
          <w:p w14:paraId="1F49BE42" w14:textId="77777777" w:rsidR="00764EBE" w:rsidRPr="00764EBE" w:rsidRDefault="00764EBE" w:rsidP="00343021">
            <w:pPr>
              <w:pStyle w:val="Listebombe"/>
              <w:keepNext/>
            </w:pPr>
            <w:r w:rsidRPr="00764EBE">
              <w:t>Finnes det andre utredningsformer som er bedre egnet, f.eks. nedsettelse av utvalg?</w:t>
            </w:r>
          </w:p>
          <w:p w14:paraId="6B14A518" w14:textId="77777777" w:rsidR="00764EBE" w:rsidRPr="00764EBE" w:rsidRDefault="00764EBE" w:rsidP="00343021">
            <w:pPr>
              <w:pStyle w:val="Listebombe"/>
              <w:keepNext/>
            </w:pPr>
            <w:r w:rsidRPr="00764EBE">
              <w:t>Er det behov for bygge felles situasjonsforståelse for status og muligheter på tvers av departementer og ev. virksomheter?</w:t>
            </w:r>
          </w:p>
          <w:p w14:paraId="120E6FA0" w14:textId="77777777" w:rsidR="00764EBE" w:rsidRPr="00764EBE" w:rsidRDefault="00764EBE" w:rsidP="00343021">
            <w:pPr>
              <w:pStyle w:val="Listebombe"/>
              <w:keepNext/>
            </w:pPr>
            <w:r w:rsidRPr="00764EBE">
              <w:t>Hvilke departementer er berørt og hvordan?</w:t>
            </w:r>
          </w:p>
          <w:p w14:paraId="4EDD01CD" w14:textId="77777777" w:rsidR="00764EBE" w:rsidRPr="00764EBE" w:rsidRDefault="00764EBE" w:rsidP="00343021">
            <w:pPr>
              <w:pStyle w:val="Listebombe"/>
              <w:keepNext/>
            </w:pPr>
            <w:r w:rsidRPr="00764EBE">
              <w:t>Hvilke andre interessenter finnes, og hvordan bør de ev. involveres?</w:t>
            </w:r>
          </w:p>
          <w:p w14:paraId="0F9AE38D" w14:textId="77777777" w:rsidR="00764EBE" w:rsidRPr="00764EBE" w:rsidRDefault="00764EBE" w:rsidP="00343021">
            <w:pPr>
              <w:pStyle w:val="Listebombe"/>
              <w:keepNext/>
            </w:pPr>
            <w:r w:rsidRPr="00764EBE">
              <w:t>Hvordan vil en overordnet prosjektplan se ut fra igangsettelse i regjeringen til avslutning av prosjektet?</w:t>
            </w:r>
          </w:p>
          <w:p w14:paraId="4418560A" w14:textId="77777777" w:rsidR="00764EBE" w:rsidRPr="00764EBE" w:rsidRDefault="00764EBE" w:rsidP="00343021">
            <w:pPr>
              <w:pStyle w:val="Listebombe"/>
              <w:keepNext/>
            </w:pPr>
            <w:r w:rsidRPr="00764EBE">
              <w:t>Hvem er best egnet til å gjennomføre utredningen?</w:t>
            </w:r>
          </w:p>
          <w:p w14:paraId="74A991D9" w14:textId="77777777" w:rsidR="00764EBE" w:rsidRPr="00764EBE" w:rsidRDefault="00764EBE" w:rsidP="00343021">
            <w:pPr>
              <w:pStyle w:val="Listebombe"/>
              <w:keepNext/>
            </w:pPr>
            <w:r w:rsidRPr="00764EBE">
              <w:t>Hvilke ressurser vil prosjektet kreve?</w:t>
            </w:r>
          </w:p>
          <w:p w14:paraId="4AA5E0CC" w14:textId="0FBDA769" w:rsidR="00764EBE" w:rsidRPr="00764EBE" w:rsidRDefault="00764EBE" w:rsidP="00343021">
            <w:pPr>
              <w:pStyle w:val="Listebombe"/>
              <w:rPr>
                <w:rFonts w:asciiTheme="minorHAnsi" w:hAnsiTheme="minorHAnsi" w:cstheme="minorHAnsi"/>
                <w:sz w:val="20"/>
              </w:rPr>
            </w:pPr>
            <w:r w:rsidRPr="00764EBE">
              <w:t>Hvilke metoder, veiledere og retningslinjer må være en del av arbeidet?</w:t>
            </w:r>
          </w:p>
        </w:tc>
      </w:tr>
    </w:tbl>
    <w:p w14:paraId="52F3A651" w14:textId="77777777" w:rsidR="00C84725" w:rsidRPr="00C84725" w:rsidRDefault="00890E35" w:rsidP="00C84725">
      <w:r w:rsidRPr="00C84725">
        <w:t>Utkast til mandat for områdegjennomganger utarbeides av F</w:t>
      </w:r>
      <w:r w:rsidR="00663C2A" w:rsidRPr="00C84725">
        <w:t>inansdepartementet</w:t>
      </w:r>
      <w:r w:rsidRPr="00C84725">
        <w:t xml:space="preserve"> og </w:t>
      </w:r>
      <w:r w:rsidR="00663C2A" w:rsidRPr="00C84725">
        <w:t>fag</w:t>
      </w:r>
      <w:r w:rsidRPr="00C84725">
        <w:t>ansvarlig(e) departement(er). Dersom det anses som formålstjenlig kan underlagte virksomheter involveres i arbeidet med å utarbeide forslag til mandat, se kap. 3.2 om involvering og interessenthåndtering.</w:t>
      </w:r>
    </w:p>
    <w:p w14:paraId="08DE7B7C" w14:textId="77777777" w:rsidR="00C84725" w:rsidRPr="00C84725" w:rsidRDefault="003B0E05" w:rsidP="00C84725">
      <w:r w:rsidRPr="00C84725">
        <w:t>Innretningen på en områdegjennomgang</w:t>
      </w:r>
      <w:r w:rsidR="00E823BB" w:rsidRPr="00C84725">
        <w:t xml:space="preserve"> er fleksibel og</w:t>
      </w:r>
      <w:r w:rsidRPr="00C84725">
        <w:t xml:space="preserve"> kan i stor grad tilpasses området som skal analyseres og hvilke resultater man ønsker å oppnå. Hva man ønsker å oppnå med den enkelte områdegjennomgang bør konkretiseres og operasjonaliseres i tydelige mål. Det bør utarbeides separate mål for formålseffektivitet og kostnadseffektivitet</w:t>
      </w:r>
      <w:r w:rsidR="0028495D" w:rsidRPr="00C84725">
        <w:t xml:space="preserve"> i områdegjennomgangen</w:t>
      </w:r>
      <w:r w:rsidRPr="00C84725">
        <w:t xml:space="preserve">, og man bør sørge for sammenheng mellom mål og prosjektets leveranser. Varigheten på gjennomføringsfasen kan variere fra noen få måneder til over ett år. Ofte er det hensiktsmessig å organisere arbeidet i en kartleggingsfase og en vurderings- og anbefalingsfase. </w:t>
      </w:r>
      <w:r w:rsidR="00C25AA5" w:rsidRPr="00C84725">
        <w:t xml:space="preserve">En kartleggingsfase kan ha som hensikt å få frem en felles forståelse </w:t>
      </w:r>
      <w:r w:rsidR="00663C2A" w:rsidRPr="00C84725">
        <w:t>om</w:t>
      </w:r>
      <w:r w:rsidR="00C25AA5" w:rsidRPr="00C84725">
        <w:t xml:space="preserve"> faktagrunnlaget.</w:t>
      </w:r>
    </w:p>
    <w:p w14:paraId="199F9F57" w14:textId="77777777" w:rsidR="00C84725" w:rsidRPr="00C84725" w:rsidRDefault="003B0E05" w:rsidP="00C84725">
      <w:r w:rsidRPr="00C84725">
        <w:lastRenderedPageBreak/>
        <w:t xml:space="preserve">Det skal alltid vurderes å gjøre en områdegjennomgang som en del av planarbeidet for </w:t>
      </w:r>
      <w:r w:rsidR="00997BDE" w:rsidRPr="00C84725">
        <w:t>områder</w:t>
      </w:r>
      <w:r w:rsidRPr="00C84725">
        <w:t xml:space="preserve"> der det fremmes forslag til langtidsplaner for regjeringen</w:t>
      </w:r>
      <w:r w:rsidR="00677527" w:rsidRPr="00C84725">
        <w:t>, som for eksempel langtidsplanen for forsvarssektoren</w:t>
      </w:r>
      <w:r w:rsidRPr="00C84725">
        <w:t>.</w:t>
      </w:r>
      <w:r w:rsidR="00CA7C97" w:rsidRPr="00C84725">
        <w:t xml:space="preserve"> Denne vurderingen legges frem for regjeringen av </w:t>
      </w:r>
      <w:r w:rsidR="00FB6C3B" w:rsidRPr="00C84725">
        <w:t xml:space="preserve">ansvarlig </w:t>
      </w:r>
      <w:r w:rsidR="00CA7C97" w:rsidRPr="00C84725">
        <w:t xml:space="preserve">statsråd, i samråd med </w:t>
      </w:r>
      <w:r w:rsidR="00E0536A" w:rsidRPr="00C84725">
        <w:t>finansministeren</w:t>
      </w:r>
      <w:r w:rsidR="00CA7C97" w:rsidRPr="00C84725">
        <w:t>.</w:t>
      </w:r>
      <w:r w:rsidRPr="00C84725">
        <w:t xml:space="preserve"> Formålet vil være å identifisere tiltak for å forbedre ressursbruken, bedre </w:t>
      </w:r>
      <w:r w:rsidR="00997BDE" w:rsidRPr="00C84725">
        <w:t>målretta</w:t>
      </w:r>
      <w:r w:rsidRPr="00C84725">
        <w:t xml:space="preserve"> regler og tiltak eller nedprioritere aktivitet som ikke lenger anses formålstjenlig for å finne inndekning til ny satsing på området</w:t>
      </w:r>
      <w:r w:rsidR="00EC6184" w:rsidRPr="00C84725">
        <w:t>,</w:t>
      </w:r>
      <w:r w:rsidRPr="00C84725">
        <w:t xml:space="preserve"> eller omprioritering til andre formål på statsbudsjettet.</w:t>
      </w:r>
    </w:p>
    <w:p w14:paraId="616A268B" w14:textId="77777777" w:rsidR="00C84725" w:rsidRPr="00C84725" w:rsidRDefault="00CB394C" w:rsidP="00C84725">
      <w:r w:rsidRPr="00C84725">
        <w:t>Vedlagt følger også mal for mandat.</w:t>
      </w:r>
    </w:p>
    <w:p w14:paraId="0B393869" w14:textId="1BB09C55" w:rsidR="00CB394C" w:rsidRPr="00C84725" w:rsidRDefault="00CB394C" w:rsidP="00343021">
      <w:pPr>
        <w:pStyle w:val="Overskrift2"/>
      </w:pPr>
      <w:bookmarkStart w:id="19" w:name="_Toc124429849"/>
      <w:bookmarkStart w:id="20" w:name="_Toc132980633"/>
      <w:r w:rsidRPr="00C84725">
        <w:t>Valg av utreder</w:t>
      </w:r>
      <w:bookmarkEnd w:id="19"/>
      <w:bookmarkEnd w:id="20"/>
    </w:p>
    <w:p w14:paraId="2A64247D" w14:textId="77777777" w:rsidR="00C84725" w:rsidRPr="00C84725" w:rsidRDefault="00C25FB1" w:rsidP="00C84725">
      <w:r w:rsidRPr="00C84725">
        <w:t xml:space="preserve">Utrednings- og analysearbeidet i en områdegjennomgang kan gjøres av en ekstern utreder, en ekspertgruppe, og/eller forvaltningen selv. Dette skal </w:t>
      </w:r>
      <w:proofErr w:type="gramStart"/>
      <w:r w:rsidRPr="00C84725">
        <w:t>fremgå</w:t>
      </w:r>
      <w:proofErr w:type="gramEnd"/>
      <w:r w:rsidRPr="00C84725">
        <w:t xml:space="preserve"> av mandatet. </w:t>
      </w:r>
      <w:r w:rsidR="00CB394C" w:rsidRPr="00C84725">
        <w:t xml:space="preserve">Valg av utreder vil avhenge av behov for kompetanse, kapasitet og offentlig forankring. Det er også mulig å benytte en kombinasjon av </w:t>
      </w:r>
      <w:proofErr w:type="spellStart"/>
      <w:r w:rsidR="00CB394C" w:rsidRPr="00C84725">
        <w:t>utredere</w:t>
      </w:r>
      <w:proofErr w:type="spellEnd"/>
      <w:r w:rsidR="00CB394C" w:rsidRPr="00C84725">
        <w:t xml:space="preserve"> i en områdegjennomgang.</w:t>
      </w:r>
    </w:p>
    <w:p w14:paraId="340805CB" w14:textId="22426386" w:rsidR="00C84725" w:rsidRPr="00C84725" w:rsidRDefault="00CB394C" w:rsidP="00C84725">
      <w:r w:rsidRPr="00C84725">
        <w:t xml:space="preserve">Det er spesielt relevant å benytte ekstern utreder når det er behov for et blikk utenfra som kan utfordre offentlige virksomheter, eller når det er nyttig med læring på tvers av virksomheter. I områdegjennomganger med mål om å identifisere effektiviserings- og </w:t>
      </w:r>
      <w:r w:rsidR="00C25FB1" w:rsidRPr="00C84725">
        <w:t>innsparingspotensialet</w:t>
      </w:r>
      <w:r w:rsidRPr="00C84725">
        <w:t xml:space="preserve"> kan ekstern bistand være særlig nyttig. Bruk av eksterne </w:t>
      </w:r>
      <w:proofErr w:type="spellStart"/>
      <w:r w:rsidRPr="00C84725">
        <w:t>utredere</w:t>
      </w:r>
      <w:proofErr w:type="spellEnd"/>
      <w:r w:rsidRPr="00C84725">
        <w:t xml:space="preserve"> gir også tilgang på relevante verktøy, kompetanse og kapasitet. Både konsulentbransjen og ulike kompetanse- og forskningsmiljøer kan være aktuelle som eksterne </w:t>
      </w:r>
      <w:proofErr w:type="spellStart"/>
      <w:r w:rsidRPr="00C84725">
        <w:t>utredere</w:t>
      </w:r>
      <w:proofErr w:type="spellEnd"/>
      <w:r w:rsidRPr="00C84725">
        <w:t xml:space="preserve">. Selv om eksterne </w:t>
      </w:r>
      <w:proofErr w:type="spellStart"/>
      <w:r w:rsidRPr="00C84725">
        <w:t>utredere</w:t>
      </w:r>
      <w:proofErr w:type="spellEnd"/>
      <w:r w:rsidRPr="00C84725">
        <w:t xml:space="preserve"> gir mange fordeler kan det være utfordringer til forvaltningens ressursbruk for å </w:t>
      </w:r>
      <w:r w:rsidR="00C84725" w:rsidRPr="00C84725">
        <w:t>«</w:t>
      </w:r>
      <w:r w:rsidRPr="00C84725">
        <w:t>lære opp</w:t>
      </w:r>
      <w:r w:rsidR="00C84725" w:rsidRPr="00C84725">
        <w:t>»</w:t>
      </w:r>
      <w:r w:rsidRPr="00C84725">
        <w:t xml:space="preserve"> eksterne </w:t>
      </w:r>
      <w:proofErr w:type="spellStart"/>
      <w:r w:rsidRPr="00C84725">
        <w:t>utredere</w:t>
      </w:r>
      <w:proofErr w:type="spellEnd"/>
      <w:r w:rsidRPr="00C84725">
        <w:t xml:space="preserve"> på det aktuelle fagområdet, og det kan være krevende å etablere et tilstrekkelig eierskap i berørte departement og/eller virksomheter til anbefalte tiltak.</w:t>
      </w:r>
    </w:p>
    <w:p w14:paraId="0A2FE014" w14:textId="5ED888E1" w:rsidR="00CB394C" w:rsidRPr="00C84725" w:rsidRDefault="00CB394C" w:rsidP="00C84725">
      <w:r w:rsidRPr="00C84725">
        <w:t xml:space="preserve">Ekspertgrupper er særlig egnet når offentlig forankring er viktig, for eksempel ved gjennomganger av velferdsytelser. En ekspertgruppe vil kunne uttale seg offentlig og være en målbærer for arbeidet i offentligheten. Det kan likevel oppstå et uklart skille mellom en områdegjennomgang av et offentlig utvalg ved bruk av ekspertgruppe. Et utvalg vil ofte ha et bredt mandat og stor frihet, mens en områdegjennomgang er et verktøy i budsjettprosessen. </w:t>
      </w:r>
      <w:r w:rsidR="00736DF9" w:rsidRPr="00C84725">
        <w:t>Det</w:t>
      </w:r>
      <w:r w:rsidRPr="00C84725">
        <w:t xml:space="preserve"> kan oppstå situasjoner der det er krevende for departementene å tydelig styre en ekspertgruppe mot områdegjennomgangens mål.</w:t>
      </w:r>
      <w:r w:rsidR="00C84725" w:rsidRPr="00C84725">
        <w:t xml:space="preserve"> </w:t>
      </w:r>
      <w:r w:rsidRPr="00C84725">
        <w:t>Å nedsette en ekspertgruppe vil også kreve god oversikt over aktuelle eksperter som kan inngå i en slik gruppe.</w:t>
      </w:r>
    </w:p>
    <w:p w14:paraId="639B3241" w14:textId="77777777" w:rsidR="00C84725" w:rsidRPr="00C84725" w:rsidRDefault="00CB394C" w:rsidP="00C84725">
      <w:r w:rsidRPr="00C84725">
        <w:t xml:space="preserve">En ekspertgruppe vil som regel understøttes av </w:t>
      </w:r>
      <w:r w:rsidR="00736DF9" w:rsidRPr="00C84725">
        <w:t>et sekretariat med departementsansatte</w:t>
      </w:r>
      <w:r w:rsidRPr="00C84725">
        <w:t xml:space="preserve">. I tillegg til å bidra med utredningskompetanse og -kapasitet, vil et sekretariat fungere som et bindeledd til forvaltningen og ha kompetanse om </w:t>
      </w:r>
      <w:r w:rsidRPr="00C84725">
        <w:lastRenderedPageBreak/>
        <w:t xml:space="preserve">departementsinterne forhold. Bruk av ekspertgruppe vil derfor som regel kreve mer arbeidskapasitet i forvaltning enn ved å bruke </w:t>
      </w:r>
      <w:r w:rsidR="00F8511B" w:rsidRPr="00C84725">
        <w:t>eksterne</w:t>
      </w:r>
      <w:r w:rsidRPr="00C84725">
        <w:t xml:space="preserve"> </w:t>
      </w:r>
      <w:proofErr w:type="spellStart"/>
      <w:r w:rsidRPr="00C84725">
        <w:t>utredere</w:t>
      </w:r>
      <w:proofErr w:type="spellEnd"/>
      <w:r w:rsidRPr="00C84725">
        <w:t xml:space="preserve">. Samtidig kan det </w:t>
      </w:r>
      <w:r w:rsidR="00814DE0" w:rsidRPr="00C84725">
        <w:t xml:space="preserve">gi </w:t>
      </w:r>
      <w:r w:rsidRPr="00C84725">
        <w:t xml:space="preserve">mulighet til å bygge kompetanse og legge til rette for forankring i departementene mens arbeidet pågår. Dette kan også være fordelaktig når anbefalingene ev. skal </w:t>
      </w:r>
      <w:proofErr w:type="gramStart"/>
      <w:r w:rsidRPr="00C84725">
        <w:t>implementeres</w:t>
      </w:r>
      <w:proofErr w:type="gramEnd"/>
      <w:r w:rsidRPr="00C84725">
        <w:t>.</w:t>
      </w:r>
    </w:p>
    <w:p w14:paraId="652ABDAC" w14:textId="77777777" w:rsidR="00C84725" w:rsidRPr="00C84725" w:rsidRDefault="00CB394C" w:rsidP="00C84725">
      <w:r w:rsidRPr="00C84725">
        <w:t xml:space="preserve">Siden 2021 </w:t>
      </w:r>
      <w:r w:rsidR="00736DF9" w:rsidRPr="00C84725">
        <w:t>har DFØ</w:t>
      </w:r>
      <w:r w:rsidRPr="00C84725">
        <w:t xml:space="preserve"> </w:t>
      </w:r>
      <w:r w:rsidR="00736DF9" w:rsidRPr="00C84725">
        <w:t xml:space="preserve">fått økt kapasitet </w:t>
      </w:r>
      <w:r w:rsidRPr="00C84725">
        <w:t xml:space="preserve">til å delta i arbeidet med områdegjennomganger. DFØ kan gjennomføre hele eller deler av utredningsarbeidet i en områdegjennomgang. DFØ forvalter økonomiregelverket i staten og utredningsinstruksen, og gir råd og veiledning om styring, samfunnsøkonomiske analyser, organisering og ledelse, arbeidsgiverrollen og offentlige anskaffelser. </w:t>
      </w:r>
      <w:r w:rsidR="00736DF9" w:rsidRPr="00C84725">
        <w:t>Innenfor områdegjennomganger der det er behov for kompetanse innenfor disse fagområder, kan det vurderes å benytte DFØ</w:t>
      </w:r>
      <w:r w:rsidRPr="00C84725">
        <w:t>. Det kan også være relevant å bruke DFØ når det er behov for rask igangsettelse av arbeidet, da anskaffelse av ekstern bistand tar noe tid.</w:t>
      </w:r>
    </w:p>
    <w:p w14:paraId="337D00E0" w14:textId="4AC1F639" w:rsidR="00C84725" w:rsidRPr="00C84725" w:rsidRDefault="00C25FB1" w:rsidP="00C84725">
      <w:r w:rsidRPr="00C84725">
        <w:t xml:space="preserve">For ytterligere beskrivelse av anskaffelse av eksterne </w:t>
      </w:r>
      <w:proofErr w:type="spellStart"/>
      <w:r w:rsidRPr="00C84725">
        <w:t>utredere</w:t>
      </w:r>
      <w:proofErr w:type="spellEnd"/>
      <w:r w:rsidRPr="00C84725">
        <w:t xml:space="preserve">, </w:t>
      </w:r>
      <w:r w:rsidR="000437D2" w:rsidRPr="00C84725">
        <w:t xml:space="preserve">se </w:t>
      </w:r>
      <w:r w:rsidR="0077772F">
        <w:t>kapittel 5</w:t>
      </w:r>
      <w:r w:rsidRPr="00C84725">
        <w:t>.</w:t>
      </w:r>
    </w:p>
    <w:p w14:paraId="52040564" w14:textId="33BB4CC5" w:rsidR="00E92B6B" w:rsidRPr="00C84725" w:rsidRDefault="00E92B6B" w:rsidP="00343021">
      <w:pPr>
        <w:pStyle w:val="Overskrift2"/>
      </w:pPr>
      <w:bookmarkStart w:id="21" w:name="_Toc124429850"/>
      <w:bookmarkStart w:id="22" w:name="_Toc132980634"/>
      <w:r w:rsidRPr="00C84725">
        <w:t>Utarbeidelse av styringsdokument</w:t>
      </w:r>
      <w:bookmarkEnd w:id="21"/>
      <w:bookmarkEnd w:id="22"/>
    </w:p>
    <w:p w14:paraId="7A1ADBB9" w14:textId="5925BA19" w:rsidR="00736DF9" w:rsidRPr="00C84725" w:rsidRDefault="00FC56AD" w:rsidP="00C84725">
      <w:r w:rsidRPr="00C84725">
        <w:t xml:space="preserve">Styringsdokumentet er en operasjonalisering av mandatet og gir en god anledning til å ha tilstrekkelig forventningsavklaring mellom deltakerne i prosjektet om hva områdegjennomgangen skal svare på og hvordan. </w:t>
      </w:r>
      <w:r w:rsidR="00E92B6B" w:rsidRPr="00C84725">
        <w:t>I styringsdokumentet definerer prosjektstyret rammene for prosjektet</w:t>
      </w:r>
      <w:r w:rsidR="00CA7C97" w:rsidRPr="00C84725">
        <w:t xml:space="preserve">, og dokumentet er et verktøy i prosjektstyringen av blant annet </w:t>
      </w:r>
      <w:proofErr w:type="spellStart"/>
      <w:r w:rsidR="00CA7C97" w:rsidRPr="00C84725">
        <w:t>utredere</w:t>
      </w:r>
      <w:proofErr w:type="spellEnd"/>
      <w:r w:rsidR="00CA7C97" w:rsidRPr="00C84725">
        <w:t>.</w:t>
      </w:r>
      <w:r w:rsidR="00E92B6B" w:rsidRPr="00C84725">
        <w:t xml:space="preserve"> Dokumentet skal inneholde nærmere beskrivelse</w:t>
      </w:r>
      <w:r w:rsidR="00736DF9" w:rsidRPr="00C84725">
        <w:t xml:space="preserve"> av:</w:t>
      </w:r>
    </w:p>
    <w:p w14:paraId="4856152C" w14:textId="49EA72C8" w:rsidR="00736DF9" w:rsidRPr="00C84725" w:rsidRDefault="00736DF9" w:rsidP="00343021">
      <w:pPr>
        <w:pStyle w:val="Liste"/>
      </w:pPr>
      <w:r w:rsidRPr="00C84725">
        <w:t>M</w:t>
      </w:r>
      <w:r w:rsidR="00E92B6B" w:rsidRPr="00C84725">
        <w:t>ålene for arbeidet</w:t>
      </w:r>
    </w:p>
    <w:p w14:paraId="5861D717" w14:textId="03E3911F" w:rsidR="00736DF9" w:rsidRPr="00C84725" w:rsidRDefault="00736DF9" w:rsidP="00343021">
      <w:pPr>
        <w:pStyle w:val="Liste"/>
      </w:pPr>
      <w:r w:rsidRPr="00C84725">
        <w:t>H</w:t>
      </w:r>
      <w:r w:rsidR="00E92B6B" w:rsidRPr="00C84725">
        <w:t>vordan arbeidet skal styres og gjennomføres</w:t>
      </w:r>
    </w:p>
    <w:p w14:paraId="669246CA" w14:textId="411AC286" w:rsidR="00736DF9" w:rsidRPr="00C84725" w:rsidRDefault="00736DF9" w:rsidP="00343021">
      <w:pPr>
        <w:pStyle w:val="Liste"/>
      </w:pPr>
      <w:r w:rsidRPr="00C84725">
        <w:t>H</w:t>
      </w:r>
      <w:r w:rsidR="00E92B6B" w:rsidRPr="00C84725">
        <w:t xml:space="preserve">va prosjektstyret forventer at </w:t>
      </w:r>
      <w:proofErr w:type="spellStart"/>
      <w:r w:rsidR="00E92B6B" w:rsidRPr="00C84725">
        <w:t>utredere</w:t>
      </w:r>
      <w:proofErr w:type="spellEnd"/>
      <w:r w:rsidR="00E92B6B" w:rsidRPr="00C84725">
        <w:t xml:space="preserve"> skal levere</w:t>
      </w:r>
    </w:p>
    <w:p w14:paraId="5B033596" w14:textId="77777777" w:rsidR="00C84725" w:rsidRPr="00C84725" w:rsidRDefault="00736DF9" w:rsidP="00343021">
      <w:pPr>
        <w:pStyle w:val="Liste"/>
      </w:pPr>
      <w:r w:rsidRPr="00C84725">
        <w:t>Fo</w:t>
      </w:r>
      <w:r w:rsidR="00E92B6B" w:rsidRPr="00C84725">
        <w:t>rventede gevinster ved eventuelle tiltak samt plan for oppfølging.</w:t>
      </w:r>
    </w:p>
    <w:p w14:paraId="7F4FA8BD" w14:textId="11393717" w:rsidR="00E92B6B" w:rsidRPr="00C84725" w:rsidRDefault="00914ABF" w:rsidP="00C84725">
      <w:r w:rsidRPr="00C84725">
        <w:t xml:space="preserve">Styringsdokumentet skal også inneholde en overordnet tidsplan for arbeidet. Det er viktig at det i tidsplanen settes av tilstrekkelig tid til at prosjektgruppen og -styret kan utøve sitt ansvar, slik det er det beskrevet i kap. 3. </w:t>
      </w:r>
      <w:r w:rsidR="00CA7C97" w:rsidRPr="00C84725">
        <w:t xml:space="preserve">Styringsdokumentet skal kunne deles med eksterne </w:t>
      </w:r>
      <w:proofErr w:type="spellStart"/>
      <w:r w:rsidR="00CA7C97" w:rsidRPr="00C84725">
        <w:t>utredere</w:t>
      </w:r>
      <w:proofErr w:type="spellEnd"/>
      <w:r w:rsidR="00CA7C97" w:rsidRPr="00C84725">
        <w:t>.</w:t>
      </w:r>
    </w:p>
    <w:p w14:paraId="14A228D4" w14:textId="77777777" w:rsidR="00C84725" w:rsidRPr="00C84725" w:rsidRDefault="00E92B6B" w:rsidP="00C84725">
      <w:r w:rsidRPr="00C84725">
        <w:t>Mal for styringsdokument følger vedlagt.</w:t>
      </w:r>
    </w:p>
    <w:p w14:paraId="35A53C6A" w14:textId="252B993B" w:rsidR="00BF2893" w:rsidRPr="00C84725" w:rsidRDefault="00B15083" w:rsidP="00343021">
      <w:pPr>
        <w:pStyle w:val="Overskrift2"/>
      </w:pPr>
      <w:bookmarkStart w:id="23" w:name="_Toc124429851"/>
      <w:bookmarkStart w:id="24" w:name="_Toc132980635"/>
      <w:r w:rsidRPr="00C84725">
        <w:t>G</w:t>
      </w:r>
      <w:r w:rsidR="00BF2893" w:rsidRPr="00C84725">
        <w:t xml:space="preserve">jennomføringskostnader og </w:t>
      </w:r>
      <w:r w:rsidRPr="00C84725">
        <w:t xml:space="preserve">finansiering av </w:t>
      </w:r>
      <w:r w:rsidR="00BF2893" w:rsidRPr="00C84725">
        <w:t>ev. ekstern bistand</w:t>
      </w:r>
      <w:bookmarkEnd w:id="23"/>
      <w:bookmarkEnd w:id="24"/>
    </w:p>
    <w:p w14:paraId="1F0B8B92" w14:textId="77777777" w:rsidR="00C166F3" w:rsidRPr="00C84725" w:rsidRDefault="00F05BB1" w:rsidP="00C84725">
      <w:r w:rsidRPr="00C84725">
        <w:t xml:space="preserve">Områdegjennomganger krever kapasitet og ressurser til planlegging, gjennomføring og oppfølging. </w:t>
      </w:r>
      <w:r w:rsidR="002C6C2D" w:rsidRPr="00C84725">
        <w:t xml:space="preserve">Det er viktig at virksomhetene som deltar i en områdegjennomgang setter </w:t>
      </w:r>
      <w:r w:rsidR="002C6C2D" w:rsidRPr="00C84725">
        <w:lastRenderedPageBreak/>
        <w:t xml:space="preserve">av nok tid til arbeidet og til å bidra med informasjonsinnhenting. </w:t>
      </w:r>
      <w:r w:rsidR="00497DB9" w:rsidRPr="00C84725">
        <w:t>For nærmere beskrivelse, se kap. 3.</w:t>
      </w:r>
    </w:p>
    <w:p w14:paraId="1996ED2C" w14:textId="77777777" w:rsidR="00C84725" w:rsidRPr="00C84725" w:rsidRDefault="00BF2893" w:rsidP="00C84725">
      <w:r w:rsidRPr="00C84725">
        <w:t xml:space="preserve">Kostnader til </w:t>
      </w:r>
      <w:r w:rsidR="00E81E61" w:rsidRPr="00C84725">
        <w:t>ekstern bistand til</w:t>
      </w:r>
      <w:r w:rsidRPr="00C84725">
        <w:t xml:space="preserve"> områdegjennomganger deles mellom </w:t>
      </w:r>
      <w:r w:rsidR="00077B3E" w:rsidRPr="00C84725">
        <w:t>Finansdepartementet</w:t>
      </w:r>
      <w:r w:rsidR="00C21C3F" w:rsidRPr="00C84725">
        <w:t xml:space="preserve"> </w:t>
      </w:r>
      <w:r w:rsidRPr="00C84725">
        <w:t xml:space="preserve">og ansvarlige departement(er). Dersom gjennomgangen gjennomføres av </w:t>
      </w:r>
      <w:r w:rsidR="00077B3E" w:rsidRPr="00C84725">
        <w:t xml:space="preserve">Finansdepartementet </w:t>
      </w:r>
      <w:r w:rsidRPr="00C84725">
        <w:t xml:space="preserve">og et annen departement, betaler </w:t>
      </w:r>
      <w:r w:rsidR="00077B3E" w:rsidRPr="00C84725">
        <w:t xml:space="preserve">Finansdepartementet </w:t>
      </w:r>
      <w:r w:rsidRPr="00C84725">
        <w:t xml:space="preserve">for 2/3 av kostnaden og </w:t>
      </w:r>
      <w:r w:rsidR="00C61E66" w:rsidRPr="00C84725">
        <w:t xml:space="preserve">det andre departementet </w:t>
      </w:r>
      <w:r w:rsidRPr="00C84725">
        <w:t xml:space="preserve">for 1/3. Dersom det er flere departementer involvert, betaler </w:t>
      </w:r>
      <w:r w:rsidR="00077B3E" w:rsidRPr="00C84725">
        <w:t>Finansdepartementet</w:t>
      </w:r>
      <w:r w:rsidRPr="00C84725">
        <w:t xml:space="preserve"> halvparten. Den andre halvparten fordeles (fortrinnsvis) likt mellom de andre berørte departementene. Dette skal </w:t>
      </w:r>
      <w:proofErr w:type="gramStart"/>
      <w:r w:rsidRPr="00C84725">
        <w:t>fremkomme</w:t>
      </w:r>
      <w:proofErr w:type="gramEnd"/>
      <w:r w:rsidRPr="00C84725">
        <w:t xml:space="preserve"> av gjennomgangens mandat.</w:t>
      </w:r>
      <w:r w:rsidR="002D792E" w:rsidRPr="00C84725">
        <w:t xml:space="preserve"> DFØ har i sitt tildelingsbrev oppdrag om å delta i arbeidet med områdegjennomganger. </w:t>
      </w:r>
      <w:proofErr w:type="spellStart"/>
      <w:r w:rsidR="00573699" w:rsidRPr="00C84725">
        <w:t>DFØs</w:t>
      </w:r>
      <w:proofErr w:type="spellEnd"/>
      <w:r w:rsidR="00573699" w:rsidRPr="00C84725">
        <w:t xml:space="preserve"> innsats dekkes innenfor </w:t>
      </w:r>
      <w:proofErr w:type="spellStart"/>
      <w:r w:rsidR="00573699" w:rsidRPr="00C84725">
        <w:t>DFØs</w:t>
      </w:r>
      <w:proofErr w:type="spellEnd"/>
      <w:r w:rsidR="00573699" w:rsidRPr="00C84725">
        <w:t xml:space="preserve"> rammer.</w:t>
      </w:r>
    </w:p>
    <w:p w14:paraId="0F18E610" w14:textId="47BC3054" w:rsidR="00153E96" w:rsidRPr="00C84725" w:rsidRDefault="00BF2893" w:rsidP="00343021">
      <w:pPr>
        <w:pStyle w:val="Overskrift1"/>
      </w:pPr>
      <w:bookmarkStart w:id="25" w:name="_Toc124429852"/>
      <w:bookmarkStart w:id="26" w:name="_Toc132980636"/>
      <w:r w:rsidRPr="00C84725">
        <w:lastRenderedPageBreak/>
        <w:t>Gjennomføringsfasen</w:t>
      </w:r>
      <w:bookmarkEnd w:id="25"/>
      <w:bookmarkEnd w:id="26"/>
    </w:p>
    <w:p w14:paraId="493E9B39" w14:textId="1E4CE76F" w:rsidR="00BF2893" w:rsidRPr="00C84725" w:rsidRDefault="00BF2893" w:rsidP="00343021">
      <w:pPr>
        <w:pStyle w:val="Overskrift2"/>
      </w:pPr>
      <w:bookmarkStart w:id="27" w:name="_Toc124429853"/>
      <w:bookmarkStart w:id="28" w:name="_Toc132980637"/>
      <w:r w:rsidRPr="00C84725">
        <w:t>Organisering av arbeidet</w:t>
      </w:r>
      <w:bookmarkEnd w:id="27"/>
      <w:bookmarkEnd w:id="28"/>
    </w:p>
    <w:p w14:paraId="5387F183" w14:textId="77777777" w:rsidR="00C84725" w:rsidRPr="00C84725" w:rsidRDefault="0038323B" w:rsidP="00DB61A1">
      <w:r w:rsidRPr="00C84725">
        <w:t xml:space="preserve">Områdegjennomgangene organiseres som prosjekter der </w:t>
      </w:r>
      <w:r w:rsidR="00077B3E" w:rsidRPr="00C84725">
        <w:t xml:space="preserve">Finansdepartementet </w:t>
      </w:r>
      <w:r w:rsidRPr="00C84725">
        <w:t>er prosjekteier, mens ansvarlig departement som hovedregel har prosjektlederansvaret i tillegg til å være betydelig involvert i premissene for arbeidet og representert i prosjektorganisasjonen. P</w:t>
      </w:r>
      <w:r w:rsidR="00BF2893" w:rsidRPr="00C84725">
        <w:t>rosjekt</w:t>
      </w:r>
      <w:r w:rsidRPr="00C84725">
        <w:t>leder</w:t>
      </w:r>
      <w:r w:rsidR="00BF2893" w:rsidRPr="00C84725">
        <w:t xml:space="preserve"> lede</w:t>
      </w:r>
      <w:r w:rsidRPr="00C84725">
        <w:t>r</w:t>
      </w:r>
      <w:r w:rsidR="00BF2893" w:rsidRPr="00C84725">
        <w:t xml:space="preserve"> </w:t>
      </w:r>
      <w:r w:rsidRPr="00C84725">
        <w:t>prosjektgruppen</w:t>
      </w:r>
      <w:r w:rsidR="00BF2893" w:rsidRPr="00C84725">
        <w:t xml:space="preserve">, som rapporterer til et prosjektstyre. Øvrig sammensetning av grupper og rolledeling kan i stor grad tilpasses behovene i det enkelte prosjekt, og skal </w:t>
      </w:r>
      <w:proofErr w:type="gramStart"/>
      <w:r w:rsidR="00BF2893" w:rsidRPr="00C84725">
        <w:t>fremgå</w:t>
      </w:r>
      <w:proofErr w:type="gramEnd"/>
      <w:r w:rsidR="00BF2893" w:rsidRPr="00C84725">
        <w:t xml:space="preserve"> av mandat</w:t>
      </w:r>
      <w:r w:rsidR="00D96B84" w:rsidRPr="00C84725">
        <w:t>et</w:t>
      </w:r>
      <w:r w:rsidR="00BF2893" w:rsidRPr="00C84725">
        <w:t xml:space="preserve"> for den enkelte gjennomgang. Enkelte mindre gjennomganger kan avvike fra kravet om å etablere </w:t>
      </w:r>
      <w:r w:rsidR="00D96B84" w:rsidRPr="00C84725">
        <w:t xml:space="preserve">enten </w:t>
      </w:r>
      <w:r w:rsidR="00BF2893" w:rsidRPr="00C84725">
        <w:t>prosjektstyre og</w:t>
      </w:r>
      <w:r w:rsidR="00D96B84" w:rsidRPr="00C84725">
        <w:t>/eller</w:t>
      </w:r>
      <w:r w:rsidR="00BF2893" w:rsidRPr="00C84725">
        <w:t xml:space="preserve"> -gruppe.</w:t>
      </w:r>
    </w:p>
    <w:p w14:paraId="0174EF95" w14:textId="46D77A9F" w:rsidR="00836678" w:rsidRPr="00833B06" w:rsidRDefault="007024C0" w:rsidP="00833B06">
      <w:pPr>
        <w:pStyle w:val="avsnitt-undertittel"/>
      </w:pPr>
      <w:r w:rsidRPr="00833B06">
        <w:t>Figur 1 viser organisering og bidragsytere i en områdegjennomgang</w:t>
      </w:r>
    </w:p>
    <w:p w14:paraId="7E17DF66" w14:textId="1E6167E9" w:rsidR="007024C0" w:rsidRPr="00C84725" w:rsidRDefault="00833B06" w:rsidP="00833B06">
      <w:r>
        <w:rPr>
          <w:noProof/>
        </w:rPr>
        <w:drawing>
          <wp:inline distT="0" distB="0" distL="0" distR="0" wp14:anchorId="1585D976" wp14:editId="68676AAC">
            <wp:extent cx="3624917" cy="3000375"/>
            <wp:effectExtent l="0" t="0" r="0" b="0"/>
            <wp:docPr id="9" name="Bilde 9" descr="Figuren viser en skjematisk oversikt over organisering og bidragsytere i en områdegjennom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9" descr="Figuren viser en skjematisk oversikt over organisering og bidragsytere i en områdegjennomga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4924" cy="3008658"/>
                    </a:xfrm>
                    <a:prstGeom prst="rect">
                      <a:avLst/>
                    </a:prstGeom>
                    <a:noFill/>
                    <a:ln>
                      <a:noFill/>
                    </a:ln>
                  </pic:spPr>
                </pic:pic>
              </a:graphicData>
            </a:graphic>
          </wp:inline>
        </w:drawing>
      </w:r>
    </w:p>
    <w:p w14:paraId="74E24CB3" w14:textId="298FBCA3" w:rsidR="00203865" w:rsidRPr="00C84725" w:rsidRDefault="001A0D2D" w:rsidP="00343021">
      <w:pPr>
        <w:pStyle w:val="Overskrift3"/>
      </w:pPr>
      <w:bookmarkStart w:id="29" w:name="_Toc124429854"/>
      <w:bookmarkStart w:id="30" w:name="_Toc132980638"/>
      <w:r w:rsidRPr="00C84725">
        <w:t>Prosjektstyret</w:t>
      </w:r>
      <w:bookmarkEnd w:id="29"/>
      <w:bookmarkEnd w:id="30"/>
    </w:p>
    <w:p w14:paraId="0D812B59" w14:textId="1C85B4D0" w:rsidR="00C84725" w:rsidRPr="00C84725" w:rsidRDefault="00BF2893" w:rsidP="00C84725">
      <w:r w:rsidRPr="00C84725">
        <w:t>Prosjektstyret skal være premissgiver for arbeidet og bidra med avklaringer til prosjektgruppen</w:t>
      </w:r>
      <w:r w:rsidR="00514453" w:rsidRPr="00C84725">
        <w:t>/sekretariatet</w:t>
      </w:r>
      <w:r w:rsidRPr="00C84725">
        <w:t>.</w:t>
      </w:r>
      <w:r w:rsidR="00305EE7" w:rsidRPr="00C84725">
        <w:t xml:space="preserve"> Prosjektstyret har et felles ansvar for at produktene fra prosjektet blir gode, og at sluttrapporten egner seg som grunnlag for å fatte beslutninger.</w:t>
      </w:r>
      <w:r w:rsidR="00C84725" w:rsidRPr="00C84725">
        <w:t xml:space="preserve"> </w:t>
      </w:r>
      <w:r w:rsidR="00305EE7" w:rsidRPr="00C84725">
        <w:t>Prosjektstyret er ansvarlig for riktig kalibrering av prosjektet, dvs. samsvar mellom tid</w:t>
      </w:r>
      <w:r w:rsidR="0062401E" w:rsidRPr="00C84725">
        <w:t>,</w:t>
      </w:r>
      <w:r w:rsidR="00305EE7" w:rsidRPr="00C84725">
        <w:t xml:space="preserve"> ressurser og ambisjoner for prosjektet.</w:t>
      </w:r>
    </w:p>
    <w:p w14:paraId="5C54C80D" w14:textId="683DD708" w:rsidR="00C84725" w:rsidRPr="00C84725" w:rsidRDefault="00F13316" w:rsidP="00C84725">
      <w:r w:rsidRPr="00C84725">
        <w:t xml:space="preserve">I </w:t>
      </w:r>
      <w:r w:rsidR="00077B3E" w:rsidRPr="00C84725">
        <w:t xml:space="preserve">Finansdepartementets </w:t>
      </w:r>
      <w:r w:rsidR="007D690B" w:rsidRPr="00C84725">
        <w:t xml:space="preserve">rolle som prosjekteier og leder for prosjektstyret </w:t>
      </w:r>
      <w:r w:rsidRPr="00C84725">
        <w:t xml:space="preserve">ligger </w:t>
      </w:r>
      <w:r w:rsidR="007D690B" w:rsidRPr="00C84725">
        <w:t>et særlig ansvar for at utredningen som leveres svarer ut</w:t>
      </w:r>
      <w:r w:rsidRPr="00C84725">
        <w:t xml:space="preserve"> mandatet </w:t>
      </w:r>
      <w:r w:rsidR="00305EE7" w:rsidRPr="00C84725">
        <w:t>og</w:t>
      </w:r>
      <w:r w:rsidR="007D690B" w:rsidRPr="00C84725">
        <w:t xml:space="preserve"> er av tilstrekkelig kvalitet og presenteres på en slik form at den er anvendbar i beslutningsprosessen.</w:t>
      </w:r>
      <w:r w:rsidR="00C84725" w:rsidRPr="00C84725">
        <w:t xml:space="preserve"> </w:t>
      </w:r>
      <w:r w:rsidR="00BF2893" w:rsidRPr="00C84725">
        <w:t xml:space="preserve">Prosjektstyremedlemmene skal sørge for forankring og involvering i egen organisasjon i </w:t>
      </w:r>
      <w:r w:rsidR="00BF2893" w:rsidRPr="00C84725">
        <w:lastRenderedPageBreak/>
        <w:t>hele utredningsfasen. Styret skal holdes informert underveis i prosjektet gjennom møter ved viktige milepæler. Prosjektstyret konsulteres også ved risiko for mangelfulle leveranser, behov for avklaringer eller ved betydelige uenigheter i prosjektgruppen</w:t>
      </w:r>
      <w:r w:rsidR="00920853" w:rsidRPr="00C84725">
        <w:t>/sekretariatet</w:t>
      </w:r>
      <w:r w:rsidR="00BF2893" w:rsidRPr="00C84725">
        <w:t>.</w:t>
      </w:r>
    </w:p>
    <w:p w14:paraId="0B67C7D7" w14:textId="2F68A37D" w:rsidR="007D690B" w:rsidRPr="00C84725" w:rsidRDefault="007D690B" w:rsidP="00C84725">
      <w:r w:rsidRPr="00C84725">
        <w:t>Prosjektstyrenes sammensetning:</w:t>
      </w:r>
    </w:p>
    <w:p w14:paraId="276A492A" w14:textId="364E9E9E" w:rsidR="007D690B" w:rsidRPr="00C84725" w:rsidRDefault="007D690B" w:rsidP="00343021">
      <w:pPr>
        <w:pStyle w:val="Listebombe"/>
      </w:pPr>
      <w:r w:rsidRPr="00C84725">
        <w:t xml:space="preserve">Prosjektstyrene ledes av </w:t>
      </w:r>
      <w:r w:rsidR="00077B3E" w:rsidRPr="00C84725">
        <w:t>Finansdepartementet</w:t>
      </w:r>
      <w:r w:rsidRPr="00C84725">
        <w:t>. Øvrige departementer/ev. underliggende virksomheter stiller med én representant hver.</w:t>
      </w:r>
    </w:p>
    <w:p w14:paraId="738D013E" w14:textId="77777777" w:rsidR="00C84725" w:rsidRPr="00C84725" w:rsidRDefault="007D690B" w:rsidP="00343021">
      <w:pPr>
        <w:pStyle w:val="Listebombe"/>
      </w:pPr>
      <w:r w:rsidRPr="00C84725">
        <w:t>Berørte departementer skal i utgangspunktet være representert på ekspedisjonssjefnivå. Berørte virksomheter skal være representert på direktørnivå eller avdelings-/divisjonsdirektørnivå</w:t>
      </w:r>
    </w:p>
    <w:p w14:paraId="28E6FDC0" w14:textId="3B8B8C2A" w:rsidR="007D690B" w:rsidRPr="00C84725" w:rsidRDefault="007D690B" w:rsidP="00343021">
      <w:pPr>
        <w:pStyle w:val="Listebombe"/>
      </w:pPr>
      <w:r w:rsidRPr="00C84725">
        <w:t xml:space="preserve">Prosjektleder, og ev. én av </w:t>
      </w:r>
      <w:r w:rsidR="00077B3E" w:rsidRPr="00C84725">
        <w:t xml:space="preserve">Finansdepartementets </w:t>
      </w:r>
      <w:r w:rsidRPr="00C84725">
        <w:t xml:space="preserve">representanter i prosjektgruppen møter i prosjektstyret for å legge til rette for god informasjonsflyt. </w:t>
      </w:r>
      <w:r w:rsidR="00700CC5" w:rsidRPr="00C84725">
        <w:t xml:space="preserve">Det </w:t>
      </w:r>
      <w:r w:rsidR="00A706F0" w:rsidRPr="00C84725">
        <w:t>kan</w:t>
      </w:r>
      <w:r w:rsidR="00700CC5" w:rsidRPr="00C84725">
        <w:t xml:space="preserve"> også vurderes om informasjonsflyten bedres </w:t>
      </w:r>
      <w:r w:rsidR="00C25AA5" w:rsidRPr="00C84725">
        <w:t xml:space="preserve">ytterligere </w:t>
      </w:r>
      <w:r w:rsidR="00700CC5" w:rsidRPr="00C84725">
        <w:t xml:space="preserve">ved at det åpnes for </w:t>
      </w:r>
      <w:r w:rsidR="004E5B18" w:rsidRPr="00C84725">
        <w:t xml:space="preserve">at </w:t>
      </w:r>
      <w:r w:rsidR="00700CC5" w:rsidRPr="00C84725">
        <w:t>øvrige deltakere av prosjektgruppen delta</w:t>
      </w:r>
      <w:r w:rsidR="004E5B18" w:rsidRPr="00C84725">
        <w:t>r</w:t>
      </w:r>
      <w:r w:rsidR="00700CC5" w:rsidRPr="00C84725">
        <w:t xml:space="preserve"> som lyttende parter</w:t>
      </w:r>
      <w:r w:rsidR="004E5B18" w:rsidRPr="00C84725">
        <w:t xml:space="preserve"> i prosjektstyremøtene</w:t>
      </w:r>
      <w:r w:rsidR="00700CC5" w:rsidRPr="00C84725">
        <w:t>.</w:t>
      </w:r>
    </w:p>
    <w:p w14:paraId="40A166CC" w14:textId="6DE2DD1C" w:rsidR="00700CC5" w:rsidRPr="00C84725" w:rsidRDefault="00C21C3F" w:rsidP="00343021">
      <w:pPr>
        <w:pStyle w:val="Listebombe"/>
      </w:pPr>
      <w:r w:rsidRPr="00C84725">
        <w:t xml:space="preserve">Finansdepartementet </w:t>
      </w:r>
      <w:r w:rsidR="007D690B" w:rsidRPr="00C84725">
        <w:t>har sekretariatsansvar for prosjektstyret og skriver referat fra prosjektstyremøtene.</w:t>
      </w:r>
    </w:p>
    <w:p w14:paraId="548DB248" w14:textId="77777777" w:rsidR="00C84725" w:rsidRPr="00C84725" w:rsidRDefault="007D690B" w:rsidP="00C84725">
      <w:r w:rsidRPr="00C84725">
        <w:t xml:space="preserve">Prosjektstyret møter jevnlig, anslagsvis hver </w:t>
      </w:r>
      <w:r w:rsidR="00920853" w:rsidRPr="00C84725">
        <w:t>fjerde til sjette</w:t>
      </w:r>
      <w:r w:rsidRPr="00C84725">
        <w:t xml:space="preserve"> uke. Følgende kan være et aktuelt opplegg for møter i prosjektstyret:</w:t>
      </w:r>
    </w:p>
    <w:p w14:paraId="46C4F1D9" w14:textId="77777777" w:rsidR="00C84725" w:rsidRPr="00C84725" w:rsidRDefault="007D690B" w:rsidP="00343021">
      <w:pPr>
        <w:pStyle w:val="Listebombe"/>
      </w:pPr>
      <w:r w:rsidRPr="00C84725">
        <w:t>Konstituerende møte med godkjenning av styringsdokumentet.</w:t>
      </w:r>
    </w:p>
    <w:p w14:paraId="79A2F3FE" w14:textId="77777777" w:rsidR="00C84725" w:rsidRPr="00C84725" w:rsidRDefault="007D690B" w:rsidP="00343021">
      <w:pPr>
        <w:pStyle w:val="Listebombe"/>
      </w:pPr>
      <w:r w:rsidRPr="00C84725">
        <w:t xml:space="preserve">Et møte </w:t>
      </w:r>
      <w:r w:rsidR="00920853" w:rsidRPr="00C84725">
        <w:t>to til tre</w:t>
      </w:r>
      <w:r w:rsidRPr="00C84725">
        <w:t xml:space="preserve"> uker etter oppstart med </w:t>
      </w:r>
      <w:proofErr w:type="spellStart"/>
      <w:r w:rsidR="00920853" w:rsidRPr="00C84725">
        <w:t>utredere</w:t>
      </w:r>
      <w:proofErr w:type="spellEnd"/>
      <w:r w:rsidR="0001265A" w:rsidRPr="00C84725">
        <w:t xml:space="preserve"> </w:t>
      </w:r>
      <w:r w:rsidRPr="00C84725">
        <w:t>for å beslutte endelig prosjektplan og opplegg for arbeidet.</w:t>
      </w:r>
    </w:p>
    <w:p w14:paraId="2C1058E5" w14:textId="77777777" w:rsidR="00C84725" w:rsidRPr="00C84725" w:rsidRDefault="007D690B" w:rsidP="00343021">
      <w:pPr>
        <w:pStyle w:val="Listebombe"/>
      </w:pPr>
      <w:r w:rsidRPr="00C84725">
        <w:t>Dersom aktuelt: et møte for å diskutere foreløpige funn i kartleggingen og angi videre retning.</w:t>
      </w:r>
    </w:p>
    <w:p w14:paraId="4A51DEC1" w14:textId="77777777" w:rsidR="00C84725" w:rsidRPr="00C84725" w:rsidRDefault="007D690B" w:rsidP="00343021">
      <w:pPr>
        <w:pStyle w:val="Listebombe"/>
      </w:pPr>
      <w:r w:rsidRPr="00C84725">
        <w:t>Møte for å få presentert funn og foreløpige vurderinger.</w:t>
      </w:r>
    </w:p>
    <w:p w14:paraId="1AF9F39B" w14:textId="77777777" w:rsidR="00C84725" w:rsidRPr="00C84725" w:rsidRDefault="007D690B" w:rsidP="00343021">
      <w:pPr>
        <w:pStyle w:val="Listebombe"/>
      </w:pPr>
      <w:r w:rsidRPr="00C84725">
        <w:t>Møte for å diskutere endelige funn og foreløpige anbefalinger.</w:t>
      </w:r>
    </w:p>
    <w:p w14:paraId="53822CDC" w14:textId="77777777" w:rsidR="00C84725" w:rsidRPr="00C84725" w:rsidRDefault="007D690B" w:rsidP="00343021">
      <w:pPr>
        <w:pStyle w:val="Listebombe"/>
      </w:pPr>
      <w:r w:rsidRPr="00C84725">
        <w:t>Møte for å få presentert endelige anbefalinger.</w:t>
      </w:r>
    </w:p>
    <w:p w14:paraId="46F5E0FB" w14:textId="77777777" w:rsidR="00C84725" w:rsidRPr="00C84725" w:rsidRDefault="007D690B" w:rsidP="00343021">
      <w:pPr>
        <w:pStyle w:val="Listebombe"/>
      </w:pPr>
      <w:r w:rsidRPr="00C84725">
        <w:t>Møte(r) for å få presentert hhv. foreløpig og endelig gevinstoversikter og gevinstrealiseringsplan.</w:t>
      </w:r>
    </w:p>
    <w:p w14:paraId="1F4820CC" w14:textId="43FFCA04" w:rsidR="007D690B" w:rsidRPr="00C84725" w:rsidRDefault="007D690B" w:rsidP="00343021">
      <w:pPr>
        <w:pStyle w:val="Listebombe"/>
      </w:pPr>
      <w:r w:rsidRPr="00C84725">
        <w:t>Møte(r) for å drøfte forberede oppfølging av områdegjennomgangen i regjeringen (her deltar bare departementene).</w:t>
      </w:r>
    </w:p>
    <w:p w14:paraId="582EEAB4" w14:textId="77777777" w:rsidR="00C84725" w:rsidRPr="00C84725" w:rsidRDefault="003C7086" w:rsidP="00C84725">
      <w:r w:rsidRPr="00C84725">
        <w:t xml:space="preserve">Underlag fra ev. ekstern utreder til prosjektstyrene utarbeides i tett dialog med prosjektleder og </w:t>
      </w:r>
      <w:r w:rsidR="00077B3E" w:rsidRPr="00C84725">
        <w:t xml:space="preserve">Finansdepartementets </w:t>
      </w:r>
      <w:r w:rsidRPr="00C84725">
        <w:t>representanter i prosjektgruppen.</w:t>
      </w:r>
    </w:p>
    <w:p w14:paraId="15C4D862" w14:textId="61C4DBBE" w:rsidR="00FA4D24" w:rsidRPr="00C84725" w:rsidRDefault="00FA4D24" w:rsidP="00343021">
      <w:pPr>
        <w:pStyle w:val="Overskrift3"/>
      </w:pPr>
      <w:bookmarkStart w:id="31" w:name="_Toc124429855"/>
      <w:bookmarkStart w:id="32" w:name="_Toc132980639"/>
      <w:r w:rsidRPr="00C84725">
        <w:lastRenderedPageBreak/>
        <w:t>Prosjektlederrollen</w:t>
      </w:r>
      <w:bookmarkEnd w:id="31"/>
      <w:bookmarkEnd w:id="32"/>
    </w:p>
    <w:p w14:paraId="57D67A4B" w14:textId="77777777" w:rsidR="00C84725" w:rsidRPr="00C84725" w:rsidRDefault="00FA4D24" w:rsidP="00C84725">
      <w:bookmarkStart w:id="33" w:name="_Hlk104811133"/>
      <w:r w:rsidRPr="00C84725">
        <w:t xml:space="preserve">Prosjektleder er leder for prosjektgruppen og har et særlig ansvar for å sikre en god gjennomføring av områdegjennomgangen. </w:t>
      </w:r>
      <w:r w:rsidR="00255E8E" w:rsidRPr="00C84725">
        <w:t xml:space="preserve">Tidsbruken til prosjektlederen vil variere </w:t>
      </w:r>
      <w:r w:rsidR="002F2860" w:rsidRPr="00C84725">
        <w:t>avhengig av størrelse på om</w:t>
      </w:r>
      <w:r w:rsidR="00255E8E" w:rsidRPr="00C84725">
        <w:t>rådegjennomgang</w:t>
      </w:r>
      <w:r w:rsidR="002F2860" w:rsidRPr="00C84725">
        <w:t>en</w:t>
      </w:r>
      <w:r w:rsidR="00A706F0" w:rsidRPr="00C84725">
        <w:t xml:space="preserve"> og hvordan utredningsarbeidet er organisert. I tillegg kan det variere</w:t>
      </w:r>
      <w:r w:rsidR="00255E8E" w:rsidRPr="00C84725">
        <w:t xml:space="preserve"> fra fase til fase</w:t>
      </w:r>
      <w:r w:rsidR="00A706F0" w:rsidRPr="00C84725">
        <w:t xml:space="preserve"> i gjennomføringen. Det er viktig at </w:t>
      </w:r>
      <w:r w:rsidR="00215B22" w:rsidRPr="00C84725">
        <w:t xml:space="preserve">det settes av tilstrekkelig med </w:t>
      </w:r>
      <w:r w:rsidR="00C21C3F" w:rsidRPr="00C84725">
        <w:t xml:space="preserve">tid </w:t>
      </w:r>
      <w:r w:rsidR="00215B22" w:rsidRPr="00C84725">
        <w:t>til</w:t>
      </w:r>
      <w:r w:rsidR="00255E8E" w:rsidRPr="00C84725">
        <w:t xml:space="preserve"> prosjektlederen</w:t>
      </w:r>
      <w:r w:rsidR="00215B22" w:rsidRPr="00C84725">
        <w:t>s</w:t>
      </w:r>
      <w:r w:rsidR="00255E8E" w:rsidRPr="00C84725">
        <w:t xml:space="preserve"> arbeid. </w:t>
      </w:r>
      <w:r w:rsidRPr="00C84725">
        <w:t>Prosjektleder, ev. i samråd med leder for prosjektstyret/</w:t>
      </w:r>
      <w:r w:rsidR="00077B3E" w:rsidRPr="00C84725">
        <w:t xml:space="preserve">Finansdepartementets </w:t>
      </w:r>
      <w:r w:rsidRPr="00C84725">
        <w:t xml:space="preserve">representant i prosjektgruppen, behandler utfordringer </w:t>
      </w:r>
      <w:r w:rsidR="00F06086" w:rsidRPr="00C84725">
        <w:t xml:space="preserve">med </w:t>
      </w:r>
      <w:r w:rsidRPr="00C84725">
        <w:t xml:space="preserve">for eksempel håndtering av </w:t>
      </w:r>
      <w:proofErr w:type="spellStart"/>
      <w:r w:rsidRPr="00C84725">
        <w:t>utredere</w:t>
      </w:r>
      <w:proofErr w:type="spellEnd"/>
      <w:r w:rsidRPr="00C84725">
        <w:t>, ressurstilgang, interessenter, håndtering av risiko, usikkerheter og kvalitetsutfordringer, samt oppståtte avvik i fremdrift, kostnader, omfang, mv.</w:t>
      </w:r>
      <w:r w:rsidR="00893759" w:rsidRPr="00C84725">
        <w:t xml:space="preserve"> </w:t>
      </w:r>
      <w:r w:rsidRPr="00C84725">
        <w:t xml:space="preserve">Prosjektleder har ansvar for å sikre en tilstrekkelig dialog med prosjekteier ved </w:t>
      </w:r>
      <w:r w:rsidR="00077B3E" w:rsidRPr="00C84725">
        <w:t>Finansdepartementet</w:t>
      </w:r>
      <w:r w:rsidRPr="00C84725">
        <w:t xml:space="preserve">. </w:t>
      </w:r>
      <w:r w:rsidR="00E27679" w:rsidRPr="00C84725">
        <w:t>Prosjektleder har også ansvar for at arbeidet med områdegjennomgangen evalueres av prosjektgruppen når arbeidet er ferdigstilt.</w:t>
      </w:r>
    </w:p>
    <w:p w14:paraId="17CE7F09" w14:textId="205429DB" w:rsidR="00BF2893" w:rsidRPr="00C84725" w:rsidRDefault="001A0D2D" w:rsidP="00343021">
      <w:pPr>
        <w:pStyle w:val="Overskrift3"/>
      </w:pPr>
      <w:bookmarkStart w:id="34" w:name="_Toc124429856"/>
      <w:bookmarkStart w:id="35" w:name="_Toc132980640"/>
      <w:bookmarkEnd w:id="33"/>
      <w:r w:rsidRPr="00C84725">
        <w:t>P</w:t>
      </w:r>
      <w:r w:rsidR="00BF384F" w:rsidRPr="00C84725">
        <w:t>rosjektgruppen</w:t>
      </w:r>
      <w:bookmarkEnd w:id="34"/>
      <w:bookmarkEnd w:id="35"/>
    </w:p>
    <w:p w14:paraId="47B859A7" w14:textId="77777777" w:rsidR="00C84725" w:rsidRPr="00C84725" w:rsidRDefault="00BF2893" w:rsidP="00C84725">
      <w:r w:rsidRPr="00C84725">
        <w:t>Prosjektgruppen som helhet skal sørge for høy kvalitet i arbeidet med områdegjennomgange</w:t>
      </w:r>
      <w:r w:rsidR="00AA0356" w:rsidRPr="00C84725">
        <w:t>n</w:t>
      </w:r>
      <w:r w:rsidRPr="00C84725">
        <w:t xml:space="preserve">. Det innebærer et ansvar for å påse at utredningen som leveres svarer ut mandatet, og at rapportene er av tilstrekkelig kvalitet og presenteres på en slik form at den er anvendbar i beslutningsprosessen. Herunder skal prosjektgruppen </w:t>
      </w:r>
      <w:r w:rsidR="00B21CDD" w:rsidRPr="00C84725">
        <w:t xml:space="preserve">sørge for </w:t>
      </w:r>
      <w:r w:rsidRPr="00C84725">
        <w:t>at områdegjennomgangen får frem en korrekt beskrivelse av dagens situasjon</w:t>
      </w:r>
      <w:r w:rsidR="00C25AA5" w:rsidRPr="00C84725">
        <w:t>.</w:t>
      </w:r>
      <w:r w:rsidRPr="00C84725">
        <w:t xml:space="preserve"> Basert på </w:t>
      </w:r>
      <w:r w:rsidR="00C25AA5" w:rsidRPr="00C84725">
        <w:t xml:space="preserve">denne beskrivelsen </w:t>
      </w:r>
      <w:r w:rsidRPr="00C84725">
        <w:t>skal det kunne gis vurderinger og anbefalinger på de punkter som er beskrevet i mandatet.</w:t>
      </w:r>
      <w:r w:rsidR="00255E8E" w:rsidRPr="00C84725">
        <w:t xml:space="preserve"> I likhet med prosjektlederen, bør medlemmer av prosjektgruppen påberegne å avsette nok tid til arbeidet. Arbeidsbelastningen vil variere fra fase til fase, og </w:t>
      </w:r>
      <w:r w:rsidR="002F2860" w:rsidRPr="00C84725">
        <w:t>avhengig av størrelse på o</w:t>
      </w:r>
      <w:r w:rsidR="00255E8E" w:rsidRPr="00C84725">
        <w:t>mrådegjennomgang</w:t>
      </w:r>
      <w:r w:rsidR="002F2860" w:rsidRPr="00C84725">
        <w:t>en</w:t>
      </w:r>
      <w:r w:rsidR="00255E8E" w:rsidRPr="00C84725">
        <w:t>.</w:t>
      </w:r>
    </w:p>
    <w:p w14:paraId="6733D24B" w14:textId="77777777" w:rsidR="00C84725" w:rsidRPr="00C84725" w:rsidRDefault="00F06086" w:rsidP="00C84725">
      <w:r w:rsidRPr="00C84725">
        <w:t xml:space="preserve">Prosjektgruppen fungerer også som et </w:t>
      </w:r>
      <w:r w:rsidR="00255E8E" w:rsidRPr="00C84725">
        <w:t>saksforberedende</w:t>
      </w:r>
      <w:r w:rsidRPr="00C84725">
        <w:t xml:space="preserve"> organ til prosjektstyret, og </w:t>
      </w:r>
      <w:r w:rsidR="00BF2893" w:rsidRPr="00C84725">
        <w:t>har hovedansvar for å gi innspill til utkast til rapport(er) for å kunne avdekke ev. uklarheter/</w:t>
      </w:r>
      <w:proofErr w:type="spellStart"/>
      <w:r w:rsidR="00BF2893" w:rsidRPr="00C84725">
        <w:t>faktafeil</w:t>
      </w:r>
      <w:proofErr w:type="spellEnd"/>
      <w:r w:rsidR="00BF2893" w:rsidRPr="00C84725">
        <w:t>, tvetydige vurderinger/anbefalinger, mangler i analysene. Prosjektgruppen skal sikre at nødvendig underlagsmateriale</w:t>
      </w:r>
      <w:r w:rsidRPr="00C84725">
        <w:t xml:space="preserve"> </w:t>
      </w:r>
      <w:r w:rsidR="00BF2893" w:rsidRPr="00C84725">
        <w:t>er tilgjengelig.</w:t>
      </w:r>
    </w:p>
    <w:p w14:paraId="01A33040" w14:textId="77777777" w:rsidR="00C84725" w:rsidRPr="00C84725" w:rsidRDefault="001C329F" w:rsidP="00C84725">
      <w:r w:rsidRPr="00C84725">
        <w:t xml:space="preserve">Prosjektgruppen har et ansvar for å legge til rette for at nødvendig informasjon tilgjengeliggjøres for utreder. </w:t>
      </w:r>
      <w:r w:rsidR="00BF2893" w:rsidRPr="00C84725">
        <w:t xml:space="preserve">Det innebærer også et ansvar for at ev. underliggende virksomheter </w:t>
      </w:r>
      <w:r w:rsidR="00F06086" w:rsidRPr="00C84725">
        <w:t>bidrar med tilstrekkelig og rettidig informasjon til utreder.</w:t>
      </w:r>
      <w:r w:rsidR="00BF2893" w:rsidRPr="00C84725">
        <w:t xml:space="preserve"> Prosjektgruppens medlemmer understøtter prosjektleder i forberedelsene til prosjektstyremøter og bidrar i kvalitetssikringen av nødvendig underlagsdokumentasjon.</w:t>
      </w:r>
    </w:p>
    <w:p w14:paraId="40964B04" w14:textId="4A1779A9" w:rsidR="00BF2893" w:rsidRPr="00C84725" w:rsidRDefault="00BF2893" w:rsidP="00C84725">
      <w:r w:rsidRPr="00C84725">
        <w:t xml:space="preserve">Hvert enkelt medlem av prosjektgruppen </w:t>
      </w:r>
      <w:r w:rsidRPr="00C84725" w:rsidDel="00E70323">
        <w:t xml:space="preserve">er ansvarlig for </w:t>
      </w:r>
      <w:r w:rsidRPr="00C84725">
        <w:t xml:space="preserve">at viktig informasjon fra områdegjennomgangen tilfaller relevante seksjoner og avdelinger i egen virksomhet, og at egen linje er informert om arbeidet. Det innebærer å innhente synspunkter ved </w:t>
      </w:r>
      <w:r w:rsidRPr="00C84725">
        <w:lastRenderedPageBreak/>
        <w:t>behov for å avklare faglige standpunkter eller ved behov for å kvalitetssikre informasjon. Dette er særskilt viktig ved sentrale milepæler som når analysene av dagens situasjon, foreløpige og endelige vurderinger og anbefalinger foreligger.</w:t>
      </w:r>
    </w:p>
    <w:p w14:paraId="60C8AE05" w14:textId="77777777" w:rsidR="00A46CBB" w:rsidRPr="00C84725" w:rsidRDefault="00A46CBB" w:rsidP="00C84725">
      <w:r w:rsidRPr="00C84725">
        <w:t>Rutiner for arbeidet i prosjektgruppen:</w:t>
      </w:r>
    </w:p>
    <w:p w14:paraId="5364138A" w14:textId="77777777" w:rsidR="00C84725" w:rsidRPr="00C84725" w:rsidRDefault="00A46CBB" w:rsidP="00343021">
      <w:pPr>
        <w:pStyle w:val="Listebombe"/>
      </w:pPr>
      <w:r w:rsidRPr="00C84725">
        <w:t>Tema som skal drøftes i prosjektstyret skal som en hovedregel diskuteres i prosjektgruppen i forkant. Prosjektgruppens møtekalender må derfor tilpasses møtene i prosjektstyret.</w:t>
      </w:r>
    </w:p>
    <w:p w14:paraId="6E5154FE" w14:textId="6C7EB148" w:rsidR="00A46CBB" w:rsidRPr="00C84725" w:rsidRDefault="00A46CBB" w:rsidP="00343021">
      <w:pPr>
        <w:pStyle w:val="Listebombe"/>
      </w:pPr>
      <w:r w:rsidRPr="00C84725">
        <w:t>Dagsorden for møtene fastsettes</w:t>
      </w:r>
      <w:r w:rsidR="00AD3062" w:rsidRPr="00C84725">
        <w:t xml:space="preserve"> av</w:t>
      </w:r>
      <w:r w:rsidRPr="00C84725">
        <w:t xml:space="preserve"> prosjektleder i samråd med </w:t>
      </w:r>
      <w:r w:rsidR="00077B3E" w:rsidRPr="00C84725">
        <w:t xml:space="preserve">Finansdepartementets </w:t>
      </w:r>
      <w:r w:rsidRPr="00C84725">
        <w:t xml:space="preserve">representant(er) i prosjektgruppen. Ev. ekstern </w:t>
      </w:r>
      <w:proofErr w:type="spellStart"/>
      <w:r w:rsidR="00AD3062" w:rsidRPr="00C84725">
        <w:t>utredere</w:t>
      </w:r>
      <w:proofErr w:type="spellEnd"/>
      <w:r w:rsidR="00AD3062" w:rsidRPr="00C84725">
        <w:t xml:space="preserve"> </w:t>
      </w:r>
      <w:r w:rsidRPr="00C84725">
        <w:t>konsulteres i forkant</w:t>
      </w:r>
      <w:r w:rsidR="00AD3062" w:rsidRPr="00C84725">
        <w:t>.</w:t>
      </w:r>
    </w:p>
    <w:p w14:paraId="41367382" w14:textId="77777777" w:rsidR="00A46CBB" w:rsidRPr="00C84725" w:rsidRDefault="00A46CBB" w:rsidP="00343021">
      <w:pPr>
        <w:pStyle w:val="Listebombe"/>
      </w:pPr>
      <w:r w:rsidRPr="00C84725">
        <w:t xml:space="preserve">Underlag til møtene sendes (via prosjektleder) eller legges ut på felles </w:t>
      </w:r>
      <w:proofErr w:type="spellStart"/>
      <w:r w:rsidR="00984882" w:rsidRPr="00C84725">
        <w:t>s</w:t>
      </w:r>
      <w:r w:rsidRPr="00C84725">
        <w:t>harepointside</w:t>
      </w:r>
      <w:proofErr w:type="spellEnd"/>
      <w:r w:rsidRPr="00C84725">
        <w:t xml:space="preserve"> tre arbeidsdager før avtalte prosjektgruppemøte</w:t>
      </w:r>
      <w:r w:rsidR="00AD3062" w:rsidRPr="00C84725">
        <w:t>.</w:t>
      </w:r>
      <w:r w:rsidRPr="00C84725">
        <w:t xml:space="preserve"> Innholdet skal være intuitivt og lett forståelig.</w:t>
      </w:r>
    </w:p>
    <w:p w14:paraId="60FA16F8" w14:textId="77777777" w:rsidR="00A46CBB" w:rsidRPr="00C84725" w:rsidRDefault="00A46CBB" w:rsidP="00343021">
      <w:pPr>
        <w:pStyle w:val="Listebombe"/>
      </w:pPr>
      <w:r w:rsidRPr="00C84725">
        <w:t xml:space="preserve">Det forventes at prosjektgruppens medlemmer har satt seg inn i underlagsmateriale i forkant av møter, herunder innhentet ev. synspunkter fra egen virksomhet. Det forventes at prosjektgruppens medlemmer deltar aktivt i møtene og gir konkrete tilbakemeldinger til </w:t>
      </w:r>
      <w:proofErr w:type="spellStart"/>
      <w:r w:rsidR="00AD3062" w:rsidRPr="00C84725">
        <w:t>utredere</w:t>
      </w:r>
      <w:proofErr w:type="spellEnd"/>
      <w:r w:rsidRPr="00C84725">
        <w:t>/andre bidragsytere.</w:t>
      </w:r>
    </w:p>
    <w:p w14:paraId="755012A4" w14:textId="77777777" w:rsidR="00A46CBB" w:rsidRPr="00C84725" w:rsidRDefault="00A46CBB" w:rsidP="00343021">
      <w:pPr>
        <w:pStyle w:val="Listebombe"/>
      </w:pPr>
      <w:r w:rsidRPr="00C84725">
        <w:t xml:space="preserve">Prosjektgruppen bør tidlig i arbeidet, dvs. allerede i kartleggingsfasen, påse at </w:t>
      </w:r>
      <w:proofErr w:type="spellStart"/>
      <w:r w:rsidR="00AD3062" w:rsidRPr="00C84725">
        <w:t>utredere</w:t>
      </w:r>
      <w:proofErr w:type="spellEnd"/>
      <w:r w:rsidRPr="00C84725">
        <w:t xml:space="preserve"> tidlig legger frem hvilke hypoteser de arbeider etter for å svare ut mandatet. Det er viktig for å sikre at analysene er målrettet helt fra starten av arbeidet. Prosjektgruppen skal være en aktiv sparringspartner for </w:t>
      </w:r>
      <w:r w:rsidR="00AD3062" w:rsidRPr="00C84725">
        <w:t xml:space="preserve">utreder </w:t>
      </w:r>
      <w:r w:rsidRPr="00C84725">
        <w:t>om valg og formulering av hypoteser. Dersom ev. hypoteser skal forkastes og/eller vurderes nærmere gjennom dybdeanalyser bør det løftes til prosjektstyret.</w:t>
      </w:r>
    </w:p>
    <w:p w14:paraId="780163C4" w14:textId="77777777" w:rsidR="00C84725" w:rsidRPr="00C84725" w:rsidRDefault="00A46CBB" w:rsidP="00343021">
      <w:pPr>
        <w:pStyle w:val="Listebombe"/>
      </w:pPr>
      <w:r w:rsidRPr="00C84725">
        <w:t xml:space="preserve">Ev. diskusjoner med </w:t>
      </w:r>
      <w:r w:rsidR="00AD3062" w:rsidRPr="00C84725">
        <w:t>utreder</w:t>
      </w:r>
      <w:r w:rsidRPr="00C84725">
        <w:t xml:space="preserve"> underveis om en annen tilnærming til, eller en utdyping av tema i mandatet skal løftes til prosjektstyret, jf. at det kan påvirke </w:t>
      </w:r>
      <w:proofErr w:type="spellStart"/>
      <w:r w:rsidR="00AD3062" w:rsidRPr="00C84725">
        <w:t>utreders</w:t>
      </w:r>
      <w:proofErr w:type="spellEnd"/>
      <w:r w:rsidRPr="00C84725">
        <w:t xml:space="preserve"> ressursinnsats på andre deler av mandatet og/eller avtalt kostnadsramme for prosjektet.</w:t>
      </w:r>
    </w:p>
    <w:p w14:paraId="2EBAC238" w14:textId="414E683B" w:rsidR="00A46CBB" w:rsidRPr="00C84725" w:rsidRDefault="00A46CBB" w:rsidP="00343021">
      <w:pPr>
        <w:pStyle w:val="Listebombe"/>
      </w:pPr>
      <w:r w:rsidRPr="00C84725">
        <w:t xml:space="preserve">Valg av metode er </w:t>
      </w:r>
      <w:proofErr w:type="spellStart"/>
      <w:r w:rsidR="00AD3062" w:rsidRPr="00C84725">
        <w:t>utreders</w:t>
      </w:r>
      <w:proofErr w:type="spellEnd"/>
      <w:r w:rsidRPr="00C84725">
        <w:t xml:space="preserve"> ansvar. Det er imidlertid forventet at prosjektgruppens medlemmer gir uttrykk for innvendinger og/eller stiller spørsmål ved </w:t>
      </w:r>
      <w:proofErr w:type="spellStart"/>
      <w:r w:rsidR="00AD3062" w:rsidRPr="00C84725">
        <w:t>utreders</w:t>
      </w:r>
      <w:proofErr w:type="spellEnd"/>
      <w:r w:rsidRPr="00C84725">
        <w:t xml:space="preserve"> metode, slik at en får opp et mest mulig </w:t>
      </w:r>
      <w:proofErr w:type="gramStart"/>
      <w:r w:rsidRPr="00C84725">
        <w:t>robust</w:t>
      </w:r>
      <w:proofErr w:type="gramEnd"/>
      <w:r w:rsidRPr="00C84725">
        <w:t xml:space="preserve"> beslutningsunderlag. Spørsmål til eller kritikk av metode må imidlertid være innenfor rimelighetens grenser og se hen til </w:t>
      </w:r>
      <w:r w:rsidR="00AD3062" w:rsidRPr="00C84725">
        <w:t xml:space="preserve">ev. </w:t>
      </w:r>
      <w:r w:rsidRPr="00C84725">
        <w:t>avtalt kontraktsum og den tilnærming som er godkjent av prosjektstyret. Større metodiske innvendinger bør derfor løftes til prosjektstyret.</w:t>
      </w:r>
    </w:p>
    <w:p w14:paraId="4DB9BA5B" w14:textId="77777777" w:rsidR="00A46CBB" w:rsidRPr="00C84725" w:rsidRDefault="00A46CBB" w:rsidP="00343021">
      <w:pPr>
        <w:pStyle w:val="Listebombe"/>
      </w:pPr>
      <w:r w:rsidRPr="00C84725">
        <w:t xml:space="preserve">Prosjektgruppen trenger ikke å være enige i vurderinger og anbefalinger fra ev. </w:t>
      </w:r>
      <w:r w:rsidR="00AD3062" w:rsidRPr="00C84725">
        <w:t>eksterne utreder</w:t>
      </w:r>
      <w:r w:rsidRPr="00C84725">
        <w:t>, men må påse at premissene for vurderingene er korrekt oppfattet/gjengitt.</w:t>
      </w:r>
    </w:p>
    <w:p w14:paraId="692F10FE" w14:textId="77777777" w:rsidR="00A46CBB" w:rsidRPr="00C84725" w:rsidRDefault="00A46CBB" w:rsidP="00343021">
      <w:pPr>
        <w:pStyle w:val="Listebombe"/>
      </w:pPr>
      <w:r w:rsidRPr="00C84725">
        <w:lastRenderedPageBreak/>
        <w:t xml:space="preserve">Departementsinterne uenigheter om </w:t>
      </w:r>
      <w:proofErr w:type="spellStart"/>
      <w:r w:rsidR="004D6649" w:rsidRPr="00C84725">
        <w:t>utreders</w:t>
      </w:r>
      <w:proofErr w:type="spellEnd"/>
      <w:r w:rsidRPr="00C84725">
        <w:t xml:space="preserve"> anbefalinger tas som en del av oppfølgingen i etterkant av at sluttrapport er avlevert.</w:t>
      </w:r>
    </w:p>
    <w:p w14:paraId="4DABDB9B" w14:textId="460C53C3" w:rsidR="009D53A9" w:rsidRPr="00C84725" w:rsidRDefault="009D53A9" w:rsidP="00343021">
      <w:pPr>
        <w:pStyle w:val="Overskrift3"/>
      </w:pPr>
      <w:bookmarkStart w:id="36" w:name="_Toc124429857"/>
      <w:bookmarkStart w:id="37" w:name="_Toc132980641"/>
      <w:r w:rsidRPr="00C84725">
        <w:t>Utreder</w:t>
      </w:r>
      <w:bookmarkEnd w:id="36"/>
      <w:bookmarkEnd w:id="37"/>
    </w:p>
    <w:p w14:paraId="5DCEBC4A" w14:textId="77777777" w:rsidR="00C84725" w:rsidRPr="00C84725" w:rsidRDefault="00B44A9E" w:rsidP="00C84725">
      <w:r w:rsidRPr="00C84725">
        <w:t xml:space="preserve">Utreder </w:t>
      </w:r>
      <w:r w:rsidR="004D6977" w:rsidRPr="00C84725">
        <w:t xml:space="preserve">skal utarbeide en eller flere rapporter der formål med arbeidet, utfordringsbildet og anbefalte tiltak skal </w:t>
      </w:r>
      <w:proofErr w:type="gramStart"/>
      <w:r w:rsidR="004D6977" w:rsidRPr="00C84725">
        <w:t>fremgå</w:t>
      </w:r>
      <w:proofErr w:type="gramEnd"/>
      <w:r w:rsidR="004D6977" w:rsidRPr="00C84725">
        <w:t xml:space="preserve">. </w:t>
      </w:r>
      <w:r w:rsidR="00347AA8" w:rsidRPr="00C84725">
        <w:t>Disse skal kunne offentliggjøres</w:t>
      </w:r>
      <w:r w:rsidR="00381BD3" w:rsidRPr="00C84725">
        <w:t>.</w:t>
      </w:r>
    </w:p>
    <w:p w14:paraId="13A6FBC6" w14:textId="685D4937" w:rsidR="00984882" w:rsidRPr="00C84725" w:rsidRDefault="00984882" w:rsidP="00C84725">
      <w:r w:rsidRPr="00C84725">
        <w:t>Krav og forventning til utreder skal</w:t>
      </w:r>
      <w:r w:rsidR="00347AA8" w:rsidRPr="00C84725">
        <w:t xml:space="preserve"> kommuniseres tydelig ved oppstart av arbeidet og</w:t>
      </w:r>
      <w:r w:rsidRPr="00C84725">
        <w:t xml:space="preserve"> </w:t>
      </w:r>
      <w:proofErr w:type="gramStart"/>
      <w:r w:rsidRPr="00C84725">
        <w:t>fremgå</w:t>
      </w:r>
      <w:proofErr w:type="gramEnd"/>
      <w:r w:rsidRPr="00C84725">
        <w:t xml:space="preserve"> av mandat, styringsdokumentet og/eller konkurransegrunnlag. </w:t>
      </w:r>
      <w:r w:rsidR="00015DEF" w:rsidRPr="00C84725">
        <w:t xml:space="preserve">Utreder skal ha tilgang til mandat, styringsdokument og få rettidig tilgang til data og underlag fra prosjektet. </w:t>
      </w:r>
      <w:r w:rsidRPr="00C84725">
        <w:t xml:space="preserve">Det er særlig viktig at krav til </w:t>
      </w:r>
      <w:r w:rsidR="00B44A9E" w:rsidRPr="00C84725">
        <w:t>involvering</w:t>
      </w:r>
      <w:r w:rsidRPr="00C84725">
        <w:t xml:space="preserve"> og samarbeid med prosjektstyret og -gruppe </w:t>
      </w:r>
      <w:r w:rsidR="0031573F" w:rsidRPr="00C84725">
        <w:t>kommuniseres tydelig</w:t>
      </w:r>
      <w:r w:rsidRPr="00C84725">
        <w:t xml:space="preserve"> slik at det er avsatt tilstrekkelig med tid til dette.</w:t>
      </w:r>
      <w:r w:rsidR="0031573F" w:rsidRPr="00C84725">
        <w:t xml:space="preserve"> Utreder skal utarbeide underlaget til møter i </w:t>
      </w:r>
      <w:proofErr w:type="spellStart"/>
      <w:r w:rsidR="0031573F" w:rsidRPr="00C84725">
        <w:t>prosjektsgruppen</w:t>
      </w:r>
      <w:proofErr w:type="spellEnd"/>
      <w:r w:rsidR="0031573F" w:rsidRPr="00C84725">
        <w:t xml:space="preserve"> og -styret i samråd med prosjektleder. Underlaget </w:t>
      </w:r>
      <w:r w:rsidR="0044648E" w:rsidRPr="00C84725">
        <w:t xml:space="preserve">skal distribueres minimum tre dager før møtene og </w:t>
      </w:r>
      <w:r w:rsidR="0031573F" w:rsidRPr="00C84725">
        <w:t>være kort og lettfattelig.</w:t>
      </w:r>
      <w:r w:rsidRPr="00C84725">
        <w:t xml:space="preserve"> </w:t>
      </w:r>
      <w:r w:rsidR="0031573F" w:rsidRPr="00C84725">
        <w:t>Utreder må sette av tilstrekkelig tid til at prosjektgruppen kan gi innspill til utkast til rapport(er) for å kunne avdekke ev. uklarheter/</w:t>
      </w:r>
      <w:proofErr w:type="spellStart"/>
      <w:r w:rsidR="0031573F" w:rsidRPr="00C84725">
        <w:t>faktafeil</w:t>
      </w:r>
      <w:proofErr w:type="spellEnd"/>
      <w:r w:rsidR="0031573F" w:rsidRPr="00C84725">
        <w:t xml:space="preserve">, tvetydige vurderinger/anbefalinger, </w:t>
      </w:r>
      <w:r w:rsidR="003427AA" w:rsidRPr="00C84725">
        <w:t xml:space="preserve">eller </w:t>
      </w:r>
      <w:r w:rsidR="0031573F" w:rsidRPr="00C84725">
        <w:t>mangler i analysene. Det må også settes av tid til ev. innarbeidelse av prosjektgruppens innspill.</w:t>
      </w:r>
    </w:p>
    <w:p w14:paraId="081590CF" w14:textId="77777777" w:rsidR="00C61173" w:rsidRPr="00C84725" w:rsidRDefault="00015DEF" w:rsidP="00C84725">
      <w:r w:rsidRPr="00C84725">
        <w:t xml:space="preserve">Valg av metode er </w:t>
      </w:r>
      <w:proofErr w:type="spellStart"/>
      <w:r w:rsidRPr="00C84725">
        <w:t>utreders</w:t>
      </w:r>
      <w:proofErr w:type="spellEnd"/>
      <w:r w:rsidRPr="00C84725">
        <w:t xml:space="preserve"> ansvar, men s</w:t>
      </w:r>
      <w:r w:rsidR="0031573F" w:rsidRPr="00C84725">
        <w:t xml:space="preserve">om hovedregel skal utreder arbeide hypotesebasert for å sikre at analysene er målrettet helt fra starten av arbeidet. En hypotesebasert tilnærming gir også ofte godt grunnlag for diskusjon i prosjektgruppe og -styret. </w:t>
      </w:r>
      <w:r w:rsidR="00402E56" w:rsidRPr="00C84725">
        <w:t>Kravene i u</w:t>
      </w:r>
      <w:r w:rsidR="009F5517" w:rsidRPr="00C84725">
        <w:t xml:space="preserve">tredningsinstruksen skal ligge til grunn for </w:t>
      </w:r>
      <w:r w:rsidR="00402E56" w:rsidRPr="00C84725">
        <w:t>arbeidet.</w:t>
      </w:r>
    </w:p>
    <w:p w14:paraId="3E60F951" w14:textId="71915223" w:rsidR="005811CC" w:rsidRPr="00C84725" w:rsidRDefault="005811CC" w:rsidP="00C84725">
      <w:r w:rsidRPr="00C84725">
        <w:t>For enkelte typer områdegjennomganger kan det foreligge egne metoder. Det ta</w:t>
      </w:r>
      <w:r w:rsidR="00215B22" w:rsidRPr="00C84725">
        <w:t>s</w:t>
      </w:r>
      <w:r w:rsidRPr="00C84725">
        <w:t xml:space="preserve"> for eksempel sikte på å utarbeide eget metodisk rammeverk for periodiske virksomhetsgjennomganger.</w:t>
      </w:r>
    </w:p>
    <w:p w14:paraId="29496108" w14:textId="77777777" w:rsidR="00381BD3" w:rsidRPr="00C84725" w:rsidRDefault="00381BD3" w:rsidP="00C84725">
      <w:r w:rsidRPr="00C84725">
        <w:t>Når områdegjennomgangen er ferdigstilt skal finansministeren, berørte statsråder og SMK gis en felles presentasjon av sluttrapporten i rimelig tid etter ferdigstillelse.</w:t>
      </w:r>
    </w:p>
    <w:p w14:paraId="7F1C4A1E" w14:textId="7208232A" w:rsidR="00BF2893" w:rsidRPr="00C84725" w:rsidRDefault="002D5DE3" w:rsidP="00343021">
      <w:pPr>
        <w:pStyle w:val="Overskrift2"/>
      </w:pPr>
      <w:bookmarkStart w:id="38" w:name="_Toc124429858"/>
      <w:bookmarkStart w:id="39" w:name="_Toc132980642"/>
      <w:r w:rsidRPr="00C84725">
        <w:t>Involvering</w:t>
      </w:r>
      <w:r w:rsidR="00FB2161" w:rsidRPr="00C84725">
        <w:t xml:space="preserve"> og interessenthåndtering</w:t>
      </w:r>
      <w:bookmarkEnd w:id="38"/>
      <w:bookmarkEnd w:id="39"/>
    </w:p>
    <w:p w14:paraId="7B545569" w14:textId="77777777" w:rsidR="00BF2893" w:rsidRPr="00C84725" w:rsidRDefault="00BF2893" w:rsidP="00C84725">
      <w:r w:rsidRPr="00C84725">
        <w:t xml:space="preserve">Det bør i gjennomgangene legges opp til involvering av berørte virksomheter og interessenter, men åpenhet og involvering skal avveies mot behovet for å analysere mer sensitive problemstillinger </w:t>
      </w:r>
      <w:r w:rsidR="000142ED" w:rsidRPr="00C84725">
        <w:t>og</w:t>
      </w:r>
      <w:r w:rsidRPr="00C84725">
        <w:t xml:space="preserve"> at arbeidet inngår i budsjettfortrolige prosesser. Involvering og interessenthåndtering skal omtales i mandatet for den enkelte gjenn</w:t>
      </w:r>
      <w:r w:rsidR="00810536" w:rsidRPr="00C84725">
        <w:t>o</w:t>
      </w:r>
      <w:r w:rsidRPr="00C84725">
        <w:t>mgang.</w:t>
      </w:r>
    </w:p>
    <w:p w14:paraId="0D0871D7" w14:textId="77777777" w:rsidR="00C84725" w:rsidRPr="00C84725" w:rsidRDefault="001E6AA4" w:rsidP="00C84725">
      <w:r w:rsidRPr="00C84725">
        <w:t xml:space="preserve">Som hovedregel vil interessene til aktører som berøres direkte, eksempelvis departementer og underliggende virksomheter, ivaretas ved at de inngår som del av prosjektorganisasjonen. </w:t>
      </w:r>
      <w:r w:rsidR="00234D12" w:rsidRPr="00C84725">
        <w:t xml:space="preserve">DFØ har pekt på </w:t>
      </w:r>
      <w:r w:rsidR="007024C0" w:rsidRPr="00C84725">
        <w:t xml:space="preserve">at </w:t>
      </w:r>
      <w:r w:rsidR="00234D12" w:rsidRPr="00C84725">
        <w:t>ø</w:t>
      </w:r>
      <w:r w:rsidR="00CB192A" w:rsidRPr="00C84725">
        <w:t>kt involvering</w:t>
      </w:r>
      <w:r w:rsidR="00234D12" w:rsidRPr="00C84725">
        <w:t xml:space="preserve">, særlig av underliggende </w:t>
      </w:r>
      <w:r w:rsidR="00234D12" w:rsidRPr="00C84725">
        <w:lastRenderedPageBreak/>
        <w:t>virksomheter</w:t>
      </w:r>
      <w:r w:rsidR="00FB2454" w:rsidRPr="00C84725">
        <w:t>, vil kunne ha flere positive sider</w:t>
      </w:r>
      <w:r w:rsidR="00810536" w:rsidRPr="00C84725">
        <w:rPr>
          <w:rStyle w:val="Fotnotereferanse"/>
        </w:rPr>
        <w:footnoteReference w:id="3"/>
      </w:r>
      <w:r w:rsidR="00FB2454" w:rsidRPr="00C84725">
        <w:t xml:space="preserve">. </w:t>
      </w:r>
      <w:r w:rsidR="00280D42" w:rsidRPr="00C84725">
        <w:t>I</w:t>
      </w:r>
      <w:r w:rsidR="00FB2454" w:rsidRPr="00C84725">
        <w:t xml:space="preserve">nvolvering av berørte virksomheter </w:t>
      </w:r>
      <w:r w:rsidR="00280D42" w:rsidRPr="00C84725">
        <w:t xml:space="preserve">i den </w:t>
      </w:r>
      <w:r w:rsidR="00C56330" w:rsidRPr="00C84725">
        <w:t>forberedende</w:t>
      </w:r>
      <w:r w:rsidR="00280D42" w:rsidRPr="00C84725">
        <w:t xml:space="preserve"> fasen </w:t>
      </w:r>
      <w:r w:rsidR="00CB192A" w:rsidRPr="00C84725">
        <w:t>vil kunne gi et mer treffsikkert mandat</w:t>
      </w:r>
      <w:r w:rsidR="00280D42" w:rsidRPr="00C84725">
        <w:t xml:space="preserve">, </w:t>
      </w:r>
      <w:r w:rsidR="00CB7C24" w:rsidRPr="00C84725">
        <w:t>ved at</w:t>
      </w:r>
      <w:r w:rsidR="00280D42" w:rsidRPr="00C84725">
        <w:t xml:space="preserve"> virksomhetenes </w:t>
      </w:r>
      <w:r w:rsidR="00DF6164" w:rsidRPr="00C84725">
        <w:t>problemforståelse og eksisterende arbeid og kunnskap på område</w:t>
      </w:r>
      <w:r w:rsidR="00B419C0" w:rsidRPr="00C84725">
        <w:t xml:space="preserve"> er kjent og hensyntatt der det er relevant</w:t>
      </w:r>
      <w:r w:rsidR="00644391" w:rsidRPr="00C84725">
        <w:t>.</w:t>
      </w:r>
      <w:r w:rsidR="00CB192A" w:rsidRPr="00C84725">
        <w:t xml:space="preserve"> </w:t>
      </w:r>
      <w:r w:rsidR="00644391" w:rsidRPr="00C84725">
        <w:t xml:space="preserve">Hensiktsmessig involvering underveis vil kunne </w:t>
      </w:r>
      <w:r w:rsidR="00CB192A" w:rsidRPr="00C84725">
        <w:t>øke eierskap til prosessen og lette oppfølgingen i etterkant.</w:t>
      </w:r>
    </w:p>
    <w:p w14:paraId="3845554A" w14:textId="5F1A3FA4" w:rsidR="00E56AAB" w:rsidRPr="00C84725" w:rsidRDefault="00E56AAB" w:rsidP="00C84725">
      <w:r w:rsidRPr="00C84725">
        <w:t xml:space="preserve">Det er flere måter å involvere </w:t>
      </w:r>
      <w:r w:rsidR="008E5AD1" w:rsidRPr="00C84725">
        <w:t>berørte virksomheter</w:t>
      </w:r>
      <w:r w:rsidRPr="00C84725">
        <w:t xml:space="preserve"> på</w:t>
      </w:r>
      <w:r w:rsidR="00625092" w:rsidRPr="00C84725">
        <w:t xml:space="preserve">. </w:t>
      </w:r>
      <w:r w:rsidR="00A14373" w:rsidRPr="00C84725">
        <w:t>Områdegjennomgangen</w:t>
      </w:r>
      <w:r w:rsidR="00625092" w:rsidRPr="00C84725">
        <w:t xml:space="preserve">s egenart vil i stor grad påvirke hva som er </w:t>
      </w:r>
      <w:r w:rsidR="00C56330" w:rsidRPr="00C84725">
        <w:t>formålstjenlig</w:t>
      </w:r>
      <w:r w:rsidR="006F5C2A" w:rsidRPr="00C84725">
        <w:t xml:space="preserve">. </w:t>
      </w:r>
      <w:r w:rsidR="00E46F69" w:rsidRPr="00C84725">
        <w:t xml:space="preserve">Særlig tilgjengelig </w:t>
      </w:r>
      <w:r w:rsidR="004C4A69" w:rsidRPr="00C84725">
        <w:t xml:space="preserve">tid </w:t>
      </w:r>
      <w:r w:rsidR="00E46F69" w:rsidRPr="00C84725">
        <w:t xml:space="preserve">og grad av </w:t>
      </w:r>
      <w:r w:rsidR="00B8362E" w:rsidRPr="00C84725">
        <w:t>budsjettfortrolighet vil være f</w:t>
      </w:r>
      <w:r w:rsidR="00FB2161" w:rsidRPr="00C84725">
        <w:t>ørende</w:t>
      </w:r>
      <w:r w:rsidR="004C4A69" w:rsidRPr="00C84725">
        <w:t xml:space="preserve"> for involvering</w:t>
      </w:r>
      <w:r w:rsidR="00B8362E" w:rsidRPr="00C84725">
        <w:t xml:space="preserve">. </w:t>
      </w:r>
      <w:r w:rsidR="004C4A69" w:rsidRPr="00C84725">
        <w:t>Det å</w:t>
      </w:r>
      <w:r w:rsidR="006F5C2A" w:rsidRPr="00C84725">
        <w:t xml:space="preserve"> inkludere virksomhetsleder i prosjekt</w:t>
      </w:r>
      <w:r w:rsidR="003876E4" w:rsidRPr="00C84725">
        <w:t xml:space="preserve">styret er en </w:t>
      </w:r>
      <w:r w:rsidR="00A931A5" w:rsidRPr="00C84725">
        <w:t>tilnærming som er brukt i enkelte gjennomganger</w:t>
      </w:r>
      <w:r w:rsidR="003876E4" w:rsidRPr="00C84725">
        <w:t>.</w:t>
      </w:r>
    </w:p>
    <w:p w14:paraId="4B1B6753" w14:textId="5AFE7001" w:rsidR="00170573" w:rsidRPr="00C84725" w:rsidRDefault="006328C6" w:rsidP="00C84725">
      <w:r w:rsidRPr="00C84725">
        <w:t>Andre aktører, som representanter fra brukere, bransjer mv. bør involveres etter behov.</w:t>
      </w:r>
      <w:r w:rsidR="007024C0" w:rsidRPr="00C84725">
        <w:t xml:space="preserve"> </w:t>
      </w:r>
      <w:r w:rsidR="00A931A5" w:rsidRPr="00C84725">
        <w:t xml:space="preserve">Innretning på </w:t>
      </w:r>
      <w:r w:rsidR="00245EA8" w:rsidRPr="00C84725">
        <w:t xml:space="preserve">mer generell </w:t>
      </w:r>
      <w:r w:rsidR="00131836" w:rsidRPr="00C84725">
        <w:t>interessenthån</w:t>
      </w:r>
      <w:r w:rsidR="0077313A" w:rsidRPr="00C84725">
        <w:t>d</w:t>
      </w:r>
      <w:r w:rsidR="00131836" w:rsidRPr="00C84725">
        <w:t xml:space="preserve">tering </w:t>
      </w:r>
      <w:r w:rsidR="00FF5F03" w:rsidRPr="00C84725">
        <w:t>vurderes særskilt for hver enkelt gjennomgang</w:t>
      </w:r>
      <w:r w:rsidR="002A5EC0" w:rsidRPr="00C84725">
        <w:t xml:space="preserve">, gjerne med utgangspunkt i </w:t>
      </w:r>
      <w:r w:rsidR="00117AB6" w:rsidRPr="00C84725">
        <w:t xml:space="preserve">vurderinger av interessentenes </w:t>
      </w:r>
      <w:r w:rsidR="008A2CD2" w:rsidRPr="00C84725">
        <w:t>innflytelse på gjennomgangens måloppnåelse og grad av interesse for arbeidet.</w:t>
      </w:r>
    </w:p>
    <w:p w14:paraId="7557BE21" w14:textId="4CC15966" w:rsidR="00CD31EF" w:rsidRPr="00C84725" w:rsidRDefault="00170573" w:rsidP="00343021">
      <w:pPr>
        <w:pStyle w:val="Overskrift1"/>
      </w:pPr>
      <w:bookmarkStart w:id="40" w:name="_Toc124429859"/>
      <w:bookmarkStart w:id="41" w:name="_Toc132980643"/>
      <w:r w:rsidRPr="00C84725">
        <w:lastRenderedPageBreak/>
        <w:t>Oppfølgingsfasen</w:t>
      </w:r>
      <w:bookmarkEnd w:id="40"/>
      <w:bookmarkEnd w:id="41"/>
    </w:p>
    <w:p w14:paraId="6A3C2B1E" w14:textId="77777777" w:rsidR="00C84725" w:rsidRPr="00C84725" w:rsidRDefault="004A5473" w:rsidP="00343021">
      <w:pPr>
        <w:pStyle w:val="Overskrift2"/>
      </w:pPr>
      <w:bookmarkStart w:id="42" w:name="_Toc124429860"/>
      <w:bookmarkStart w:id="43" w:name="_Toc132980644"/>
      <w:r w:rsidRPr="00C84725">
        <w:t>Politisk behandling</w:t>
      </w:r>
      <w:bookmarkEnd w:id="42"/>
      <w:bookmarkEnd w:id="43"/>
    </w:p>
    <w:p w14:paraId="7390399F" w14:textId="77777777" w:rsidR="00C84725" w:rsidRPr="00C84725" w:rsidRDefault="00912392" w:rsidP="00C84725">
      <w:r w:rsidRPr="00C84725">
        <w:t>Når sluttrapport</w:t>
      </w:r>
      <w:r w:rsidR="00CD31EF" w:rsidRPr="00C84725">
        <w:t>en</w:t>
      </w:r>
      <w:r w:rsidRPr="00C84725">
        <w:t xml:space="preserve"> for en områdegjennomgang er ferdigstilt behandles denne av departementene, og</w:t>
      </w:r>
      <w:r w:rsidR="006F1C99" w:rsidRPr="00C84725">
        <w:t xml:space="preserve"> departementene</w:t>
      </w:r>
      <w:r w:rsidRPr="00C84725">
        <w:t xml:space="preserve"> </w:t>
      </w:r>
      <w:r w:rsidR="004C60E1" w:rsidRPr="00C84725">
        <w:t>utarbeide</w:t>
      </w:r>
      <w:r w:rsidR="006F1C99" w:rsidRPr="00C84725">
        <w:t xml:space="preserve">r i felleskap </w:t>
      </w:r>
      <w:r w:rsidRPr="00C84725">
        <w:t>et saks</w:t>
      </w:r>
      <w:r w:rsidR="004C60E1" w:rsidRPr="00C84725">
        <w:t xml:space="preserve">grunnlag </w:t>
      </w:r>
      <w:r w:rsidR="004F4E2F" w:rsidRPr="00C84725">
        <w:t xml:space="preserve">om hvordan funn og anbefalinger i områdegjennomgangen skal følges opp. </w:t>
      </w:r>
      <w:r w:rsidR="003856E3" w:rsidRPr="00C84725">
        <w:t>Forslag til oppfølging av områdegjennomganger skal legges frem for regjeringen.</w:t>
      </w:r>
    </w:p>
    <w:p w14:paraId="2CB79796" w14:textId="77777777" w:rsidR="00C84725" w:rsidRPr="00C84725" w:rsidRDefault="000907DB" w:rsidP="00C84725">
      <w:r w:rsidRPr="00C84725">
        <w:t>I fremleggelsen utarbeides det en o</w:t>
      </w:r>
      <w:r w:rsidR="00B93162" w:rsidRPr="00C84725">
        <w:t>mtale</w:t>
      </w:r>
      <w:r w:rsidRPr="00C84725">
        <w:t xml:space="preserve"> som</w:t>
      </w:r>
      <w:r w:rsidR="00B93162" w:rsidRPr="00C84725">
        <w:t xml:space="preserve"> skal inneholde en oppsummering av hovedfunn og anbefalinger, departementenes vurderinger og forslag til konklusjoner. </w:t>
      </w:r>
      <w:r w:rsidR="00C93A91" w:rsidRPr="00C84725">
        <w:t xml:space="preserve">Det </w:t>
      </w:r>
      <w:r w:rsidRPr="00C84725">
        <w:t xml:space="preserve">skal </w:t>
      </w:r>
      <w:r w:rsidR="00C93A91" w:rsidRPr="00C84725">
        <w:t>søkes å komme frem til omforente omtaler og forslag til konklusjoner mellom departementene.</w:t>
      </w:r>
      <w:r w:rsidRPr="00C84725">
        <w:t xml:space="preserve"> Dersom dette ikke er </w:t>
      </w:r>
      <w:r w:rsidR="00313734" w:rsidRPr="00C84725">
        <w:t>mulig,</w:t>
      </w:r>
      <w:r w:rsidRPr="00C84725">
        <w:t xml:space="preserve"> skal ev. uenigheter synliggjøres i omtalen. Som hovedregel </w:t>
      </w:r>
      <w:r w:rsidR="00C93A91" w:rsidRPr="00C84725">
        <w:t xml:space="preserve">skal </w:t>
      </w:r>
      <w:r w:rsidRPr="00C84725">
        <w:t xml:space="preserve">omtalen og forslag til konklusjoner </w:t>
      </w:r>
      <w:r w:rsidR="00C93A91" w:rsidRPr="00C84725">
        <w:t xml:space="preserve">følges opp i </w:t>
      </w:r>
      <w:r w:rsidR="00303B33" w:rsidRPr="00C84725">
        <w:t xml:space="preserve">en </w:t>
      </w:r>
      <w:r w:rsidR="00C93A91" w:rsidRPr="00C84725">
        <w:t>budsjettkonferanse</w:t>
      </w:r>
      <w:r w:rsidRPr="00C84725">
        <w:t>, og inngå i materialet til konferansen</w:t>
      </w:r>
      <w:r w:rsidR="00C93A91" w:rsidRPr="00C84725">
        <w:t>.</w:t>
      </w:r>
    </w:p>
    <w:p w14:paraId="002DD96C" w14:textId="77777777" w:rsidR="00C84725" w:rsidRPr="00C84725" w:rsidRDefault="00B42699" w:rsidP="00C84725">
      <w:r w:rsidRPr="00C84725">
        <w:t>Forslag til konklusjoner skal være konkrete på hvilke endringer områdegjennomgange</w:t>
      </w:r>
      <w:r w:rsidR="00313734" w:rsidRPr="00C84725">
        <w:t>n</w:t>
      </w:r>
      <w:r w:rsidRPr="00C84725">
        <w:t xml:space="preserve"> </w:t>
      </w:r>
      <w:r w:rsidR="003E7D45" w:rsidRPr="00C84725">
        <w:t>skal føre til for</w:t>
      </w:r>
      <w:r w:rsidRPr="00C84725">
        <w:t xml:space="preserve"> </w:t>
      </w:r>
      <w:r w:rsidR="003E7D45" w:rsidRPr="00C84725">
        <w:t>å oppnå</w:t>
      </w:r>
      <w:r w:rsidRPr="00C84725">
        <w:t xml:space="preserve"> bedre måloppnåelse på et budsjettområde og</w:t>
      </w:r>
      <w:r w:rsidR="00DF1F6D" w:rsidRPr="00C84725">
        <w:t>/eller</w:t>
      </w:r>
      <w:r w:rsidRPr="00C84725">
        <w:t xml:space="preserve"> økt handlingsrom i budsjettene. </w:t>
      </w:r>
      <w:r w:rsidR="0091383E" w:rsidRPr="00C84725">
        <w:t>Det skal tilst</w:t>
      </w:r>
      <w:r w:rsidR="00A92106" w:rsidRPr="00C84725">
        <w:t>r</w:t>
      </w:r>
      <w:r w:rsidR="0091383E" w:rsidRPr="00C84725">
        <w:t>ebes at det settes konkrete gevinstmål</w:t>
      </w:r>
      <w:r w:rsidR="0091383E" w:rsidRPr="00C84725">
        <w:rPr>
          <w:rStyle w:val="Fotnotereferanse"/>
        </w:rPr>
        <w:footnoteReference w:id="4"/>
      </w:r>
      <w:r w:rsidR="0091383E" w:rsidRPr="00C84725">
        <w:t xml:space="preserve"> for oppfølgingen av områdegjennomgangen. </w:t>
      </w:r>
      <w:r w:rsidR="00B93162" w:rsidRPr="00C84725">
        <w:t>For områdegjennomganger som krever betydelig samordning mellom flere departementer kan det legges opp til prosesskonklusjoner med overordnede føringer frem mot senere budsjettkonferanser.</w:t>
      </w:r>
    </w:p>
    <w:p w14:paraId="6BD8EEBD" w14:textId="1A3F0EF7" w:rsidR="0064702A" w:rsidRPr="00C84725" w:rsidRDefault="0064702A" w:rsidP="00343021">
      <w:pPr>
        <w:pStyle w:val="Overskrift3"/>
      </w:pPr>
      <w:bookmarkStart w:id="44" w:name="_Toc124429861"/>
      <w:bookmarkStart w:id="45" w:name="_Toc132980645"/>
      <w:r w:rsidRPr="00C84725">
        <w:t>Tidsfrister for politisk behandling</w:t>
      </w:r>
      <w:bookmarkEnd w:id="44"/>
      <w:bookmarkEnd w:id="45"/>
    </w:p>
    <w:p w14:paraId="7C4BA7E4" w14:textId="77777777" w:rsidR="004A5473" w:rsidRPr="00C84725" w:rsidRDefault="004A5473" w:rsidP="00C84725">
      <w:r w:rsidRPr="00C84725">
        <w:t>Gitt at problemstillingene ofte er komplekse, legges det opp til særskilte frister for hvordan behandlingen av sluttrapportene i budsjettprosessen skal forberedes:</w:t>
      </w:r>
    </w:p>
    <w:p w14:paraId="7D74D0EF" w14:textId="77777777" w:rsidR="004A5473" w:rsidRPr="00C84725" w:rsidRDefault="004A5473" w:rsidP="00343021">
      <w:pPr>
        <w:pStyle w:val="Listebombe"/>
      </w:pPr>
      <w:r w:rsidRPr="00C84725">
        <w:t xml:space="preserve">Sluttrapport for områdegjennomganger som skal følges opp på marskonferansen, skal som hovedregel foreligge senest ved årsskiftet før konferansen. Sluttrapporter som skal følges opp på </w:t>
      </w:r>
      <w:proofErr w:type="spellStart"/>
      <w:r w:rsidRPr="00C84725">
        <w:t>augustkonferansen</w:t>
      </w:r>
      <w:proofErr w:type="spellEnd"/>
      <w:r w:rsidRPr="00C84725">
        <w:t xml:space="preserve"> skal som hovedregel foreligge senest innen 15. mai.</w:t>
      </w:r>
    </w:p>
    <w:p w14:paraId="3F2419F0" w14:textId="77777777" w:rsidR="00C84725" w:rsidRPr="00C84725" w:rsidRDefault="004A5473" w:rsidP="00343021">
      <w:pPr>
        <w:pStyle w:val="Listebombe"/>
      </w:pPr>
      <w:r w:rsidRPr="00C84725">
        <w:lastRenderedPageBreak/>
        <w:t xml:space="preserve">Berørte departementer skal sende politisk klarerte vurderinger av egnet oppfølging til </w:t>
      </w:r>
      <w:r w:rsidR="00077B3E" w:rsidRPr="00C84725">
        <w:t>Finansdepartementet</w:t>
      </w:r>
      <w:r w:rsidRPr="00C84725">
        <w:t xml:space="preserve">, med SMK på kopi, senest innen frist for endelig innsparingsrapport </w:t>
      </w:r>
      <w:r w:rsidR="00E45307" w:rsidRPr="00C84725">
        <w:t xml:space="preserve">dersom oppfølging av områdegjennomgangen skal fremmes til marskonferansen. Dersom oppfølging av områdegjennomgangen skal fremmes til </w:t>
      </w:r>
      <w:proofErr w:type="spellStart"/>
      <w:r w:rsidR="00E45307" w:rsidRPr="00C84725">
        <w:t>augustkonferansen</w:t>
      </w:r>
      <w:proofErr w:type="spellEnd"/>
      <w:r w:rsidR="00E45307" w:rsidRPr="00C84725">
        <w:t xml:space="preserve"> skal politisk klarert vurdering sendes </w:t>
      </w:r>
      <w:r w:rsidR="00077B3E" w:rsidRPr="00C84725">
        <w:t>Finansdepartementet</w:t>
      </w:r>
      <w:r w:rsidR="00E45307" w:rsidRPr="00C84725">
        <w:t xml:space="preserve">, med </w:t>
      </w:r>
      <w:r w:rsidR="00077B3E" w:rsidRPr="00C84725">
        <w:t xml:space="preserve">Statsministerens kontor </w:t>
      </w:r>
      <w:r w:rsidR="00E45307" w:rsidRPr="00C84725">
        <w:t>på kopi, innen senest 15. juni.</w:t>
      </w:r>
    </w:p>
    <w:p w14:paraId="25DB408A" w14:textId="09954927" w:rsidR="004A5473" w:rsidRPr="00C84725" w:rsidRDefault="00077B3E" w:rsidP="00343021">
      <w:pPr>
        <w:pStyle w:val="Listebombe"/>
      </w:pPr>
      <w:r w:rsidRPr="00C84725">
        <w:t xml:space="preserve">Finansdepartementet </w:t>
      </w:r>
      <w:r w:rsidR="004A5473" w:rsidRPr="00C84725">
        <w:t xml:space="preserve">skal sende utkast til omtale av områdegjennomgangen med forslag til oppsummering av rapport, omtale av </w:t>
      </w:r>
      <w:r w:rsidR="00C61E66" w:rsidRPr="00C84725">
        <w:t xml:space="preserve">fagdepartementets </w:t>
      </w:r>
      <w:r w:rsidR="004A5473" w:rsidRPr="00C84725">
        <w:t xml:space="preserve">vurdering og konklusjoner til berørte departementer med </w:t>
      </w:r>
      <w:r w:rsidRPr="00C84725">
        <w:t xml:space="preserve">Statsministerens kontor </w:t>
      </w:r>
      <w:r w:rsidR="004A5473" w:rsidRPr="00C84725">
        <w:t>på kopi senest to uker før ferdigstillelse av budsjettmaterialet.</w:t>
      </w:r>
    </w:p>
    <w:p w14:paraId="6747A5BA" w14:textId="10865EFC" w:rsidR="004A5473" w:rsidRPr="00C84725" w:rsidRDefault="00077B3E" w:rsidP="00343021">
      <w:pPr>
        <w:pStyle w:val="Listebombe"/>
      </w:pPr>
      <w:r w:rsidRPr="00C84725">
        <w:t xml:space="preserve">Finansdepartementet </w:t>
      </w:r>
      <w:r w:rsidR="004A5473" w:rsidRPr="00C84725">
        <w:t xml:space="preserve">og berørte </w:t>
      </w:r>
      <w:r w:rsidR="00C61E66" w:rsidRPr="00C84725">
        <w:t xml:space="preserve">fagdepartementer </w:t>
      </w:r>
      <w:r w:rsidR="004A5473" w:rsidRPr="00C84725">
        <w:t xml:space="preserve">skal prøve å finne frem til omforente omtaler og forslag til konklusjoner. Større uenigheter skal meldes </w:t>
      </w:r>
      <w:r w:rsidRPr="00C84725">
        <w:t xml:space="preserve">Statsministerens kontor </w:t>
      </w:r>
      <w:r w:rsidR="004A5473" w:rsidRPr="00C84725">
        <w:t xml:space="preserve">løpende. Gjenstående uenigheter skal synliggjøres gjennom en kort omtale i den aktuelle departementslisten med forslag til konklusjoner fra hhv. </w:t>
      </w:r>
      <w:r w:rsidR="00C61E66" w:rsidRPr="00C84725">
        <w:t xml:space="preserve">fagdepartement </w:t>
      </w:r>
      <w:r w:rsidR="004A5473" w:rsidRPr="00C84725">
        <w:t xml:space="preserve">og </w:t>
      </w:r>
      <w:r w:rsidRPr="00C84725">
        <w:t>Finansdepartementet</w:t>
      </w:r>
      <w:r w:rsidR="004A5473" w:rsidRPr="00C84725">
        <w:t>.</w:t>
      </w:r>
    </w:p>
    <w:p w14:paraId="1B17D628" w14:textId="77777777" w:rsidR="00C84725" w:rsidRPr="00C84725" w:rsidRDefault="004A5473" w:rsidP="00C84725">
      <w:r w:rsidRPr="00C84725">
        <w:t>For enkelte, mer komplekse gjennomganger som berører mange departementer, kan det være mer hensiktsmessig at det fremmes ordinære r-notater</w:t>
      </w:r>
      <w:r w:rsidR="0020380C" w:rsidRPr="00C84725">
        <w:t xml:space="preserve"> om oppfølging av områdegjennomgangen istedenfor at dette inngår i en ordinær budsjettkonferanse</w:t>
      </w:r>
      <w:r w:rsidR="00DB5488" w:rsidRPr="00C84725">
        <w:t xml:space="preserve">. </w:t>
      </w:r>
      <w:r w:rsidRPr="00C84725">
        <w:t>Dersom dette er tilfellet</w:t>
      </w:r>
      <w:r w:rsidR="0035174E" w:rsidRPr="00C84725">
        <w:t>,</w:t>
      </w:r>
      <w:r w:rsidRPr="00C84725">
        <w:t xml:space="preserve"> skal slike r-notat</w:t>
      </w:r>
      <w:r w:rsidR="003966D7" w:rsidRPr="00C84725">
        <w:t>er</w:t>
      </w:r>
      <w:r w:rsidRPr="00C84725">
        <w:t xml:space="preserve"> behandles i forkant av budsjettkonferanse, slik at</w:t>
      </w:r>
      <w:r w:rsidR="00932A5A" w:rsidRPr="00C84725">
        <w:t xml:space="preserve"> ev.</w:t>
      </w:r>
      <w:r w:rsidRPr="00C84725">
        <w:t xml:space="preserve"> budsjettiltak kan inngå i materialet til budsjettkonferansen</w:t>
      </w:r>
      <w:r w:rsidR="00A174BD" w:rsidRPr="00C84725">
        <w:t>.</w:t>
      </w:r>
    </w:p>
    <w:p w14:paraId="4AF74F3C" w14:textId="77777777" w:rsidR="00C84725" w:rsidRPr="00C84725" w:rsidRDefault="004A5473" w:rsidP="00343021">
      <w:pPr>
        <w:pStyle w:val="Overskrift2"/>
      </w:pPr>
      <w:bookmarkStart w:id="46" w:name="_Toc124429862"/>
      <w:bookmarkStart w:id="47" w:name="_Toc132980646"/>
      <w:r w:rsidRPr="00C84725">
        <w:t>Oppfølging og gevinstrealisering</w:t>
      </w:r>
      <w:bookmarkEnd w:id="46"/>
      <w:bookmarkEnd w:id="47"/>
    </w:p>
    <w:p w14:paraId="12B4FE6F" w14:textId="77777777" w:rsidR="00C84725" w:rsidRPr="00C84725" w:rsidRDefault="004A5473" w:rsidP="00C84725">
      <w:r w:rsidRPr="00C84725">
        <w:t>Ansvar for oppfølging av områdegjennomgang</w:t>
      </w:r>
      <w:r w:rsidR="003966D7" w:rsidRPr="00C84725">
        <w:t>er</w:t>
      </w:r>
      <w:r w:rsidRPr="00C84725">
        <w:t xml:space="preserve"> og tilhørende gevinstrealisering ligger i </w:t>
      </w:r>
      <w:r w:rsidR="003427AA" w:rsidRPr="00C84725">
        <w:t xml:space="preserve">berørte </w:t>
      </w:r>
      <w:r w:rsidRPr="00C84725">
        <w:t>departement</w:t>
      </w:r>
      <w:r w:rsidR="004E503A" w:rsidRPr="00C84725">
        <w:t>er</w:t>
      </w:r>
      <w:r w:rsidRPr="00C84725">
        <w:t xml:space="preserve">. </w:t>
      </w:r>
      <w:r w:rsidR="007F6FA2" w:rsidRPr="00C84725">
        <w:t xml:space="preserve">Gevinstrealisering innebærer å planlegge og organisere </w:t>
      </w:r>
      <w:r w:rsidR="003427AA" w:rsidRPr="00C84725">
        <w:t xml:space="preserve">arbeidet </w:t>
      </w:r>
      <w:r w:rsidR="007F6FA2" w:rsidRPr="00C84725">
        <w:t xml:space="preserve">med tanke på å hente ut gevinster av tiltak, og å følge opp </w:t>
      </w:r>
      <w:r w:rsidR="003427AA" w:rsidRPr="00C84725">
        <w:t xml:space="preserve">at </w:t>
      </w:r>
      <w:r w:rsidR="007F6FA2" w:rsidRPr="00C84725">
        <w:t xml:space="preserve">gevinstene faktisk blir realisert. </w:t>
      </w:r>
      <w:r w:rsidRPr="00C84725">
        <w:t>Berørte departementer har ansvar for at det etableres gevinstrealiseringsplaner senest seks måneder etter at regjeringen har konkludert i den enkelte gjennomgang. Ansvarlige statsråder, i samråd med finansministeren, skal legge frem utkast til gevinstrealiseringsplaner i r-notater før behandling i budsjettprosessen. Det tas endelig stilling til budsjettmessige konsekvenser på budsjettkonferansene.</w:t>
      </w:r>
    </w:p>
    <w:p w14:paraId="20C53CA3" w14:textId="77777777" w:rsidR="00C84725" w:rsidRPr="00C84725" w:rsidRDefault="007F6FA2" w:rsidP="00C84725">
      <w:r w:rsidRPr="00C84725">
        <w:t xml:space="preserve">Gevinstrealiseringsplanene som fremlegges for regjeringen bør være av en overordnet karakter og følge de krav som </w:t>
      </w:r>
      <w:proofErr w:type="gramStart"/>
      <w:r w:rsidRPr="00C84725">
        <w:t>fremgår</w:t>
      </w:r>
      <w:proofErr w:type="gramEnd"/>
      <w:r w:rsidRPr="00C84725">
        <w:t xml:space="preserve"> av </w:t>
      </w:r>
      <w:r w:rsidR="00077B3E" w:rsidRPr="00C84725">
        <w:t xml:space="preserve">Finansdepartementets </w:t>
      </w:r>
      <w:r w:rsidR="00C21C3F" w:rsidRPr="00C84725">
        <w:t>årlige</w:t>
      </w:r>
      <w:r w:rsidR="00170A47" w:rsidRPr="00C84725">
        <w:t xml:space="preserve"> budsjettrundskriv </w:t>
      </w:r>
      <w:r w:rsidR="00170A47" w:rsidRPr="00C84725">
        <w:rPr>
          <w:rStyle w:val="kursiv"/>
        </w:rPr>
        <w:t>Retningslinjer for materiale til regjeringens konferanse i mars om statsbudsjettet får år 200xx</w:t>
      </w:r>
      <w:r w:rsidRPr="00C84725">
        <w:rPr>
          <w:rStyle w:val="kursiv"/>
        </w:rPr>
        <w:t xml:space="preserve"> </w:t>
      </w:r>
      <w:r w:rsidR="002D57D9" w:rsidRPr="00C84725">
        <w:t>(</w:t>
      </w:r>
      <w:r w:rsidRPr="00C84725">
        <w:t>R-9</w:t>
      </w:r>
      <w:r w:rsidR="00D1766E" w:rsidRPr="00C84725">
        <w:t>/2</w:t>
      </w:r>
      <w:r w:rsidR="002D57D9" w:rsidRPr="00C84725">
        <w:t>0xx,</w:t>
      </w:r>
      <w:r w:rsidR="00D1766E" w:rsidRPr="00C84725">
        <w:t xml:space="preserve"> vedlegg 3 om gevinstrealisering</w:t>
      </w:r>
      <w:r w:rsidR="002D57D9" w:rsidRPr="00C84725">
        <w:t>)</w:t>
      </w:r>
      <w:r w:rsidR="00D1766E" w:rsidRPr="00C84725">
        <w:t xml:space="preserve">. </w:t>
      </w:r>
      <w:r w:rsidR="008B1804" w:rsidRPr="00C84725">
        <w:t xml:space="preserve">Slike gevinstrealiseringsplaner </w:t>
      </w:r>
      <w:r w:rsidRPr="00C84725">
        <w:t xml:space="preserve">vil ikke være tilstrekkelige for å planlegge og organisere arbeidet med å hente ut gevinster av et tiltak, og å følge opp </w:t>
      </w:r>
      <w:r w:rsidR="003427AA" w:rsidRPr="00C84725">
        <w:t>at</w:t>
      </w:r>
      <w:r w:rsidRPr="00C84725">
        <w:t xml:space="preserve"> gevinstene blir realisert. </w:t>
      </w:r>
      <w:r w:rsidRPr="00C84725">
        <w:lastRenderedPageBreak/>
        <w:t>Det anbefales der</w:t>
      </w:r>
      <w:r w:rsidR="008B1804" w:rsidRPr="00C84725">
        <w:t xml:space="preserve">for at ansvarlig departement sørger for at det utarbeides mer operative gevinstrealiseringsplaner for å planlegge, realisere og dokumentere gevinster av besluttede tiltak. Det henvises til </w:t>
      </w:r>
      <w:proofErr w:type="spellStart"/>
      <w:r w:rsidR="008B1804" w:rsidRPr="00C84725">
        <w:t>DFØs</w:t>
      </w:r>
      <w:proofErr w:type="spellEnd"/>
      <w:r w:rsidR="008B1804" w:rsidRPr="00C84725">
        <w:t xml:space="preserve"> veileder </w:t>
      </w:r>
      <w:r w:rsidR="003427AA" w:rsidRPr="00C84725">
        <w:t>om</w:t>
      </w:r>
      <w:r w:rsidR="008B1804" w:rsidRPr="00C84725">
        <w:t xml:space="preserve"> gevinstrealisering for mer informasjon om dette.</w:t>
      </w:r>
      <w:r w:rsidR="008B1804" w:rsidRPr="00C84725">
        <w:rPr>
          <w:rStyle w:val="Fotnotereferanse"/>
        </w:rPr>
        <w:footnoteReference w:id="5"/>
      </w:r>
    </w:p>
    <w:p w14:paraId="175B8249" w14:textId="449199C7" w:rsidR="008067AC" w:rsidRPr="00C84725" w:rsidRDefault="008067AC" w:rsidP="00343021">
      <w:pPr>
        <w:pStyle w:val="Overskrift2"/>
      </w:pPr>
      <w:bookmarkStart w:id="48" w:name="_Toc124429863"/>
      <w:bookmarkStart w:id="49" w:name="_Toc132980647"/>
      <w:r w:rsidRPr="00C84725">
        <w:t>Åpenhet og informasjonsdeling</w:t>
      </w:r>
      <w:bookmarkEnd w:id="48"/>
      <w:bookmarkEnd w:id="49"/>
    </w:p>
    <w:p w14:paraId="2CA1D8FA" w14:textId="49505FEB" w:rsidR="000B055E" w:rsidRPr="00C84725" w:rsidRDefault="008067AC" w:rsidP="00C84725">
      <w:r w:rsidRPr="00C84725">
        <w:t xml:space="preserve">Rapporter fra områdegjennomganger skal utarbeides på en slik måte at de skal kunne offentliggjøres. Dersom det er behov for å skjerme informasjon kan det ev. utarbeides en egen versjon av rapporten(e) som </w:t>
      </w:r>
      <w:r w:rsidR="003966D7" w:rsidRPr="00C84725">
        <w:t>kan</w:t>
      </w:r>
      <w:r w:rsidRPr="00C84725">
        <w:t xml:space="preserve"> offentliggjøres. Ev. offentliggjøring besluttes av </w:t>
      </w:r>
      <w:r w:rsidR="00077B3E" w:rsidRPr="00C84725">
        <w:t xml:space="preserve">Finansdepartementet </w:t>
      </w:r>
      <w:r w:rsidRPr="00C84725">
        <w:t>og ansvarlig(e) departement(er), og gjøres som hovedregel etter at regjeringen har tatt stilling til oppfølging av områdegjennomgangen.</w:t>
      </w:r>
      <w:r w:rsidR="00D04CF7" w:rsidRPr="00C84725">
        <w:t xml:space="preserve"> Offentliggjorte rapporter fra områdegjennomganger skal tilgjengeliggjøres på KUDOS</w:t>
      </w:r>
      <w:r w:rsidR="00D04CF7" w:rsidRPr="00C84725">
        <w:rPr>
          <w:rStyle w:val="Fotnotereferanse"/>
        </w:rPr>
        <w:footnoteReference w:id="6"/>
      </w:r>
      <w:r w:rsidR="00D04CF7" w:rsidRPr="00C84725">
        <w:t>.</w:t>
      </w:r>
    </w:p>
    <w:p w14:paraId="580DB9F9" w14:textId="05EDB9C0" w:rsidR="00D80233" w:rsidRPr="00C84725" w:rsidRDefault="00D80233" w:rsidP="00343021">
      <w:pPr>
        <w:pStyle w:val="Overskrift2"/>
      </w:pPr>
      <w:bookmarkStart w:id="50" w:name="_Toc124429864"/>
      <w:bookmarkStart w:id="51" w:name="_Toc132980648"/>
      <w:proofErr w:type="spellStart"/>
      <w:r w:rsidRPr="00C84725">
        <w:t>Etterevalueringer</w:t>
      </w:r>
      <w:proofErr w:type="spellEnd"/>
      <w:r w:rsidRPr="00C84725">
        <w:t xml:space="preserve"> av områdegjennomganger</w:t>
      </w:r>
      <w:bookmarkEnd w:id="50"/>
      <w:bookmarkEnd w:id="51"/>
    </w:p>
    <w:p w14:paraId="60FA7E67" w14:textId="77777777" w:rsidR="00C84725" w:rsidRPr="00C84725" w:rsidRDefault="00951F48" w:rsidP="00C84725">
      <w:r w:rsidRPr="00C84725">
        <w:t>Formålet med områdegjennomganger er å utrede og foreslå endringer som kan gi bedre måloppnåelse på et budsjettområde og</w:t>
      </w:r>
      <w:r w:rsidR="00077B3E" w:rsidRPr="00C84725">
        <w:t>/eller</w:t>
      </w:r>
      <w:r w:rsidRPr="00C84725">
        <w:t xml:space="preserve"> økt handlingsrom i budsjettene</w:t>
      </w:r>
      <w:bookmarkStart w:id="52" w:name="_Hlk113454609"/>
      <w:r w:rsidRPr="00C84725">
        <w:t xml:space="preserve">. </w:t>
      </w:r>
      <w:r w:rsidR="00D80233" w:rsidRPr="00C84725">
        <w:t xml:space="preserve">For å </w:t>
      </w:r>
      <w:r w:rsidR="00F05310" w:rsidRPr="00C84725">
        <w:t xml:space="preserve">legge til rette for </w:t>
      </w:r>
      <w:r w:rsidR="00D80233" w:rsidRPr="00C84725">
        <w:t>at områdegjennomgang</w:t>
      </w:r>
      <w:r w:rsidR="001D1312" w:rsidRPr="00C84725">
        <w:t>ene gir gevinstene de er tiltenkt, og at disse gevinstene</w:t>
      </w:r>
      <w:r w:rsidR="00D80233" w:rsidRPr="00C84725">
        <w:t xml:space="preserve"> </w:t>
      </w:r>
      <w:r w:rsidR="003966D7" w:rsidRPr="00C84725">
        <w:t>følges</w:t>
      </w:r>
      <w:r w:rsidR="00D80233" w:rsidRPr="00C84725">
        <w:t xml:space="preserve"> opp</w:t>
      </w:r>
      <w:r w:rsidR="00770B48" w:rsidRPr="00C84725">
        <w:t>,</w:t>
      </w:r>
      <w:r w:rsidR="00D80233" w:rsidRPr="00C84725">
        <w:t xml:space="preserve"> skal </w:t>
      </w:r>
      <w:r w:rsidR="001D1312" w:rsidRPr="00C84725">
        <w:t>alle områdegjennomganger</w:t>
      </w:r>
      <w:r w:rsidR="00D80233" w:rsidRPr="00C84725">
        <w:t xml:space="preserve"> </w:t>
      </w:r>
      <w:proofErr w:type="spellStart"/>
      <w:r w:rsidR="00D80233" w:rsidRPr="00C84725">
        <w:t>etterevalueres</w:t>
      </w:r>
      <w:proofErr w:type="spellEnd"/>
      <w:r w:rsidR="00D80233" w:rsidRPr="00C84725">
        <w:t xml:space="preserve"> </w:t>
      </w:r>
      <w:r w:rsidR="008573B9" w:rsidRPr="00C84725">
        <w:t xml:space="preserve">av </w:t>
      </w:r>
      <w:r w:rsidR="000B4533" w:rsidRPr="00C84725">
        <w:t xml:space="preserve">fortrinnsvis </w:t>
      </w:r>
      <w:r w:rsidR="008573B9" w:rsidRPr="00C84725">
        <w:t xml:space="preserve">eksterne </w:t>
      </w:r>
      <w:r w:rsidR="00D80233" w:rsidRPr="00C84725">
        <w:t xml:space="preserve">tre år etter at regjeringen har tatt stilling til </w:t>
      </w:r>
      <w:r w:rsidRPr="00C84725">
        <w:t>hovedfunn og anbefalinger</w:t>
      </w:r>
      <w:r w:rsidR="00D80233" w:rsidRPr="00C84725">
        <w:t xml:space="preserve">. </w:t>
      </w:r>
      <w:bookmarkEnd w:id="52"/>
      <w:proofErr w:type="spellStart"/>
      <w:r w:rsidR="00CA5888" w:rsidRPr="00C84725">
        <w:t>Etterevalueringen</w:t>
      </w:r>
      <w:proofErr w:type="spellEnd"/>
      <w:r w:rsidR="00CA5888" w:rsidRPr="00C84725">
        <w:t xml:space="preserve"> vil ta utgangspunkt </w:t>
      </w:r>
      <w:r w:rsidR="00AF3266" w:rsidRPr="00C84725">
        <w:t>rapportene fra områdegjennomgangene, og</w:t>
      </w:r>
      <w:r w:rsidR="00CA5888" w:rsidRPr="00C84725">
        <w:t xml:space="preserve"> gevinstrealiseringsplan slik den ble konkludert av regjeringen. Omfang og innretting på evalueringen </w:t>
      </w:r>
      <w:proofErr w:type="gramStart"/>
      <w:r w:rsidR="00CA5888" w:rsidRPr="00C84725">
        <w:t>for øvrig</w:t>
      </w:r>
      <w:proofErr w:type="gramEnd"/>
      <w:r w:rsidR="00CA5888" w:rsidRPr="00C84725">
        <w:t xml:space="preserve"> må tilpasses den aktuelle områdegjennomgang. </w:t>
      </w:r>
      <w:proofErr w:type="spellStart"/>
      <w:r w:rsidR="00F05310" w:rsidRPr="00C84725">
        <w:t>Etterevalueringer</w:t>
      </w:r>
      <w:proofErr w:type="spellEnd"/>
      <w:r w:rsidR="00F05310" w:rsidRPr="00C84725">
        <w:t xml:space="preserve"> vil også kunne danne grunnlag for læring og metodeutvikling.</w:t>
      </w:r>
      <w:bookmarkStart w:id="53" w:name="_Hlk113454665"/>
      <w:r w:rsidR="00F05310" w:rsidRPr="00C84725">
        <w:t xml:space="preserve"> </w:t>
      </w:r>
      <w:r w:rsidR="00F64AA6" w:rsidRPr="00C84725">
        <w:t>Det legges opp til at f</w:t>
      </w:r>
      <w:r w:rsidR="00CA5888" w:rsidRPr="00C84725">
        <w:t>inansministeren jevnlig oppsummere</w:t>
      </w:r>
      <w:r w:rsidR="00F64AA6" w:rsidRPr="00C84725">
        <w:t>r</w:t>
      </w:r>
      <w:r w:rsidR="00CA5888" w:rsidRPr="00C84725">
        <w:t xml:space="preserve"> </w:t>
      </w:r>
      <w:proofErr w:type="spellStart"/>
      <w:r w:rsidR="00CA5888" w:rsidRPr="00C84725">
        <w:t>etterevalueringen</w:t>
      </w:r>
      <w:r w:rsidR="0091383E" w:rsidRPr="00C84725">
        <w:t>e</w:t>
      </w:r>
      <w:proofErr w:type="spellEnd"/>
      <w:r w:rsidR="00CA5888" w:rsidRPr="00C84725">
        <w:t xml:space="preserve"> og legge frem funn og læringspunkter for regjeringen.</w:t>
      </w:r>
      <w:bookmarkEnd w:id="53"/>
    </w:p>
    <w:p w14:paraId="5F0D9BCC" w14:textId="6974C83E" w:rsidR="00426A49" w:rsidRPr="00C84725" w:rsidRDefault="0077772F" w:rsidP="0077772F">
      <w:pPr>
        <w:pStyle w:val="Overskrift1"/>
      </w:pPr>
      <w:bookmarkStart w:id="54" w:name="_Toc124429865"/>
      <w:bookmarkStart w:id="55" w:name="_Toc112762354"/>
      <w:bookmarkStart w:id="56" w:name="_Toc132980649"/>
      <w:r>
        <w:lastRenderedPageBreak/>
        <w:t>A</w:t>
      </w:r>
      <w:r w:rsidR="00426A49" w:rsidRPr="00C84725">
        <w:t>nskaffelse av ev. ekstern bistand</w:t>
      </w:r>
      <w:bookmarkEnd w:id="54"/>
      <w:bookmarkEnd w:id="55"/>
      <w:bookmarkEnd w:id="56"/>
    </w:p>
    <w:p w14:paraId="7D74D81F" w14:textId="77777777" w:rsidR="00C84725" w:rsidRPr="00C84725" w:rsidRDefault="00426A49" w:rsidP="00C84725">
      <w:r w:rsidRPr="00C84725">
        <w:t xml:space="preserve">Anskaffelse av ev. ekstern bistand til områdegjennomganger planlegges og gjennomføres av </w:t>
      </w:r>
      <w:r w:rsidR="00C21C3F" w:rsidRPr="00C84725">
        <w:t xml:space="preserve">Finansdepartementet </w:t>
      </w:r>
      <w:r w:rsidRPr="00C84725">
        <w:t>og ansvarlig(e) fagdepartement(er) i felleskap. Prosjektleder har et særskilt ansvar for å forberede anskaffelsen.</w:t>
      </w:r>
    </w:p>
    <w:p w14:paraId="796984ED" w14:textId="77777777" w:rsidR="00C84725" w:rsidRPr="00C84725" w:rsidRDefault="00426A49" w:rsidP="00C84725">
      <w:r w:rsidRPr="00C84725">
        <w:t>Anskaffelsen av ekstern utreder til områdegjennomganger gjennomføres i henhold til lov om offentlige anskaffelser</w:t>
      </w:r>
      <w:r w:rsidRPr="00C84725">
        <w:rPr>
          <w:rStyle w:val="Fotnotereferanse"/>
        </w:rPr>
        <w:footnoteReference w:id="7"/>
      </w:r>
      <w:r w:rsidRPr="00C84725">
        <w:t xml:space="preserve"> etter prosedyren konkurranse med forhandling etter forutgående kunngjøring</w:t>
      </w:r>
      <w:r w:rsidRPr="00C84725">
        <w:rPr>
          <w:rStyle w:val="Fotnotereferanse"/>
        </w:rPr>
        <w:footnoteReference w:id="8"/>
      </w:r>
      <w:r w:rsidRPr="00C84725">
        <w:t>. Konkurransene gjennomføres med en kvalifiseringsfase som etterfølges av oppdragsgiver(ne) invitere tre-fem leverandører til å gi tilbud. Etter at tilbud er levert, vil det som hovedregel bli gjennomført forhandlinger og deretter innlevering av eventuelle endelige tilbud. DSS gir bistand til oppdragsgiverne i arbeidet med å planlegge og gjennomføring av anskaffelse.</w:t>
      </w:r>
    </w:p>
    <w:p w14:paraId="02A59E57" w14:textId="06941154" w:rsidR="00426A49" w:rsidRPr="00C84725" w:rsidRDefault="00426A49" w:rsidP="00C84725">
      <w:r w:rsidRPr="00C84725">
        <w:t>Tildelingskriteriene er som hovedregel pris, kompetanse hos tilbudt personell og oppdragsforståelse. Spesifikasjon og vekting av tildelingskriteriene vil avklares mellom oppdragsgiverne og tilpasses behovene i den enkelte områdegjennomgang. Valg av tilbyder gjøres av oppdragsgiverne i fellesskap.</w:t>
      </w:r>
    </w:p>
    <w:p w14:paraId="048EEE97" w14:textId="77777777" w:rsidR="00C84725" w:rsidRPr="00C84725" w:rsidRDefault="00426A49" w:rsidP="00C84725">
      <w:r w:rsidRPr="00C84725">
        <w:t xml:space="preserve">Områdegjennomganger krever gjerne betydelig dialog, prosess og involvering ved gjennomføringen av utredningsarbeidet. Det er viktig at dette er tatt høyde for i rammene for anskaffelse av ekstern bistand. Erfaringsmessig har vi best erfaringer med </w:t>
      </w:r>
      <w:r w:rsidR="00441D3F" w:rsidRPr="00C84725">
        <w:t>relativt</w:t>
      </w:r>
      <w:r w:rsidRPr="00C84725">
        <w:t xml:space="preserve"> kompakte utredningsteam med flere tilnærmede fulltidsressurser. Det bør i konkurransegrunnlaget oppfordres til å danne leverandørkonste</w:t>
      </w:r>
      <w:r w:rsidR="00A65F04" w:rsidRPr="00C84725">
        <w:t>l</w:t>
      </w:r>
      <w:r w:rsidRPr="00C84725">
        <w:t>lasjoner dersom det eksempelvis er behov for kompetanse fra ulike fagmiljøer. Det er mulig å inkludere opsjoner om videre arbeid i anskaffelsen dersom dette anses som hensiktsmessig.</w:t>
      </w:r>
    </w:p>
    <w:p w14:paraId="77786B27" w14:textId="3651C5C6" w:rsidR="0077772F" w:rsidRDefault="004D6B96" w:rsidP="00833B06">
      <w:pPr>
        <w:pStyle w:val="UnOverskrift1"/>
      </w:pPr>
      <w:bookmarkStart w:id="57" w:name="_Toc132980650"/>
      <w:bookmarkStart w:id="58" w:name="_Toc124429866"/>
      <w:r w:rsidRPr="00C84725">
        <w:lastRenderedPageBreak/>
        <w:t>Vedlegg</w:t>
      </w:r>
      <w:r w:rsidR="00257EE5" w:rsidRPr="00C84725">
        <w:t xml:space="preserve"> </w:t>
      </w:r>
      <w:r w:rsidR="0077772F">
        <w:t>1</w:t>
      </w:r>
      <w:r w:rsidR="00257EE5" w:rsidRPr="00C84725">
        <w:t xml:space="preserve">: </w:t>
      </w:r>
      <w:bookmarkStart w:id="59" w:name="_Toc98999154"/>
      <w:bookmarkStart w:id="60" w:name="_Toc101443116"/>
      <w:bookmarkStart w:id="61" w:name="_Toc103242915"/>
      <w:r w:rsidR="0077772F">
        <w:t>Mal til mandat for områdegjennomgang</w:t>
      </w:r>
      <w:bookmarkEnd w:id="57"/>
    </w:p>
    <w:p w14:paraId="7A1D0A1A" w14:textId="69716C06" w:rsidR="0077772F" w:rsidRPr="0077772F" w:rsidRDefault="0077772F" w:rsidP="00E57D57">
      <w:pPr>
        <w:rPr>
          <w:rStyle w:val="kursiv"/>
        </w:rPr>
      </w:pPr>
      <w:r w:rsidRPr="0077772F">
        <w:rPr>
          <w:rStyle w:val="kursiv"/>
        </w:rPr>
        <w:t xml:space="preserve">Malen kan lastes ned som Word-fil </w:t>
      </w:r>
      <w:r>
        <w:rPr>
          <w:rStyle w:val="kursiv"/>
        </w:rPr>
        <w:t>fra</w:t>
      </w:r>
      <w:r w:rsidRPr="0077772F">
        <w:rPr>
          <w:rStyle w:val="kursiv"/>
        </w:rPr>
        <w:t xml:space="preserve"> regjeringen.no</w:t>
      </w:r>
    </w:p>
    <w:p w14:paraId="24B1A399" w14:textId="4923A4DC" w:rsidR="00257EE5" w:rsidRPr="00C84725" w:rsidRDefault="00257EE5" w:rsidP="00E57D57">
      <w:pPr>
        <w:pStyle w:val="Undertittel"/>
      </w:pPr>
      <w:r w:rsidRPr="00C84725">
        <w:t>Mandat for områdegjennomgang om […]</w:t>
      </w:r>
      <w:bookmarkEnd w:id="58"/>
    </w:p>
    <w:p w14:paraId="4DDDE2D9" w14:textId="6656FD25" w:rsidR="00257EE5" w:rsidRPr="00C84725" w:rsidRDefault="00833B06" w:rsidP="00E57D57">
      <w:pPr>
        <w:pStyle w:val="UnOverskrift2"/>
        <w:outlineLvl w:val="9"/>
      </w:pPr>
      <w:bookmarkStart w:id="62" w:name="_Toc120190990"/>
      <w:bookmarkStart w:id="63" w:name="_Toc124429867"/>
      <w:r>
        <w:t xml:space="preserve">1 </w:t>
      </w:r>
      <w:r w:rsidR="00257EE5" w:rsidRPr="00C84725">
        <w:t>Bakgrunn</w:t>
      </w:r>
      <w:bookmarkEnd w:id="59"/>
      <w:bookmarkEnd w:id="60"/>
      <w:bookmarkEnd w:id="61"/>
      <w:bookmarkEnd w:id="62"/>
      <w:bookmarkEnd w:id="63"/>
    </w:p>
    <w:p w14:paraId="5454767F" w14:textId="77777777" w:rsidR="00257EE5" w:rsidRPr="00C84725" w:rsidRDefault="00257EE5" w:rsidP="00E57D57">
      <w:r w:rsidRPr="00C84725">
        <w:t>[Beskriv bakgrunn for hvorfor områdegjennomgangen igangsettes]</w:t>
      </w:r>
    </w:p>
    <w:p w14:paraId="4752D3E8" w14:textId="15414D63" w:rsidR="00257EE5" w:rsidRPr="00C84725" w:rsidRDefault="00833B06" w:rsidP="00E57D57">
      <w:pPr>
        <w:pStyle w:val="UnOverskrift2"/>
        <w:outlineLvl w:val="9"/>
      </w:pPr>
      <w:bookmarkStart w:id="64" w:name="_Toc101443117"/>
      <w:bookmarkStart w:id="65" w:name="_Toc103242916"/>
      <w:bookmarkStart w:id="66" w:name="_Toc120190991"/>
      <w:bookmarkStart w:id="67" w:name="_Toc124429868"/>
      <w:r>
        <w:t xml:space="preserve">2 </w:t>
      </w:r>
      <w:r w:rsidR="00257EE5" w:rsidRPr="00C84725">
        <w:t>Formål med områdegjennomgangen</w:t>
      </w:r>
      <w:bookmarkEnd w:id="64"/>
      <w:bookmarkEnd w:id="65"/>
      <w:bookmarkEnd w:id="66"/>
      <w:bookmarkEnd w:id="67"/>
    </w:p>
    <w:p w14:paraId="4F984917" w14:textId="77777777" w:rsidR="00257EE5" w:rsidRPr="00C84725" w:rsidRDefault="00257EE5" w:rsidP="00E57D57">
      <w:r w:rsidRPr="00C84725">
        <w:t xml:space="preserve">[Beskriv formålet for områdegjennomgangen. Dersom det er flere </w:t>
      </w:r>
      <w:proofErr w:type="gramStart"/>
      <w:r w:rsidRPr="00C84725">
        <w:t>formål</w:t>
      </w:r>
      <w:proofErr w:type="gramEnd"/>
      <w:r w:rsidRPr="00C84725">
        <w:t xml:space="preserve"> skal disse avgrenses]</w:t>
      </w:r>
    </w:p>
    <w:p w14:paraId="2038E115" w14:textId="65A9A2AB" w:rsidR="00257EE5" w:rsidRPr="00C84725" w:rsidRDefault="00833B06" w:rsidP="00E57D57">
      <w:pPr>
        <w:pStyle w:val="UnOverskrift2"/>
        <w:outlineLvl w:val="9"/>
      </w:pPr>
      <w:bookmarkStart w:id="68" w:name="_Toc103242917"/>
      <w:bookmarkStart w:id="69" w:name="_Toc120190992"/>
      <w:bookmarkStart w:id="70" w:name="_Toc124429869"/>
      <w:r>
        <w:t xml:space="preserve">3 </w:t>
      </w:r>
      <w:r w:rsidR="00257EE5" w:rsidRPr="00C84725">
        <w:t>Avhengigheter og avgrensninger</w:t>
      </w:r>
      <w:bookmarkEnd w:id="68"/>
      <w:bookmarkEnd w:id="69"/>
      <w:bookmarkEnd w:id="70"/>
    </w:p>
    <w:p w14:paraId="411FA16B" w14:textId="200E623E" w:rsidR="00257EE5" w:rsidRPr="00C84725" w:rsidRDefault="00257EE5" w:rsidP="00E57D57">
      <w:r w:rsidRPr="00C84725">
        <w:t xml:space="preserve">[Beskriv ev. avhengigheter mot andre pågående </w:t>
      </w:r>
      <w:proofErr w:type="spellStart"/>
      <w:r w:rsidRPr="00C84725">
        <w:t>arbeider</w:t>
      </w:r>
      <w:proofErr w:type="spellEnd"/>
      <w:r w:rsidRPr="00C84725">
        <w:t xml:space="preserve"> og prosesser. Beskriv ev.</w:t>
      </w:r>
      <w:r w:rsidR="00C84725" w:rsidRPr="00C84725">
        <w:t xml:space="preserve"> </w:t>
      </w:r>
      <w:r w:rsidRPr="00C84725">
        <w:t>avgrensninger av arbeidet.</w:t>
      </w:r>
      <w:r w:rsidR="00DC0DE1">
        <w:t>]</w:t>
      </w:r>
    </w:p>
    <w:p w14:paraId="758067F3" w14:textId="6C32C4BF" w:rsidR="00257EE5" w:rsidRPr="00C84725" w:rsidRDefault="00833B06" w:rsidP="00E57D57">
      <w:pPr>
        <w:pStyle w:val="UnOverskrift2"/>
        <w:outlineLvl w:val="9"/>
      </w:pPr>
      <w:bookmarkStart w:id="71" w:name="_Toc101443120"/>
      <w:bookmarkStart w:id="72" w:name="_Toc103242919"/>
      <w:bookmarkStart w:id="73" w:name="_Toc120190993"/>
      <w:bookmarkStart w:id="74" w:name="_Toc124429870"/>
      <w:r>
        <w:t xml:space="preserve">4 </w:t>
      </w:r>
      <w:r w:rsidR="00257EE5" w:rsidRPr="00C84725">
        <w:t>Beskrivelse av områdegjennomgangens produkter</w:t>
      </w:r>
      <w:bookmarkEnd w:id="71"/>
      <w:bookmarkEnd w:id="72"/>
      <w:bookmarkEnd w:id="73"/>
      <w:bookmarkEnd w:id="74"/>
    </w:p>
    <w:p w14:paraId="5A20CC90" w14:textId="1766461F" w:rsidR="00257EE5" w:rsidRPr="00C84725" w:rsidRDefault="00257EE5" w:rsidP="00E57D57">
      <w:r w:rsidRPr="00C84725">
        <w:t>[Beskriv hva områdegjennomgangen skal svare på,</w:t>
      </w:r>
      <w:r w:rsidR="00C84725" w:rsidRPr="00C84725">
        <w:t xml:space="preserve"> </w:t>
      </w:r>
      <w:r w:rsidRPr="00C84725">
        <w:t>produkter som skal leveres,</w:t>
      </w:r>
      <w:r w:rsidR="00C84725" w:rsidRPr="00C84725">
        <w:t xml:space="preserve"> </w:t>
      </w:r>
      <w:r w:rsidRPr="00C84725">
        <w:t>faseinndelinger og ev. avgrensninger. Det er vanlig å dele mellom kartleggingsfase og vurderings- og anbefalingsfase. Eksempel:</w:t>
      </w:r>
    </w:p>
    <w:p w14:paraId="375490BF" w14:textId="77777777" w:rsidR="00257EE5" w:rsidRPr="00DC0DE1" w:rsidRDefault="00257EE5" w:rsidP="00E57D57">
      <w:pPr>
        <w:pStyle w:val="avsnitt-undertittel"/>
      </w:pPr>
      <w:r w:rsidRPr="00DC0DE1">
        <w:t>Kartleggingsfase</w:t>
      </w:r>
    </w:p>
    <w:p w14:paraId="5E479300" w14:textId="62DB9CA5" w:rsidR="00C84725" w:rsidRDefault="00257EE5" w:rsidP="00E57D57">
      <w:r w:rsidRPr="00C84725">
        <w:t>Det skal utarbeides en rapport som omfatter følgende:</w:t>
      </w:r>
    </w:p>
    <w:p w14:paraId="1E1541A8" w14:textId="7940C7BF" w:rsidR="00DC0DE1" w:rsidRDefault="00DC0DE1" w:rsidP="00E57D57">
      <w:pPr>
        <w:pStyle w:val="Liste"/>
      </w:pPr>
      <w:r>
        <w:t> </w:t>
      </w:r>
    </w:p>
    <w:p w14:paraId="453BEF16" w14:textId="403DE9BE" w:rsidR="00DC0DE1" w:rsidRDefault="00DC0DE1" w:rsidP="00E57D57">
      <w:pPr>
        <w:pStyle w:val="Liste"/>
      </w:pPr>
      <w:r>
        <w:t> </w:t>
      </w:r>
    </w:p>
    <w:p w14:paraId="223CFE9C" w14:textId="19005F52" w:rsidR="00DC0DE1" w:rsidRPr="00C84725" w:rsidRDefault="00DC0DE1" w:rsidP="00E57D57">
      <w:pPr>
        <w:pStyle w:val="Liste"/>
      </w:pPr>
      <w:r>
        <w:t> </w:t>
      </w:r>
    </w:p>
    <w:p w14:paraId="5CBD7EE0" w14:textId="191F3BD8" w:rsidR="00257EE5" w:rsidRPr="00DC0DE1" w:rsidRDefault="00257EE5" w:rsidP="00E57D57">
      <w:pPr>
        <w:pStyle w:val="avsnitt-undertittel"/>
      </w:pPr>
      <w:r w:rsidRPr="00DC0DE1">
        <w:t>Vurderings- og anbefalingsfase:</w:t>
      </w:r>
    </w:p>
    <w:p w14:paraId="63276FF7" w14:textId="77777777" w:rsidR="00C84725" w:rsidRPr="00C84725" w:rsidRDefault="00257EE5" w:rsidP="00E57D57">
      <w:r w:rsidRPr="00C84725">
        <w:t>Det skal utarbeides en rapport med forslag tiltak for mer formål- og kostnadseffektiv forvaltning av xx. Beskriv overordnet ev. områder/momenter som skal inngå i rapporten.]</w:t>
      </w:r>
    </w:p>
    <w:p w14:paraId="3429BE3F" w14:textId="5D6F9965" w:rsidR="00C84725" w:rsidRPr="00C84725" w:rsidRDefault="00833B06" w:rsidP="00E57D57">
      <w:pPr>
        <w:pStyle w:val="UnOverskrift2"/>
        <w:outlineLvl w:val="9"/>
      </w:pPr>
      <w:bookmarkStart w:id="75" w:name="_Toc100219064"/>
      <w:bookmarkStart w:id="76" w:name="_Toc100219065"/>
      <w:bookmarkStart w:id="77" w:name="_Toc100219066"/>
      <w:bookmarkStart w:id="78" w:name="_Toc100219011"/>
      <w:bookmarkStart w:id="79" w:name="_Toc100219067"/>
      <w:bookmarkStart w:id="80" w:name="_Toc100219012"/>
      <w:bookmarkStart w:id="81" w:name="_Toc100219068"/>
      <w:bookmarkStart w:id="82" w:name="_Toc101443121"/>
      <w:bookmarkStart w:id="83" w:name="_Toc103242920"/>
      <w:bookmarkStart w:id="84" w:name="_Toc120190994"/>
      <w:bookmarkStart w:id="85" w:name="_Toc124429871"/>
      <w:bookmarkEnd w:id="75"/>
      <w:bookmarkEnd w:id="76"/>
      <w:bookmarkEnd w:id="77"/>
      <w:bookmarkEnd w:id="78"/>
      <w:bookmarkEnd w:id="79"/>
      <w:bookmarkEnd w:id="80"/>
      <w:bookmarkEnd w:id="81"/>
      <w:r>
        <w:t xml:space="preserve">5 </w:t>
      </w:r>
      <w:r w:rsidR="00257EE5" w:rsidRPr="00C84725">
        <w:t>Forventede gevinster</w:t>
      </w:r>
      <w:bookmarkEnd w:id="82"/>
      <w:bookmarkEnd w:id="83"/>
      <w:bookmarkEnd w:id="84"/>
      <w:bookmarkEnd w:id="85"/>
    </w:p>
    <w:p w14:paraId="2F448D29" w14:textId="1F9BB98B" w:rsidR="00257EE5" w:rsidRPr="00C84725" w:rsidRDefault="00257EE5" w:rsidP="00E57D57">
      <w:r w:rsidRPr="00C84725">
        <w:t xml:space="preserve">[Beskriv hvilke gevinster som er forventet av områdegjennomgangen, både kvalitative og kvantitative. Se ev. hen til </w:t>
      </w:r>
      <w:proofErr w:type="spellStart"/>
      <w:r w:rsidRPr="00C84725">
        <w:t>DFØs</w:t>
      </w:r>
      <w:proofErr w:type="spellEnd"/>
      <w:r w:rsidRPr="00C84725">
        <w:t xml:space="preserve"> veileder i arbeidet med gevinstrealisering].</w:t>
      </w:r>
    </w:p>
    <w:p w14:paraId="73E83B8D" w14:textId="06B46165" w:rsidR="00257EE5" w:rsidRPr="00C84725" w:rsidRDefault="00833B06" w:rsidP="00E57D57">
      <w:pPr>
        <w:pStyle w:val="UnOverskrift2"/>
        <w:outlineLvl w:val="9"/>
      </w:pPr>
      <w:bookmarkStart w:id="86" w:name="_Toc101443119"/>
      <w:bookmarkStart w:id="87" w:name="_Toc103242918"/>
      <w:bookmarkStart w:id="88" w:name="_Toc120190995"/>
      <w:bookmarkStart w:id="89" w:name="_Toc124429872"/>
      <w:r>
        <w:lastRenderedPageBreak/>
        <w:t xml:space="preserve">6 </w:t>
      </w:r>
      <w:r w:rsidR="00257EE5" w:rsidRPr="00C84725">
        <w:t>Interessenter og interessentinvolvering</w:t>
      </w:r>
      <w:bookmarkEnd w:id="86"/>
      <w:bookmarkEnd w:id="87"/>
      <w:bookmarkEnd w:id="88"/>
      <w:bookmarkEnd w:id="89"/>
    </w:p>
    <w:p w14:paraId="2F419260" w14:textId="77777777" w:rsidR="00257EE5" w:rsidRPr="00C84725" w:rsidRDefault="00257EE5" w:rsidP="00E57D57">
      <w:proofErr w:type="spellStart"/>
      <w:r w:rsidRPr="00C84725">
        <w:t>Beksriv</w:t>
      </w:r>
      <w:proofErr w:type="spellEnd"/>
      <w:r w:rsidRPr="00C84725">
        <w:t xml:space="preserve"> relevante interessenter og hvordan de vil involveres i arbeidet. Dette gjelder ev. interessenter som deltar direkte i arbeidet, og øvrige interessenter.</w:t>
      </w:r>
    </w:p>
    <w:p w14:paraId="019933FC" w14:textId="0D77F949" w:rsidR="00257EE5" w:rsidRPr="00C84725" w:rsidRDefault="00DC0DE1" w:rsidP="00E57D57">
      <w:pPr>
        <w:pStyle w:val="UnOverskrift2"/>
        <w:outlineLvl w:val="9"/>
      </w:pPr>
      <w:bookmarkStart w:id="90" w:name="_Toc98999160"/>
      <w:bookmarkStart w:id="91" w:name="_Toc101443122"/>
      <w:bookmarkStart w:id="92" w:name="_Toc103242921"/>
      <w:bookmarkStart w:id="93" w:name="_Toc120190996"/>
      <w:bookmarkStart w:id="94" w:name="_Toc124429873"/>
      <w:r>
        <w:t xml:space="preserve">7 </w:t>
      </w:r>
      <w:r w:rsidR="00257EE5" w:rsidRPr="00C84725">
        <w:t>Organisering av arbeidet</w:t>
      </w:r>
      <w:bookmarkEnd w:id="90"/>
      <w:bookmarkEnd w:id="91"/>
      <w:bookmarkEnd w:id="92"/>
      <w:bookmarkEnd w:id="93"/>
      <w:bookmarkEnd w:id="94"/>
    </w:p>
    <w:p w14:paraId="4891C985" w14:textId="77777777" w:rsidR="00C84725" w:rsidRPr="00C84725" w:rsidRDefault="00257EE5" w:rsidP="00E57D57">
      <w:r w:rsidRPr="00C84725">
        <w:t>[Områdegjennomgangen organiseres som et prosjekt i tråd med vanlig praksis for områdegjennomganger.</w:t>
      </w:r>
    </w:p>
    <w:p w14:paraId="65BE1241" w14:textId="77777777" w:rsidR="00C84725" w:rsidRPr="00C84725" w:rsidRDefault="00257EE5" w:rsidP="00E57D57">
      <w:r w:rsidRPr="00C84725">
        <w:t xml:space="preserve">Beskriv hvilke departement og virksomheter som inngår i prosjektgruppen- og prosjektstyret. Beskriv hvem som skal gjennomføre </w:t>
      </w:r>
      <w:proofErr w:type="spellStart"/>
      <w:r w:rsidRPr="00C84725">
        <w:t>uterdningen</w:t>
      </w:r>
      <w:proofErr w:type="spellEnd"/>
      <w:r w:rsidRPr="00C84725">
        <w:t xml:space="preserve">. Dersom det skal anskaffes ekstern bistand til å gjennomføre utredningen skal dette </w:t>
      </w:r>
      <w:proofErr w:type="gramStart"/>
      <w:r w:rsidRPr="00C84725">
        <w:t>fremgå</w:t>
      </w:r>
      <w:proofErr w:type="gramEnd"/>
      <w:r w:rsidRPr="00C84725">
        <w:t>.</w:t>
      </w:r>
    </w:p>
    <w:p w14:paraId="41B94E19" w14:textId="1BECC7EA" w:rsidR="00257EE5" w:rsidRPr="00C84725" w:rsidRDefault="00257EE5" w:rsidP="00E57D57">
      <w:pPr>
        <w:pStyle w:val="avsnitt-tittel"/>
      </w:pPr>
      <w:r w:rsidRPr="00C84725">
        <w:t>Eksempel:</w:t>
      </w:r>
    </w:p>
    <w:p w14:paraId="732E8F2F" w14:textId="77777777" w:rsidR="00C84725" w:rsidRPr="00C84725" w:rsidRDefault="00257EE5" w:rsidP="00E57D57">
      <w:r w:rsidRPr="00C84725">
        <w:t>Områdegjennomgangen organiseres som et prosjekt i tråd m i tråd med vanlig praksis for områdegjennomganger.</w:t>
      </w:r>
      <w:r w:rsidR="00C84725" w:rsidRPr="00C84725">
        <w:t xml:space="preserve"> </w:t>
      </w:r>
      <w:r w:rsidRPr="00C84725">
        <w:t>Prosjektet gjennomføres med ekstern bistand. FIN og XX utarbeider nødvendig anbudsdokumentasjon for anskaffelse av ekstern bistand</w:t>
      </w:r>
      <w:r w:rsidR="00C84725" w:rsidRPr="00C84725">
        <w:t>.</w:t>
      </w:r>
    </w:p>
    <w:p w14:paraId="6B78F7A8" w14:textId="77777777" w:rsidR="00C84725" w:rsidRPr="00DC0DE1" w:rsidRDefault="00257EE5" w:rsidP="00E57D57">
      <w:pPr>
        <w:pStyle w:val="avsnitt-undertittel"/>
      </w:pPr>
      <w:r w:rsidRPr="00DC0DE1">
        <w:t>Prosjektstyret:</w:t>
      </w:r>
    </w:p>
    <w:p w14:paraId="624671F0" w14:textId="5C380086" w:rsidR="00C84725" w:rsidRPr="00C84725" w:rsidRDefault="00257EE5" w:rsidP="00E57D57">
      <w:r w:rsidRPr="00C84725">
        <w:t>Prosjektstyret ledes av FIN. XX, XX, og XX stiller med én representant hver. Prosjektstyret har et felles ansvar for at produktene fra prosjektet blir gode, og at sluttrapporten egner seg som grunnlag for regjeringsbeslutninger. Prosjektstyret skal være premissgiver for arbeidet, ta beslutninger om bruk av konsulentressurser, og bidra med faglige avklaringer til prosjektgruppen.</w:t>
      </w:r>
    </w:p>
    <w:p w14:paraId="506E647E" w14:textId="449D5158" w:rsidR="00257EE5" w:rsidRPr="00C84725" w:rsidRDefault="00257EE5" w:rsidP="00E57D57">
      <w:r w:rsidRPr="00C84725">
        <w:t>Prosjektstyret skal også sørge for god kommunikasjonsflyt mellom prosjektet og virksomhetene som deltar, og at viktige beslutninger om metodikk og veivalg i utredningen er forankret i egen virksomhet.</w:t>
      </w:r>
    </w:p>
    <w:p w14:paraId="1BA97AF7" w14:textId="77777777" w:rsidR="00C84725" w:rsidRPr="00DC0DE1" w:rsidRDefault="00257EE5" w:rsidP="00E57D57">
      <w:pPr>
        <w:pStyle w:val="avsnitt-undertittel"/>
      </w:pPr>
      <w:r w:rsidRPr="00DC0DE1">
        <w:t>Prosjektgruppen:</w:t>
      </w:r>
    </w:p>
    <w:p w14:paraId="346EC582" w14:textId="1AC1E637" w:rsidR="00C84725" w:rsidRPr="00C84725" w:rsidRDefault="00257EE5" w:rsidP="00E57D57">
      <w:r w:rsidRPr="00C84725">
        <w:t>Prosjektgruppen består av representanter fra FIN, XX, XX</w:t>
      </w:r>
      <w:r w:rsidR="00C84725" w:rsidRPr="00C84725">
        <w:t>.</w:t>
      </w:r>
    </w:p>
    <w:p w14:paraId="39CD2F4C" w14:textId="77777777" w:rsidR="00C84725" w:rsidRPr="00C84725" w:rsidRDefault="00257EE5" w:rsidP="00E57D57">
      <w:r w:rsidRPr="00C84725">
        <w:t>Prosjektgruppen som helhet skal sikre høy faglig kvalitet i arbeidet med områdegjennomgangen og at prosjektet gjennomføres med relevant fagkompetanse/sektorkompetanse.</w:t>
      </w:r>
    </w:p>
    <w:p w14:paraId="7B6AF613" w14:textId="77777777" w:rsidR="00C84725" w:rsidRPr="00C84725" w:rsidRDefault="00257EE5" w:rsidP="00E57D57">
      <w:r w:rsidRPr="00C84725">
        <w:t xml:space="preserve">Det forutsettes et tett samarbeid mellom prosjektgruppen og ekstern utreder gjennom hele prosjektet. Prosjektgruppen skal bidra til at </w:t>
      </w:r>
      <w:proofErr w:type="spellStart"/>
      <w:r w:rsidRPr="00C84725">
        <w:t>utredere</w:t>
      </w:r>
      <w:proofErr w:type="spellEnd"/>
      <w:r w:rsidRPr="00C84725">
        <w:t xml:space="preserve"> får frem et godt sluttprodukt i tråd med mandatet og bistå eksterne </w:t>
      </w:r>
      <w:proofErr w:type="spellStart"/>
      <w:r w:rsidRPr="00C84725">
        <w:t>utredere</w:t>
      </w:r>
      <w:proofErr w:type="spellEnd"/>
      <w:r w:rsidRPr="00C84725">
        <w:t xml:space="preserve"> i arbeidet, herunder med å fremskaffe og kvalitetssikre informasjon fra virksomhetene som er omfattet. Prosjektgruppen har i </w:t>
      </w:r>
      <w:r w:rsidRPr="00C84725">
        <w:lastRenderedPageBreak/>
        <w:t>samråd med ekstern utreder ansvar for at relevante problemstillinger forelegges prosjektstyret for avklaring.</w:t>
      </w:r>
    </w:p>
    <w:p w14:paraId="127284BA" w14:textId="0F9C54B9" w:rsidR="00257EE5" w:rsidRPr="00C84725" w:rsidRDefault="00257EE5" w:rsidP="00E57D57">
      <w:r w:rsidRPr="00C84725">
        <w:t>Eventuelle behov for departementsinterne avklaringer underveis ivaretas av prosjektgruppens og/eller prosjektstyrets medlemmer. Prosjektgruppen involverer eventuelle andre departementer med interesser i gjennomgangen på egnet måte]</w:t>
      </w:r>
    </w:p>
    <w:p w14:paraId="4E5A9DC0" w14:textId="565BB7BF" w:rsidR="00257EE5" w:rsidRPr="00C84725" w:rsidRDefault="00DC0DE1" w:rsidP="00E57D57">
      <w:pPr>
        <w:pStyle w:val="UnOverskrift2"/>
        <w:outlineLvl w:val="9"/>
      </w:pPr>
      <w:bookmarkStart w:id="95" w:name="_Toc101443123"/>
      <w:bookmarkStart w:id="96" w:name="_Toc103242922"/>
      <w:bookmarkStart w:id="97" w:name="_Toc120190997"/>
      <w:bookmarkStart w:id="98" w:name="_Toc124429874"/>
      <w:r>
        <w:t xml:space="preserve">8 </w:t>
      </w:r>
      <w:r w:rsidR="00257EE5" w:rsidRPr="00C84725">
        <w:t>Kostnader</w:t>
      </w:r>
      <w:bookmarkEnd w:id="95"/>
      <w:bookmarkEnd w:id="96"/>
      <w:bookmarkEnd w:id="97"/>
      <w:bookmarkEnd w:id="98"/>
    </w:p>
    <w:p w14:paraId="0562A1D9" w14:textId="304A6B62" w:rsidR="00257EE5" w:rsidRPr="00C84725" w:rsidRDefault="00257EE5" w:rsidP="00E57D57">
      <w:r w:rsidRPr="00C84725">
        <w:t>[Beskriv kostnadsdeling av ev. eksterne kostnader iht. rammeverket</w:t>
      </w:r>
      <w:r w:rsidR="007F7C19" w:rsidRPr="00C84725">
        <w:t>]</w:t>
      </w:r>
    </w:p>
    <w:p w14:paraId="33E7C62B" w14:textId="735AC2A1" w:rsidR="00257EE5" w:rsidRPr="00C84725" w:rsidRDefault="00DC0DE1" w:rsidP="00E57D57">
      <w:pPr>
        <w:pStyle w:val="UnOverskrift2"/>
        <w:outlineLvl w:val="9"/>
      </w:pPr>
      <w:bookmarkStart w:id="99" w:name="_Toc101443124"/>
      <w:bookmarkStart w:id="100" w:name="_Toc103242923"/>
      <w:bookmarkStart w:id="101" w:name="_Toc120190998"/>
      <w:bookmarkStart w:id="102" w:name="_Toc124429875"/>
      <w:r>
        <w:t xml:space="preserve">9 </w:t>
      </w:r>
      <w:r w:rsidR="00257EE5" w:rsidRPr="00C84725">
        <w:t>Risiko og forutsetninger for vellykket gjennomføring</w:t>
      </w:r>
      <w:bookmarkEnd w:id="99"/>
      <w:bookmarkEnd w:id="100"/>
      <w:bookmarkEnd w:id="101"/>
      <w:bookmarkEnd w:id="102"/>
    </w:p>
    <w:p w14:paraId="5DAA2C45" w14:textId="77777777" w:rsidR="00257EE5" w:rsidRPr="00C84725" w:rsidRDefault="00257EE5" w:rsidP="00E57D57">
      <w:r w:rsidRPr="00C84725">
        <w:t xml:space="preserve">[Beskriv identifisere </w:t>
      </w:r>
      <w:proofErr w:type="spellStart"/>
      <w:r w:rsidRPr="00C84725">
        <w:t>risiki</w:t>
      </w:r>
      <w:proofErr w:type="spellEnd"/>
      <w:r w:rsidRPr="00C84725">
        <w:t xml:space="preserve"> og sentrale </w:t>
      </w:r>
      <w:proofErr w:type="spellStart"/>
      <w:r w:rsidRPr="00C84725">
        <w:t>forusetninger</w:t>
      </w:r>
      <w:proofErr w:type="spellEnd"/>
      <w:r w:rsidRPr="00C84725">
        <w:t xml:space="preserve"> for å lykkes med arbeidet]</w:t>
      </w:r>
    </w:p>
    <w:p w14:paraId="64714C4C" w14:textId="22319FCE" w:rsidR="00257EE5" w:rsidRPr="00C84725" w:rsidRDefault="00DC0DE1" w:rsidP="00E57D57">
      <w:pPr>
        <w:pStyle w:val="UnOverskrift2"/>
        <w:outlineLvl w:val="9"/>
      </w:pPr>
      <w:bookmarkStart w:id="103" w:name="_Toc120190999"/>
      <w:bookmarkStart w:id="104" w:name="_Toc124429876"/>
      <w:r>
        <w:t xml:space="preserve">10 </w:t>
      </w:r>
      <w:r w:rsidR="00257EE5" w:rsidRPr="00C84725">
        <w:t>Tidslinje for gjennomføring</w:t>
      </w:r>
      <w:bookmarkEnd w:id="103"/>
      <w:bookmarkEnd w:id="104"/>
    </w:p>
    <w:p w14:paraId="5FFACBD3" w14:textId="77777777" w:rsidR="00C84725" w:rsidRPr="00C84725" w:rsidRDefault="00257EE5" w:rsidP="00E57D57">
      <w:r w:rsidRPr="00C84725">
        <w:t>[Det er utarbeidet en tentativ tidsplan for gjennomføring av områdegjennomgangen. Endelig prosjektplan vil utarbeides i samråd med ekstern utreder:</w:t>
      </w:r>
    </w:p>
    <w:p w14:paraId="31DB818E" w14:textId="77777777" w:rsidR="00C84725" w:rsidRPr="00C84725" w:rsidRDefault="00257EE5" w:rsidP="00E57D57">
      <w:pPr>
        <w:pStyle w:val="Listebombe"/>
      </w:pPr>
      <w:r w:rsidRPr="00C84725">
        <w:t>Beslutning om igangsetting:</w:t>
      </w:r>
    </w:p>
    <w:p w14:paraId="78A29CEA" w14:textId="77777777" w:rsidR="00C84725" w:rsidRPr="00C84725" w:rsidRDefault="00257EE5" w:rsidP="00E57D57">
      <w:pPr>
        <w:pStyle w:val="Listebombe"/>
      </w:pPr>
      <w:r w:rsidRPr="00C84725">
        <w:t>Anskaffelse av ekstern bistand:</w:t>
      </w:r>
    </w:p>
    <w:p w14:paraId="46D57332" w14:textId="77777777" w:rsidR="00C84725" w:rsidRPr="00C84725" w:rsidRDefault="00257EE5" w:rsidP="00E57D57">
      <w:pPr>
        <w:pStyle w:val="Listebombe"/>
      </w:pPr>
      <w:r w:rsidRPr="00C84725">
        <w:t xml:space="preserve">Oppstart prosjektet med </w:t>
      </w:r>
      <w:proofErr w:type="spellStart"/>
      <w:r w:rsidRPr="00C84725">
        <w:t>utredere</w:t>
      </w:r>
      <w:proofErr w:type="spellEnd"/>
      <w:r w:rsidRPr="00C84725">
        <w:t>:</w:t>
      </w:r>
    </w:p>
    <w:p w14:paraId="7580EC3C" w14:textId="77777777" w:rsidR="00C84725" w:rsidRPr="00C84725" w:rsidRDefault="00257EE5" w:rsidP="00E57D57">
      <w:pPr>
        <w:pStyle w:val="Listebombe"/>
      </w:pPr>
      <w:r w:rsidRPr="00C84725">
        <w:t xml:space="preserve">Siste leveranse fra </w:t>
      </w:r>
      <w:proofErr w:type="spellStart"/>
      <w:r w:rsidRPr="00C84725">
        <w:t>utredere</w:t>
      </w:r>
      <w:proofErr w:type="spellEnd"/>
      <w:r w:rsidRPr="00C84725">
        <w:t>:</w:t>
      </w:r>
    </w:p>
    <w:p w14:paraId="0C75533C" w14:textId="05B1150B" w:rsidR="00C84725" w:rsidRPr="00C84725" w:rsidRDefault="00257EE5" w:rsidP="00E57D57">
      <w:pPr>
        <w:pStyle w:val="Listebombe"/>
      </w:pPr>
      <w:r w:rsidRPr="00C84725">
        <w:t>Regjeringens oppfølging av gjennomgangen</w:t>
      </w:r>
      <w:proofErr w:type="gramStart"/>
      <w:r w:rsidRPr="00C84725">
        <w:t>: ]</w:t>
      </w:r>
      <w:proofErr w:type="gramEnd"/>
    </w:p>
    <w:p w14:paraId="1D9D32E5" w14:textId="27CA8B79" w:rsidR="00257EE5" w:rsidRPr="00C84725" w:rsidRDefault="00257EE5" w:rsidP="00DC0DE1">
      <w:pPr>
        <w:pStyle w:val="UnOverskrift1"/>
      </w:pPr>
      <w:bookmarkStart w:id="105" w:name="_Toc124429877"/>
      <w:bookmarkStart w:id="106" w:name="_Toc132980651"/>
      <w:r w:rsidRPr="00C84725">
        <w:lastRenderedPageBreak/>
        <w:t xml:space="preserve">Vedlegg </w:t>
      </w:r>
      <w:r w:rsidR="0077772F">
        <w:t>2</w:t>
      </w:r>
      <w:r w:rsidRPr="00C84725">
        <w:t>: Mal til styringsdokument</w:t>
      </w:r>
      <w:bookmarkEnd w:id="105"/>
      <w:bookmarkEnd w:id="106"/>
    </w:p>
    <w:p w14:paraId="0C539B0E" w14:textId="77777777" w:rsidR="0077772F" w:rsidRPr="0077772F" w:rsidRDefault="0077772F" w:rsidP="00E57D57">
      <w:pPr>
        <w:rPr>
          <w:rStyle w:val="kursiv"/>
        </w:rPr>
      </w:pPr>
      <w:r w:rsidRPr="0077772F">
        <w:rPr>
          <w:rStyle w:val="kursiv"/>
        </w:rPr>
        <w:t xml:space="preserve">Malen kan lastes ned som Word-fil </w:t>
      </w:r>
      <w:r>
        <w:rPr>
          <w:rStyle w:val="kursiv"/>
        </w:rPr>
        <w:t>fra</w:t>
      </w:r>
      <w:r w:rsidRPr="0077772F">
        <w:rPr>
          <w:rStyle w:val="kursiv"/>
        </w:rPr>
        <w:t xml:space="preserve"> regjeringen.no</w:t>
      </w:r>
    </w:p>
    <w:p w14:paraId="3B3F9DB6" w14:textId="14F71640" w:rsidR="00C84725" w:rsidRPr="00DC0DE1" w:rsidRDefault="00C84725" w:rsidP="00E57D57">
      <w:pPr>
        <w:pStyle w:val="Undertittel"/>
      </w:pPr>
      <w:r w:rsidRPr="00DC0DE1">
        <w:t>Styringsdokument</w:t>
      </w:r>
    </w:p>
    <w:p w14:paraId="6F0FF20E" w14:textId="3C16C746" w:rsidR="00257EE5" w:rsidRPr="00DC0DE1" w:rsidRDefault="0077772F" w:rsidP="00E57D57">
      <w:pPr>
        <w:pStyle w:val="avsnitt-tittel"/>
      </w:pPr>
      <w:r>
        <w:t>Områdegjennomgang</w:t>
      </w:r>
      <w:r w:rsidR="00257EE5" w:rsidRPr="00DC0DE1">
        <w:t xml:space="preserve"> XXX</w:t>
      </w:r>
    </w:p>
    <w:p w14:paraId="63E40488" w14:textId="41F7AD0B" w:rsidR="00257EE5" w:rsidRPr="00C84725" w:rsidRDefault="00DC0DE1" w:rsidP="00E57D57">
      <w:pPr>
        <w:pStyle w:val="UnOverskrift2"/>
        <w:outlineLvl w:val="9"/>
      </w:pPr>
      <w:bookmarkStart w:id="107" w:name="_Toc533154885"/>
      <w:bookmarkStart w:id="108" w:name="_Toc120191001"/>
      <w:bookmarkStart w:id="109" w:name="_Toc124429878"/>
      <w:r>
        <w:t xml:space="preserve">1 </w:t>
      </w:r>
      <w:r w:rsidR="00257EE5" w:rsidRPr="00C84725">
        <w:t>Om styringsdokumentet</w:t>
      </w:r>
      <w:bookmarkEnd w:id="107"/>
      <w:bookmarkEnd w:id="108"/>
      <w:bookmarkEnd w:id="109"/>
    </w:p>
    <w:p w14:paraId="3608F3A7" w14:textId="77777777" w:rsidR="00C84725" w:rsidRPr="00C84725" w:rsidRDefault="00257EE5" w:rsidP="00E57D57">
      <w:r w:rsidRPr="00C84725">
        <w:t>Det skal gjennomføres en områdegjennomgang av XXX. Arbeidet utføres i tråd med mandat besluttet av regjeringen på XXX.</w:t>
      </w:r>
    </w:p>
    <w:p w14:paraId="6BAA823E" w14:textId="77777777" w:rsidR="00C84725" w:rsidRPr="00C84725" w:rsidRDefault="00257EE5" w:rsidP="00E57D57">
      <w:r w:rsidRPr="00C84725">
        <w:t>I dette dokumentet definerer styringsgruppen rammene for prosjektet. Dokumentet inneholder nærmere beskrivelse av målene for arbeidet, hvordan arbeidet skal styres og gjennomføres, hva styringsgruppen forventer at konsulentene skal levere, forventede gevinster ved eventuelle tiltak samt plan for oppfølging.</w:t>
      </w:r>
    </w:p>
    <w:p w14:paraId="770D87B7" w14:textId="50E5E85C" w:rsidR="00257EE5" w:rsidRPr="00C84725" w:rsidRDefault="00DC0DE1" w:rsidP="00E57D57">
      <w:pPr>
        <w:pStyle w:val="UnOverskrift2"/>
        <w:outlineLvl w:val="9"/>
      </w:pPr>
      <w:bookmarkStart w:id="110" w:name="_Toc533154886"/>
      <w:bookmarkStart w:id="111" w:name="_Toc120191002"/>
      <w:bookmarkStart w:id="112" w:name="_Toc124429879"/>
      <w:r>
        <w:t xml:space="preserve">2 </w:t>
      </w:r>
      <w:r w:rsidR="00257EE5" w:rsidRPr="00C84725">
        <w:t>Bakgrunn og formål for prosjektet</w:t>
      </w:r>
      <w:bookmarkEnd w:id="110"/>
      <w:bookmarkEnd w:id="111"/>
      <w:bookmarkEnd w:id="112"/>
    </w:p>
    <w:p w14:paraId="651C2B47" w14:textId="77777777" w:rsidR="00C84725" w:rsidRPr="00C84725" w:rsidRDefault="00257EE5" w:rsidP="00E57D57">
      <w:r w:rsidRPr="00C84725">
        <w:t>Områdegjennomgangen skal</w:t>
      </w:r>
    </w:p>
    <w:p w14:paraId="3448F6D1" w14:textId="77777777" w:rsidR="00C84725" w:rsidRPr="00C84725" w:rsidRDefault="00257EE5" w:rsidP="00E57D57">
      <w:r w:rsidRPr="00C84725">
        <w:t>Områdegjennomgangen skal ikke</w:t>
      </w:r>
    </w:p>
    <w:p w14:paraId="3BB0301C" w14:textId="1F0FF35B" w:rsidR="00257EE5" w:rsidRPr="00C84725" w:rsidRDefault="00DC0DE1" w:rsidP="00E57D57">
      <w:pPr>
        <w:pStyle w:val="UnOverskrift2"/>
        <w:outlineLvl w:val="9"/>
      </w:pPr>
      <w:bookmarkStart w:id="113" w:name="_Toc533154887"/>
      <w:bookmarkStart w:id="114" w:name="_Toc120191003"/>
      <w:bookmarkStart w:id="115" w:name="_Toc124429880"/>
      <w:r>
        <w:t xml:space="preserve">3 </w:t>
      </w:r>
      <w:r w:rsidR="00257EE5" w:rsidRPr="00C84725">
        <w:t>Nåværende og fremtidig situasjon</w:t>
      </w:r>
      <w:bookmarkEnd w:id="113"/>
      <w:bookmarkEnd w:id="114"/>
      <w:bookmarkEnd w:id="115"/>
    </w:p>
    <w:p w14:paraId="71326CDF" w14:textId="5AA78540" w:rsidR="00257EE5" w:rsidRPr="00C84725" w:rsidRDefault="00DC0DE1" w:rsidP="00E57D57">
      <w:pPr>
        <w:pStyle w:val="UnOverskrift3"/>
        <w:outlineLvl w:val="9"/>
      </w:pPr>
      <w:bookmarkStart w:id="116" w:name="_Toc533154888"/>
      <w:bookmarkStart w:id="117" w:name="_Toc120191004"/>
      <w:bookmarkStart w:id="118" w:name="_Toc124429881"/>
      <w:r>
        <w:t xml:space="preserve">3.1 </w:t>
      </w:r>
      <w:r w:rsidR="00257EE5" w:rsidRPr="00C84725">
        <w:t>Hvor er vi?</w:t>
      </w:r>
      <w:bookmarkEnd w:id="116"/>
      <w:bookmarkEnd w:id="117"/>
      <w:bookmarkEnd w:id="118"/>
    </w:p>
    <w:p w14:paraId="75DCD435" w14:textId="77777777" w:rsidR="00C84725" w:rsidRPr="00C84725" w:rsidRDefault="00257EE5" w:rsidP="00E57D57">
      <w:r w:rsidRPr="00C84725">
        <w:t>Beskrivelse av dagens situasjon.</w:t>
      </w:r>
    </w:p>
    <w:p w14:paraId="0DB39452" w14:textId="778BFFEC" w:rsidR="00257EE5" w:rsidRPr="00C84725" w:rsidRDefault="00DC0DE1" w:rsidP="00E57D57">
      <w:pPr>
        <w:pStyle w:val="UnOverskrift3"/>
        <w:outlineLvl w:val="9"/>
      </w:pPr>
      <w:bookmarkStart w:id="119" w:name="_Toc533154889"/>
      <w:bookmarkStart w:id="120" w:name="_Toc120191005"/>
      <w:bookmarkStart w:id="121" w:name="_Toc124429882"/>
      <w:r>
        <w:t xml:space="preserve">3.2 </w:t>
      </w:r>
      <w:r w:rsidR="00257EE5" w:rsidRPr="00C84725">
        <w:t>Hvor vil vi?</w:t>
      </w:r>
      <w:bookmarkEnd w:id="119"/>
      <w:bookmarkEnd w:id="120"/>
      <w:bookmarkEnd w:id="121"/>
    </w:p>
    <w:p w14:paraId="3D4DB6B3" w14:textId="77777777" w:rsidR="00257EE5" w:rsidRPr="00C84725" w:rsidRDefault="00257EE5" w:rsidP="00E57D57">
      <w:r w:rsidRPr="00C84725">
        <w:t>Områdegjennomgangen skal komme med forsalg til XXX</w:t>
      </w:r>
    </w:p>
    <w:p w14:paraId="6966D19C" w14:textId="77777777" w:rsidR="00257EE5" w:rsidRPr="00C84725" w:rsidRDefault="00257EE5" w:rsidP="00E57D57">
      <w:r w:rsidRPr="00C84725">
        <w:t>Forslagene bør ivareta at:</w:t>
      </w:r>
    </w:p>
    <w:p w14:paraId="6556C401" w14:textId="5C1704F8" w:rsidR="00C84725" w:rsidRDefault="00257EE5" w:rsidP="00E57D57">
      <w:pPr>
        <w:pStyle w:val="Listebombe"/>
      </w:pPr>
      <w:r w:rsidRPr="00C84725">
        <w:t>XX</w:t>
      </w:r>
      <w:r w:rsidR="00DC0DE1">
        <w:t>X</w:t>
      </w:r>
    </w:p>
    <w:p w14:paraId="74074BE4" w14:textId="77777777" w:rsidR="00DC0DE1" w:rsidRDefault="00DC0DE1" w:rsidP="00E57D57">
      <w:pPr>
        <w:pStyle w:val="Listebombe"/>
        <w:numPr>
          <w:ilvl w:val="0"/>
          <w:numId w:val="0"/>
        </w:numPr>
        <w:ind w:left="397"/>
        <w:sectPr w:rsidR="00DC0DE1" w:rsidSect="000469A3">
          <w:footerReference w:type="even" r:id="rId14"/>
          <w:footerReference w:type="default" r:id="rId15"/>
          <w:pgSz w:w="11904" w:h="16840"/>
          <w:pgMar w:top="1627" w:right="1414" w:bottom="1287" w:left="1418" w:header="709" w:footer="709" w:gutter="0"/>
          <w:cols w:space="708"/>
          <w:titlePg/>
          <w:docGrid w:linePitch="299"/>
        </w:sectPr>
      </w:pPr>
    </w:p>
    <w:p w14:paraId="782AF74C" w14:textId="2F3198B0" w:rsidR="00257EE5" w:rsidRPr="00C84725" w:rsidRDefault="00DC0DE1" w:rsidP="00E57D57">
      <w:pPr>
        <w:pStyle w:val="UnOverskrift2"/>
        <w:outlineLvl w:val="9"/>
      </w:pPr>
      <w:bookmarkStart w:id="122" w:name="_Toc533154890"/>
      <w:bookmarkStart w:id="123" w:name="_Toc120191006"/>
      <w:bookmarkStart w:id="124" w:name="_Toc124429883"/>
      <w:r>
        <w:lastRenderedPageBreak/>
        <w:t xml:space="preserve">4 </w:t>
      </w:r>
      <w:r w:rsidR="00257EE5" w:rsidRPr="00C84725">
        <w:t>Prosjektets produkter</w:t>
      </w:r>
      <w:bookmarkEnd w:id="122"/>
      <w:bookmarkEnd w:id="123"/>
      <w:bookmarkEnd w:id="124"/>
    </w:p>
    <w:tbl>
      <w:tblPr>
        <w:tblStyle w:val="Tabellrutenett"/>
        <w:tblW w:w="5000" w:type="pct"/>
        <w:tblLook w:val="06A0" w:firstRow="1" w:lastRow="0" w:firstColumn="1" w:lastColumn="0" w:noHBand="1" w:noVBand="1"/>
      </w:tblPr>
      <w:tblGrid>
        <w:gridCol w:w="576"/>
        <w:gridCol w:w="1801"/>
        <w:gridCol w:w="2775"/>
        <w:gridCol w:w="8764"/>
      </w:tblGrid>
      <w:tr w:rsidR="007E1E60" w:rsidRPr="00C84725" w14:paraId="45BEE9BB" w14:textId="77777777" w:rsidTr="00883A4B">
        <w:trPr>
          <w:trHeight w:val="416"/>
        </w:trPr>
        <w:tc>
          <w:tcPr>
            <w:tcW w:w="207" w:type="pct"/>
          </w:tcPr>
          <w:p w14:paraId="4F6ED104" w14:textId="77777777" w:rsidR="007E1E60" w:rsidRPr="00C84725" w:rsidRDefault="007E1E60" w:rsidP="00E57D57">
            <w:pPr>
              <w:pStyle w:val="TabellHode-kolonne"/>
              <w:rPr>
                <w:rStyle w:val="halvfet"/>
              </w:rPr>
            </w:pPr>
            <w:r w:rsidRPr="00C84725">
              <w:rPr>
                <w:rStyle w:val="halvfet"/>
              </w:rPr>
              <w:t>Del</w:t>
            </w:r>
          </w:p>
        </w:tc>
        <w:tc>
          <w:tcPr>
            <w:tcW w:w="647" w:type="pct"/>
          </w:tcPr>
          <w:p w14:paraId="69556203" w14:textId="77777777" w:rsidR="007E1E60" w:rsidRPr="00C84725" w:rsidRDefault="007E1E60" w:rsidP="00E57D57">
            <w:pPr>
              <w:pStyle w:val="TabellHode-kolonne"/>
              <w:rPr>
                <w:rStyle w:val="halvfet"/>
              </w:rPr>
            </w:pPr>
            <w:r w:rsidRPr="00C84725">
              <w:rPr>
                <w:rStyle w:val="halvfet"/>
              </w:rPr>
              <w:t>Produkter</w:t>
            </w:r>
          </w:p>
        </w:tc>
        <w:tc>
          <w:tcPr>
            <w:tcW w:w="997" w:type="pct"/>
          </w:tcPr>
          <w:p w14:paraId="0B9E0BF2" w14:textId="77777777" w:rsidR="007E1E60" w:rsidRPr="00C84725" w:rsidRDefault="007E1E60" w:rsidP="00E57D57">
            <w:pPr>
              <w:pStyle w:val="TabellHode-kolonne"/>
              <w:rPr>
                <w:rStyle w:val="halvfet"/>
              </w:rPr>
            </w:pPr>
            <w:r w:rsidRPr="00C84725">
              <w:rPr>
                <w:rStyle w:val="halvfet"/>
              </w:rPr>
              <w:t xml:space="preserve">Beskrivelse </w:t>
            </w:r>
          </w:p>
        </w:tc>
        <w:tc>
          <w:tcPr>
            <w:tcW w:w="3149" w:type="pct"/>
          </w:tcPr>
          <w:p w14:paraId="493D0A3F" w14:textId="77777777" w:rsidR="007E1E60" w:rsidRPr="00C84725" w:rsidRDefault="007E1E60" w:rsidP="00E57D57">
            <w:pPr>
              <w:pStyle w:val="TabellHode-kolonne"/>
              <w:rPr>
                <w:rStyle w:val="halvfet"/>
              </w:rPr>
            </w:pPr>
            <w:r w:rsidRPr="00C84725">
              <w:rPr>
                <w:rStyle w:val="halvfet"/>
              </w:rPr>
              <w:t>Eksempler på spørsmål som bør kunne besvares</w:t>
            </w:r>
          </w:p>
        </w:tc>
      </w:tr>
      <w:tr w:rsidR="007E1E60" w:rsidRPr="00C84725" w14:paraId="1533403C" w14:textId="77777777" w:rsidTr="00883A4B">
        <w:trPr>
          <w:trHeight w:val="613"/>
        </w:trPr>
        <w:tc>
          <w:tcPr>
            <w:tcW w:w="207" w:type="pct"/>
            <w:vMerge w:val="restart"/>
          </w:tcPr>
          <w:p w14:paraId="4819726A" w14:textId="77777777" w:rsidR="007E1E60" w:rsidRPr="00C84725" w:rsidRDefault="007E1E60" w:rsidP="00E57D57">
            <w:pPr>
              <w:rPr>
                <w:rStyle w:val="halvfet"/>
              </w:rPr>
            </w:pPr>
            <w:r w:rsidRPr="00C84725">
              <w:rPr>
                <w:rStyle w:val="halvfet"/>
              </w:rPr>
              <w:t>1</w:t>
            </w:r>
          </w:p>
        </w:tc>
        <w:tc>
          <w:tcPr>
            <w:tcW w:w="647" w:type="pct"/>
            <w:vMerge w:val="restart"/>
          </w:tcPr>
          <w:p w14:paraId="1347314A" w14:textId="77777777" w:rsidR="007E1E60" w:rsidRPr="00C84725" w:rsidRDefault="007E1E60" w:rsidP="00E57D57">
            <w:pPr>
              <w:rPr>
                <w:rStyle w:val="halvfet"/>
              </w:rPr>
            </w:pPr>
            <w:r w:rsidRPr="00C84725">
              <w:rPr>
                <w:rStyle w:val="halvfet"/>
              </w:rPr>
              <w:t>Dato</w:t>
            </w:r>
          </w:p>
          <w:p w14:paraId="2D3AA320" w14:textId="77777777" w:rsidR="007E1E60" w:rsidRPr="00C84725" w:rsidRDefault="007E1E60" w:rsidP="00E57D57">
            <w:r w:rsidRPr="00C84725">
              <w:t xml:space="preserve">Produkt </w:t>
            </w:r>
            <w:r>
              <w:br/>
            </w:r>
            <w:r w:rsidRPr="00C84725">
              <w:t xml:space="preserve">(f.eks. rapport) </w:t>
            </w:r>
          </w:p>
        </w:tc>
        <w:tc>
          <w:tcPr>
            <w:tcW w:w="997" w:type="pct"/>
          </w:tcPr>
          <w:p w14:paraId="3D90C1CA" w14:textId="77777777" w:rsidR="007E1E60" w:rsidRPr="00C84725" w:rsidRDefault="007E1E60" w:rsidP="00E57D57">
            <w:r w:rsidRPr="00C84725">
              <w:t>Deltema 1</w:t>
            </w:r>
          </w:p>
        </w:tc>
        <w:tc>
          <w:tcPr>
            <w:tcW w:w="3149" w:type="pct"/>
          </w:tcPr>
          <w:p w14:paraId="756740F0" w14:textId="77777777" w:rsidR="007E1E60" w:rsidRPr="00C84725" w:rsidRDefault="007E1E60" w:rsidP="00E57D57"/>
        </w:tc>
      </w:tr>
      <w:tr w:rsidR="007E1E60" w:rsidRPr="00C84725" w14:paraId="0A2F5AEA" w14:textId="77777777" w:rsidTr="00883A4B">
        <w:trPr>
          <w:trHeight w:val="699"/>
        </w:trPr>
        <w:tc>
          <w:tcPr>
            <w:tcW w:w="207" w:type="pct"/>
            <w:vMerge/>
          </w:tcPr>
          <w:p w14:paraId="6A33F9D0" w14:textId="77777777" w:rsidR="007E1E60" w:rsidRPr="00C84725" w:rsidRDefault="007E1E60" w:rsidP="00E57D57">
            <w:pPr>
              <w:rPr>
                <w:rStyle w:val="halvfet"/>
              </w:rPr>
            </w:pPr>
          </w:p>
        </w:tc>
        <w:tc>
          <w:tcPr>
            <w:tcW w:w="647" w:type="pct"/>
            <w:vMerge/>
          </w:tcPr>
          <w:p w14:paraId="67038D5B" w14:textId="77777777" w:rsidR="007E1E60" w:rsidRPr="00C84725" w:rsidRDefault="007E1E60" w:rsidP="00E57D57">
            <w:pPr>
              <w:rPr>
                <w:rStyle w:val="halvfet"/>
              </w:rPr>
            </w:pPr>
          </w:p>
        </w:tc>
        <w:tc>
          <w:tcPr>
            <w:tcW w:w="997" w:type="pct"/>
          </w:tcPr>
          <w:p w14:paraId="0E52D260" w14:textId="77777777" w:rsidR="007E1E60" w:rsidRPr="00C84725" w:rsidRDefault="007E1E60" w:rsidP="00E57D57">
            <w:r w:rsidRPr="00C84725">
              <w:t>Deltema 2</w:t>
            </w:r>
          </w:p>
        </w:tc>
        <w:tc>
          <w:tcPr>
            <w:tcW w:w="3149" w:type="pct"/>
          </w:tcPr>
          <w:p w14:paraId="1A5D5916" w14:textId="77777777" w:rsidR="007E1E60" w:rsidRPr="00C84725" w:rsidRDefault="007E1E60" w:rsidP="00E57D57"/>
        </w:tc>
      </w:tr>
      <w:tr w:rsidR="007E1E60" w:rsidRPr="00C84725" w14:paraId="411FC20D" w14:textId="77777777" w:rsidTr="00883A4B">
        <w:trPr>
          <w:trHeight w:val="412"/>
        </w:trPr>
        <w:tc>
          <w:tcPr>
            <w:tcW w:w="207" w:type="pct"/>
            <w:vMerge/>
          </w:tcPr>
          <w:p w14:paraId="55BF8624" w14:textId="77777777" w:rsidR="007E1E60" w:rsidRPr="00C84725" w:rsidRDefault="007E1E60" w:rsidP="00E57D57">
            <w:pPr>
              <w:rPr>
                <w:rStyle w:val="halvfet"/>
              </w:rPr>
            </w:pPr>
          </w:p>
        </w:tc>
        <w:tc>
          <w:tcPr>
            <w:tcW w:w="647" w:type="pct"/>
            <w:vMerge/>
          </w:tcPr>
          <w:p w14:paraId="2F8A09B1" w14:textId="77777777" w:rsidR="007E1E60" w:rsidRPr="00C84725" w:rsidRDefault="007E1E60" w:rsidP="00E57D57">
            <w:pPr>
              <w:rPr>
                <w:rStyle w:val="halvfet"/>
              </w:rPr>
            </w:pPr>
          </w:p>
        </w:tc>
        <w:tc>
          <w:tcPr>
            <w:tcW w:w="997" w:type="pct"/>
          </w:tcPr>
          <w:p w14:paraId="5DA29361" w14:textId="77777777" w:rsidR="007E1E60" w:rsidRPr="00C84725" w:rsidRDefault="007E1E60" w:rsidP="00E57D57">
            <w:r w:rsidRPr="00C84725">
              <w:t>Deltema 3</w:t>
            </w:r>
          </w:p>
        </w:tc>
        <w:tc>
          <w:tcPr>
            <w:tcW w:w="3149" w:type="pct"/>
          </w:tcPr>
          <w:p w14:paraId="40FCE667" w14:textId="77777777" w:rsidR="007E1E60" w:rsidRPr="00C84725" w:rsidRDefault="007E1E60" w:rsidP="00E57D57"/>
        </w:tc>
      </w:tr>
      <w:tr w:rsidR="007E1E60" w:rsidRPr="00C84725" w14:paraId="6E4A723C" w14:textId="77777777" w:rsidTr="00883A4B">
        <w:tc>
          <w:tcPr>
            <w:tcW w:w="207" w:type="pct"/>
            <w:vMerge/>
          </w:tcPr>
          <w:p w14:paraId="7A64553F" w14:textId="77777777" w:rsidR="007E1E60" w:rsidRPr="00C84725" w:rsidRDefault="007E1E60" w:rsidP="00E57D57">
            <w:pPr>
              <w:rPr>
                <w:rStyle w:val="halvfet"/>
              </w:rPr>
            </w:pPr>
          </w:p>
        </w:tc>
        <w:tc>
          <w:tcPr>
            <w:tcW w:w="647" w:type="pct"/>
            <w:vMerge/>
          </w:tcPr>
          <w:p w14:paraId="76273AA2" w14:textId="77777777" w:rsidR="007E1E60" w:rsidRPr="00C84725" w:rsidRDefault="007E1E60" w:rsidP="00E57D57"/>
        </w:tc>
        <w:tc>
          <w:tcPr>
            <w:tcW w:w="997" w:type="pct"/>
          </w:tcPr>
          <w:p w14:paraId="5A0156A8" w14:textId="77777777" w:rsidR="007E1E60" w:rsidRPr="00C84725" w:rsidRDefault="007E1E60" w:rsidP="00E57D57">
            <w:r w:rsidRPr="00C84725">
              <w:t xml:space="preserve">Deltema 4 </w:t>
            </w:r>
          </w:p>
        </w:tc>
        <w:tc>
          <w:tcPr>
            <w:tcW w:w="3149" w:type="pct"/>
          </w:tcPr>
          <w:p w14:paraId="006643FA" w14:textId="77777777" w:rsidR="007E1E60" w:rsidRPr="00C84725" w:rsidRDefault="007E1E60" w:rsidP="00E57D57"/>
        </w:tc>
      </w:tr>
      <w:tr w:rsidR="007E1E60" w:rsidRPr="00C84725" w14:paraId="129AE7D7" w14:textId="77777777" w:rsidTr="00883A4B">
        <w:trPr>
          <w:trHeight w:val="70"/>
        </w:trPr>
        <w:tc>
          <w:tcPr>
            <w:tcW w:w="207" w:type="pct"/>
          </w:tcPr>
          <w:p w14:paraId="390D4C47" w14:textId="77777777" w:rsidR="007E1E60" w:rsidRPr="00C84725" w:rsidRDefault="007E1E60" w:rsidP="00E57D57">
            <w:pPr>
              <w:rPr>
                <w:rStyle w:val="halvfet"/>
              </w:rPr>
            </w:pPr>
            <w:r w:rsidRPr="00C84725">
              <w:rPr>
                <w:rStyle w:val="halvfet"/>
              </w:rPr>
              <w:t>2</w:t>
            </w:r>
          </w:p>
        </w:tc>
        <w:tc>
          <w:tcPr>
            <w:tcW w:w="647" w:type="pct"/>
          </w:tcPr>
          <w:p w14:paraId="4E3417FC" w14:textId="77777777" w:rsidR="007E1E60" w:rsidRPr="00C84725" w:rsidRDefault="007E1E60" w:rsidP="00E57D57">
            <w:pPr>
              <w:rPr>
                <w:rStyle w:val="halvfet"/>
              </w:rPr>
            </w:pPr>
            <w:r w:rsidRPr="00C84725">
              <w:rPr>
                <w:rStyle w:val="halvfet"/>
              </w:rPr>
              <w:t>Dato</w:t>
            </w:r>
          </w:p>
          <w:p w14:paraId="3F88F05E" w14:textId="77777777" w:rsidR="007E1E60" w:rsidRPr="00C84725" w:rsidRDefault="007E1E60" w:rsidP="00E57D57">
            <w:r w:rsidRPr="00C84725">
              <w:t xml:space="preserve">Produkt </w:t>
            </w:r>
          </w:p>
        </w:tc>
        <w:tc>
          <w:tcPr>
            <w:tcW w:w="997" w:type="pct"/>
          </w:tcPr>
          <w:p w14:paraId="037A2D7B" w14:textId="77777777" w:rsidR="007E1E60" w:rsidRPr="00C84725" w:rsidRDefault="007E1E60" w:rsidP="00E57D57">
            <w:r w:rsidRPr="00C84725">
              <w:t>Ev. deltema</w:t>
            </w:r>
          </w:p>
        </w:tc>
        <w:tc>
          <w:tcPr>
            <w:tcW w:w="3149" w:type="pct"/>
          </w:tcPr>
          <w:p w14:paraId="012F674F" w14:textId="77777777" w:rsidR="007E1E60" w:rsidRPr="00C84725" w:rsidRDefault="007E1E60" w:rsidP="00E57D57"/>
        </w:tc>
      </w:tr>
    </w:tbl>
    <w:p w14:paraId="592B1DF9" w14:textId="1C1C950B" w:rsidR="00C84725" w:rsidRPr="00C84725" w:rsidRDefault="00257EE5" w:rsidP="00E57D57">
      <w:r w:rsidRPr="00C84725">
        <w:t>Spørsmålene over er ikke en uttømmende liste over problemstillinger som skal belyses, men angir overordnet hvilke forventninger prosjektstyret har til områdegjennomgangens leveranser. Valgt leverandør skal ha rom til å identifisere og besvare relevante problemstillinger på bakgrunn av sine kunnskaper og undersøkelser. Hvilke konkrete problemstillinger som til slutt belyses avtales endelig med valgte leverandør.</w:t>
      </w:r>
    </w:p>
    <w:p w14:paraId="4C58EF3B" w14:textId="3B8F89A6" w:rsidR="00257EE5" w:rsidRPr="00C84725" w:rsidRDefault="00DC0DE1" w:rsidP="00E57D57">
      <w:pPr>
        <w:pStyle w:val="UnOverskrift2"/>
        <w:pageBreakBefore/>
        <w:outlineLvl w:val="9"/>
      </w:pPr>
      <w:bookmarkStart w:id="125" w:name="_Toc533154891"/>
      <w:bookmarkStart w:id="126" w:name="_Toc120191007"/>
      <w:bookmarkStart w:id="127" w:name="_Toc124429884"/>
      <w:r>
        <w:lastRenderedPageBreak/>
        <w:t xml:space="preserve">5 </w:t>
      </w:r>
      <w:r w:rsidR="00257EE5" w:rsidRPr="00C84725">
        <w:t>Prosjektets gevinster</w:t>
      </w:r>
      <w:bookmarkEnd w:id="125"/>
      <w:bookmarkEnd w:id="126"/>
      <w:bookmarkEnd w:id="127"/>
    </w:p>
    <w:p w14:paraId="0ADE7E5B" w14:textId="3E2D5B45" w:rsidR="00257EE5" w:rsidRPr="00C84725" w:rsidRDefault="00DC0DE1" w:rsidP="00E57D57">
      <w:pPr>
        <w:pStyle w:val="UnOverskrift3"/>
        <w:outlineLvl w:val="9"/>
      </w:pPr>
      <w:bookmarkStart w:id="128" w:name="_Toc533154892"/>
      <w:bookmarkStart w:id="129" w:name="_Toc120191008"/>
      <w:bookmarkStart w:id="130" w:name="_Toc124429885"/>
      <w:r>
        <w:t xml:space="preserve">5.1 </w:t>
      </w:r>
      <w:r w:rsidR="00257EE5" w:rsidRPr="00C84725">
        <w:t>Gevinstoversikt</w:t>
      </w:r>
      <w:bookmarkEnd w:id="128"/>
      <w:bookmarkEnd w:id="129"/>
      <w:bookmarkEnd w:id="130"/>
    </w:p>
    <w:tbl>
      <w:tblPr>
        <w:tblW w:w="5000" w:type="pct"/>
        <w:tblBorders>
          <w:top w:val="single" w:sz="4" w:space="0" w:color="84929B"/>
          <w:left w:val="single" w:sz="4" w:space="0" w:color="84929B"/>
          <w:bottom w:val="single" w:sz="4" w:space="0" w:color="84929B"/>
          <w:right w:val="single" w:sz="4" w:space="0" w:color="84929B"/>
          <w:insideH w:val="single" w:sz="4" w:space="0" w:color="84929B"/>
          <w:insideV w:val="single" w:sz="4" w:space="0" w:color="84929B"/>
        </w:tblBorders>
        <w:tblLook w:val="00A0" w:firstRow="1" w:lastRow="0" w:firstColumn="1" w:lastColumn="0" w:noHBand="0" w:noVBand="0"/>
      </w:tblPr>
      <w:tblGrid>
        <w:gridCol w:w="1647"/>
        <w:gridCol w:w="1200"/>
        <w:gridCol w:w="1314"/>
        <w:gridCol w:w="1943"/>
        <w:gridCol w:w="3757"/>
        <w:gridCol w:w="4055"/>
      </w:tblGrid>
      <w:tr w:rsidR="00343021" w:rsidRPr="00C84725" w14:paraId="182C443A" w14:textId="77777777" w:rsidTr="0077772F">
        <w:trPr>
          <w:trHeight w:val="660"/>
        </w:trPr>
        <w:tc>
          <w:tcPr>
            <w:tcW w:w="592" w:type="pct"/>
            <w:tcBorders>
              <w:top w:val="single" w:sz="4" w:space="0" w:color="84929B"/>
              <w:left w:val="single" w:sz="4" w:space="0" w:color="84929B"/>
              <w:bottom w:val="single" w:sz="4" w:space="0" w:color="84929B"/>
              <w:right w:val="single" w:sz="4" w:space="0" w:color="84929B"/>
            </w:tcBorders>
            <w:shd w:val="clear" w:color="auto" w:fill="DEE8F4" w:themeFill="accent4" w:themeFillTint="33"/>
            <w:hideMark/>
          </w:tcPr>
          <w:p w14:paraId="14A22D52" w14:textId="77777777" w:rsidR="00257EE5" w:rsidRPr="00C84725" w:rsidRDefault="00257EE5" w:rsidP="00E57D57">
            <w:pPr>
              <w:pStyle w:val="TabellHode-kolonne"/>
            </w:pPr>
            <w:r w:rsidRPr="00C84725">
              <w:t>Gevinster</w:t>
            </w:r>
          </w:p>
        </w:tc>
        <w:tc>
          <w:tcPr>
            <w:tcW w:w="431" w:type="pct"/>
            <w:tcBorders>
              <w:top w:val="single" w:sz="4" w:space="0" w:color="84929B"/>
              <w:left w:val="single" w:sz="4" w:space="0" w:color="84929B"/>
              <w:bottom w:val="single" w:sz="4" w:space="0" w:color="84929B"/>
              <w:right w:val="single" w:sz="4" w:space="0" w:color="84929B"/>
            </w:tcBorders>
            <w:shd w:val="clear" w:color="auto" w:fill="DEE8F4" w:themeFill="accent4" w:themeFillTint="33"/>
            <w:hideMark/>
          </w:tcPr>
          <w:p w14:paraId="2CB16879" w14:textId="77777777" w:rsidR="00257EE5" w:rsidRPr="00C84725" w:rsidRDefault="00257EE5" w:rsidP="00E57D57">
            <w:pPr>
              <w:pStyle w:val="TabellHode-kolonne"/>
            </w:pPr>
            <w:r w:rsidRPr="00C84725">
              <w:t>For hvem</w:t>
            </w:r>
          </w:p>
        </w:tc>
        <w:tc>
          <w:tcPr>
            <w:tcW w:w="472" w:type="pct"/>
            <w:tcBorders>
              <w:top w:val="single" w:sz="4" w:space="0" w:color="84929B"/>
              <w:left w:val="single" w:sz="4" w:space="0" w:color="84929B"/>
              <w:bottom w:val="single" w:sz="4" w:space="0" w:color="84929B"/>
              <w:right w:val="single" w:sz="4" w:space="0" w:color="84929B"/>
            </w:tcBorders>
            <w:shd w:val="clear" w:color="auto" w:fill="DEE8F4" w:themeFill="accent4" w:themeFillTint="33"/>
          </w:tcPr>
          <w:p w14:paraId="2D01C0F3" w14:textId="77777777" w:rsidR="00257EE5" w:rsidRPr="00C84725" w:rsidRDefault="00257EE5" w:rsidP="00E57D57">
            <w:pPr>
              <w:pStyle w:val="TabellHode-kolonne"/>
            </w:pPr>
            <w:r w:rsidRPr="00C84725">
              <w:t>Hvordan</w:t>
            </w:r>
          </w:p>
        </w:tc>
        <w:tc>
          <w:tcPr>
            <w:tcW w:w="698" w:type="pct"/>
            <w:tcBorders>
              <w:top w:val="single" w:sz="4" w:space="0" w:color="84929B"/>
              <w:left w:val="single" w:sz="4" w:space="0" w:color="84929B"/>
              <w:bottom w:val="single" w:sz="4" w:space="0" w:color="84929B"/>
              <w:right w:val="single" w:sz="4" w:space="0" w:color="84929B"/>
            </w:tcBorders>
            <w:shd w:val="clear" w:color="auto" w:fill="DEE8F4" w:themeFill="accent4" w:themeFillTint="33"/>
          </w:tcPr>
          <w:p w14:paraId="3753FFB2" w14:textId="77777777" w:rsidR="00257EE5" w:rsidRPr="00C84725" w:rsidRDefault="00257EE5" w:rsidP="00E57D57">
            <w:pPr>
              <w:pStyle w:val="TabellHode-kolonne"/>
            </w:pPr>
            <w:r w:rsidRPr="00C84725">
              <w:t xml:space="preserve">Type gevinst </w:t>
            </w:r>
            <w:r w:rsidRPr="007E1E60">
              <w:rPr>
                <w:sz w:val="18"/>
                <w:szCs w:val="18"/>
              </w:rPr>
              <w:t>(kvalitetsheving, kostnadsbesparelse</w:t>
            </w:r>
            <w:r w:rsidR="00B87714" w:rsidRPr="007E1E60">
              <w:rPr>
                <w:sz w:val="18"/>
                <w:szCs w:val="18"/>
              </w:rPr>
              <w:t xml:space="preserve">, inntektsøkninger, </w:t>
            </w:r>
            <w:proofErr w:type="gramStart"/>
            <w:r w:rsidR="00B87714" w:rsidRPr="007E1E60">
              <w:rPr>
                <w:sz w:val="18"/>
                <w:szCs w:val="18"/>
              </w:rPr>
              <w:t>effektivisering,</w:t>
            </w:r>
            <w:proofErr w:type="gramEnd"/>
            <w:r w:rsidR="00B87714" w:rsidRPr="007E1E60">
              <w:rPr>
                <w:sz w:val="18"/>
                <w:szCs w:val="18"/>
              </w:rPr>
              <w:t xml:space="preserve"> produktivitetsvekst</w:t>
            </w:r>
            <w:r w:rsidRPr="007E1E60">
              <w:rPr>
                <w:sz w:val="18"/>
                <w:szCs w:val="18"/>
              </w:rPr>
              <w:t>)</w:t>
            </w:r>
          </w:p>
        </w:tc>
        <w:tc>
          <w:tcPr>
            <w:tcW w:w="1350" w:type="pct"/>
            <w:tcBorders>
              <w:top w:val="single" w:sz="4" w:space="0" w:color="84929B"/>
              <w:left w:val="single" w:sz="4" w:space="0" w:color="84929B"/>
              <w:bottom w:val="single" w:sz="4" w:space="0" w:color="84929B"/>
              <w:right w:val="single" w:sz="4" w:space="0" w:color="84929B"/>
            </w:tcBorders>
            <w:shd w:val="clear" w:color="auto" w:fill="DEE8F4" w:themeFill="accent4" w:themeFillTint="33"/>
            <w:hideMark/>
          </w:tcPr>
          <w:p w14:paraId="2C852C34" w14:textId="77777777" w:rsidR="00257EE5" w:rsidRPr="00C84725" w:rsidRDefault="00257EE5" w:rsidP="00E57D57">
            <w:pPr>
              <w:pStyle w:val="TabellHode-kolonne"/>
            </w:pPr>
            <w:r w:rsidRPr="00C84725">
              <w:t>Forutsetninger</w:t>
            </w:r>
          </w:p>
        </w:tc>
        <w:tc>
          <w:tcPr>
            <w:tcW w:w="1457" w:type="pct"/>
            <w:tcBorders>
              <w:top w:val="single" w:sz="4" w:space="0" w:color="84929B"/>
              <w:left w:val="single" w:sz="4" w:space="0" w:color="84929B"/>
              <w:bottom w:val="single" w:sz="4" w:space="0" w:color="84929B"/>
              <w:right w:val="single" w:sz="4" w:space="0" w:color="84929B"/>
            </w:tcBorders>
            <w:shd w:val="clear" w:color="auto" w:fill="DEE8F4" w:themeFill="accent4" w:themeFillTint="33"/>
          </w:tcPr>
          <w:p w14:paraId="0BFD86E2" w14:textId="77777777" w:rsidR="00257EE5" w:rsidRPr="00C84725" w:rsidRDefault="00257EE5" w:rsidP="00E57D57">
            <w:pPr>
              <w:pStyle w:val="TabellHode-kolonne"/>
            </w:pPr>
            <w:r w:rsidRPr="00C84725">
              <w:t>Vurdering av risiko/risikofaktorer for at gevinsten ikke blir realisert</w:t>
            </w:r>
          </w:p>
        </w:tc>
      </w:tr>
      <w:tr w:rsidR="00257EE5" w:rsidRPr="00C84725" w14:paraId="2F9CC926" w14:textId="77777777" w:rsidTr="00343021">
        <w:trPr>
          <w:trHeight w:val="1702"/>
        </w:trPr>
        <w:tc>
          <w:tcPr>
            <w:tcW w:w="592" w:type="pct"/>
            <w:tcBorders>
              <w:top w:val="single" w:sz="4" w:space="0" w:color="84929B"/>
              <w:left w:val="single" w:sz="4" w:space="0" w:color="84929B"/>
              <w:bottom w:val="single" w:sz="4" w:space="0" w:color="84929B"/>
              <w:right w:val="single" w:sz="4" w:space="0" w:color="84929B"/>
            </w:tcBorders>
          </w:tcPr>
          <w:p w14:paraId="75421A6B" w14:textId="513B3C32" w:rsidR="00257EE5" w:rsidRPr="00C84725" w:rsidRDefault="00AD688A" w:rsidP="00E57D57">
            <w:r>
              <w:t> </w:t>
            </w:r>
          </w:p>
        </w:tc>
        <w:tc>
          <w:tcPr>
            <w:tcW w:w="431" w:type="pct"/>
            <w:tcBorders>
              <w:top w:val="single" w:sz="4" w:space="0" w:color="84929B"/>
              <w:left w:val="single" w:sz="4" w:space="0" w:color="84929B"/>
              <w:bottom w:val="single" w:sz="4" w:space="0" w:color="84929B"/>
              <w:right w:val="single" w:sz="4" w:space="0" w:color="84929B"/>
            </w:tcBorders>
          </w:tcPr>
          <w:p w14:paraId="03FC614D" w14:textId="71DC1123" w:rsidR="00257EE5" w:rsidRPr="00C84725" w:rsidRDefault="00AD688A" w:rsidP="00E57D57">
            <w:r>
              <w:t> </w:t>
            </w:r>
          </w:p>
        </w:tc>
        <w:tc>
          <w:tcPr>
            <w:tcW w:w="472" w:type="pct"/>
            <w:tcBorders>
              <w:top w:val="single" w:sz="4" w:space="0" w:color="84929B"/>
              <w:left w:val="single" w:sz="4" w:space="0" w:color="84929B"/>
              <w:bottom w:val="single" w:sz="4" w:space="0" w:color="84929B"/>
              <w:right w:val="single" w:sz="4" w:space="0" w:color="84929B"/>
            </w:tcBorders>
          </w:tcPr>
          <w:p w14:paraId="042D8624" w14:textId="5A2C5595" w:rsidR="00257EE5" w:rsidRPr="00C84725" w:rsidRDefault="00AD688A" w:rsidP="00E57D57">
            <w:r>
              <w:t> </w:t>
            </w:r>
          </w:p>
        </w:tc>
        <w:tc>
          <w:tcPr>
            <w:tcW w:w="698" w:type="pct"/>
            <w:tcBorders>
              <w:top w:val="single" w:sz="4" w:space="0" w:color="84929B"/>
              <w:left w:val="single" w:sz="4" w:space="0" w:color="84929B"/>
              <w:bottom w:val="single" w:sz="4" w:space="0" w:color="84929B"/>
              <w:right w:val="single" w:sz="4" w:space="0" w:color="84929B"/>
            </w:tcBorders>
          </w:tcPr>
          <w:p w14:paraId="617FCB46" w14:textId="0EC0D9E9" w:rsidR="00257EE5" w:rsidRPr="00C84725" w:rsidRDefault="00AD688A" w:rsidP="00E57D57">
            <w:r>
              <w:t> </w:t>
            </w:r>
          </w:p>
        </w:tc>
        <w:tc>
          <w:tcPr>
            <w:tcW w:w="1350" w:type="pct"/>
            <w:tcBorders>
              <w:top w:val="single" w:sz="4" w:space="0" w:color="84929B"/>
              <w:left w:val="single" w:sz="4" w:space="0" w:color="84929B"/>
              <w:bottom w:val="single" w:sz="4" w:space="0" w:color="84929B"/>
              <w:right w:val="single" w:sz="4" w:space="0" w:color="84929B"/>
            </w:tcBorders>
          </w:tcPr>
          <w:p w14:paraId="7EA61F1B" w14:textId="74120C50" w:rsidR="00257EE5" w:rsidRPr="00C84725" w:rsidRDefault="00257EE5" w:rsidP="00E57D57">
            <w:r w:rsidRPr="00C84725">
              <w:t xml:space="preserve"> </w:t>
            </w:r>
            <w:r w:rsidR="00AD688A">
              <w:t> </w:t>
            </w:r>
          </w:p>
        </w:tc>
        <w:tc>
          <w:tcPr>
            <w:tcW w:w="1457" w:type="pct"/>
            <w:tcBorders>
              <w:top w:val="single" w:sz="4" w:space="0" w:color="84929B"/>
              <w:left w:val="single" w:sz="4" w:space="0" w:color="84929B"/>
              <w:bottom w:val="single" w:sz="4" w:space="0" w:color="84929B"/>
              <w:right w:val="single" w:sz="4" w:space="0" w:color="84929B"/>
            </w:tcBorders>
          </w:tcPr>
          <w:p w14:paraId="4604577A" w14:textId="736F4542" w:rsidR="00257EE5" w:rsidRPr="00C84725" w:rsidRDefault="00AD688A" w:rsidP="00E57D57">
            <w:r>
              <w:t> </w:t>
            </w:r>
          </w:p>
        </w:tc>
      </w:tr>
      <w:tr w:rsidR="00257EE5" w:rsidRPr="00C84725" w14:paraId="2F776C78" w14:textId="77777777" w:rsidTr="00343021">
        <w:trPr>
          <w:trHeight w:val="1702"/>
        </w:trPr>
        <w:tc>
          <w:tcPr>
            <w:tcW w:w="592" w:type="pct"/>
            <w:tcBorders>
              <w:top w:val="single" w:sz="4" w:space="0" w:color="84929B"/>
              <w:left w:val="single" w:sz="4" w:space="0" w:color="84929B"/>
              <w:bottom w:val="single" w:sz="4" w:space="0" w:color="84929B"/>
              <w:right w:val="single" w:sz="4" w:space="0" w:color="84929B"/>
            </w:tcBorders>
          </w:tcPr>
          <w:p w14:paraId="2CDD8AE0" w14:textId="33AB647F" w:rsidR="00257EE5" w:rsidRPr="00C84725" w:rsidRDefault="00AD688A" w:rsidP="00E57D57">
            <w:r>
              <w:t> </w:t>
            </w:r>
          </w:p>
        </w:tc>
        <w:tc>
          <w:tcPr>
            <w:tcW w:w="431" w:type="pct"/>
            <w:tcBorders>
              <w:top w:val="single" w:sz="4" w:space="0" w:color="84929B"/>
              <w:left w:val="single" w:sz="4" w:space="0" w:color="84929B"/>
              <w:bottom w:val="single" w:sz="4" w:space="0" w:color="84929B"/>
              <w:right w:val="single" w:sz="4" w:space="0" w:color="84929B"/>
            </w:tcBorders>
          </w:tcPr>
          <w:p w14:paraId="4A258592" w14:textId="228A6E04" w:rsidR="00257EE5" w:rsidRPr="00C84725" w:rsidRDefault="00AD688A" w:rsidP="00E57D57">
            <w:r>
              <w:t> </w:t>
            </w:r>
          </w:p>
        </w:tc>
        <w:tc>
          <w:tcPr>
            <w:tcW w:w="472" w:type="pct"/>
            <w:tcBorders>
              <w:top w:val="single" w:sz="4" w:space="0" w:color="84929B"/>
              <w:left w:val="single" w:sz="4" w:space="0" w:color="84929B"/>
              <w:bottom w:val="single" w:sz="4" w:space="0" w:color="84929B"/>
              <w:right w:val="single" w:sz="4" w:space="0" w:color="84929B"/>
            </w:tcBorders>
          </w:tcPr>
          <w:p w14:paraId="1C8215D9" w14:textId="678E53A9" w:rsidR="00257EE5" w:rsidRPr="00C84725" w:rsidRDefault="00AD688A" w:rsidP="00E57D57">
            <w:r>
              <w:t> </w:t>
            </w:r>
          </w:p>
        </w:tc>
        <w:tc>
          <w:tcPr>
            <w:tcW w:w="698" w:type="pct"/>
            <w:tcBorders>
              <w:top w:val="single" w:sz="4" w:space="0" w:color="84929B"/>
              <w:left w:val="single" w:sz="4" w:space="0" w:color="84929B"/>
              <w:bottom w:val="single" w:sz="4" w:space="0" w:color="84929B"/>
              <w:right w:val="single" w:sz="4" w:space="0" w:color="84929B"/>
            </w:tcBorders>
          </w:tcPr>
          <w:p w14:paraId="458CD736" w14:textId="17746689" w:rsidR="00257EE5" w:rsidRPr="00C84725" w:rsidRDefault="00AD688A" w:rsidP="00E57D57">
            <w:r>
              <w:t> </w:t>
            </w:r>
          </w:p>
        </w:tc>
        <w:tc>
          <w:tcPr>
            <w:tcW w:w="1350" w:type="pct"/>
            <w:tcBorders>
              <w:top w:val="single" w:sz="4" w:space="0" w:color="84929B"/>
              <w:left w:val="single" w:sz="4" w:space="0" w:color="84929B"/>
              <w:bottom w:val="single" w:sz="4" w:space="0" w:color="84929B"/>
              <w:right w:val="single" w:sz="4" w:space="0" w:color="84929B"/>
            </w:tcBorders>
          </w:tcPr>
          <w:p w14:paraId="472900FE" w14:textId="65E3ED43" w:rsidR="00257EE5" w:rsidRPr="00C84725" w:rsidRDefault="00AD688A" w:rsidP="00E57D57">
            <w:r>
              <w:t> </w:t>
            </w:r>
          </w:p>
        </w:tc>
        <w:tc>
          <w:tcPr>
            <w:tcW w:w="1457" w:type="pct"/>
            <w:tcBorders>
              <w:top w:val="single" w:sz="4" w:space="0" w:color="84929B"/>
              <w:left w:val="single" w:sz="4" w:space="0" w:color="84929B"/>
              <w:bottom w:val="single" w:sz="4" w:space="0" w:color="84929B"/>
              <w:right w:val="single" w:sz="4" w:space="0" w:color="84929B"/>
            </w:tcBorders>
          </w:tcPr>
          <w:p w14:paraId="0B17E9F7" w14:textId="197984AF" w:rsidR="00257EE5" w:rsidRPr="00C84725" w:rsidRDefault="00AD688A" w:rsidP="00E57D57">
            <w:r>
              <w:t> </w:t>
            </w:r>
          </w:p>
        </w:tc>
      </w:tr>
      <w:tr w:rsidR="00257EE5" w:rsidRPr="00C84725" w14:paraId="1E1A03A1" w14:textId="77777777" w:rsidTr="00343021">
        <w:trPr>
          <w:trHeight w:val="1702"/>
        </w:trPr>
        <w:tc>
          <w:tcPr>
            <w:tcW w:w="592" w:type="pct"/>
            <w:tcBorders>
              <w:top w:val="single" w:sz="4" w:space="0" w:color="84929B"/>
              <w:left w:val="single" w:sz="4" w:space="0" w:color="84929B"/>
              <w:bottom w:val="single" w:sz="4" w:space="0" w:color="84929B"/>
              <w:right w:val="single" w:sz="4" w:space="0" w:color="84929B"/>
            </w:tcBorders>
          </w:tcPr>
          <w:p w14:paraId="1388F2DD" w14:textId="4F3D74F3" w:rsidR="00257EE5" w:rsidRPr="00C84725" w:rsidRDefault="00AD688A" w:rsidP="00E57D57">
            <w:r>
              <w:t> </w:t>
            </w:r>
          </w:p>
        </w:tc>
        <w:tc>
          <w:tcPr>
            <w:tcW w:w="431" w:type="pct"/>
            <w:tcBorders>
              <w:top w:val="single" w:sz="4" w:space="0" w:color="84929B"/>
              <w:left w:val="single" w:sz="4" w:space="0" w:color="84929B"/>
              <w:bottom w:val="single" w:sz="4" w:space="0" w:color="84929B"/>
              <w:right w:val="single" w:sz="4" w:space="0" w:color="84929B"/>
            </w:tcBorders>
          </w:tcPr>
          <w:p w14:paraId="07D9D5C4" w14:textId="03BC6CEA" w:rsidR="00257EE5" w:rsidRPr="00C84725" w:rsidRDefault="00AD688A" w:rsidP="00E57D57">
            <w:r>
              <w:t> </w:t>
            </w:r>
          </w:p>
        </w:tc>
        <w:tc>
          <w:tcPr>
            <w:tcW w:w="472" w:type="pct"/>
            <w:tcBorders>
              <w:top w:val="single" w:sz="4" w:space="0" w:color="84929B"/>
              <w:left w:val="single" w:sz="4" w:space="0" w:color="84929B"/>
              <w:bottom w:val="single" w:sz="4" w:space="0" w:color="84929B"/>
              <w:right w:val="single" w:sz="4" w:space="0" w:color="84929B"/>
            </w:tcBorders>
          </w:tcPr>
          <w:p w14:paraId="4AEA6CA3" w14:textId="6EAB104A" w:rsidR="00257EE5" w:rsidRPr="00C84725" w:rsidRDefault="00AD688A" w:rsidP="00E57D57">
            <w:r>
              <w:t> </w:t>
            </w:r>
          </w:p>
        </w:tc>
        <w:tc>
          <w:tcPr>
            <w:tcW w:w="698" w:type="pct"/>
            <w:tcBorders>
              <w:top w:val="single" w:sz="4" w:space="0" w:color="84929B"/>
              <w:left w:val="single" w:sz="4" w:space="0" w:color="84929B"/>
              <w:bottom w:val="single" w:sz="4" w:space="0" w:color="84929B"/>
              <w:right w:val="single" w:sz="4" w:space="0" w:color="84929B"/>
            </w:tcBorders>
          </w:tcPr>
          <w:p w14:paraId="1E56780B" w14:textId="339CEB6F" w:rsidR="00257EE5" w:rsidRPr="00C84725" w:rsidRDefault="00AD688A" w:rsidP="00E57D57">
            <w:r>
              <w:t> </w:t>
            </w:r>
          </w:p>
        </w:tc>
        <w:tc>
          <w:tcPr>
            <w:tcW w:w="1350" w:type="pct"/>
            <w:tcBorders>
              <w:top w:val="single" w:sz="4" w:space="0" w:color="84929B"/>
              <w:left w:val="single" w:sz="4" w:space="0" w:color="84929B"/>
              <w:bottom w:val="single" w:sz="4" w:space="0" w:color="84929B"/>
              <w:right w:val="single" w:sz="4" w:space="0" w:color="84929B"/>
            </w:tcBorders>
          </w:tcPr>
          <w:p w14:paraId="7647F4C4" w14:textId="2600C13D" w:rsidR="00257EE5" w:rsidRPr="00C84725" w:rsidRDefault="00AD688A" w:rsidP="00E57D57">
            <w:r>
              <w:t> </w:t>
            </w:r>
          </w:p>
        </w:tc>
        <w:tc>
          <w:tcPr>
            <w:tcW w:w="1457" w:type="pct"/>
            <w:tcBorders>
              <w:top w:val="single" w:sz="4" w:space="0" w:color="84929B"/>
              <w:left w:val="single" w:sz="4" w:space="0" w:color="84929B"/>
              <w:bottom w:val="single" w:sz="4" w:space="0" w:color="84929B"/>
              <w:right w:val="single" w:sz="4" w:space="0" w:color="84929B"/>
            </w:tcBorders>
          </w:tcPr>
          <w:p w14:paraId="4BF8AD37" w14:textId="060218AE" w:rsidR="00257EE5" w:rsidRPr="00C84725" w:rsidRDefault="00AD688A" w:rsidP="00E57D57">
            <w:r>
              <w:t> </w:t>
            </w:r>
          </w:p>
        </w:tc>
      </w:tr>
    </w:tbl>
    <w:p w14:paraId="3D60AF67" w14:textId="77777777" w:rsidR="007E1E60" w:rsidRDefault="007E1E60" w:rsidP="00E57D57">
      <w:pPr>
        <w:sectPr w:rsidR="007E1E60" w:rsidSect="000469A3">
          <w:footerReference w:type="even" r:id="rId16"/>
          <w:footerReference w:type="default" r:id="rId17"/>
          <w:pgSz w:w="16840" w:h="11904" w:orient="landscape"/>
          <w:pgMar w:top="1418" w:right="1627" w:bottom="1414" w:left="1287" w:header="709" w:footer="709" w:gutter="0"/>
          <w:cols w:space="708"/>
          <w:docGrid w:linePitch="299"/>
        </w:sectPr>
      </w:pPr>
    </w:p>
    <w:p w14:paraId="4DAF1F39" w14:textId="4E9B3464" w:rsidR="00C84725" w:rsidRPr="00C84725" w:rsidRDefault="007E1E60" w:rsidP="00E57D57">
      <w:pPr>
        <w:pStyle w:val="UnOverskrift2"/>
        <w:outlineLvl w:val="9"/>
      </w:pPr>
      <w:bookmarkStart w:id="131" w:name="_Toc533154894"/>
      <w:bookmarkStart w:id="132" w:name="_Toc120191009"/>
      <w:bookmarkStart w:id="133" w:name="_Toc124429886"/>
      <w:r>
        <w:lastRenderedPageBreak/>
        <w:t xml:space="preserve">6 </w:t>
      </w:r>
      <w:r w:rsidR="00257EE5" w:rsidRPr="00C84725">
        <w:t>Prosjektplan</w:t>
      </w:r>
      <w:bookmarkEnd w:id="131"/>
      <w:bookmarkEnd w:id="132"/>
      <w:bookmarkEnd w:id="133"/>
    </w:p>
    <w:p w14:paraId="565991C3" w14:textId="6B449064" w:rsidR="00257EE5" w:rsidRPr="00C84725" w:rsidRDefault="007E1E60" w:rsidP="00E57D57">
      <w:pPr>
        <w:pStyle w:val="UnOverskrift3"/>
        <w:outlineLvl w:val="9"/>
      </w:pPr>
      <w:bookmarkStart w:id="134" w:name="_Toc533154895"/>
      <w:bookmarkStart w:id="135" w:name="_Toc120191010"/>
      <w:bookmarkStart w:id="136" w:name="_Toc124429887"/>
      <w:r>
        <w:t xml:space="preserve">6.1 </w:t>
      </w:r>
      <w:r w:rsidR="00257EE5" w:rsidRPr="00C84725">
        <w:t xml:space="preserve">Faser og </w:t>
      </w:r>
      <w:proofErr w:type="spellStart"/>
      <w:r w:rsidR="00257EE5" w:rsidRPr="00C84725">
        <w:t>hovedleveranser</w:t>
      </w:r>
      <w:bookmarkEnd w:id="134"/>
      <w:bookmarkEnd w:id="135"/>
      <w:bookmarkEnd w:id="136"/>
      <w:proofErr w:type="spellEnd"/>
    </w:p>
    <w:tbl>
      <w:tblPr>
        <w:tblStyle w:val="Tabellrutenett"/>
        <w:tblW w:w="0" w:type="auto"/>
        <w:tblLook w:val="04A0" w:firstRow="1" w:lastRow="0" w:firstColumn="1" w:lastColumn="0" w:noHBand="0" w:noVBand="1"/>
      </w:tblPr>
      <w:tblGrid>
        <w:gridCol w:w="2784"/>
        <w:gridCol w:w="1586"/>
        <w:gridCol w:w="4692"/>
      </w:tblGrid>
      <w:tr w:rsidR="00257EE5" w:rsidRPr="00C84725" w14:paraId="28CD16B2" w14:textId="77777777" w:rsidTr="0077772F">
        <w:trPr>
          <w:trHeight w:val="755"/>
        </w:trPr>
        <w:tc>
          <w:tcPr>
            <w:tcW w:w="2784" w:type="dxa"/>
            <w:shd w:val="clear" w:color="auto" w:fill="DEE8F4" w:themeFill="accent4" w:themeFillTint="33"/>
          </w:tcPr>
          <w:p w14:paraId="52789385" w14:textId="77777777" w:rsidR="00257EE5" w:rsidRPr="00C84725" w:rsidRDefault="00257EE5" w:rsidP="00E57D57">
            <w:pPr>
              <w:pStyle w:val="TabellHode-kolonne"/>
            </w:pPr>
            <w:r w:rsidRPr="00C84725">
              <w:t>Fase</w:t>
            </w:r>
          </w:p>
        </w:tc>
        <w:tc>
          <w:tcPr>
            <w:tcW w:w="1586" w:type="dxa"/>
            <w:shd w:val="clear" w:color="auto" w:fill="DEE8F4" w:themeFill="accent4" w:themeFillTint="33"/>
          </w:tcPr>
          <w:p w14:paraId="76C04854" w14:textId="3D83D7E5" w:rsidR="00257EE5" w:rsidRPr="00C84725" w:rsidRDefault="00257EE5" w:rsidP="00E57D57">
            <w:pPr>
              <w:pStyle w:val="TabellHode-kolonne"/>
            </w:pPr>
            <w:r w:rsidRPr="00C84725">
              <w:t xml:space="preserve">Tidsrom </w:t>
            </w:r>
            <w:r w:rsidR="007E1E60">
              <w:br/>
            </w:r>
            <w:r w:rsidRPr="00C84725">
              <w:t>(fra</w:t>
            </w:r>
            <w:r w:rsidR="007E1E60">
              <w:t>–</w:t>
            </w:r>
            <w:r w:rsidRPr="00C84725">
              <w:t>til)</w:t>
            </w:r>
          </w:p>
        </w:tc>
        <w:tc>
          <w:tcPr>
            <w:tcW w:w="4692" w:type="dxa"/>
            <w:shd w:val="clear" w:color="auto" w:fill="DEE8F4" w:themeFill="accent4" w:themeFillTint="33"/>
          </w:tcPr>
          <w:p w14:paraId="49A3B7C0" w14:textId="77777777" w:rsidR="00257EE5" w:rsidRPr="00C84725" w:rsidRDefault="00257EE5" w:rsidP="00E57D57">
            <w:pPr>
              <w:pStyle w:val="TabellHode-kolonne"/>
            </w:pPr>
            <w:proofErr w:type="spellStart"/>
            <w:r w:rsidRPr="00C84725">
              <w:t>Hovedleveranser</w:t>
            </w:r>
            <w:proofErr w:type="spellEnd"/>
            <w:r w:rsidRPr="00C84725">
              <w:t>/aktiviteter i fasen</w:t>
            </w:r>
          </w:p>
        </w:tc>
      </w:tr>
      <w:tr w:rsidR="00257EE5" w:rsidRPr="00C84725" w14:paraId="632E05C9" w14:textId="77777777" w:rsidTr="007E1E60">
        <w:trPr>
          <w:trHeight w:val="579"/>
        </w:trPr>
        <w:tc>
          <w:tcPr>
            <w:tcW w:w="2784" w:type="dxa"/>
          </w:tcPr>
          <w:p w14:paraId="5EEC6B40" w14:textId="77777777" w:rsidR="00257EE5" w:rsidRPr="00C84725" w:rsidRDefault="00257EE5" w:rsidP="00E57D57">
            <w:r w:rsidRPr="00C84725">
              <w:t>Planleggingsfasen</w:t>
            </w:r>
          </w:p>
        </w:tc>
        <w:tc>
          <w:tcPr>
            <w:tcW w:w="1586" w:type="dxa"/>
          </w:tcPr>
          <w:p w14:paraId="2EDB661F" w14:textId="1ABB5B32" w:rsidR="00257EE5" w:rsidRPr="00C84725" w:rsidRDefault="00AD688A" w:rsidP="00E57D57">
            <w:r>
              <w:t> </w:t>
            </w:r>
          </w:p>
        </w:tc>
        <w:tc>
          <w:tcPr>
            <w:tcW w:w="4692" w:type="dxa"/>
          </w:tcPr>
          <w:p w14:paraId="31E96E02" w14:textId="1A3BDACA" w:rsidR="00257EE5" w:rsidRPr="00C84725" w:rsidRDefault="00AD688A" w:rsidP="00E57D57">
            <w:r>
              <w:t> </w:t>
            </w:r>
          </w:p>
        </w:tc>
      </w:tr>
      <w:tr w:rsidR="00257EE5" w:rsidRPr="00C84725" w14:paraId="3A1B17D9" w14:textId="77777777" w:rsidTr="007E1E60">
        <w:trPr>
          <w:trHeight w:val="473"/>
        </w:trPr>
        <w:tc>
          <w:tcPr>
            <w:tcW w:w="2784" w:type="dxa"/>
            <w:vMerge w:val="restart"/>
          </w:tcPr>
          <w:p w14:paraId="77A0DFA9" w14:textId="77777777" w:rsidR="00257EE5" w:rsidRPr="00C84725" w:rsidRDefault="00257EE5" w:rsidP="00E57D57">
            <w:r w:rsidRPr="00C84725">
              <w:t>Første gjennomføringsfase</w:t>
            </w:r>
          </w:p>
        </w:tc>
        <w:tc>
          <w:tcPr>
            <w:tcW w:w="1586" w:type="dxa"/>
            <w:vMerge w:val="restart"/>
          </w:tcPr>
          <w:p w14:paraId="71B148F5" w14:textId="05452984" w:rsidR="00257EE5" w:rsidRPr="00C84725" w:rsidRDefault="00AD688A" w:rsidP="00E57D57">
            <w:r>
              <w:t> </w:t>
            </w:r>
          </w:p>
        </w:tc>
        <w:tc>
          <w:tcPr>
            <w:tcW w:w="4692" w:type="dxa"/>
          </w:tcPr>
          <w:p w14:paraId="3948D4DE" w14:textId="70357E5C" w:rsidR="00257EE5" w:rsidRPr="00C84725" w:rsidRDefault="00AD688A" w:rsidP="00E57D57">
            <w:r>
              <w:t> </w:t>
            </w:r>
          </w:p>
        </w:tc>
      </w:tr>
      <w:tr w:rsidR="00257EE5" w:rsidRPr="00C84725" w14:paraId="14444B81" w14:textId="77777777" w:rsidTr="007E1E60">
        <w:trPr>
          <w:trHeight w:val="486"/>
        </w:trPr>
        <w:tc>
          <w:tcPr>
            <w:tcW w:w="2784" w:type="dxa"/>
            <w:vMerge/>
          </w:tcPr>
          <w:p w14:paraId="3C6EB972" w14:textId="77777777" w:rsidR="00257EE5" w:rsidRPr="00C84725" w:rsidRDefault="00257EE5" w:rsidP="00E57D57"/>
        </w:tc>
        <w:tc>
          <w:tcPr>
            <w:tcW w:w="1586" w:type="dxa"/>
            <w:vMerge/>
          </w:tcPr>
          <w:p w14:paraId="7ECD2D8A" w14:textId="77777777" w:rsidR="00257EE5" w:rsidRPr="00C84725" w:rsidRDefault="00257EE5" w:rsidP="00E57D57"/>
        </w:tc>
        <w:tc>
          <w:tcPr>
            <w:tcW w:w="4692" w:type="dxa"/>
          </w:tcPr>
          <w:p w14:paraId="20591340" w14:textId="343BABAB" w:rsidR="00257EE5" w:rsidRPr="00C84725" w:rsidRDefault="00AD688A" w:rsidP="00E57D57">
            <w:r>
              <w:t> </w:t>
            </w:r>
          </w:p>
        </w:tc>
      </w:tr>
      <w:tr w:rsidR="00257EE5" w:rsidRPr="00C84725" w14:paraId="0864247D" w14:textId="77777777" w:rsidTr="007E1E60">
        <w:trPr>
          <w:trHeight w:val="486"/>
        </w:trPr>
        <w:tc>
          <w:tcPr>
            <w:tcW w:w="2784" w:type="dxa"/>
            <w:vMerge w:val="restart"/>
          </w:tcPr>
          <w:p w14:paraId="1B1151C2" w14:textId="77777777" w:rsidR="00257EE5" w:rsidRPr="00C84725" w:rsidRDefault="00257EE5" w:rsidP="00E57D57">
            <w:r w:rsidRPr="00C84725">
              <w:t>Andre gjennomføringsfase</w:t>
            </w:r>
          </w:p>
        </w:tc>
        <w:tc>
          <w:tcPr>
            <w:tcW w:w="1586" w:type="dxa"/>
            <w:vMerge w:val="restart"/>
          </w:tcPr>
          <w:p w14:paraId="027A344E" w14:textId="49564DEC" w:rsidR="00257EE5" w:rsidRPr="00C84725" w:rsidRDefault="00AD688A" w:rsidP="00E57D57">
            <w:r>
              <w:t> </w:t>
            </w:r>
          </w:p>
        </w:tc>
        <w:tc>
          <w:tcPr>
            <w:tcW w:w="4692" w:type="dxa"/>
          </w:tcPr>
          <w:p w14:paraId="253549FD" w14:textId="61F94E3F" w:rsidR="00257EE5" w:rsidRPr="00C84725" w:rsidRDefault="00AD688A" w:rsidP="00E57D57">
            <w:r>
              <w:t> </w:t>
            </w:r>
          </w:p>
        </w:tc>
      </w:tr>
      <w:tr w:rsidR="00257EE5" w:rsidRPr="00C84725" w14:paraId="37E5F31B" w14:textId="77777777" w:rsidTr="007E1E60">
        <w:trPr>
          <w:trHeight w:val="486"/>
        </w:trPr>
        <w:tc>
          <w:tcPr>
            <w:tcW w:w="2784" w:type="dxa"/>
            <w:vMerge/>
          </w:tcPr>
          <w:p w14:paraId="04D89506" w14:textId="77777777" w:rsidR="00257EE5" w:rsidRPr="00C84725" w:rsidRDefault="00257EE5" w:rsidP="00E57D57"/>
        </w:tc>
        <w:tc>
          <w:tcPr>
            <w:tcW w:w="1586" w:type="dxa"/>
            <w:vMerge/>
          </w:tcPr>
          <w:p w14:paraId="03D9B0D8" w14:textId="77777777" w:rsidR="00257EE5" w:rsidRPr="00C84725" w:rsidRDefault="00257EE5" w:rsidP="00E57D57"/>
        </w:tc>
        <w:tc>
          <w:tcPr>
            <w:tcW w:w="4692" w:type="dxa"/>
          </w:tcPr>
          <w:p w14:paraId="516201A5" w14:textId="0EF82D94" w:rsidR="00257EE5" w:rsidRPr="00C84725" w:rsidRDefault="00AD688A" w:rsidP="00E57D57">
            <w:r>
              <w:t> </w:t>
            </w:r>
          </w:p>
        </w:tc>
      </w:tr>
    </w:tbl>
    <w:p w14:paraId="0BAC1653" w14:textId="77777777" w:rsidR="00257EE5" w:rsidRPr="00C84725" w:rsidRDefault="00257EE5" w:rsidP="00E57D57"/>
    <w:p w14:paraId="63E11484" w14:textId="44B4C4FA" w:rsidR="00257EE5" w:rsidRPr="00C84725" w:rsidRDefault="007E1E60" w:rsidP="00E57D57">
      <w:pPr>
        <w:pStyle w:val="UnOverskrift3"/>
        <w:outlineLvl w:val="9"/>
      </w:pPr>
      <w:bookmarkStart w:id="137" w:name="_Toc533154896"/>
      <w:bookmarkStart w:id="138" w:name="_Toc120191011"/>
      <w:bookmarkStart w:id="139" w:name="_Toc124429888"/>
      <w:r>
        <w:t xml:space="preserve">6.2 </w:t>
      </w:r>
      <w:r w:rsidR="00257EE5" w:rsidRPr="00C84725">
        <w:t>Faseplan med milepæler</w:t>
      </w:r>
      <w:bookmarkEnd w:id="137"/>
      <w:bookmarkEnd w:id="138"/>
      <w:bookmarkEnd w:id="139"/>
    </w:p>
    <w:p w14:paraId="5639DF8E" w14:textId="79AAE8CD" w:rsidR="00C84725" w:rsidRPr="00C84725" w:rsidRDefault="007E1E60" w:rsidP="00E57D57">
      <w:r>
        <w:rPr>
          <w:noProof/>
        </w:rPr>
        <w:drawing>
          <wp:inline distT="0" distB="0" distL="0" distR="0" wp14:anchorId="69E610BD" wp14:editId="0754BA2B">
            <wp:extent cx="5749290" cy="280670"/>
            <wp:effectExtent l="0" t="0" r="3810" b="5080"/>
            <wp:docPr id="10" name="Bilde 10" descr="Faseplan med milepæ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Faseplan med milepæl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9290" cy="280670"/>
                    </a:xfrm>
                    <a:prstGeom prst="rect">
                      <a:avLst/>
                    </a:prstGeom>
                    <a:noFill/>
                  </pic:spPr>
                </pic:pic>
              </a:graphicData>
            </a:graphic>
          </wp:inline>
        </w:drawing>
      </w:r>
    </w:p>
    <w:p w14:paraId="2E60D843" w14:textId="65F588A1" w:rsidR="00257EE5" w:rsidRPr="00C84725" w:rsidRDefault="00257EE5" w:rsidP="00E57D57">
      <w:pPr>
        <w:pStyle w:val="UnOverskrift3"/>
        <w:outlineLvl w:val="9"/>
      </w:pPr>
      <w:bookmarkStart w:id="140" w:name="_Toc533154897"/>
      <w:bookmarkStart w:id="141" w:name="_Toc120191012"/>
      <w:bookmarkStart w:id="142" w:name="_Toc124429889"/>
      <w:r w:rsidRPr="00C84725">
        <w:t>6.3 Organisering, roller og ansvar</w:t>
      </w:r>
      <w:bookmarkEnd w:id="140"/>
      <w:bookmarkEnd w:id="141"/>
      <w:bookmarkEnd w:id="142"/>
    </w:p>
    <w:p w14:paraId="3DCA4A29" w14:textId="77777777" w:rsidR="00C84725" w:rsidRPr="00C84725" w:rsidRDefault="00257EE5" w:rsidP="00E57D57">
      <w:r w:rsidRPr="00C84725">
        <w:t>Arbeidet organiseres som et prosjekt med prosjekteier, prosjektstyre, prosjektleder og prosjektgruppe. Områdegjennomgangen gjennomføres ved bruk av et eksternt konsulentfirma.</w:t>
      </w:r>
    </w:p>
    <w:p w14:paraId="5492A578" w14:textId="77777777" w:rsidR="00C84725" w:rsidRPr="00C84725" w:rsidRDefault="00257EE5" w:rsidP="00E57D57">
      <w:r w:rsidRPr="00C84725">
        <w:rPr>
          <w:rStyle w:val="halvfet"/>
        </w:rPr>
        <w:t>Prosjektstyret</w:t>
      </w:r>
      <w:r w:rsidRPr="00C84725">
        <w:t xml:space="preserve"> ledes av FIN. </w:t>
      </w:r>
      <w:proofErr w:type="spellStart"/>
      <w:r w:rsidRPr="00C84725">
        <w:t>Xxx</w:t>
      </w:r>
      <w:proofErr w:type="spellEnd"/>
      <w:r w:rsidRPr="00C84725">
        <w:t>, xxx og xxx stiller med én representant hver. Prosjektstyret har et felles ansvar for at produktene fra prosjektet blir gode, og at sluttrapporten egner seg som grunnlag for regjeringsbeslutninger. Prosjektstyret skal være premissgiver for arbeidet og bidra med avklaringer til prosjektgruppen.</w:t>
      </w:r>
    </w:p>
    <w:p w14:paraId="50255383" w14:textId="77777777" w:rsidR="00C84725" w:rsidRPr="00C84725" w:rsidRDefault="00257EE5" w:rsidP="00E57D57">
      <w:r w:rsidRPr="00C84725">
        <w:t>Prosjektstyret skal også sørge for god kommunikasjonsflyt mellom prosjektet og virksomhetene som deltar, og at viktige beslutninger om metodikk og veivalg i utredningen er forankret i egen virksomhet, herunder i egne ledergrupper.</w:t>
      </w:r>
    </w:p>
    <w:p w14:paraId="4E916912" w14:textId="18E2CED4" w:rsidR="00257EE5" w:rsidRPr="00C84725" w:rsidRDefault="00257EE5" w:rsidP="00E57D57">
      <w:r w:rsidRPr="00C84725">
        <w:t>Styret skal holdes informert underveis gjennom prosjektstyremøter ved viktige milepæler. Prosjektstyret konsulteres ved risiko for å ikke levere på tid eller kvalitet, eller ved uenigheter i prosjektgruppen (jf. omtale under).</w:t>
      </w:r>
    </w:p>
    <w:p w14:paraId="3B78AC22" w14:textId="77777777" w:rsidR="00257EE5" w:rsidRPr="00C84725" w:rsidRDefault="00257EE5" w:rsidP="00E57D57">
      <w:r w:rsidRPr="00C84725">
        <w:t>Prosjektstyret er ansvarlig for riktig kalibrering av prosjektet, dvs. samsvar mellom tid og ressurser og ambisjoner for prosjektet.</w:t>
      </w:r>
    </w:p>
    <w:p w14:paraId="1F7070F7" w14:textId="77777777" w:rsidR="00257EE5" w:rsidRPr="00C84725" w:rsidRDefault="00257EE5" w:rsidP="00E57D57">
      <w:r w:rsidRPr="00C84725">
        <w:rPr>
          <w:rStyle w:val="halvfet"/>
        </w:rPr>
        <w:t xml:space="preserve">Prosjektleder </w:t>
      </w:r>
      <w:r w:rsidRPr="00C84725">
        <w:t xml:space="preserve">leder prosjektgruppen og styringen av konsulentenes arbeid. Prosjektleder rapporterer til prosjektstyret. Prosjektleder har ansvar for å varsle styret </w:t>
      </w:r>
      <w:r w:rsidRPr="00C84725">
        <w:lastRenderedPageBreak/>
        <w:t>om eventuelle avvik i omfang og/eller fremdrift fra det som er beskrevet i dette dokumentet.</w:t>
      </w:r>
    </w:p>
    <w:p w14:paraId="37AA7AB0" w14:textId="77777777" w:rsidR="00257EE5" w:rsidRPr="00C84725" w:rsidRDefault="00257EE5" w:rsidP="00E57D57">
      <w:r w:rsidRPr="00C84725">
        <w:rPr>
          <w:rStyle w:val="halvfet"/>
        </w:rPr>
        <w:t>Prosjektgruppen</w:t>
      </w:r>
      <w:r w:rsidRPr="00C84725">
        <w:t xml:space="preserve"> skal ivareta det løpende arbeidet med gjennomgangen. Prosjektgruppen ledes av xxx og består av representanter fra xxx, FIN, xxx og xxx.</w:t>
      </w:r>
    </w:p>
    <w:p w14:paraId="3081EA7B" w14:textId="77777777" w:rsidR="00C84725" w:rsidRPr="00C84725" w:rsidRDefault="00257EE5" w:rsidP="00E57D57">
      <w:r w:rsidRPr="00C84725">
        <w:t>Prosjektgruppen som helhet skal sikre høy faglig kvalitet i arbeidet med områdegjennomgangen og at prosjektet gjennomføres med relevant fagkompetanse/sektorkompetanse. Som del av det, skal prosjektgruppen bidra til at leverandøren får frem et godt sluttprodukt i tråd med mandatet for områdegjennomgangen.</w:t>
      </w:r>
    </w:p>
    <w:p w14:paraId="2C36734A" w14:textId="77777777" w:rsidR="00C84725" w:rsidRPr="00C84725" w:rsidRDefault="00257EE5" w:rsidP="00E57D57">
      <w:r w:rsidRPr="00C84725">
        <w:t>Det forutsettes et integrert og tett samarbeid mellom prosjektgruppen og ekstern konsulent gjennom hele prosjektet. Prosjektgruppen skal bistå leverandøren i arbeidet, herunder med å fremskaffe og kvalitetssikre informasjon og skal delta i den løpende dialogen med konsulentene. Det innebærer ansvar for å utforme gode bestillinger, følge opp konsulentenes arbeid og drøfte funnene.</w:t>
      </w:r>
    </w:p>
    <w:p w14:paraId="352273E7" w14:textId="77777777" w:rsidR="00C84725" w:rsidRPr="00C84725" w:rsidRDefault="00257EE5" w:rsidP="00E57D57">
      <w:r w:rsidRPr="00C84725">
        <w:t>Representantene i prosjektgruppen er særskilt ansvarlig for at konsulentene får nødvendig informasjon fra sine respektive virksomheter/departementer. Prosjektgruppens medlemmer må også påse at viktig informasjon fra områdegjennomgangen tilfaller relevante seksjoner og avdelinger i egen virksomhet, og at egen linje er informert om arbeidet. Dette er ser særskilt viktig ved viktige milepæler som når analysene av dagens situasjon, foreløpige og endelige vurderinger og anbefalinger foreligger.</w:t>
      </w:r>
    </w:p>
    <w:p w14:paraId="56739FE8" w14:textId="3FF1AA63" w:rsidR="00257EE5" w:rsidRPr="00C84725" w:rsidRDefault="00257EE5" w:rsidP="00E57D57">
      <w:r w:rsidRPr="00C84725">
        <w:t xml:space="preserve">Prosjektgruppen skal bidra i arbeidet med involvering og innhenting av innspill, herunder planleggingen og gjennomføringen av ev. </w:t>
      </w:r>
      <w:proofErr w:type="spellStart"/>
      <w:r w:rsidRPr="00C84725">
        <w:t>innspillsmøter</w:t>
      </w:r>
      <w:proofErr w:type="spellEnd"/>
      <w:r w:rsidRPr="00C84725">
        <w:t>, og innhenting av vurderinger fra de ulike interessentene.</w:t>
      </w:r>
    </w:p>
    <w:p w14:paraId="7A4A928D" w14:textId="77777777" w:rsidR="00C84725" w:rsidRPr="00C84725" w:rsidRDefault="00257EE5" w:rsidP="00E57D57">
      <w:r w:rsidRPr="00C84725">
        <w:t>Prosjektgruppen rapporterer til prosjektstyret. Prosjektgruppen har ansvar for at relevante problemstillinger forelegges prosjektstyret for avklaring. Eventuelle uenigheter i prosjektgruppen skal i størst mulig grad avgjøres i gruppen. Ved behov løftes uenigheter til prosjektstyret.</w:t>
      </w:r>
    </w:p>
    <w:p w14:paraId="0794A837" w14:textId="77777777" w:rsidR="00C84725" w:rsidRPr="00C84725" w:rsidRDefault="00257EE5" w:rsidP="00E57D57">
      <w:r w:rsidRPr="00C84725">
        <w:t>Det legges opp til bruk av felles SharePoint-løsning for arbeidet i prosjektgruppen.</w:t>
      </w:r>
    </w:p>
    <w:p w14:paraId="427609A7" w14:textId="19E52A4E" w:rsidR="00257EE5" w:rsidRPr="00C84725" w:rsidRDefault="00257EE5" w:rsidP="00E57D57">
      <w:r w:rsidRPr="00C84725">
        <w:t>Eventuelle behov for departementsinterne avklaringer underveis ivaretas av prosjektgruppens og/eller prosjektstyrets medlemmer. Prosjektgruppen involverer eventuelle andre departementer med interesser i gjennomgangen på egnet måte.</w:t>
      </w:r>
    </w:p>
    <w:p w14:paraId="16F289B1" w14:textId="77777777" w:rsidR="00C84725" w:rsidRPr="00C84725" w:rsidRDefault="00257EE5" w:rsidP="00E57D57">
      <w:r w:rsidRPr="00C84725">
        <w:rPr>
          <w:rStyle w:val="halvfet"/>
        </w:rPr>
        <w:t>Ekstern konsulent</w:t>
      </w:r>
      <w:r w:rsidRPr="00C84725">
        <w:t xml:space="preserve"> skal ha ansvaret for den metodiske tilnærmingen til arbeidet, herunder sikre fremdrift iht. avtalt prosjektplan, og skal gi nødvendig støtte til </w:t>
      </w:r>
      <w:r w:rsidRPr="00C84725">
        <w:lastRenderedPageBreak/>
        <w:t>prosjektleder. For å forankre arbeidet skal ekstern konsulent jevnlig fremlegge status om arbeidet underveis for prosjektleder og prosjektgruppen.</w:t>
      </w:r>
    </w:p>
    <w:p w14:paraId="15842931" w14:textId="77777777" w:rsidR="00C84725" w:rsidRPr="00C84725" w:rsidRDefault="00257EE5" w:rsidP="00E57D57">
      <w:r w:rsidRPr="00C84725">
        <w:t>Ekstern konsulent, i samråd med p</w:t>
      </w:r>
      <w:r w:rsidRPr="00C84725" w:rsidDel="000E1F16">
        <w:t>rosjektgruppen</w:t>
      </w:r>
      <w:r w:rsidRPr="00C84725">
        <w:t>, kan trekke inn underliggende virksomheter på egnet måte ved behov. Eksempler på tilfeller der det vil være hensiktsmessig:</w:t>
      </w:r>
    </w:p>
    <w:p w14:paraId="7B048EB3" w14:textId="77777777" w:rsidR="00C84725" w:rsidRPr="00C84725" w:rsidRDefault="00257EE5" w:rsidP="00E57D57">
      <w:pPr>
        <w:pStyle w:val="Listebombe"/>
      </w:pPr>
      <w:r w:rsidRPr="00C84725">
        <w:t>Kvalitetssikring av informasjon ved egen virksomhet som konsulenten legger frem for prosjektgruppen.</w:t>
      </w:r>
    </w:p>
    <w:p w14:paraId="3A9403DC" w14:textId="0A2CFD78" w:rsidR="00257EE5" w:rsidRPr="00C84725" w:rsidRDefault="00257EE5" w:rsidP="00E57D57">
      <w:pPr>
        <w:pStyle w:val="Listebombe"/>
      </w:pPr>
      <w:r w:rsidRPr="00C84725">
        <w:t>Sparring med konsulent knyttet til momenter ved egen virksomhet, som konsulenten presenterer for prosjektgruppen.</w:t>
      </w:r>
    </w:p>
    <w:p w14:paraId="6DC1896E" w14:textId="7450E119" w:rsidR="00C84725" w:rsidRDefault="007E1E60" w:rsidP="00E57D57">
      <w:pPr>
        <w:pStyle w:val="UnOverskrift3"/>
        <w:outlineLvl w:val="9"/>
      </w:pPr>
      <w:bookmarkStart w:id="143" w:name="_Toc512942065"/>
      <w:bookmarkStart w:id="144" w:name="_Toc512942096"/>
      <w:bookmarkStart w:id="145" w:name="_Toc533154898"/>
      <w:bookmarkStart w:id="146" w:name="_Toc120191013"/>
      <w:bookmarkStart w:id="147" w:name="_Toc124429890"/>
      <w:bookmarkEnd w:id="143"/>
      <w:bookmarkEnd w:id="144"/>
      <w:r>
        <w:t xml:space="preserve">6.3 </w:t>
      </w:r>
      <w:r w:rsidR="00257EE5" w:rsidRPr="00C84725">
        <w:t>Budsjett</w:t>
      </w:r>
      <w:bookmarkEnd w:id="145"/>
      <w:bookmarkEnd w:id="146"/>
      <w:bookmarkEnd w:id="147"/>
    </w:p>
    <w:p w14:paraId="5DD86415" w14:textId="0343A81D" w:rsidR="0077772F" w:rsidRPr="0077772F" w:rsidRDefault="0077772F" w:rsidP="00E57D57">
      <w:r>
        <w:t>…</w:t>
      </w:r>
    </w:p>
    <w:p w14:paraId="0CD4B712" w14:textId="2FAD7061" w:rsidR="00257EE5" w:rsidRPr="00C84725" w:rsidRDefault="007E1E60" w:rsidP="00E57D57">
      <w:pPr>
        <w:pStyle w:val="UnOverskrift2"/>
        <w:outlineLvl w:val="9"/>
      </w:pPr>
      <w:bookmarkStart w:id="148" w:name="_Toc533154899"/>
      <w:bookmarkStart w:id="149" w:name="_Toc120191014"/>
      <w:bookmarkStart w:id="150" w:name="_Toc124429891"/>
      <w:r>
        <w:t xml:space="preserve">7 </w:t>
      </w:r>
      <w:r w:rsidR="00257EE5" w:rsidRPr="00C84725">
        <w:t>Rammebetingelser</w:t>
      </w:r>
      <w:bookmarkEnd w:id="148"/>
      <w:bookmarkEnd w:id="149"/>
      <w:bookmarkEnd w:id="150"/>
    </w:p>
    <w:p w14:paraId="577FD673" w14:textId="52D74CA5" w:rsidR="00257EE5" w:rsidRDefault="007E1E60" w:rsidP="00E57D57">
      <w:pPr>
        <w:pStyle w:val="UnOverskrift3"/>
        <w:outlineLvl w:val="9"/>
      </w:pPr>
      <w:bookmarkStart w:id="151" w:name="_Toc533154900"/>
      <w:bookmarkStart w:id="152" w:name="_Toc120191015"/>
      <w:bookmarkStart w:id="153" w:name="_Toc124429892"/>
      <w:r>
        <w:t xml:space="preserve">7.1 </w:t>
      </w:r>
      <w:r w:rsidR="00257EE5" w:rsidRPr="00C84725">
        <w:t>Føringer for prosjektet</w:t>
      </w:r>
      <w:bookmarkEnd w:id="151"/>
      <w:bookmarkEnd w:id="152"/>
      <w:bookmarkEnd w:id="153"/>
    </w:p>
    <w:p w14:paraId="3CB309E0" w14:textId="77777777" w:rsidR="0077772F" w:rsidRPr="0077772F" w:rsidRDefault="0077772F" w:rsidP="00E57D57">
      <w:r>
        <w:t>…</w:t>
      </w:r>
    </w:p>
    <w:p w14:paraId="5E52DA5C" w14:textId="230CDD5E" w:rsidR="00257EE5" w:rsidRPr="00C84725" w:rsidRDefault="007E1E60" w:rsidP="00E57D57">
      <w:pPr>
        <w:pStyle w:val="UnOverskrift3"/>
        <w:outlineLvl w:val="9"/>
      </w:pPr>
      <w:bookmarkStart w:id="154" w:name="_Toc533154901"/>
      <w:bookmarkStart w:id="155" w:name="_Toc120191016"/>
      <w:bookmarkStart w:id="156" w:name="_Toc124429893"/>
      <w:r>
        <w:t xml:space="preserve">7.2 </w:t>
      </w:r>
      <w:r w:rsidR="00257EE5" w:rsidRPr="00C84725">
        <w:t>Prosjektets avgrensninger</w:t>
      </w:r>
      <w:bookmarkEnd w:id="154"/>
      <w:bookmarkEnd w:id="155"/>
      <w:bookmarkEnd w:id="156"/>
    </w:p>
    <w:p w14:paraId="77A72E2F" w14:textId="77777777" w:rsidR="0077772F" w:rsidRPr="0077772F" w:rsidRDefault="0077772F" w:rsidP="00E57D57">
      <w:bookmarkStart w:id="157" w:name="_Toc512942071"/>
      <w:bookmarkStart w:id="158" w:name="_Toc512942102"/>
      <w:bookmarkStart w:id="159" w:name="_Toc533154902"/>
      <w:bookmarkStart w:id="160" w:name="_Toc120191017"/>
      <w:bookmarkStart w:id="161" w:name="_Toc124429894"/>
      <w:bookmarkEnd w:id="157"/>
      <w:bookmarkEnd w:id="158"/>
      <w:r>
        <w:t>…</w:t>
      </w:r>
    </w:p>
    <w:p w14:paraId="2B8FDA6F" w14:textId="3B8E9983" w:rsidR="00257EE5" w:rsidRPr="00C84725" w:rsidRDefault="007E1E60" w:rsidP="00E57D57">
      <w:pPr>
        <w:pStyle w:val="UnOverskrift3"/>
        <w:outlineLvl w:val="9"/>
      </w:pPr>
      <w:r>
        <w:t xml:space="preserve">7.3 </w:t>
      </w:r>
      <w:r w:rsidR="00257EE5" w:rsidRPr="00C84725">
        <w:t>Håndtering av risiko</w:t>
      </w:r>
      <w:bookmarkEnd w:id="159"/>
      <w:bookmarkEnd w:id="160"/>
      <w:bookmarkEnd w:id="161"/>
    </w:p>
    <w:p w14:paraId="48BB9417" w14:textId="77777777" w:rsidR="00257EE5" w:rsidRPr="00C84725" w:rsidRDefault="00257EE5" w:rsidP="00E57D57">
      <w:r w:rsidRPr="00C84725">
        <w:t>Det er en risiko for at det ikke er samsvar mellom tid og ressurser til rådighet og ambisjoner for prosjektet. Riktig kalibrering av prosjektet er prosjektleders, i samråd med prosjektstyrets, ansvar. Prosjektleder har ansvar for å varsle styret om eventuelle avvik i omfang og/eller fremdrift fra det som er beskrevet i dette dokumentet.</w:t>
      </w:r>
    </w:p>
    <w:p w14:paraId="5F2CFFEF" w14:textId="1BE8EF74" w:rsidR="00257EE5" w:rsidRPr="00C84725" w:rsidRDefault="007E1E60" w:rsidP="00E57D57">
      <w:pPr>
        <w:pStyle w:val="UnOverskrift3"/>
        <w:outlineLvl w:val="9"/>
      </w:pPr>
      <w:bookmarkStart w:id="162" w:name="_Toc533154903"/>
      <w:bookmarkStart w:id="163" w:name="_Toc120191018"/>
      <w:bookmarkStart w:id="164" w:name="_Toc124429895"/>
      <w:r>
        <w:t xml:space="preserve">7.4 </w:t>
      </w:r>
      <w:r w:rsidR="00257EE5" w:rsidRPr="00C84725">
        <w:t>Håndtering av uenighet</w:t>
      </w:r>
      <w:bookmarkEnd w:id="162"/>
      <w:bookmarkEnd w:id="163"/>
      <w:bookmarkEnd w:id="164"/>
    </w:p>
    <w:p w14:paraId="47C188C0" w14:textId="77777777" w:rsidR="00C84725" w:rsidRPr="00C84725" w:rsidRDefault="00257EE5" w:rsidP="00E57D57">
      <w:r w:rsidRPr="00C84725">
        <w:t>Ved uenighet innad i prosjektgruppen om styring eller tilbakemelding til konsulentene er prosjektleder etter konsultasjon med prosjektstyret ansvarlig for styring av konsulentene og beslutter hvilke signaler som skal gis. Ved betydelig uenighet i gruppen om styring av konsulentene, avgjør prosjektstyret.</w:t>
      </w:r>
    </w:p>
    <w:p w14:paraId="57390756" w14:textId="63A3B73C" w:rsidR="00C84725" w:rsidRDefault="007E1E60" w:rsidP="00E57D57">
      <w:pPr>
        <w:pStyle w:val="UnOverskrift3"/>
        <w:outlineLvl w:val="9"/>
      </w:pPr>
      <w:bookmarkStart w:id="165" w:name="_Toc120191019"/>
      <w:bookmarkStart w:id="166" w:name="_Toc124429896"/>
      <w:r>
        <w:t xml:space="preserve">7.5 </w:t>
      </w:r>
      <w:r w:rsidR="00257EE5" w:rsidRPr="00C84725">
        <w:t>Interessenter</w:t>
      </w:r>
      <w:bookmarkEnd w:id="165"/>
      <w:bookmarkEnd w:id="166"/>
    </w:p>
    <w:p w14:paraId="55392B24" w14:textId="77777777" w:rsidR="0077772F" w:rsidRPr="0077772F" w:rsidRDefault="0077772F" w:rsidP="00E57D57">
      <w:r>
        <w:t>…</w:t>
      </w:r>
    </w:p>
    <w:p w14:paraId="268C1686" w14:textId="0D38E8B6" w:rsidR="00257EE5" w:rsidRDefault="007E1E60" w:rsidP="00E57D57">
      <w:pPr>
        <w:pStyle w:val="UnOverskrift2"/>
        <w:outlineLvl w:val="9"/>
      </w:pPr>
      <w:bookmarkStart w:id="167" w:name="_Toc533154904"/>
      <w:bookmarkStart w:id="168" w:name="_Toc120191020"/>
      <w:bookmarkStart w:id="169" w:name="_Toc124429897"/>
      <w:r>
        <w:t xml:space="preserve">8 </w:t>
      </w:r>
      <w:r w:rsidR="00257EE5" w:rsidRPr="00C84725">
        <w:t>Forutsetninger for en vellykket gjennomføring</w:t>
      </w:r>
      <w:bookmarkEnd w:id="167"/>
      <w:bookmarkEnd w:id="168"/>
      <w:bookmarkEnd w:id="169"/>
    </w:p>
    <w:p w14:paraId="6441D9A4" w14:textId="77777777" w:rsidR="0077772F" w:rsidRPr="0077772F" w:rsidRDefault="0077772F" w:rsidP="00E57D57">
      <w:r>
        <w:t>…</w:t>
      </w:r>
    </w:p>
    <w:p w14:paraId="1F97F0DA" w14:textId="4D474663" w:rsidR="00C84725" w:rsidRDefault="007E1E60" w:rsidP="00E57D57">
      <w:pPr>
        <w:pStyle w:val="UnOverskrift2"/>
        <w:outlineLvl w:val="9"/>
      </w:pPr>
      <w:bookmarkStart w:id="170" w:name="_Toc533154905"/>
      <w:bookmarkStart w:id="171" w:name="_Toc120191021"/>
      <w:bookmarkStart w:id="172" w:name="_Toc124429898"/>
      <w:r>
        <w:lastRenderedPageBreak/>
        <w:t xml:space="preserve">9 </w:t>
      </w:r>
      <w:r w:rsidR="00257EE5" w:rsidRPr="00C84725">
        <w:t>Oppfølging av rapporten (i linjen)</w:t>
      </w:r>
      <w:bookmarkEnd w:id="170"/>
      <w:bookmarkEnd w:id="171"/>
      <w:bookmarkEnd w:id="172"/>
    </w:p>
    <w:p w14:paraId="42642DB0" w14:textId="7572BA6F" w:rsidR="0077772F" w:rsidRPr="0077772F" w:rsidRDefault="0077772F" w:rsidP="00E57D57">
      <w:r>
        <w:t>…</w:t>
      </w:r>
    </w:p>
    <w:p w14:paraId="4578DCD5" w14:textId="70845403" w:rsidR="002407DE" w:rsidRPr="00C84725" w:rsidRDefault="002407DE" w:rsidP="00C84725"/>
    <w:sectPr w:rsidR="002407DE" w:rsidRPr="00C84725" w:rsidSect="000469A3">
      <w:pgSz w:w="11904" w:h="16840"/>
      <w:pgMar w:top="1627" w:right="1414" w:bottom="1287"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EB4B" w14:textId="77777777" w:rsidR="00091A88" w:rsidRDefault="00091A88" w:rsidP="00DC7B28">
      <w:r>
        <w:separator/>
      </w:r>
    </w:p>
  </w:endnote>
  <w:endnote w:type="continuationSeparator" w:id="0">
    <w:p w14:paraId="7055A8C8" w14:textId="77777777" w:rsidR="00091A88" w:rsidRDefault="00091A88" w:rsidP="00DC7B28">
      <w:r>
        <w:continuationSeparator/>
      </w:r>
    </w:p>
  </w:endnote>
  <w:endnote w:type="continuationNotice" w:id="1">
    <w:p w14:paraId="1EE377B6" w14:textId="77777777" w:rsidR="00091A88" w:rsidRDefault="00091A88" w:rsidP="00DC7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AEA0" w14:textId="77777777" w:rsidR="00DC0DE1" w:rsidRDefault="00DC0DE1" w:rsidP="00DC7B28">
    <w:pPr>
      <w:pStyle w:val="Bunntekst"/>
    </w:pPr>
    <w:r>
      <w:fldChar w:fldCharType="begin"/>
    </w:r>
    <w:r>
      <w:instrText>PAGE   \* MERGEFORMAT</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855596"/>
      <w:docPartObj>
        <w:docPartGallery w:val="Page Numbers (Bottom of Page)"/>
        <w:docPartUnique/>
      </w:docPartObj>
    </w:sdtPr>
    <w:sdtEndPr/>
    <w:sdtContent>
      <w:p w14:paraId="4619E98D" w14:textId="77777777" w:rsidR="00DC0DE1" w:rsidRDefault="00DC0DE1" w:rsidP="00764EBE">
        <w:pPr>
          <w:pStyle w:val="Bunnteks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C330" w14:textId="77777777" w:rsidR="00663C2A" w:rsidRDefault="00663C2A" w:rsidP="00DC7B28">
    <w:pPr>
      <w:pStyle w:val="Bunntekst"/>
    </w:pPr>
    <w:r>
      <w:fldChar w:fldCharType="begin"/>
    </w:r>
    <w:r>
      <w:instrText>PAGE   \* MERGEFORMAT</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315373"/>
      <w:docPartObj>
        <w:docPartGallery w:val="Page Numbers (Bottom of Page)"/>
        <w:docPartUnique/>
      </w:docPartObj>
    </w:sdtPr>
    <w:sdtEndPr/>
    <w:sdtContent>
      <w:p w14:paraId="306A7BDB" w14:textId="54494D0E" w:rsidR="00764EBE" w:rsidRDefault="00764EBE" w:rsidP="00764EBE">
        <w:pPr>
          <w:pStyle w:val="Bunn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0A54" w14:textId="77777777" w:rsidR="00091A88" w:rsidRDefault="00091A88" w:rsidP="00DC7B28">
      <w:r>
        <w:separator/>
      </w:r>
    </w:p>
  </w:footnote>
  <w:footnote w:type="continuationSeparator" w:id="0">
    <w:p w14:paraId="5CC5B615" w14:textId="77777777" w:rsidR="00091A88" w:rsidRDefault="00091A88" w:rsidP="00DC7B28">
      <w:r>
        <w:continuationSeparator/>
      </w:r>
    </w:p>
  </w:footnote>
  <w:footnote w:type="continuationNotice" w:id="1">
    <w:p w14:paraId="682E9897" w14:textId="77777777" w:rsidR="00091A88" w:rsidRDefault="00091A88" w:rsidP="00DC7B28"/>
  </w:footnote>
  <w:footnote w:id="2">
    <w:p w14:paraId="373AFD29" w14:textId="5DB2B630" w:rsidR="00663C2A" w:rsidRDefault="00663C2A" w:rsidP="00C84725">
      <w:pPr>
        <w:pStyle w:val="Fotnotetekst"/>
      </w:pPr>
      <w:r w:rsidRPr="00C84725">
        <w:rPr>
          <w:rStyle w:val="Fotnotereferanse"/>
        </w:rPr>
        <w:footnoteRef/>
      </w:r>
      <w:r w:rsidR="00B01067">
        <w:t xml:space="preserve"> </w:t>
      </w:r>
      <w:r w:rsidRPr="00C84725">
        <w:t xml:space="preserve">DFØ-rapport 2021:08 </w:t>
      </w:r>
      <w:r w:rsidR="00C84725" w:rsidRPr="00C84725">
        <w:t>«</w:t>
      </w:r>
      <w:r w:rsidRPr="00C84725">
        <w:t>Metodeutvikling områdegjennomganger. Ulike tilnærminger til områdegjennomganger</w:t>
      </w:r>
      <w:r w:rsidR="00C84725" w:rsidRPr="00C84725">
        <w:t>»</w:t>
      </w:r>
    </w:p>
  </w:footnote>
  <w:footnote w:id="3">
    <w:p w14:paraId="6D0EE64F" w14:textId="3AA4C1FC" w:rsidR="00663C2A" w:rsidRPr="007F7C19" w:rsidRDefault="00663C2A" w:rsidP="00C84725">
      <w:pPr>
        <w:pStyle w:val="Fotnotetekst"/>
        <w:rPr>
          <w:rFonts w:asciiTheme="minorHAnsi" w:hAnsiTheme="minorHAnsi" w:cstheme="minorHAnsi"/>
        </w:rPr>
      </w:pPr>
      <w:r w:rsidRPr="00C84725">
        <w:rPr>
          <w:rStyle w:val="Fotnotereferanse"/>
        </w:rPr>
        <w:footnoteRef/>
      </w:r>
      <w:r w:rsidR="00B01067">
        <w:t xml:space="preserve"> </w:t>
      </w:r>
      <w:hyperlink r:id="rId1" w:history="1">
        <w:r w:rsidRPr="00C84725">
          <w:rPr>
            <w:rStyle w:val="Hyperkobling"/>
          </w:rPr>
          <w:t>Evaluering av områdegjennomganger | DFØ (dfo.no)</w:t>
        </w:r>
      </w:hyperlink>
    </w:p>
  </w:footnote>
  <w:footnote w:id="4">
    <w:p w14:paraId="6FA64B6C" w14:textId="2EFCFDE3" w:rsidR="00663C2A" w:rsidRDefault="00663C2A" w:rsidP="00C84725">
      <w:pPr>
        <w:pStyle w:val="Fotnotetekst"/>
      </w:pPr>
      <w:r w:rsidRPr="00C84725">
        <w:rPr>
          <w:rStyle w:val="Fotnotereferanse"/>
        </w:rPr>
        <w:footnoteRef/>
      </w:r>
      <w:r w:rsidR="00B01067">
        <w:t xml:space="preserve"> </w:t>
      </w:r>
      <w:r w:rsidRPr="00C84725">
        <w:t xml:space="preserve">Et gevinstmål kan både være kvantitativ og kvalitativt. </w:t>
      </w:r>
    </w:p>
  </w:footnote>
  <w:footnote w:id="5">
    <w:p w14:paraId="59A86FA2" w14:textId="2EB69EF6" w:rsidR="00663C2A" w:rsidRPr="007F7C19" w:rsidRDefault="00663C2A" w:rsidP="00C84725">
      <w:pPr>
        <w:pStyle w:val="Fotnotetekst"/>
        <w:rPr>
          <w:rFonts w:asciiTheme="minorHAnsi" w:hAnsiTheme="minorHAnsi" w:cstheme="minorHAnsi"/>
        </w:rPr>
      </w:pPr>
      <w:r w:rsidRPr="00C84725">
        <w:rPr>
          <w:rStyle w:val="Fotnotereferanse"/>
        </w:rPr>
        <w:footnoteRef/>
      </w:r>
      <w:r w:rsidR="00B01067">
        <w:t xml:space="preserve"> </w:t>
      </w:r>
      <w:hyperlink r:id="rId2" w:history="1">
        <w:r w:rsidRPr="00C84725">
          <w:rPr>
            <w:rStyle w:val="Hyperkobling"/>
          </w:rPr>
          <w:t>Gevinstrealisering – planlegging for å hente ut gevinster av offentlige prosjekter (dfo.no)</w:t>
        </w:r>
      </w:hyperlink>
    </w:p>
  </w:footnote>
  <w:footnote w:id="6">
    <w:p w14:paraId="2DCF8E5E" w14:textId="3C449937" w:rsidR="00663C2A" w:rsidRDefault="00663C2A" w:rsidP="00C84725">
      <w:pPr>
        <w:pStyle w:val="Fotnotetekst"/>
      </w:pPr>
      <w:r w:rsidRPr="00C84725">
        <w:rPr>
          <w:rStyle w:val="Fotnotereferanse"/>
        </w:rPr>
        <w:footnoteRef/>
      </w:r>
      <w:r w:rsidR="00B01067">
        <w:t xml:space="preserve"> </w:t>
      </w:r>
      <w:hyperlink r:id="rId3" w:history="1">
        <w:r w:rsidRPr="00C84725">
          <w:rPr>
            <w:rStyle w:val="Hyperkobling"/>
          </w:rPr>
          <w:t>DFØ | kudos (dfo.no)</w:t>
        </w:r>
      </w:hyperlink>
    </w:p>
  </w:footnote>
  <w:footnote w:id="7">
    <w:p w14:paraId="0E9570F0" w14:textId="4F098D60" w:rsidR="00663C2A" w:rsidRPr="007F7C19" w:rsidRDefault="00663C2A" w:rsidP="00C84725">
      <w:pPr>
        <w:pStyle w:val="Fotnotetekst"/>
        <w:rPr>
          <w:rFonts w:asciiTheme="minorHAnsi" w:hAnsiTheme="minorHAnsi" w:cstheme="minorHAnsi"/>
        </w:rPr>
      </w:pPr>
      <w:r w:rsidRPr="00C84725">
        <w:rPr>
          <w:rStyle w:val="Fotnotereferanse"/>
        </w:rPr>
        <w:footnoteRef/>
      </w:r>
      <w:r w:rsidR="00B01067">
        <w:t xml:space="preserve"> </w:t>
      </w:r>
      <w:r w:rsidRPr="00C84725">
        <w:t>av 17. juni 2016 (anskaffelsesloven) og forskrift om offentlige anskaffelser (anskaffelsesforskriften) FOR 2016-08-12-974, del I og del III.</w:t>
      </w:r>
    </w:p>
  </w:footnote>
  <w:footnote w:id="8">
    <w:p w14:paraId="161A50ED" w14:textId="441E0744" w:rsidR="00663C2A" w:rsidRDefault="00663C2A" w:rsidP="00C84725">
      <w:pPr>
        <w:pStyle w:val="Fotnotetekst"/>
      </w:pPr>
      <w:r w:rsidRPr="00C84725">
        <w:rPr>
          <w:rStyle w:val="Fotnotereferanse"/>
        </w:rPr>
        <w:footnoteRef/>
      </w:r>
      <w:r w:rsidR="00B01067">
        <w:t xml:space="preserve"> </w:t>
      </w:r>
      <w:r w:rsidRPr="00C84725">
        <w:t>jf. anskaffelsesforskriften §13-2 bokstav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36A0CC3"/>
    <w:multiLevelType w:val="hybridMultilevel"/>
    <w:tmpl w:val="A0927206"/>
    <w:lvl w:ilvl="0" w:tplc="DC5E9FC8">
      <w:start w:val="1"/>
      <w:numFmt w:val="bullet"/>
      <w:pStyle w:val="innrykk"/>
      <w:lvlText w:val=""/>
      <w:lvlJc w:val="left"/>
      <w:pPr>
        <w:ind w:left="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CAA19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18363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A6B98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D85A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5038D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A80B2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8835A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3019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571690881">
    <w:abstractNumId w:val="12"/>
  </w:num>
  <w:num w:numId="2" w16cid:durableId="668406584">
    <w:abstractNumId w:val="39"/>
  </w:num>
  <w:num w:numId="3" w16cid:durableId="59718695">
    <w:abstractNumId w:val="33"/>
  </w:num>
  <w:num w:numId="4" w16cid:durableId="1504778695">
    <w:abstractNumId w:val="38"/>
  </w:num>
  <w:num w:numId="5" w16cid:durableId="247692586">
    <w:abstractNumId w:val="13"/>
  </w:num>
  <w:num w:numId="6" w16cid:durableId="426117908">
    <w:abstractNumId w:val="17"/>
  </w:num>
  <w:num w:numId="7" w16cid:durableId="891965387">
    <w:abstractNumId w:val="3"/>
  </w:num>
  <w:num w:numId="8" w16cid:durableId="1782532669">
    <w:abstractNumId w:val="26"/>
  </w:num>
  <w:num w:numId="9" w16cid:durableId="1390378409">
    <w:abstractNumId w:val="2"/>
  </w:num>
  <w:num w:numId="10" w16cid:durableId="623080756">
    <w:abstractNumId w:val="9"/>
  </w:num>
  <w:num w:numId="11" w16cid:durableId="729185961">
    <w:abstractNumId w:val="10"/>
  </w:num>
  <w:num w:numId="12" w16cid:durableId="2054769489">
    <w:abstractNumId w:val="32"/>
  </w:num>
  <w:num w:numId="13" w16cid:durableId="348334117">
    <w:abstractNumId w:val="4"/>
  </w:num>
  <w:num w:numId="14" w16cid:durableId="1567300929">
    <w:abstractNumId w:val="16"/>
  </w:num>
  <w:num w:numId="15" w16cid:durableId="10112979">
    <w:abstractNumId w:val="31"/>
  </w:num>
  <w:num w:numId="16" w16cid:durableId="160850228">
    <w:abstractNumId w:val="36"/>
  </w:num>
  <w:num w:numId="17" w16cid:durableId="1614970118">
    <w:abstractNumId w:val="24"/>
  </w:num>
  <w:num w:numId="18" w16cid:durableId="722145561">
    <w:abstractNumId w:val="1"/>
  </w:num>
  <w:num w:numId="19" w16cid:durableId="645626229">
    <w:abstractNumId w:val="22"/>
  </w:num>
  <w:num w:numId="20" w16cid:durableId="1446848065">
    <w:abstractNumId w:val="27"/>
  </w:num>
  <w:num w:numId="21" w16cid:durableId="1259488231">
    <w:abstractNumId w:val="34"/>
  </w:num>
  <w:num w:numId="22" w16cid:durableId="894006883">
    <w:abstractNumId w:val="37"/>
  </w:num>
  <w:num w:numId="23" w16cid:durableId="2080595842">
    <w:abstractNumId w:val="5"/>
  </w:num>
  <w:num w:numId="24" w16cid:durableId="1310481713">
    <w:abstractNumId w:val="14"/>
  </w:num>
  <w:num w:numId="25" w16cid:durableId="1594969112">
    <w:abstractNumId w:val="29"/>
  </w:num>
  <w:num w:numId="26" w16cid:durableId="1976183355">
    <w:abstractNumId w:val="7"/>
  </w:num>
  <w:num w:numId="27" w16cid:durableId="1347245356">
    <w:abstractNumId w:val="28"/>
  </w:num>
  <w:num w:numId="28" w16cid:durableId="1207330879">
    <w:abstractNumId w:val="0"/>
  </w:num>
  <w:num w:numId="29" w16cid:durableId="2083987009">
    <w:abstractNumId w:val="21"/>
  </w:num>
  <w:num w:numId="30" w16cid:durableId="1566527632">
    <w:abstractNumId w:val="6"/>
  </w:num>
  <w:num w:numId="31" w16cid:durableId="1966546555">
    <w:abstractNumId w:val="11"/>
  </w:num>
  <w:num w:numId="32" w16cid:durableId="185212719">
    <w:abstractNumId w:val="25"/>
  </w:num>
  <w:num w:numId="33" w16cid:durableId="361515914">
    <w:abstractNumId w:val="35"/>
  </w:num>
  <w:num w:numId="34" w16cid:durableId="726728958">
    <w:abstractNumId w:val="15"/>
  </w:num>
  <w:num w:numId="35" w16cid:durableId="992680300">
    <w:abstractNumId w:val="18"/>
  </w:num>
  <w:num w:numId="36" w16cid:durableId="1847862154">
    <w:abstractNumId w:val="8"/>
  </w:num>
  <w:num w:numId="37" w16cid:durableId="636686819">
    <w:abstractNumId w:val="19"/>
  </w:num>
  <w:num w:numId="38" w16cid:durableId="1573394611">
    <w:abstractNumId w:val="23"/>
  </w:num>
  <w:num w:numId="39"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0063471">
    <w:abstractNumId w:val="20"/>
  </w:num>
  <w:num w:numId="42" w16cid:durableId="488597847">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FIN\Andre\FIN_0116_Rammeverk for områdegjennomganger\Omslag\Omslag_rammeverk-for-omr-KORR01.jpg"/>
    <w:docVar w:name="W2KpdfPath" w:val="X:\FILLAGER\FIN\Andre\FIN_0116_Rammeverk for områdegjennomganger\Fellespublisering\Rammeverk for områdegjennomganger.pdf"/>
  </w:docVars>
  <w:rsids>
    <w:rsidRoot w:val="00BE00F9"/>
    <w:rsid w:val="00002361"/>
    <w:rsid w:val="000058B8"/>
    <w:rsid w:val="00005BE6"/>
    <w:rsid w:val="00010AC6"/>
    <w:rsid w:val="00012156"/>
    <w:rsid w:val="0001265A"/>
    <w:rsid w:val="00013347"/>
    <w:rsid w:val="000142ED"/>
    <w:rsid w:val="00015DEF"/>
    <w:rsid w:val="00017CE4"/>
    <w:rsid w:val="00020BCE"/>
    <w:rsid w:val="00024A04"/>
    <w:rsid w:val="00026B13"/>
    <w:rsid w:val="00027A39"/>
    <w:rsid w:val="00033ECE"/>
    <w:rsid w:val="000359AA"/>
    <w:rsid w:val="00036A36"/>
    <w:rsid w:val="00037CC5"/>
    <w:rsid w:val="00042F69"/>
    <w:rsid w:val="000437D2"/>
    <w:rsid w:val="000469A3"/>
    <w:rsid w:val="00056530"/>
    <w:rsid w:val="000573B0"/>
    <w:rsid w:val="0006161C"/>
    <w:rsid w:val="0006543B"/>
    <w:rsid w:val="000674A0"/>
    <w:rsid w:val="00070214"/>
    <w:rsid w:val="0007700D"/>
    <w:rsid w:val="00077B3E"/>
    <w:rsid w:val="00080F69"/>
    <w:rsid w:val="00085C2E"/>
    <w:rsid w:val="0008739E"/>
    <w:rsid w:val="000907DB"/>
    <w:rsid w:val="00091A88"/>
    <w:rsid w:val="00091E2E"/>
    <w:rsid w:val="000956F4"/>
    <w:rsid w:val="000A1793"/>
    <w:rsid w:val="000A247D"/>
    <w:rsid w:val="000A2AF2"/>
    <w:rsid w:val="000A2FD7"/>
    <w:rsid w:val="000A353B"/>
    <w:rsid w:val="000A626D"/>
    <w:rsid w:val="000A733B"/>
    <w:rsid w:val="000B055E"/>
    <w:rsid w:val="000B06C0"/>
    <w:rsid w:val="000B2E7D"/>
    <w:rsid w:val="000B38F5"/>
    <w:rsid w:val="000B4533"/>
    <w:rsid w:val="000C20FC"/>
    <w:rsid w:val="000C6424"/>
    <w:rsid w:val="000D5BE9"/>
    <w:rsid w:val="000D5D31"/>
    <w:rsid w:val="000E13CB"/>
    <w:rsid w:val="000E7AB3"/>
    <w:rsid w:val="000F191F"/>
    <w:rsid w:val="000F20B0"/>
    <w:rsid w:val="000F269E"/>
    <w:rsid w:val="000F31C5"/>
    <w:rsid w:val="000F4902"/>
    <w:rsid w:val="001012E4"/>
    <w:rsid w:val="00102490"/>
    <w:rsid w:val="00105E29"/>
    <w:rsid w:val="00106D35"/>
    <w:rsid w:val="001110FE"/>
    <w:rsid w:val="001111A6"/>
    <w:rsid w:val="00112A67"/>
    <w:rsid w:val="00113358"/>
    <w:rsid w:val="0011515E"/>
    <w:rsid w:val="0011610B"/>
    <w:rsid w:val="00117AB6"/>
    <w:rsid w:val="001202FA"/>
    <w:rsid w:val="001204EC"/>
    <w:rsid w:val="00120F05"/>
    <w:rsid w:val="00121B0C"/>
    <w:rsid w:val="00124595"/>
    <w:rsid w:val="00130484"/>
    <w:rsid w:val="00131375"/>
    <w:rsid w:val="00131836"/>
    <w:rsid w:val="001328D0"/>
    <w:rsid w:val="001352DE"/>
    <w:rsid w:val="00136263"/>
    <w:rsid w:val="00142BAB"/>
    <w:rsid w:val="00146107"/>
    <w:rsid w:val="001506EE"/>
    <w:rsid w:val="00153E96"/>
    <w:rsid w:val="0015710E"/>
    <w:rsid w:val="001576EF"/>
    <w:rsid w:val="0016493D"/>
    <w:rsid w:val="00164E0B"/>
    <w:rsid w:val="001701CE"/>
    <w:rsid w:val="00170573"/>
    <w:rsid w:val="00170A47"/>
    <w:rsid w:val="00171DDD"/>
    <w:rsid w:val="00174265"/>
    <w:rsid w:val="00175AE5"/>
    <w:rsid w:val="00180833"/>
    <w:rsid w:val="00190058"/>
    <w:rsid w:val="00194FA3"/>
    <w:rsid w:val="00195516"/>
    <w:rsid w:val="00195C40"/>
    <w:rsid w:val="00197A7E"/>
    <w:rsid w:val="001A04EB"/>
    <w:rsid w:val="001A0D2D"/>
    <w:rsid w:val="001A2185"/>
    <w:rsid w:val="001A2887"/>
    <w:rsid w:val="001A3E98"/>
    <w:rsid w:val="001A4606"/>
    <w:rsid w:val="001A5D33"/>
    <w:rsid w:val="001A73CE"/>
    <w:rsid w:val="001A76F3"/>
    <w:rsid w:val="001B1433"/>
    <w:rsid w:val="001B26C1"/>
    <w:rsid w:val="001C0C3F"/>
    <w:rsid w:val="001C329F"/>
    <w:rsid w:val="001C7B5C"/>
    <w:rsid w:val="001D02E7"/>
    <w:rsid w:val="001D1312"/>
    <w:rsid w:val="001E04AF"/>
    <w:rsid w:val="001E1500"/>
    <w:rsid w:val="001E1E8A"/>
    <w:rsid w:val="001E1FD6"/>
    <w:rsid w:val="001E2122"/>
    <w:rsid w:val="001E3F8B"/>
    <w:rsid w:val="001E5B8A"/>
    <w:rsid w:val="001E6AA4"/>
    <w:rsid w:val="001F27DB"/>
    <w:rsid w:val="001F3CF2"/>
    <w:rsid w:val="001F57A8"/>
    <w:rsid w:val="001F69C1"/>
    <w:rsid w:val="001F6EA7"/>
    <w:rsid w:val="00201C06"/>
    <w:rsid w:val="00202147"/>
    <w:rsid w:val="0020380C"/>
    <w:rsid w:val="00203865"/>
    <w:rsid w:val="00203923"/>
    <w:rsid w:val="002042DF"/>
    <w:rsid w:val="00206A12"/>
    <w:rsid w:val="00206E92"/>
    <w:rsid w:val="002110FC"/>
    <w:rsid w:val="002119A1"/>
    <w:rsid w:val="00211F84"/>
    <w:rsid w:val="002122F2"/>
    <w:rsid w:val="00212DBD"/>
    <w:rsid w:val="00215B22"/>
    <w:rsid w:val="002160F5"/>
    <w:rsid w:val="0022277D"/>
    <w:rsid w:val="002230BF"/>
    <w:rsid w:val="00224FDE"/>
    <w:rsid w:val="00226C13"/>
    <w:rsid w:val="00232219"/>
    <w:rsid w:val="002323CE"/>
    <w:rsid w:val="00232911"/>
    <w:rsid w:val="00234D12"/>
    <w:rsid w:val="0023681C"/>
    <w:rsid w:val="00237F67"/>
    <w:rsid w:val="002407DE"/>
    <w:rsid w:val="00241388"/>
    <w:rsid w:val="0024533B"/>
    <w:rsid w:val="00245EA8"/>
    <w:rsid w:val="002513BF"/>
    <w:rsid w:val="00254E64"/>
    <w:rsid w:val="00255E8E"/>
    <w:rsid w:val="00257EE5"/>
    <w:rsid w:val="00264C5E"/>
    <w:rsid w:val="00280D11"/>
    <w:rsid w:val="00280D42"/>
    <w:rsid w:val="0028366A"/>
    <w:rsid w:val="00284058"/>
    <w:rsid w:val="0028495D"/>
    <w:rsid w:val="002869D3"/>
    <w:rsid w:val="002934A4"/>
    <w:rsid w:val="0029380D"/>
    <w:rsid w:val="00294ABA"/>
    <w:rsid w:val="00295232"/>
    <w:rsid w:val="002A22DD"/>
    <w:rsid w:val="002A5EC0"/>
    <w:rsid w:val="002B14E5"/>
    <w:rsid w:val="002B2442"/>
    <w:rsid w:val="002B670C"/>
    <w:rsid w:val="002C3919"/>
    <w:rsid w:val="002C47E1"/>
    <w:rsid w:val="002C6C2D"/>
    <w:rsid w:val="002C74A5"/>
    <w:rsid w:val="002D035D"/>
    <w:rsid w:val="002D08C8"/>
    <w:rsid w:val="002D270D"/>
    <w:rsid w:val="002D55D4"/>
    <w:rsid w:val="002D57D9"/>
    <w:rsid w:val="002D5DE3"/>
    <w:rsid w:val="002D6853"/>
    <w:rsid w:val="002D792E"/>
    <w:rsid w:val="002E1587"/>
    <w:rsid w:val="002E37C7"/>
    <w:rsid w:val="002F2860"/>
    <w:rsid w:val="00300B80"/>
    <w:rsid w:val="00303B33"/>
    <w:rsid w:val="003057EF"/>
    <w:rsid w:val="00305EE7"/>
    <w:rsid w:val="003069DD"/>
    <w:rsid w:val="003073CB"/>
    <w:rsid w:val="003075B8"/>
    <w:rsid w:val="00310FBB"/>
    <w:rsid w:val="0031188B"/>
    <w:rsid w:val="00311C47"/>
    <w:rsid w:val="00313734"/>
    <w:rsid w:val="00315299"/>
    <w:rsid w:val="003154A5"/>
    <w:rsid w:val="0031573F"/>
    <w:rsid w:val="00315DFC"/>
    <w:rsid w:val="00320F71"/>
    <w:rsid w:val="0032323E"/>
    <w:rsid w:val="00323C89"/>
    <w:rsid w:val="00325128"/>
    <w:rsid w:val="00326912"/>
    <w:rsid w:val="00326949"/>
    <w:rsid w:val="00327C9C"/>
    <w:rsid w:val="00330A93"/>
    <w:rsid w:val="003349FC"/>
    <w:rsid w:val="00334AB8"/>
    <w:rsid w:val="00335A29"/>
    <w:rsid w:val="0034132C"/>
    <w:rsid w:val="0034180E"/>
    <w:rsid w:val="00342470"/>
    <w:rsid w:val="003425EE"/>
    <w:rsid w:val="003427AA"/>
    <w:rsid w:val="00342EB4"/>
    <w:rsid w:val="00343021"/>
    <w:rsid w:val="003439D8"/>
    <w:rsid w:val="00344118"/>
    <w:rsid w:val="00347AA8"/>
    <w:rsid w:val="00347ECB"/>
    <w:rsid w:val="0035174E"/>
    <w:rsid w:val="00352E59"/>
    <w:rsid w:val="00357EDA"/>
    <w:rsid w:val="00361898"/>
    <w:rsid w:val="00363DBE"/>
    <w:rsid w:val="0036566B"/>
    <w:rsid w:val="003660E4"/>
    <w:rsid w:val="003662DB"/>
    <w:rsid w:val="00367402"/>
    <w:rsid w:val="00371F87"/>
    <w:rsid w:val="00372BEB"/>
    <w:rsid w:val="00375045"/>
    <w:rsid w:val="00375630"/>
    <w:rsid w:val="00375798"/>
    <w:rsid w:val="00376DA1"/>
    <w:rsid w:val="0037795E"/>
    <w:rsid w:val="00377E88"/>
    <w:rsid w:val="00381BD3"/>
    <w:rsid w:val="0038323B"/>
    <w:rsid w:val="00384030"/>
    <w:rsid w:val="003856E3"/>
    <w:rsid w:val="00385859"/>
    <w:rsid w:val="003876E4"/>
    <w:rsid w:val="003901E3"/>
    <w:rsid w:val="003902F0"/>
    <w:rsid w:val="00391D52"/>
    <w:rsid w:val="00393A5D"/>
    <w:rsid w:val="00393FF7"/>
    <w:rsid w:val="003966D7"/>
    <w:rsid w:val="003A2326"/>
    <w:rsid w:val="003A3BEB"/>
    <w:rsid w:val="003A508D"/>
    <w:rsid w:val="003A7B08"/>
    <w:rsid w:val="003B0E05"/>
    <w:rsid w:val="003B1BF1"/>
    <w:rsid w:val="003B6FCA"/>
    <w:rsid w:val="003B71E6"/>
    <w:rsid w:val="003B785B"/>
    <w:rsid w:val="003C0B10"/>
    <w:rsid w:val="003C3D28"/>
    <w:rsid w:val="003C7086"/>
    <w:rsid w:val="003D5B0F"/>
    <w:rsid w:val="003E1F46"/>
    <w:rsid w:val="003E30BA"/>
    <w:rsid w:val="003E52C2"/>
    <w:rsid w:val="003E7D45"/>
    <w:rsid w:val="003F1340"/>
    <w:rsid w:val="003F6A9C"/>
    <w:rsid w:val="004015A9"/>
    <w:rsid w:val="00401DCB"/>
    <w:rsid w:val="00402E56"/>
    <w:rsid w:val="00402EC2"/>
    <w:rsid w:val="0040492D"/>
    <w:rsid w:val="004123F5"/>
    <w:rsid w:val="00412942"/>
    <w:rsid w:val="004140CC"/>
    <w:rsid w:val="004167CF"/>
    <w:rsid w:val="00420738"/>
    <w:rsid w:val="00421065"/>
    <w:rsid w:val="00423545"/>
    <w:rsid w:val="00425858"/>
    <w:rsid w:val="00426A49"/>
    <w:rsid w:val="00426B30"/>
    <w:rsid w:val="00426D36"/>
    <w:rsid w:val="00430F44"/>
    <w:rsid w:val="00431D64"/>
    <w:rsid w:val="00433899"/>
    <w:rsid w:val="00434B04"/>
    <w:rsid w:val="0043740E"/>
    <w:rsid w:val="00441D3F"/>
    <w:rsid w:val="00442DB6"/>
    <w:rsid w:val="004442A1"/>
    <w:rsid w:val="004444A1"/>
    <w:rsid w:val="004459BB"/>
    <w:rsid w:val="0044648E"/>
    <w:rsid w:val="004464EB"/>
    <w:rsid w:val="0045324C"/>
    <w:rsid w:val="00456D1F"/>
    <w:rsid w:val="00464BBA"/>
    <w:rsid w:val="0046689C"/>
    <w:rsid w:val="00467B0B"/>
    <w:rsid w:val="00470E17"/>
    <w:rsid w:val="004715B0"/>
    <w:rsid w:val="00472992"/>
    <w:rsid w:val="00473659"/>
    <w:rsid w:val="00476B7E"/>
    <w:rsid w:val="00476C3E"/>
    <w:rsid w:val="004808F8"/>
    <w:rsid w:val="004849CF"/>
    <w:rsid w:val="00490E67"/>
    <w:rsid w:val="00492B5C"/>
    <w:rsid w:val="00494CC6"/>
    <w:rsid w:val="00495BF5"/>
    <w:rsid w:val="00495DBE"/>
    <w:rsid w:val="00497DB9"/>
    <w:rsid w:val="004A11B5"/>
    <w:rsid w:val="004A3E6E"/>
    <w:rsid w:val="004A5473"/>
    <w:rsid w:val="004A7CFA"/>
    <w:rsid w:val="004B0FCA"/>
    <w:rsid w:val="004B75F0"/>
    <w:rsid w:val="004C196F"/>
    <w:rsid w:val="004C29E9"/>
    <w:rsid w:val="004C46D6"/>
    <w:rsid w:val="004C4A69"/>
    <w:rsid w:val="004C54B0"/>
    <w:rsid w:val="004C60E1"/>
    <w:rsid w:val="004C6E44"/>
    <w:rsid w:val="004C723F"/>
    <w:rsid w:val="004D2FEA"/>
    <w:rsid w:val="004D6649"/>
    <w:rsid w:val="004D6977"/>
    <w:rsid w:val="004D6B96"/>
    <w:rsid w:val="004D7A5D"/>
    <w:rsid w:val="004E0D3C"/>
    <w:rsid w:val="004E105B"/>
    <w:rsid w:val="004E1643"/>
    <w:rsid w:val="004E503A"/>
    <w:rsid w:val="004E5B18"/>
    <w:rsid w:val="004E5DA4"/>
    <w:rsid w:val="004F00E7"/>
    <w:rsid w:val="004F04A7"/>
    <w:rsid w:val="004F0778"/>
    <w:rsid w:val="004F3A22"/>
    <w:rsid w:val="004F4E2F"/>
    <w:rsid w:val="004F5319"/>
    <w:rsid w:val="004F7A44"/>
    <w:rsid w:val="004F7E8E"/>
    <w:rsid w:val="005002F1"/>
    <w:rsid w:val="00504D66"/>
    <w:rsid w:val="00506014"/>
    <w:rsid w:val="0050618E"/>
    <w:rsid w:val="00506508"/>
    <w:rsid w:val="00506A16"/>
    <w:rsid w:val="00506EE4"/>
    <w:rsid w:val="0051378F"/>
    <w:rsid w:val="00514453"/>
    <w:rsid w:val="0051701B"/>
    <w:rsid w:val="005208A3"/>
    <w:rsid w:val="005215D8"/>
    <w:rsid w:val="005242CC"/>
    <w:rsid w:val="005337FD"/>
    <w:rsid w:val="00540522"/>
    <w:rsid w:val="00540704"/>
    <w:rsid w:val="00541461"/>
    <w:rsid w:val="0055544E"/>
    <w:rsid w:val="00561710"/>
    <w:rsid w:val="0057073E"/>
    <w:rsid w:val="0057242A"/>
    <w:rsid w:val="00572A0F"/>
    <w:rsid w:val="00573699"/>
    <w:rsid w:val="00575A7B"/>
    <w:rsid w:val="005811CC"/>
    <w:rsid w:val="00581E13"/>
    <w:rsid w:val="00586009"/>
    <w:rsid w:val="0058696A"/>
    <w:rsid w:val="00586C60"/>
    <w:rsid w:val="00587779"/>
    <w:rsid w:val="005977DD"/>
    <w:rsid w:val="00597B83"/>
    <w:rsid w:val="005A13AB"/>
    <w:rsid w:val="005A288E"/>
    <w:rsid w:val="005A2D3C"/>
    <w:rsid w:val="005A549A"/>
    <w:rsid w:val="005A7047"/>
    <w:rsid w:val="005B13BF"/>
    <w:rsid w:val="005B2513"/>
    <w:rsid w:val="005C070A"/>
    <w:rsid w:val="005C1129"/>
    <w:rsid w:val="005C1EE4"/>
    <w:rsid w:val="005C238F"/>
    <w:rsid w:val="005C76D9"/>
    <w:rsid w:val="005D21FB"/>
    <w:rsid w:val="005D3650"/>
    <w:rsid w:val="005D440F"/>
    <w:rsid w:val="005D6EE7"/>
    <w:rsid w:val="005E4D2A"/>
    <w:rsid w:val="005E59F2"/>
    <w:rsid w:val="005E65DD"/>
    <w:rsid w:val="005F1704"/>
    <w:rsid w:val="005F7D0F"/>
    <w:rsid w:val="006000F5"/>
    <w:rsid w:val="00601540"/>
    <w:rsid w:val="00601B6E"/>
    <w:rsid w:val="00603E61"/>
    <w:rsid w:val="00605708"/>
    <w:rsid w:val="00607D09"/>
    <w:rsid w:val="00613935"/>
    <w:rsid w:val="00613C98"/>
    <w:rsid w:val="00614D3E"/>
    <w:rsid w:val="00616E55"/>
    <w:rsid w:val="0062002E"/>
    <w:rsid w:val="0062111B"/>
    <w:rsid w:val="0062401E"/>
    <w:rsid w:val="00624A00"/>
    <w:rsid w:val="00625092"/>
    <w:rsid w:val="006251CC"/>
    <w:rsid w:val="00625EA0"/>
    <w:rsid w:val="0062601D"/>
    <w:rsid w:val="0063068B"/>
    <w:rsid w:val="006328C6"/>
    <w:rsid w:val="00636387"/>
    <w:rsid w:val="00636653"/>
    <w:rsid w:val="006377AE"/>
    <w:rsid w:val="0064056E"/>
    <w:rsid w:val="006434B5"/>
    <w:rsid w:val="00643CD9"/>
    <w:rsid w:val="00644391"/>
    <w:rsid w:val="0064501D"/>
    <w:rsid w:val="0064702A"/>
    <w:rsid w:val="006552F8"/>
    <w:rsid w:val="00656D64"/>
    <w:rsid w:val="00663C2A"/>
    <w:rsid w:val="006674AB"/>
    <w:rsid w:val="00667A2D"/>
    <w:rsid w:val="00670A2D"/>
    <w:rsid w:val="0067269E"/>
    <w:rsid w:val="006727DE"/>
    <w:rsid w:val="00673B14"/>
    <w:rsid w:val="00676495"/>
    <w:rsid w:val="00677527"/>
    <w:rsid w:val="00680A11"/>
    <w:rsid w:val="0068490C"/>
    <w:rsid w:val="00685808"/>
    <w:rsid w:val="006863FD"/>
    <w:rsid w:val="00686DE0"/>
    <w:rsid w:val="006A018B"/>
    <w:rsid w:val="006B1382"/>
    <w:rsid w:val="006B207B"/>
    <w:rsid w:val="006B3075"/>
    <w:rsid w:val="006B3392"/>
    <w:rsid w:val="006B4C8A"/>
    <w:rsid w:val="006B56E8"/>
    <w:rsid w:val="006B5C21"/>
    <w:rsid w:val="006B6C76"/>
    <w:rsid w:val="006C09E2"/>
    <w:rsid w:val="006C17ED"/>
    <w:rsid w:val="006C60BD"/>
    <w:rsid w:val="006C7E44"/>
    <w:rsid w:val="006D1820"/>
    <w:rsid w:val="006D6882"/>
    <w:rsid w:val="006D6DBB"/>
    <w:rsid w:val="006D7A18"/>
    <w:rsid w:val="006E28BA"/>
    <w:rsid w:val="006E3157"/>
    <w:rsid w:val="006E448D"/>
    <w:rsid w:val="006E4D9F"/>
    <w:rsid w:val="006F1C99"/>
    <w:rsid w:val="006F39BD"/>
    <w:rsid w:val="006F5C2A"/>
    <w:rsid w:val="00700CC5"/>
    <w:rsid w:val="00701997"/>
    <w:rsid w:val="00701AFD"/>
    <w:rsid w:val="007024C0"/>
    <w:rsid w:val="00710639"/>
    <w:rsid w:val="00711DF8"/>
    <w:rsid w:val="00715730"/>
    <w:rsid w:val="00717D9A"/>
    <w:rsid w:val="00721A7E"/>
    <w:rsid w:val="00724BB6"/>
    <w:rsid w:val="00731388"/>
    <w:rsid w:val="00734242"/>
    <w:rsid w:val="00735642"/>
    <w:rsid w:val="00735915"/>
    <w:rsid w:val="00736581"/>
    <w:rsid w:val="00736DF9"/>
    <w:rsid w:val="00737542"/>
    <w:rsid w:val="00737C45"/>
    <w:rsid w:val="0074298E"/>
    <w:rsid w:val="007441CD"/>
    <w:rsid w:val="007445CD"/>
    <w:rsid w:val="00747F97"/>
    <w:rsid w:val="0075049A"/>
    <w:rsid w:val="00750DFA"/>
    <w:rsid w:val="0075411F"/>
    <w:rsid w:val="00755728"/>
    <w:rsid w:val="00764EBE"/>
    <w:rsid w:val="007650C5"/>
    <w:rsid w:val="00767E26"/>
    <w:rsid w:val="00770008"/>
    <w:rsid w:val="00770B48"/>
    <w:rsid w:val="0077313A"/>
    <w:rsid w:val="00776962"/>
    <w:rsid w:val="00776BCB"/>
    <w:rsid w:val="00776EC3"/>
    <w:rsid w:val="0077772F"/>
    <w:rsid w:val="00777EE3"/>
    <w:rsid w:val="00780D61"/>
    <w:rsid w:val="007866CD"/>
    <w:rsid w:val="0079027B"/>
    <w:rsid w:val="007908A0"/>
    <w:rsid w:val="00791F41"/>
    <w:rsid w:val="00793045"/>
    <w:rsid w:val="007A2489"/>
    <w:rsid w:val="007A2F1F"/>
    <w:rsid w:val="007A3E28"/>
    <w:rsid w:val="007A40E2"/>
    <w:rsid w:val="007A6454"/>
    <w:rsid w:val="007A7FC5"/>
    <w:rsid w:val="007B3EA9"/>
    <w:rsid w:val="007B4FB3"/>
    <w:rsid w:val="007B5CEF"/>
    <w:rsid w:val="007C31C2"/>
    <w:rsid w:val="007C497A"/>
    <w:rsid w:val="007C5AFD"/>
    <w:rsid w:val="007D131E"/>
    <w:rsid w:val="007D20AD"/>
    <w:rsid w:val="007D40BA"/>
    <w:rsid w:val="007D690B"/>
    <w:rsid w:val="007E1E60"/>
    <w:rsid w:val="007E5B7E"/>
    <w:rsid w:val="007E65DE"/>
    <w:rsid w:val="007E76D9"/>
    <w:rsid w:val="007F04E8"/>
    <w:rsid w:val="007F0CB4"/>
    <w:rsid w:val="007F6FA2"/>
    <w:rsid w:val="007F7C19"/>
    <w:rsid w:val="00801087"/>
    <w:rsid w:val="0080275E"/>
    <w:rsid w:val="008028AF"/>
    <w:rsid w:val="008067AC"/>
    <w:rsid w:val="00810536"/>
    <w:rsid w:val="00812B49"/>
    <w:rsid w:val="008133A2"/>
    <w:rsid w:val="00813CF0"/>
    <w:rsid w:val="0081455D"/>
    <w:rsid w:val="00814D9E"/>
    <w:rsid w:val="00814DE0"/>
    <w:rsid w:val="00815E06"/>
    <w:rsid w:val="00816315"/>
    <w:rsid w:val="008163B4"/>
    <w:rsid w:val="00817175"/>
    <w:rsid w:val="008238A7"/>
    <w:rsid w:val="00830548"/>
    <w:rsid w:val="0083176A"/>
    <w:rsid w:val="00831FF9"/>
    <w:rsid w:val="008334A3"/>
    <w:rsid w:val="00833B06"/>
    <w:rsid w:val="00834604"/>
    <w:rsid w:val="008354CA"/>
    <w:rsid w:val="00836678"/>
    <w:rsid w:val="00840C34"/>
    <w:rsid w:val="00847349"/>
    <w:rsid w:val="00850A70"/>
    <w:rsid w:val="008518F6"/>
    <w:rsid w:val="008519E5"/>
    <w:rsid w:val="008573B9"/>
    <w:rsid w:val="0086031C"/>
    <w:rsid w:val="008607C5"/>
    <w:rsid w:val="00861FA5"/>
    <w:rsid w:val="00863641"/>
    <w:rsid w:val="0087211E"/>
    <w:rsid w:val="008724EE"/>
    <w:rsid w:val="00872D0C"/>
    <w:rsid w:val="008750C5"/>
    <w:rsid w:val="008753BC"/>
    <w:rsid w:val="008770AB"/>
    <w:rsid w:val="00883A4B"/>
    <w:rsid w:val="0088762C"/>
    <w:rsid w:val="00890E35"/>
    <w:rsid w:val="00891471"/>
    <w:rsid w:val="00893759"/>
    <w:rsid w:val="0089445D"/>
    <w:rsid w:val="00894521"/>
    <w:rsid w:val="00895139"/>
    <w:rsid w:val="008A2854"/>
    <w:rsid w:val="008A2CD2"/>
    <w:rsid w:val="008A4677"/>
    <w:rsid w:val="008A513E"/>
    <w:rsid w:val="008B1804"/>
    <w:rsid w:val="008C0731"/>
    <w:rsid w:val="008C5726"/>
    <w:rsid w:val="008D1719"/>
    <w:rsid w:val="008D1C22"/>
    <w:rsid w:val="008D6D41"/>
    <w:rsid w:val="008E5AD1"/>
    <w:rsid w:val="008E6B5A"/>
    <w:rsid w:val="008F05CC"/>
    <w:rsid w:val="008F4B49"/>
    <w:rsid w:val="008F4E15"/>
    <w:rsid w:val="008F59EE"/>
    <w:rsid w:val="008F5DBC"/>
    <w:rsid w:val="00900213"/>
    <w:rsid w:val="009024BB"/>
    <w:rsid w:val="009076EE"/>
    <w:rsid w:val="00907AEB"/>
    <w:rsid w:val="00912392"/>
    <w:rsid w:val="0091383E"/>
    <w:rsid w:val="00914ABF"/>
    <w:rsid w:val="009150F6"/>
    <w:rsid w:val="0092076F"/>
    <w:rsid w:val="00920853"/>
    <w:rsid w:val="00924A8F"/>
    <w:rsid w:val="00926E03"/>
    <w:rsid w:val="00930AFF"/>
    <w:rsid w:val="00932A5A"/>
    <w:rsid w:val="0093305B"/>
    <w:rsid w:val="009333F7"/>
    <w:rsid w:val="00936BBB"/>
    <w:rsid w:val="00937B55"/>
    <w:rsid w:val="00937D37"/>
    <w:rsid w:val="0094096E"/>
    <w:rsid w:val="009418CE"/>
    <w:rsid w:val="00942315"/>
    <w:rsid w:val="00943A02"/>
    <w:rsid w:val="00943F71"/>
    <w:rsid w:val="00945ACB"/>
    <w:rsid w:val="00946515"/>
    <w:rsid w:val="009513A1"/>
    <w:rsid w:val="00951F2E"/>
    <w:rsid w:val="00951F48"/>
    <w:rsid w:val="009554DC"/>
    <w:rsid w:val="00956839"/>
    <w:rsid w:val="00956C56"/>
    <w:rsid w:val="009578D1"/>
    <w:rsid w:val="00960206"/>
    <w:rsid w:val="0096128C"/>
    <w:rsid w:val="00962950"/>
    <w:rsid w:val="00967837"/>
    <w:rsid w:val="00970B29"/>
    <w:rsid w:val="009718AD"/>
    <w:rsid w:val="00972D40"/>
    <w:rsid w:val="00974566"/>
    <w:rsid w:val="00974594"/>
    <w:rsid w:val="00974AD1"/>
    <w:rsid w:val="00974C48"/>
    <w:rsid w:val="009751FC"/>
    <w:rsid w:val="0098306C"/>
    <w:rsid w:val="00983B06"/>
    <w:rsid w:val="00984882"/>
    <w:rsid w:val="00985D8D"/>
    <w:rsid w:val="009863DE"/>
    <w:rsid w:val="00987048"/>
    <w:rsid w:val="0098731C"/>
    <w:rsid w:val="009877C4"/>
    <w:rsid w:val="00990849"/>
    <w:rsid w:val="009917E9"/>
    <w:rsid w:val="009946F5"/>
    <w:rsid w:val="0099477E"/>
    <w:rsid w:val="009958A8"/>
    <w:rsid w:val="00997425"/>
    <w:rsid w:val="00997BDE"/>
    <w:rsid w:val="009A1D5B"/>
    <w:rsid w:val="009B09AE"/>
    <w:rsid w:val="009B2E24"/>
    <w:rsid w:val="009B607D"/>
    <w:rsid w:val="009B6418"/>
    <w:rsid w:val="009C048A"/>
    <w:rsid w:val="009C088D"/>
    <w:rsid w:val="009C0F17"/>
    <w:rsid w:val="009C5944"/>
    <w:rsid w:val="009C68C7"/>
    <w:rsid w:val="009C7943"/>
    <w:rsid w:val="009D53A9"/>
    <w:rsid w:val="009D6B68"/>
    <w:rsid w:val="009D747A"/>
    <w:rsid w:val="009E0C5A"/>
    <w:rsid w:val="009E25AD"/>
    <w:rsid w:val="009E3484"/>
    <w:rsid w:val="009E7F9F"/>
    <w:rsid w:val="009F1BF3"/>
    <w:rsid w:val="009F5517"/>
    <w:rsid w:val="009F62D5"/>
    <w:rsid w:val="009F64D3"/>
    <w:rsid w:val="009F7B8D"/>
    <w:rsid w:val="00A006DB"/>
    <w:rsid w:val="00A020FB"/>
    <w:rsid w:val="00A026B5"/>
    <w:rsid w:val="00A06C03"/>
    <w:rsid w:val="00A074D8"/>
    <w:rsid w:val="00A10F97"/>
    <w:rsid w:val="00A14373"/>
    <w:rsid w:val="00A146D7"/>
    <w:rsid w:val="00A16612"/>
    <w:rsid w:val="00A168E6"/>
    <w:rsid w:val="00A174BD"/>
    <w:rsid w:val="00A21D63"/>
    <w:rsid w:val="00A2635B"/>
    <w:rsid w:val="00A36642"/>
    <w:rsid w:val="00A40308"/>
    <w:rsid w:val="00A458FB"/>
    <w:rsid w:val="00A46B27"/>
    <w:rsid w:val="00A46CBB"/>
    <w:rsid w:val="00A52B80"/>
    <w:rsid w:val="00A53400"/>
    <w:rsid w:val="00A542EE"/>
    <w:rsid w:val="00A552FB"/>
    <w:rsid w:val="00A56348"/>
    <w:rsid w:val="00A5671B"/>
    <w:rsid w:val="00A56880"/>
    <w:rsid w:val="00A569FF"/>
    <w:rsid w:val="00A57B06"/>
    <w:rsid w:val="00A62207"/>
    <w:rsid w:val="00A65F04"/>
    <w:rsid w:val="00A706F0"/>
    <w:rsid w:val="00A72CBD"/>
    <w:rsid w:val="00A90233"/>
    <w:rsid w:val="00A91237"/>
    <w:rsid w:val="00A92106"/>
    <w:rsid w:val="00A931A5"/>
    <w:rsid w:val="00A94457"/>
    <w:rsid w:val="00A95A50"/>
    <w:rsid w:val="00A95AEB"/>
    <w:rsid w:val="00AA0356"/>
    <w:rsid w:val="00AA0544"/>
    <w:rsid w:val="00AA4100"/>
    <w:rsid w:val="00AA641F"/>
    <w:rsid w:val="00AA6C4D"/>
    <w:rsid w:val="00AB07A1"/>
    <w:rsid w:val="00AB10E0"/>
    <w:rsid w:val="00AB172F"/>
    <w:rsid w:val="00AB4D78"/>
    <w:rsid w:val="00AC3C16"/>
    <w:rsid w:val="00AD3062"/>
    <w:rsid w:val="00AD3883"/>
    <w:rsid w:val="00AD62D2"/>
    <w:rsid w:val="00AD688A"/>
    <w:rsid w:val="00AE2896"/>
    <w:rsid w:val="00AE3229"/>
    <w:rsid w:val="00AE38E9"/>
    <w:rsid w:val="00AE3FCF"/>
    <w:rsid w:val="00AE5561"/>
    <w:rsid w:val="00AE5BDB"/>
    <w:rsid w:val="00AE7843"/>
    <w:rsid w:val="00AF1E2E"/>
    <w:rsid w:val="00AF272E"/>
    <w:rsid w:val="00AF3266"/>
    <w:rsid w:val="00AF5BA5"/>
    <w:rsid w:val="00B01067"/>
    <w:rsid w:val="00B0655D"/>
    <w:rsid w:val="00B117FE"/>
    <w:rsid w:val="00B15083"/>
    <w:rsid w:val="00B21CDD"/>
    <w:rsid w:val="00B22CCA"/>
    <w:rsid w:val="00B22F0D"/>
    <w:rsid w:val="00B2551C"/>
    <w:rsid w:val="00B27480"/>
    <w:rsid w:val="00B30F4A"/>
    <w:rsid w:val="00B34B53"/>
    <w:rsid w:val="00B358E0"/>
    <w:rsid w:val="00B419C0"/>
    <w:rsid w:val="00B42272"/>
    <w:rsid w:val="00B42699"/>
    <w:rsid w:val="00B42A98"/>
    <w:rsid w:val="00B431B4"/>
    <w:rsid w:val="00B44A9E"/>
    <w:rsid w:val="00B45B44"/>
    <w:rsid w:val="00B51D48"/>
    <w:rsid w:val="00B52929"/>
    <w:rsid w:val="00B52951"/>
    <w:rsid w:val="00B540BE"/>
    <w:rsid w:val="00B546D2"/>
    <w:rsid w:val="00B54A21"/>
    <w:rsid w:val="00B577BB"/>
    <w:rsid w:val="00B64EE6"/>
    <w:rsid w:val="00B65475"/>
    <w:rsid w:val="00B67E95"/>
    <w:rsid w:val="00B7036A"/>
    <w:rsid w:val="00B70FE2"/>
    <w:rsid w:val="00B75255"/>
    <w:rsid w:val="00B75C68"/>
    <w:rsid w:val="00B76F50"/>
    <w:rsid w:val="00B812FB"/>
    <w:rsid w:val="00B817C2"/>
    <w:rsid w:val="00B8362E"/>
    <w:rsid w:val="00B84EA7"/>
    <w:rsid w:val="00B86EE5"/>
    <w:rsid w:val="00B876A6"/>
    <w:rsid w:val="00B87714"/>
    <w:rsid w:val="00B908AA"/>
    <w:rsid w:val="00B9128A"/>
    <w:rsid w:val="00B93162"/>
    <w:rsid w:val="00B95DCD"/>
    <w:rsid w:val="00BA1CAA"/>
    <w:rsid w:val="00BA3056"/>
    <w:rsid w:val="00BA3D31"/>
    <w:rsid w:val="00BA4B6C"/>
    <w:rsid w:val="00BA55B1"/>
    <w:rsid w:val="00BA5BBD"/>
    <w:rsid w:val="00BA7921"/>
    <w:rsid w:val="00BB0864"/>
    <w:rsid w:val="00BB3032"/>
    <w:rsid w:val="00BB343F"/>
    <w:rsid w:val="00BB3829"/>
    <w:rsid w:val="00BB4735"/>
    <w:rsid w:val="00BB5E63"/>
    <w:rsid w:val="00BC0E5F"/>
    <w:rsid w:val="00BC15D8"/>
    <w:rsid w:val="00BC2842"/>
    <w:rsid w:val="00BC72D4"/>
    <w:rsid w:val="00BD20DC"/>
    <w:rsid w:val="00BD665A"/>
    <w:rsid w:val="00BD6716"/>
    <w:rsid w:val="00BE00F9"/>
    <w:rsid w:val="00BE2B9D"/>
    <w:rsid w:val="00BE418B"/>
    <w:rsid w:val="00BF2893"/>
    <w:rsid w:val="00BF3331"/>
    <w:rsid w:val="00BF3617"/>
    <w:rsid w:val="00BF384F"/>
    <w:rsid w:val="00C00808"/>
    <w:rsid w:val="00C02077"/>
    <w:rsid w:val="00C02A24"/>
    <w:rsid w:val="00C0322B"/>
    <w:rsid w:val="00C03871"/>
    <w:rsid w:val="00C03A6E"/>
    <w:rsid w:val="00C10D4B"/>
    <w:rsid w:val="00C166F3"/>
    <w:rsid w:val="00C21C3F"/>
    <w:rsid w:val="00C24AFC"/>
    <w:rsid w:val="00C25AA5"/>
    <w:rsid w:val="00C25FB1"/>
    <w:rsid w:val="00C27781"/>
    <w:rsid w:val="00C3027E"/>
    <w:rsid w:val="00C309C1"/>
    <w:rsid w:val="00C31100"/>
    <w:rsid w:val="00C32BDE"/>
    <w:rsid w:val="00C35B57"/>
    <w:rsid w:val="00C370F1"/>
    <w:rsid w:val="00C37229"/>
    <w:rsid w:val="00C421F8"/>
    <w:rsid w:val="00C43F8C"/>
    <w:rsid w:val="00C455FD"/>
    <w:rsid w:val="00C46A55"/>
    <w:rsid w:val="00C46F32"/>
    <w:rsid w:val="00C559FE"/>
    <w:rsid w:val="00C55A18"/>
    <w:rsid w:val="00C56330"/>
    <w:rsid w:val="00C57061"/>
    <w:rsid w:val="00C5782B"/>
    <w:rsid w:val="00C603CA"/>
    <w:rsid w:val="00C60778"/>
    <w:rsid w:val="00C61173"/>
    <w:rsid w:val="00C61E66"/>
    <w:rsid w:val="00C643FA"/>
    <w:rsid w:val="00C7125E"/>
    <w:rsid w:val="00C72AB7"/>
    <w:rsid w:val="00C756BC"/>
    <w:rsid w:val="00C7616E"/>
    <w:rsid w:val="00C811B7"/>
    <w:rsid w:val="00C82FBE"/>
    <w:rsid w:val="00C837A0"/>
    <w:rsid w:val="00C84725"/>
    <w:rsid w:val="00C923D0"/>
    <w:rsid w:val="00C93A91"/>
    <w:rsid w:val="00C9401F"/>
    <w:rsid w:val="00C9410E"/>
    <w:rsid w:val="00C95C97"/>
    <w:rsid w:val="00C96CD7"/>
    <w:rsid w:val="00CA0919"/>
    <w:rsid w:val="00CA1185"/>
    <w:rsid w:val="00CA1C6D"/>
    <w:rsid w:val="00CA2D2E"/>
    <w:rsid w:val="00CA37AF"/>
    <w:rsid w:val="00CA3826"/>
    <w:rsid w:val="00CA5888"/>
    <w:rsid w:val="00CA67CD"/>
    <w:rsid w:val="00CA7C97"/>
    <w:rsid w:val="00CB14C7"/>
    <w:rsid w:val="00CB192A"/>
    <w:rsid w:val="00CB394C"/>
    <w:rsid w:val="00CB682A"/>
    <w:rsid w:val="00CB6AA3"/>
    <w:rsid w:val="00CB7C24"/>
    <w:rsid w:val="00CB7EC9"/>
    <w:rsid w:val="00CC0E85"/>
    <w:rsid w:val="00CC1A53"/>
    <w:rsid w:val="00CC26F1"/>
    <w:rsid w:val="00CC3DEB"/>
    <w:rsid w:val="00CC7308"/>
    <w:rsid w:val="00CC76FB"/>
    <w:rsid w:val="00CD1F7A"/>
    <w:rsid w:val="00CD31EF"/>
    <w:rsid w:val="00CD7B54"/>
    <w:rsid w:val="00CE157A"/>
    <w:rsid w:val="00CE4BF8"/>
    <w:rsid w:val="00CE504B"/>
    <w:rsid w:val="00CE72BB"/>
    <w:rsid w:val="00CF1655"/>
    <w:rsid w:val="00CF1EE4"/>
    <w:rsid w:val="00CF206B"/>
    <w:rsid w:val="00CF20D6"/>
    <w:rsid w:val="00CF5F7F"/>
    <w:rsid w:val="00CF62B0"/>
    <w:rsid w:val="00CF7CD5"/>
    <w:rsid w:val="00D01D06"/>
    <w:rsid w:val="00D0264E"/>
    <w:rsid w:val="00D04CF7"/>
    <w:rsid w:val="00D0506F"/>
    <w:rsid w:val="00D075AE"/>
    <w:rsid w:val="00D10F29"/>
    <w:rsid w:val="00D12175"/>
    <w:rsid w:val="00D15802"/>
    <w:rsid w:val="00D1766E"/>
    <w:rsid w:val="00D23B92"/>
    <w:rsid w:val="00D2567D"/>
    <w:rsid w:val="00D25788"/>
    <w:rsid w:val="00D273AB"/>
    <w:rsid w:val="00D27B29"/>
    <w:rsid w:val="00D31069"/>
    <w:rsid w:val="00D333EF"/>
    <w:rsid w:val="00D36B7B"/>
    <w:rsid w:val="00D371A0"/>
    <w:rsid w:val="00D43779"/>
    <w:rsid w:val="00D47196"/>
    <w:rsid w:val="00D52809"/>
    <w:rsid w:val="00D5462A"/>
    <w:rsid w:val="00D55073"/>
    <w:rsid w:val="00D55ED7"/>
    <w:rsid w:val="00D57761"/>
    <w:rsid w:val="00D6024C"/>
    <w:rsid w:val="00D6128A"/>
    <w:rsid w:val="00D61FFC"/>
    <w:rsid w:val="00D647BD"/>
    <w:rsid w:val="00D660A1"/>
    <w:rsid w:val="00D66193"/>
    <w:rsid w:val="00D671F4"/>
    <w:rsid w:val="00D67E7F"/>
    <w:rsid w:val="00D72ADA"/>
    <w:rsid w:val="00D736B1"/>
    <w:rsid w:val="00D74425"/>
    <w:rsid w:val="00D7673B"/>
    <w:rsid w:val="00D80233"/>
    <w:rsid w:val="00D80E93"/>
    <w:rsid w:val="00D81114"/>
    <w:rsid w:val="00D85F57"/>
    <w:rsid w:val="00D8615D"/>
    <w:rsid w:val="00D87110"/>
    <w:rsid w:val="00D92938"/>
    <w:rsid w:val="00D93514"/>
    <w:rsid w:val="00D93AFD"/>
    <w:rsid w:val="00D93DBE"/>
    <w:rsid w:val="00D96B84"/>
    <w:rsid w:val="00DA1EF1"/>
    <w:rsid w:val="00DA23A3"/>
    <w:rsid w:val="00DA65CB"/>
    <w:rsid w:val="00DB18EE"/>
    <w:rsid w:val="00DB231F"/>
    <w:rsid w:val="00DB31BD"/>
    <w:rsid w:val="00DB5488"/>
    <w:rsid w:val="00DB61A1"/>
    <w:rsid w:val="00DC0DE1"/>
    <w:rsid w:val="00DC37B5"/>
    <w:rsid w:val="00DC412D"/>
    <w:rsid w:val="00DC439E"/>
    <w:rsid w:val="00DC7B28"/>
    <w:rsid w:val="00DD2E0F"/>
    <w:rsid w:val="00DD317F"/>
    <w:rsid w:val="00DD3A08"/>
    <w:rsid w:val="00DD4547"/>
    <w:rsid w:val="00DE0AC7"/>
    <w:rsid w:val="00DE2E26"/>
    <w:rsid w:val="00DE419E"/>
    <w:rsid w:val="00DE47A1"/>
    <w:rsid w:val="00DE4FB1"/>
    <w:rsid w:val="00DE6237"/>
    <w:rsid w:val="00DF0749"/>
    <w:rsid w:val="00DF1F6D"/>
    <w:rsid w:val="00DF2543"/>
    <w:rsid w:val="00DF3B5B"/>
    <w:rsid w:val="00DF4E66"/>
    <w:rsid w:val="00DF6164"/>
    <w:rsid w:val="00E03113"/>
    <w:rsid w:val="00E0536A"/>
    <w:rsid w:val="00E06A78"/>
    <w:rsid w:val="00E1216D"/>
    <w:rsid w:val="00E15C98"/>
    <w:rsid w:val="00E23B5C"/>
    <w:rsid w:val="00E23FD4"/>
    <w:rsid w:val="00E27679"/>
    <w:rsid w:val="00E3286B"/>
    <w:rsid w:val="00E348BC"/>
    <w:rsid w:val="00E34CB0"/>
    <w:rsid w:val="00E3515D"/>
    <w:rsid w:val="00E436D1"/>
    <w:rsid w:val="00E449DF"/>
    <w:rsid w:val="00E44E70"/>
    <w:rsid w:val="00E45307"/>
    <w:rsid w:val="00E46F69"/>
    <w:rsid w:val="00E50A31"/>
    <w:rsid w:val="00E52B6F"/>
    <w:rsid w:val="00E53C2D"/>
    <w:rsid w:val="00E54C91"/>
    <w:rsid w:val="00E5520E"/>
    <w:rsid w:val="00E55941"/>
    <w:rsid w:val="00E56444"/>
    <w:rsid w:val="00E56AAB"/>
    <w:rsid w:val="00E5749D"/>
    <w:rsid w:val="00E57D57"/>
    <w:rsid w:val="00E67B5D"/>
    <w:rsid w:val="00E67BF8"/>
    <w:rsid w:val="00E719D7"/>
    <w:rsid w:val="00E7372F"/>
    <w:rsid w:val="00E81E61"/>
    <w:rsid w:val="00E823BB"/>
    <w:rsid w:val="00E829CF"/>
    <w:rsid w:val="00E87BF0"/>
    <w:rsid w:val="00E925C2"/>
    <w:rsid w:val="00E92B6B"/>
    <w:rsid w:val="00E977CB"/>
    <w:rsid w:val="00EB180D"/>
    <w:rsid w:val="00EB7755"/>
    <w:rsid w:val="00EB7990"/>
    <w:rsid w:val="00EC35E0"/>
    <w:rsid w:val="00EC6118"/>
    <w:rsid w:val="00EC6184"/>
    <w:rsid w:val="00EC6AB3"/>
    <w:rsid w:val="00EC71C5"/>
    <w:rsid w:val="00ED2E39"/>
    <w:rsid w:val="00ED4E22"/>
    <w:rsid w:val="00ED4ECC"/>
    <w:rsid w:val="00ED5D63"/>
    <w:rsid w:val="00ED733D"/>
    <w:rsid w:val="00ED76A5"/>
    <w:rsid w:val="00EE0E19"/>
    <w:rsid w:val="00EE1A2D"/>
    <w:rsid w:val="00EE2A05"/>
    <w:rsid w:val="00EE32E1"/>
    <w:rsid w:val="00EE7CBE"/>
    <w:rsid w:val="00EF27F5"/>
    <w:rsid w:val="00EF3998"/>
    <w:rsid w:val="00EF3DBC"/>
    <w:rsid w:val="00F05310"/>
    <w:rsid w:val="00F05BB1"/>
    <w:rsid w:val="00F06086"/>
    <w:rsid w:val="00F13316"/>
    <w:rsid w:val="00F14C96"/>
    <w:rsid w:val="00F15BE7"/>
    <w:rsid w:val="00F205E8"/>
    <w:rsid w:val="00F21D4C"/>
    <w:rsid w:val="00F23FC1"/>
    <w:rsid w:val="00F244CC"/>
    <w:rsid w:val="00F2582E"/>
    <w:rsid w:val="00F3129B"/>
    <w:rsid w:val="00F324F1"/>
    <w:rsid w:val="00F33916"/>
    <w:rsid w:val="00F410F0"/>
    <w:rsid w:val="00F42959"/>
    <w:rsid w:val="00F433D6"/>
    <w:rsid w:val="00F462A9"/>
    <w:rsid w:val="00F50B07"/>
    <w:rsid w:val="00F51B71"/>
    <w:rsid w:val="00F51FA9"/>
    <w:rsid w:val="00F53192"/>
    <w:rsid w:val="00F554E7"/>
    <w:rsid w:val="00F6066F"/>
    <w:rsid w:val="00F61D84"/>
    <w:rsid w:val="00F6365A"/>
    <w:rsid w:val="00F64AA6"/>
    <w:rsid w:val="00F75CE6"/>
    <w:rsid w:val="00F777AF"/>
    <w:rsid w:val="00F8223B"/>
    <w:rsid w:val="00F83971"/>
    <w:rsid w:val="00F8511B"/>
    <w:rsid w:val="00F8593B"/>
    <w:rsid w:val="00F8627A"/>
    <w:rsid w:val="00F943D7"/>
    <w:rsid w:val="00F95FE8"/>
    <w:rsid w:val="00F960B2"/>
    <w:rsid w:val="00F96190"/>
    <w:rsid w:val="00F967B4"/>
    <w:rsid w:val="00F96E36"/>
    <w:rsid w:val="00F97BE8"/>
    <w:rsid w:val="00FA2D4E"/>
    <w:rsid w:val="00FA4754"/>
    <w:rsid w:val="00FA4D24"/>
    <w:rsid w:val="00FA4E97"/>
    <w:rsid w:val="00FA626E"/>
    <w:rsid w:val="00FA63D1"/>
    <w:rsid w:val="00FA6A51"/>
    <w:rsid w:val="00FB0742"/>
    <w:rsid w:val="00FB2161"/>
    <w:rsid w:val="00FB2454"/>
    <w:rsid w:val="00FB355A"/>
    <w:rsid w:val="00FB4ED7"/>
    <w:rsid w:val="00FB6C3B"/>
    <w:rsid w:val="00FC14AA"/>
    <w:rsid w:val="00FC16CA"/>
    <w:rsid w:val="00FC23C9"/>
    <w:rsid w:val="00FC284D"/>
    <w:rsid w:val="00FC56AD"/>
    <w:rsid w:val="00FC5821"/>
    <w:rsid w:val="00FC76E7"/>
    <w:rsid w:val="00FD03E7"/>
    <w:rsid w:val="00FD2BF6"/>
    <w:rsid w:val="00FD35D0"/>
    <w:rsid w:val="00FE168D"/>
    <w:rsid w:val="00FE2AFD"/>
    <w:rsid w:val="00FE5329"/>
    <w:rsid w:val="00FF5BED"/>
    <w:rsid w:val="00FF5F03"/>
    <w:rsid w:val="00FF61C3"/>
    <w:rsid w:val="00FF7BB3"/>
    <w:rsid w:val="046ECA00"/>
    <w:rsid w:val="085665B6"/>
    <w:rsid w:val="09F23617"/>
    <w:rsid w:val="33683CC4"/>
    <w:rsid w:val="33F7ED19"/>
    <w:rsid w:val="38CB5E3C"/>
    <w:rsid w:val="3C99D195"/>
    <w:rsid w:val="3E35A1F6"/>
    <w:rsid w:val="42591825"/>
    <w:rsid w:val="42C8D6EF"/>
    <w:rsid w:val="4DA3B852"/>
    <w:rsid w:val="4E8F8DBF"/>
    <w:rsid w:val="56446346"/>
    <w:rsid w:val="578A7120"/>
    <w:rsid w:val="5B9F6467"/>
    <w:rsid w:val="5DC195D6"/>
    <w:rsid w:val="6268DE58"/>
    <w:rsid w:val="73520A3C"/>
    <w:rsid w:val="79D221F0"/>
    <w:rsid w:val="7BF4535F"/>
    <w:rsid w:val="7D007EF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FF043D"/>
  <w15:docId w15:val="{EB32228E-CFC0-44E5-94BC-1D60DBCE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725"/>
    <w:pPr>
      <w:spacing w:before="100" w:line="288" w:lineRule="auto"/>
    </w:pPr>
    <w:rPr>
      <w:rFonts w:ascii="Open Sans" w:eastAsia="Times New Roman" w:hAnsi="Open Sans"/>
    </w:rPr>
  </w:style>
  <w:style w:type="paragraph" w:styleId="Overskrift1">
    <w:name w:val="heading 1"/>
    <w:next w:val="Normal"/>
    <w:link w:val="Overskrift1Tegn"/>
    <w:qFormat/>
    <w:rsid w:val="00C84725"/>
    <w:pPr>
      <w:keepNext/>
      <w:keepLines/>
      <w:pageBreakBefore/>
      <w:numPr>
        <w:numId w:val="19"/>
      </w:numPr>
      <w:spacing w:before="300" w:after="100"/>
      <w:ind w:left="431" w:hanging="431"/>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C84725"/>
    <w:pPr>
      <w:pageBreakBefore w:val="0"/>
      <w:numPr>
        <w:ilvl w:val="1"/>
      </w:numPr>
      <w:spacing w:before="240"/>
      <w:ind w:left="578" w:hanging="578"/>
      <w:outlineLvl w:val="1"/>
    </w:pPr>
    <w:rPr>
      <w:spacing w:val="4"/>
      <w:sz w:val="28"/>
    </w:rPr>
  </w:style>
  <w:style w:type="paragraph" w:styleId="Overskrift3">
    <w:name w:val="heading 3"/>
    <w:basedOn w:val="Normal"/>
    <w:next w:val="Normal"/>
    <w:link w:val="Overskrift3Tegn"/>
    <w:qFormat/>
    <w:rsid w:val="00C84725"/>
    <w:pPr>
      <w:keepNext/>
      <w:keepLines/>
      <w:numPr>
        <w:ilvl w:val="2"/>
        <w:numId w:val="19"/>
      </w:numPr>
      <w:spacing w:before="240" w:after="100"/>
      <w:outlineLvl w:val="2"/>
    </w:pPr>
    <w:rPr>
      <w:b/>
    </w:rPr>
  </w:style>
  <w:style w:type="paragraph" w:styleId="Overskrift4">
    <w:name w:val="heading 4"/>
    <w:basedOn w:val="Overskrift1"/>
    <w:next w:val="Normal"/>
    <w:link w:val="Overskrift4Tegn"/>
    <w:qFormat/>
    <w:rsid w:val="00C8472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84725"/>
    <w:pPr>
      <w:numPr>
        <w:ilvl w:val="4"/>
      </w:numPr>
      <w:spacing w:before="200"/>
      <w:outlineLvl w:val="4"/>
    </w:pPr>
    <w:rPr>
      <w:b w:val="0"/>
      <w:sz w:val="22"/>
    </w:rPr>
  </w:style>
  <w:style w:type="paragraph" w:styleId="Overskrift6">
    <w:name w:val="heading 6"/>
    <w:basedOn w:val="Normal"/>
    <w:next w:val="Normal"/>
    <w:link w:val="Overskrift6Tegn"/>
    <w:qFormat/>
    <w:rsid w:val="00C84725"/>
    <w:pPr>
      <w:numPr>
        <w:ilvl w:val="5"/>
        <w:numId w:val="2"/>
      </w:numPr>
      <w:spacing w:before="240" w:after="60"/>
      <w:outlineLvl w:val="5"/>
    </w:pPr>
    <w:rPr>
      <w:i/>
    </w:rPr>
  </w:style>
  <w:style w:type="paragraph" w:styleId="Overskrift7">
    <w:name w:val="heading 7"/>
    <w:basedOn w:val="Normal"/>
    <w:next w:val="Normal"/>
    <w:link w:val="Overskrift7Tegn"/>
    <w:qFormat/>
    <w:rsid w:val="00C84725"/>
    <w:pPr>
      <w:numPr>
        <w:ilvl w:val="6"/>
        <w:numId w:val="2"/>
      </w:numPr>
      <w:spacing w:before="240" w:after="60"/>
      <w:outlineLvl w:val="6"/>
    </w:pPr>
  </w:style>
  <w:style w:type="paragraph" w:styleId="Overskrift8">
    <w:name w:val="heading 8"/>
    <w:basedOn w:val="Normal"/>
    <w:next w:val="Normal"/>
    <w:link w:val="Overskrift8Tegn"/>
    <w:qFormat/>
    <w:rsid w:val="00C84725"/>
    <w:pPr>
      <w:numPr>
        <w:ilvl w:val="7"/>
        <w:numId w:val="2"/>
      </w:numPr>
      <w:spacing w:before="240" w:after="60"/>
      <w:outlineLvl w:val="7"/>
    </w:pPr>
    <w:rPr>
      <w:i/>
    </w:rPr>
  </w:style>
  <w:style w:type="paragraph" w:styleId="Overskrift9">
    <w:name w:val="heading 9"/>
    <w:basedOn w:val="Normal"/>
    <w:next w:val="Normal"/>
    <w:link w:val="Overskrift9Tegn"/>
    <w:qFormat/>
    <w:rsid w:val="00C84725"/>
    <w:pPr>
      <w:numPr>
        <w:ilvl w:val="8"/>
        <w:numId w:val="2"/>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C84725"/>
    <w:rPr>
      <w:rFonts w:ascii="Open Sans" w:eastAsia="Times New Roman" w:hAnsi="Open Sans"/>
      <w:i/>
      <w:spacing w:val="4"/>
      <w:kern w:val="28"/>
    </w:rPr>
  </w:style>
  <w:style w:type="character" w:customStyle="1" w:styleId="Overskrift3Tegn">
    <w:name w:val="Overskrift 3 Tegn"/>
    <w:basedOn w:val="Standardskriftforavsnitt"/>
    <w:link w:val="Overskrift3"/>
    <w:rsid w:val="00C84725"/>
    <w:rPr>
      <w:rFonts w:ascii="Open Sans" w:eastAsia="Times New Roman" w:hAnsi="Open Sans"/>
      <w:b/>
    </w:rPr>
  </w:style>
  <w:style w:type="paragraph" w:customStyle="1" w:styleId="footnotedescription">
    <w:name w:val="footnote description"/>
    <w:next w:val="Normal"/>
    <w:link w:val="footnotedescriptionChar"/>
    <w:hidden/>
    <w:pPr>
      <w:spacing w:after="0" w:line="248" w:lineRule="auto"/>
      <w:ind w:left="40" w:right="3"/>
      <w:jc w:val="both"/>
    </w:pPr>
    <w:rPr>
      <w:rFonts w:ascii="Century" w:eastAsia="Century" w:hAnsi="Century" w:cs="Century"/>
      <w:color w:val="000000"/>
      <w:sz w:val="18"/>
    </w:rPr>
  </w:style>
  <w:style w:type="character" w:customStyle="1" w:styleId="footnotedescriptionChar">
    <w:name w:val="footnote description Char"/>
    <w:link w:val="footnotedescription"/>
    <w:rPr>
      <w:rFonts w:ascii="Century" w:eastAsia="Century" w:hAnsi="Century" w:cs="Century"/>
      <w:color w:val="000000"/>
      <w:sz w:val="18"/>
    </w:rPr>
  </w:style>
  <w:style w:type="character" w:customStyle="1" w:styleId="Overskrift2Tegn">
    <w:name w:val="Overskrift 2 Tegn"/>
    <w:basedOn w:val="Standardskriftforavsnitt"/>
    <w:link w:val="Overskrift2"/>
    <w:rsid w:val="00C84725"/>
    <w:rPr>
      <w:rFonts w:ascii="Open Sans" w:eastAsia="Times New Roman" w:hAnsi="Open Sans"/>
      <w:b/>
      <w:spacing w:val="4"/>
      <w:kern w:val="28"/>
      <w:sz w:val="28"/>
    </w:rPr>
  </w:style>
  <w:style w:type="character" w:customStyle="1" w:styleId="Overskrift1Tegn">
    <w:name w:val="Overskrift 1 Tegn"/>
    <w:basedOn w:val="Standardskriftforavsnitt"/>
    <w:link w:val="Overskrift1"/>
    <w:rsid w:val="00C84725"/>
    <w:rPr>
      <w:rFonts w:ascii="Open Sans" w:eastAsia="Times New Roman" w:hAnsi="Open Sans"/>
      <w:b/>
      <w:kern w:val="28"/>
      <w:sz w:val="32"/>
    </w:rPr>
  </w:style>
  <w:style w:type="character" w:customStyle="1" w:styleId="footnotemark">
    <w:name w:val="footnote mark"/>
    <w:hidden/>
    <w:rPr>
      <w:rFonts w:ascii="Century" w:eastAsia="Century" w:hAnsi="Century" w:cs="Century"/>
      <w:color w:val="000000"/>
      <w:sz w:val="18"/>
      <w:vertAlign w:val="superscript"/>
    </w:rPr>
  </w:style>
  <w:style w:type="table" w:customStyle="1" w:styleId="Tabellrutenett1">
    <w:name w:val="Tabellrutenett1"/>
    <w:uiPriority w:val="59"/>
    <w:pPr>
      <w:spacing w:after="0" w:line="240" w:lineRule="auto"/>
    </w:pPr>
    <w:tblPr>
      <w:tblCellMar>
        <w:top w:w="0" w:type="dxa"/>
        <w:left w:w="0" w:type="dxa"/>
        <w:bottom w:w="0" w:type="dxa"/>
        <w:right w:w="0" w:type="dxa"/>
      </w:tblCellMar>
    </w:tblPr>
  </w:style>
  <w:style w:type="paragraph" w:styleId="Bunntekst">
    <w:name w:val="footer"/>
    <w:basedOn w:val="Normal"/>
    <w:link w:val="BunntekstTegn"/>
    <w:uiPriority w:val="99"/>
    <w:rsid w:val="00C84725"/>
    <w:pPr>
      <w:tabs>
        <w:tab w:val="center" w:pos="4153"/>
        <w:tab w:val="right" w:pos="8306"/>
      </w:tabs>
    </w:pPr>
    <w:rPr>
      <w:spacing w:val="4"/>
    </w:rPr>
  </w:style>
  <w:style w:type="character" w:customStyle="1" w:styleId="BunntekstTegn">
    <w:name w:val="Bunntekst Tegn"/>
    <w:basedOn w:val="Standardskriftforavsnitt"/>
    <w:link w:val="Bunntekst"/>
    <w:uiPriority w:val="99"/>
    <w:rsid w:val="00C84725"/>
    <w:rPr>
      <w:rFonts w:ascii="Open Sans" w:eastAsia="Times New Roman" w:hAnsi="Open Sans"/>
      <w:spacing w:val="4"/>
    </w:rPr>
  </w:style>
  <w:style w:type="paragraph" w:styleId="Ingenmellomrom">
    <w:name w:val="No Spacing"/>
    <w:uiPriority w:val="1"/>
    <w:qFormat/>
    <w:rsid w:val="00C84725"/>
    <w:pPr>
      <w:spacing w:after="0" w:line="240" w:lineRule="auto"/>
    </w:pPr>
    <w:rPr>
      <w:rFonts w:ascii="Calibri" w:eastAsia="Times New Roman" w:hAnsi="Calibri"/>
      <w:sz w:val="24"/>
    </w:rPr>
  </w:style>
  <w:style w:type="paragraph" w:styleId="Listeavsnitt">
    <w:name w:val="List Paragraph"/>
    <w:aliases w:val="List P1,Dot pt,F5 List Paragraph,Bullet Points,List Paragraph1,Colorful List - Accent 11,No Spacing1,List Paragraph Char Char Char,Indicator Text,Numbered Para 1,Bullet 1,List Paragraph2,List Paragraph12,MAIN CONTENT,Párrafo de lista,L"/>
    <w:basedOn w:val="friliste"/>
    <w:link w:val="ListeavsnittTegn"/>
    <w:uiPriority w:val="34"/>
    <w:qFormat/>
    <w:rsid w:val="00C84725"/>
    <w:pPr>
      <w:spacing w:before="0"/>
      <w:ind w:firstLine="0"/>
    </w:pPr>
  </w:style>
  <w:style w:type="paragraph" w:customStyle="1" w:styleId="innrykk">
    <w:name w:val="innrykk"/>
    <w:basedOn w:val="Normal"/>
    <w:rsid w:val="00010AC6"/>
    <w:pPr>
      <w:numPr>
        <w:numId w:val="1"/>
      </w:numPr>
      <w:tabs>
        <w:tab w:val="left" w:pos="0"/>
      </w:tabs>
      <w:spacing w:after="62"/>
    </w:pPr>
  </w:style>
  <w:style w:type="table" w:customStyle="1" w:styleId="TableGrid0">
    <w:name w:val="Table Grid0"/>
    <w:basedOn w:val="Vanligtabell"/>
    <w:uiPriority w:val="59"/>
    <w:rsid w:val="00EC71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ummererttittel">
    <w:name w:val="Unummerert tittel"/>
    <w:basedOn w:val="Normal"/>
    <w:next w:val="Normal"/>
    <w:qFormat/>
    <w:rsid w:val="00EC71C5"/>
    <w:pPr>
      <w:spacing w:after="300"/>
      <w:ind w:right="851"/>
    </w:pPr>
    <w:rPr>
      <w:rFonts w:cs="Times New Roman"/>
      <w:b/>
      <w:sz w:val="30"/>
      <w:szCs w:val="20"/>
    </w:rPr>
  </w:style>
  <w:style w:type="character" w:styleId="Hyperkobling">
    <w:name w:val="Hyperlink"/>
    <w:basedOn w:val="Standardskriftforavsnitt"/>
    <w:uiPriority w:val="99"/>
    <w:unhideWhenUsed/>
    <w:rsid w:val="00C84725"/>
    <w:rPr>
      <w:color w:val="30A5FF" w:themeColor="hyperlink"/>
      <w:u w:val="single"/>
    </w:rPr>
  </w:style>
  <w:style w:type="paragraph" w:styleId="INNH1">
    <w:name w:val="toc 1"/>
    <w:basedOn w:val="Normal"/>
    <w:next w:val="Normal"/>
    <w:uiPriority w:val="39"/>
    <w:rsid w:val="00B27480"/>
    <w:pPr>
      <w:tabs>
        <w:tab w:val="right" w:leader="dot" w:pos="8306"/>
      </w:tabs>
      <w:spacing w:after="0"/>
    </w:pPr>
  </w:style>
  <w:style w:type="paragraph" w:customStyle="1" w:styleId="StilBlokkjustert">
    <w:name w:val="Stil Blokkjustert"/>
    <w:basedOn w:val="Normal"/>
    <w:rsid w:val="00EC71C5"/>
    <w:pPr>
      <w:ind w:right="1134"/>
    </w:pPr>
    <w:rPr>
      <w:rFonts w:cs="Times New Roman"/>
      <w:szCs w:val="20"/>
    </w:rPr>
  </w:style>
  <w:style w:type="paragraph" w:styleId="Topptekst">
    <w:name w:val="header"/>
    <w:basedOn w:val="Normal"/>
    <w:link w:val="TopptekstTegn"/>
    <w:rsid w:val="00C84725"/>
    <w:pPr>
      <w:tabs>
        <w:tab w:val="center" w:pos="4536"/>
        <w:tab w:val="right" w:pos="9072"/>
      </w:tabs>
    </w:pPr>
  </w:style>
  <w:style w:type="character" w:customStyle="1" w:styleId="TopptekstTegn">
    <w:name w:val="Topptekst Tegn"/>
    <w:basedOn w:val="Standardskriftforavsnitt"/>
    <w:link w:val="Topptekst"/>
    <w:rsid w:val="00C84725"/>
    <w:rPr>
      <w:rFonts w:ascii="Open Sans" w:eastAsia="Times New Roman" w:hAnsi="Open Sans"/>
    </w:rPr>
  </w:style>
  <w:style w:type="paragraph" w:customStyle="1" w:styleId="Hovedtittel">
    <w:name w:val="Hovedtittel"/>
    <w:basedOn w:val="Normal"/>
    <w:next w:val="Normal"/>
    <w:link w:val="HovedtittelTegn"/>
    <w:qFormat/>
    <w:rsid w:val="00EC71C5"/>
    <w:pPr>
      <w:spacing w:line="520" w:lineRule="atLeast"/>
      <w:ind w:right="851"/>
    </w:pPr>
    <w:rPr>
      <w:rFonts w:cs="Times New Roman"/>
      <w:b/>
      <w:sz w:val="40"/>
      <w:szCs w:val="20"/>
    </w:rPr>
  </w:style>
  <w:style w:type="character" w:customStyle="1" w:styleId="HovedtittelTegn">
    <w:name w:val="Hovedtittel Tegn"/>
    <w:basedOn w:val="Standardskriftforavsnitt"/>
    <w:link w:val="Hovedtittel"/>
    <w:rsid w:val="00EC71C5"/>
    <w:rPr>
      <w:rFonts w:ascii="Arial" w:eastAsia="Times New Roman" w:hAnsi="Arial" w:cs="Times New Roman"/>
      <w:b/>
      <w:sz w:val="40"/>
      <w:szCs w:val="20"/>
    </w:rPr>
  </w:style>
  <w:style w:type="paragraph" w:styleId="Bobletekst">
    <w:name w:val="Balloon Text"/>
    <w:basedOn w:val="Normal"/>
    <w:link w:val="BobletekstTegn"/>
    <w:uiPriority w:val="99"/>
    <w:semiHidden/>
    <w:unhideWhenUsed/>
    <w:rsid w:val="00C847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84725"/>
    <w:rPr>
      <w:rFonts w:ascii="Tahoma" w:eastAsia="Times New Roman" w:hAnsi="Tahoma" w:cs="Tahoma"/>
      <w:sz w:val="16"/>
      <w:szCs w:val="16"/>
    </w:rPr>
  </w:style>
  <w:style w:type="paragraph" w:styleId="Fotnotetekst">
    <w:name w:val="footnote text"/>
    <w:basedOn w:val="Normal"/>
    <w:link w:val="FotnotetekstTegn"/>
    <w:rsid w:val="00883A4B"/>
    <w:rPr>
      <w:spacing w:val="4"/>
      <w:sz w:val="18"/>
    </w:rPr>
  </w:style>
  <w:style w:type="character" w:customStyle="1" w:styleId="FotnotetekstTegn">
    <w:name w:val="Fotnotetekst Tegn"/>
    <w:basedOn w:val="Standardskriftforavsnitt"/>
    <w:link w:val="Fotnotetekst"/>
    <w:rsid w:val="00883A4B"/>
    <w:rPr>
      <w:rFonts w:ascii="Open Sans" w:eastAsia="Times New Roman" w:hAnsi="Open Sans"/>
      <w:spacing w:val="4"/>
      <w:sz w:val="18"/>
    </w:rPr>
  </w:style>
  <w:style w:type="character" w:styleId="Fotnotereferanse">
    <w:name w:val="footnote reference"/>
    <w:basedOn w:val="Standardskriftforavsnitt"/>
    <w:semiHidden/>
    <w:rsid w:val="00C84725"/>
    <w:rPr>
      <w:vertAlign w:val="superscript"/>
    </w:rPr>
  </w:style>
  <w:style w:type="paragraph" w:customStyle="1" w:styleId="Vedleggtittel">
    <w:name w:val="Vedlegg tittel"/>
    <w:basedOn w:val="Overskrift2"/>
    <w:next w:val="Normal"/>
    <w:qFormat/>
    <w:rsid w:val="003075B8"/>
    <w:pPr>
      <w:spacing w:before="140"/>
      <w:ind w:left="0" w:firstLine="0"/>
    </w:pPr>
  </w:style>
  <w:style w:type="paragraph" w:customStyle="1" w:styleId="Tabelltittel">
    <w:name w:val="Tabelltittel"/>
    <w:basedOn w:val="Normal"/>
    <w:next w:val="Normal"/>
    <w:qFormat/>
    <w:rsid w:val="006C7E44"/>
    <w:rPr>
      <w:b/>
    </w:rPr>
  </w:style>
  <w:style w:type="character" w:customStyle="1" w:styleId="Overskrift5Tegn">
    <w:name w:val="Overskrift 5 Tegn"/>
    <w:basedOn w:val="Standardskriftforavsnitt"/>
    <w:link w:val="Overskrift5"/>
    <w:rsid w:val="00C84725"/>
    <w:rPr>
      <w:rFonts w:ascii="Open Sans" w:eastAsia="Times New Roman" w:hAnsi="Open Sans"/>
      <w:kern w:val="28"/>
    </w:rPr>
  </w:style>
  <w:style w:type="character" w:customStyle="1" w:styleId="Overskrift6Tegn">
    <w:name w:val="Overskrift 6 Tegn"/>
    <w:basedOn w:val="Standardskriftforavsnitt"/>
    <w:link w:val="Overskrift6"/>
    <w:rsid w:val="00C84725"/>
    <w:rPr>
      <w:rFonts w:ascii="Open Sans" w:eastAsia="Times New Roman" w:hAnsi="Open Sans"/>
      <w:i/>
    </w:rPr>
  </w:style>
  <w:style w:type="character" w:customStyle="1" w:styleId="Overskrift7Tegn">
    <w:name w:val="Overskrift 7 Tegn"/>
    <w:basedOn w:val="Standardskriftforavsnitt"/>
    <w:link w:val="Overskrift7"/>
    <w:rsid w:val="00C84725"/>
    <w:rPr>
      <w:rFonts w:ascii="Open Sans" w:eastAsia="Times New Roman" w:hAnsi="Open Sans"/>
    </w:rPr>
  </w:style>
  <w:style w:type="character" w:customStyle="1" w:styleId="Overskrift8Tegn">
    <w:name w:val="Overskrift 8 Tegn"/>
    <w:basedOn w:val="Standardskriftforavsnitt"/>
    <w:link w:val="Overskrift8"/>
    <w:rsid w:val="00C84725"/>
    <w:rPr>
      <w:rFonts w:ascii="Open Sans" w:eastAsia="Times New Roman" w:hAnsi="Open Sans"/>
      <w:i/>
    </w:rPr>
  </w:style>
  <w:style w:type="character" w:customStyle="1" w:styleId="Overskrift9Tegn">
    <w:name w:val="Overskrift 9 Tegn"/>
    <w:basedOn w:val="Standardskriftforavsnitt"/>
    <w:link w:val="Overskrift9"/>
    <w:rsid w:val="00C84725"/>
    <w:rPr>
      <w:rFonts w:ascii="Open Sans" w:eastAsia="Times New Roman" w:hAnsi="Open Sans"/>
      <w:b/>
      <w:i/>
      <w:sz w:val="18"/>
    </w:rPr>
  </w:style>
  <w:style w:type="paragraph" w:styleId="Overskriftforinnholdsfortegnelse">
    <w:name w:val="TOC Heading"/>
    <w:basedOn w:val="Overskrift1"/>
    <w:next w:val="Normal"/>
    <w:uiPriority w:val="39"/>
    <w:unhideWhenUsed/>
    <w:qFormat/>
    <w:rsid w:val="00B27480"/>
    <w:pPr>
      <w:numPr>
        <w:numId w:val="0"/>
      </w:numPr>
      <w:spacing w:before="480" w:after="0"/>
      <w:outlineLvl w:val="9"/>
    </w:pPr>
    <w:rPr>
      <w:rFonts w:asciiTheme="majorHAnsi" w:eastAsiaTheme="majorEastAsia" w:hAnsiTheme="majorHAnsi" w:cstheme="majorBidi"/>
      <w:bCs/>
      <w:kern w:val="0"/>
      <w:sz w:val="28"/>
      <w:szCs w:val="28"/>
    </w:rPr>
  </w:style>
  <w:style w:type="paragraph" w:styleId="INNH2">
    <w:name w:val="toc 2"/>
    <w:basedOn w:val="Normal"/>
    <w:next w:val="Normal"/>
    <w:uiPriority w:val="39"/>
    <w:rsid w:val="00B27480"/>
    <w:pPr>
      <w:tabs>
        <w:tab w:val="right" w:leader="dot" w:pos="8306"/>
      </w:tabs>
      <w:spacing w:before="0" w:after="0"/>
      <w:ind w:left="199"/>
    </w:pPr>
  </w:style>
  <w:style w:type="paragraph" w:styleId="INNH3">
    <w:name w:val="toc 3"/>
    <w:basedOn w:val="Normal"/>
    <w:next w:val="Normal"/>
    <w:uiPriority w:val="39"/>
    <w:rsid w:val="00B27480"/>
    <w:pPr>
      <w:tabs>
        <w:tab w:val="right" w:leader="dot" w:pos="8306"/>
      </w:tabs>
      <w:spacing w:before="0" w:after="0"/>
      <w:ind w:left="403"/>
    </w:pPr>
  </w:style>
  <w:style w:type="paragraph" w:styleId="Bildetekst">
    <w:name w:val="caption"/>
    <w:basedOn w:val="Normal"/>
    <w:next w:val="Normal"/>
    <w:uiPriority w:val="35"/>
    <w:unhideWhenUsed/>
    <w:qFormat/>
    <w:rsid w:val="00C84725"/>
    <w:pPr>
      <w:spacing w:line="240" w:lineRule="auto"/>
    </w:pPr>
    <w:rPr>
      <w:b/>
      <w:bCs/>
      <w:color w:val="4156A6" w:themeColor="accent1"/>
      <w:sz w:val="18"/>
      <w:szCs w:val="18"/>
    </w:rPr>
  </w:style>
  <w:style w:type="character" w:styleId="Merknadsreferanse">
    <w:name w:val="annotation reference"/>
    <w:basedOn w:val="Standardskriftforavsnitt"/>
    <w:semiHidden/>
    <w:rsid w:val="00C84725"/>
    <w:rPr>
      <w:sz w:val="16"/>
    </w:rPr>
  </w:style>
  <w:style w:type="paragraph" w:styleId="Merknadstekst">
    <w:name w:val="annotation text"/>
    <w:basedOn w:val="Normal"/>
    <w:link w:val="MerknadstekstTegn"/>
    <w:rsid w:val="00C84725"/>
  </w:style>
  <w:style w:type="character" w:customStyle="1" w:styleId="MerknadstekstTegn">
    <w:name w:val="Merknadstekst Tegn"/>
    <w:basedOn w:val="Standardskriftforavsnitt"/>
    <w:link w:val="Merknadstekst"/>
    <w:rsid w:val="00C84725"/>
    <w:rPr>
      <w:rFonts w:ascii="Open Sans" w:eastAsia="Times New Roman" w:hAnsi="Open Sans"/>
    </w:rPr>
  </w:style>
  <w:style w:type="paragraph" w:styleId="Kommentaremne">
    <w:name w:val="annotation subject"/>
    <w:basedOn w:val="Merknadstekst"/>
    <w:next w:val="Merknadstekst"/>
    <w:link w:val="KommentaremneTegn"/>
    <w:uiPriority w:val="99"/>
    <w:semiHidden/>
    <w:unhideWhenUsed/>
    <w:rsid w:val="00C84725"/>
    <w:pPr>
      <w:spacing w:line="240" w:lineRule="auto"/>
    </w:pPr>
    <w:rPr>
      <w:b/>
      <w:bCs/>
      <w:szCs w:val="20"/>
    </w:rPr>
  </w:style>
  <w:style w:type="character" w:customStyle="1" w:styleId="KommentaremneTegn">
    <w:name w:val="Kommentaremne Tegn"/>
    <w:basedOn w:val="MerknadstekstTegn"/>
    <w:link w:val="Kommentaremne"/>
    <w:uiPriority w:val="99"/>
    <w:semiHidden/>
    <w:rsid w:val="00C84725"/>
    <w:rPr>
      <w:rFonts w:ascii="Open Sans" w:eastAsia="Times New Roman" w:hAnsi="Open Sans"/>
      <w:b/>
      <w:bCs/>
      <w:szCs w:val="20"/>
    </w:rPr>
  </w:style>
  <w:style w:type="paragraph" w:styleId="Revisjon">
    <w:name w:val="Revision"/>
    <w:hidden/>
    <w:uiPriority w:val="99"/>
    <w:semiHidden/>
    <w:rsid w:val="003C0B10"/>
    <w:pPr>
      <w:spacing w:after="0" w:line="240" w:lineRule="auto"/>
    </w:pPr>
    <w:rPr>
      <w:rFonts w:ascii="Arial" w:eastAsia="Century" w:hAnsi="Arial" w:cs="Century"/>
      <w:color w:val="000000"/>
    </w:rPr>
  </w:style>
  <w:style w:type="paragraph" w:styleId="NormalWeb">
    <w:name w:val="Normal (Web)"/>
    <w:basedOn w:val="Normal"/>
    <w:uiPriority w:val="99"/>
    <w:semiHidden/>
    <w:unhideWhenUsed/>
    <w:rsid w:val="00C84725"/>
    <w:rPr>
      <w:rFonts w:cs="Times New Roman"/>
      <w:szCs w:val="24"/>
    </w:rPr>
  </w:style>
  <w:style w:type="paragraph" w:customStyle="1" w:styleId="Default">
    <w:name w:val="Default"/>
    <w:rsid w:val="003832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lstomtale1">
    <w:name w:val="Uløst omtale1"/>
    <w:basedOn w:val="Standardskriftforavsnitt"/>
    <w:uiPriority w:val="99"/>
    <w:semiHidden/>
    <w:unhideWhenUsed/>
    <w:rsid w:val="004D7A5D"/>
    <w:rPr>
      <w:color w:val="605E5C"/>
      <w:shd w:val="clear" w:color="auto" w:fill="E1DFDD"/>
    </w:rPr>
  </w:style>
  <w:style w:type="character" w:styleId="Fulgthyperkobling">
    <w:name w:val="FollowedHyperlink"/>
    <w:basedOn w:val="Standardskriftforavsnitt"/>
    <w:uiPriority w:val="99"/>
    <w:semiHidden/>
    <w:unhideWhenUsed/>
    <w:rsid w:val="00C84725"/>
    <w:rPr>
      <w:color w:val="FF6875" w:themeColor="followedHyperlink"/>
      <w:u w:val="single"/>
    </w:rPr>
  </w:style>
  <w:style w:type="character" w:customStyle="1" w:styleId="ListeavsnittTegn">
    <w:name w:val="Listeavsnitt Tegn"/>
    <w:aliases w:val="List P1 Tegn,Dot pt Tegn,F5 List Paragraph Tegn,Bullet Points Tegn,List Paragraph1 Tegn,Colorful List - Accent 11 Tegn,No Spacing1 Tegn,List Paragraph Char Char Char Tegn,Indicator Text Tegn,Numbered Para 1 Tegn,Bullet 1 Tegn,L Tegn"/>
    <w:basedOn w:val="Standardskriftforavsnitt"/>
    <w:link w:val="Listeavsnitt"/>
    <w:uiPriority w:val="34"/>
    <w:qFormat/>
    <w:locked/>
    <w:rsid w:val="005A7047"/>
    <w:rPr>
      <w:rFonts w:ascii="Open Sans" w:eastAsia="Times New Roman" w:hAnsi="Open Sans"/>
    </w:rPr>
  </w:style>
  <w:style w:type="table" w:styleId="Tabellrutenett">
    <w:name w:val="Table Grid"/>
    <w:basedOn w:val="Vanligtabell"/>
    <w:uiPriority w:val="59"/>
    <w:rsid w:val="00C8472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kstrastil1">
    <w:name w:val="Ekstra stil1"/>
    <w:basedOn w:val="Normal"/>
    <w:link w:val="Ekstrastil1Tegn"/>
    <w:qFormat/>
    <w:rsid w:val="005A7047"/>
    <w:pPr>
      <w:spacing w:before="60" w:after="0" w:line="240" w:lineRule="auto"/>
    </w:pPr>
    <w:rPr>
      <w:rFonts w:ascii="Times New Roman" w:hAnsi="Times New Roman" w:cs="Times New Roman"/>
      <w:sz w:val="20"/>
      <w:szCs w:val="20"/>
    </w:rPr>
  </w:style>
  <w:style w:type="character" w:customStyle="1" w:styleId="Ekstrastil1Tegn">
    <w:name w:val="Ekstra stil1 Tegn"/>
    <w:basedOn w:val="Standardskriftforavsnitt"/>
    <w:link w:val="Ekstrastil1"/>
    <w:rsid w:val="005A7047"/>
    <w:rPr>
      <w:rFonts w:ascii="Times New Roman" w:eastAsia="Times New Roman" w:hAnsi="Times New Roman" w:cs="Times New Roman"/>
      <w:color w:val="000000"/>
      <w:sz w:val="20"/>
      <w:szCs w:val="20"/>
    </w:rPr>
  </w:style>
  <w:style w:type="paragraph" w:customStyle="1" w:styleId="Ekstrastil4">
    <w:name w:val="Ekstra stil 4"/>
    <w:basedOn w:val="Overskrift1"/>
    <w:link w:val="Ekstrastil4Tegn"/>
    <w:qFormat/>
    <w:rsid w:val="005A7047"/>
    <w:pPr>
      <w:keepLines w:val="0"/>
      <w:spacing w:before="240" w:after="60" w:line="240" w:lineRule="auto"/>
      <w:ind w:left="709" w:hanging="709"/>
    </w:pPr>
    <w:rPr>
      <w:rFonts w:cs="Times New Roman"/>
      <w:caps/>
      <w:szCs w:val="20"/>
    </w:rPr>
  </w:style>
  <w:style w:type="character" w:customStyle="1" w:styleId="Ekstrastil4Tegn">
    <w:name w:val="Ekstra stil 4 Tegn"/>
    <w:basedOn w:val="Overskrift1Tegn"/>
    <w:link w:val="Ekstrastil4"/>
    <w:rsid w:val="005A7047"/>
    <w:rPr>
      <w:rFonts w:ascii="Open Sans" w:eastAsia="Times New Roman" w:hAnsi="Open Sans" w:cs="Times New Roman"/>
      <w:b/>
      <w:caps/>
      <w:kern w:val="28"/>
      <w:sz w:val="32"/>
      <w:szCs w:val="20"/>
    </w:rPr>
  </w:style>
  <w:style w:type="paragraph" w:styleId="Brdtekst">
    <w:name w:val="Body Text"/>
    <w:basedOn w:val="Normal"/>
    <w:link w:val="BrdtekstTegn"/>
    <w:uiPriority w:val="99"/>
    <w:unhideWhenUsed/>
    <w:rsid w:val="00C84725"/>
  </w:style>
  <w:style w:type="character" w:customStyle="1" w:styleId="BrdtekstTegn">
    <w:name w:val="Brødtekst Tegn"/>
    <w:basedOn w:val="Standardskriftforavsnitt"/>
    <w:link w:val="Brdtekst"/>
    <w:uiPriority w:val="99"/>
    <w:rsid w:val="00C84725"/>
    <w:rPr>
      <w:rFonts w:ascii="Open Sans" w:eastAsia="Times New Roman" w:hAnsi="Open Sans"/>
    </w:rPr>
  </w:style>
  <w:style w:type="paragraph" w:styleId="Brdtekstinnrykk">
    <w:name w:val="Body Text Indent"/>
    <w:basedOn w:val="Normal"/>
    <w:link w:val="BrdtekstinnrykkTegn"/>
    <w:uiPriority w:val="99"/>
    <w:semiHidden/>
    <w:unhideWhenUsed/>
    <w:rsid w:val="00C84725"/>
    <w:pPr>
      <w:ind w:left="283"/>
    </w:pPr>
  </w:style>
  <w:style w:type="character" w:customStyle="1" w:styleId="BrdtekstinnrykkTegn">
    <w:name w:val="Brødtekstinnrykk Tegn"/>
    <w:basedOn w:val="Standardskriftforavsnitt"/>
    <w:link w:val="Brdtekstinnrykk"/>
    <w:uiPriority w:val="99"/>
    <w:semiHidden/>
    <w:rsid w:val="00C84725"/>
    <w:rPr>
      <w:rFonts w:ascii="Open Sans" w:eastAsia="Times New Roman" w:hAnsi="Open Sans"/>
    </w:rPr>
  </w:style>
  <w:style w:type="paragraph" w:styleId="Brdtekst-frsteinnrykk2">
    <w:name w:val="Body Text First Indent 2"/>
    <w:basedOn w:val="Brdtekstinnrykk"/>
    <w:link w:val="Brdtekst-frsteinnrykk2Tegn"/>
    <w:uiPriority w:val="99"/>
    <w:unhideWhenUsed/>
    <w:rsid w:val="00C84725"/>
    <w:pPr>
      <w:ind w:left="360" w:firstLine="360"/>
    </w:pPr>
  </w:style>
  <w:style w:type="character" w:customStyle="1" w:styleId="Brdtekst-frsteinnrykk2Tegn">
    <w:name w:val="Brødtekst - første innrykk 2 Tegn"/>
    <w:basedOn w:val="BrdtekstinnrykkTegn"/>
    <w:link w:val="Brdtekst-frsteinnrykk2"/>
    <w:uiPriority w:val="99"/>
    <w:rsid w:val="00C84725"/>
    <w:rPr>
      <w:rFonts w:ascii="Open Sans" w:eastAsia="Times New Roman" w:hAnsi="Open Sans"/>
    </w:rPr>
  </w:style>
  <w:style w:type="character" w:customStyle="1" w:styleId="normaltextrun">
    <w:name w:val="normaltextrun"/>
    <w:basedOn w:val="Standardskriftforavsnitt"/>
    <w:rsid w:val="00951F2E"/>
  </w:style>
  <w:style w:type="character" w:customStyle="1" w:styleId="eop">
    <w:name w:val="eop"/>
    <w:basedOn w:val="Standardskriftforavsnitt"/>
    <w:rsid w:val="00951F2E"/>
  </w:style>
  <w:style w:type="paragraph" w:customStyle="1" w:styleId="alfaliste">
    <w:name w:val="alfaliste"/>
    <w:basedOn w:val="Nummerertliste"/>
    <w:rsid w:val="00C84725"/>
    <w:pPr>
      <w:numPr>
        <w:numId w:val="40"/>
      </w:numPr>
    </w:pPr>
    <w:rPr>
      <w:spacing w:val="4"/>
    </w:rPr>
  </w:style>
  <w:style w:type="paragraph" w:customStyle="1" w:styleId="alfaliste2">
    <w:name w:val="alfaliste 2"/>
    <w:basedOn w:val="alfaliste"/>
    <w:next w:val="alfaliste"/>
    <w:rsid w:val="00C84725"/>
    <w:pPr>
      <w:numPr>
        <w:numId w:val="25"/>
      </w:numPr>
    </w:pPr>
  </w:style>
  <w:style w:type="paragraph" w:customStyle="1" w:styleId="alfaliste3">
    <w:name w:val="alfaliste 3"/>
    <w:basedOn w:val="alfaliste"/>
    <w:autoRedefine/>
    <w:qFormat/>
    <w:rsid w:val="00C84725"/>
    <w:pPr>
      <w:numPr>
        <w:numId w:val="31"/>
      </w:numPr>
    </w:pPr>
  </w:style>
  <w:style w:type="paragraph" w:customStyle="1" w:styleId="alfaliste4">
    <w:name w:val="alfaliste 4"/>
    <w:basedOn w:val="alfaliste"/>
    <w:qFormat/>
    <w:rsid w:val="00C84725"/>
    <w:pPr>
      <w:numPr>
        <w:numId w:val="32"/>
      </w:numPr>
      <w:ind w:left="1588" w:hanging="397"/>
    </w:pPr>
  </w:style>
  <w:style w:type="paragraph" w:customStyle="1" w:styleId="alfaliste5">
    <w:name w:val="alfaliste 5"/>
    <w:basedOn w:val="alfaliste"/>
    <w:qFormat/>
    <w:rsid w:val="00C84725"/>
    <w:pPr>
      <w:numPr>
        <w:numId w:val="33"/>
      </w:numPr>
      <w:ind w:left="1985" w:hanging="397"/>
    </w:pPr>
  </w:style>
  <w:style w:type="paragraph" w:customStyle="1" w:styleId="avsnitt-tittel">
    <w:name w:val="avsnitt-tittel"/>
    <w:basedOn w:val="Undertittel"/>
    <w:next w:val="Normal"/>
    <w:rsid w:val="00833B06"/>
    <w:rPr>
      <w:b w:val="0"/>
    </w:rPr>
  </w:style>
  <w:style w:type="paragraph" w:customStyle="1" w:styleId="avsnitt-undertittel">
    <w:name w:val="avsnitt-undertittel"/>
    <w:basedOn w:val="Undertittel"/>
    <w:next w:val="Normal"/>
    <w:rsid w:val="00833B06"/>
    <w:pPr>
      <w:spacing w:line="240" w:lineRule="auto"/>
    </w:pPr>
    <w:rPr>
      <w:rFonts w:eastAsia="Batang"/>
      <w:b w:val="0"/>
      <w:i/>
      <w:sz w:val="24"/>
      <w:szCs w:val="20"/>
    </w:rPr>
  </w:style>
  <w:style w:type="paragraph" w:customStyle="1" w:styleId="avsnitt-under-undertittel">
    <w:name w:val="avsnitt-under-undertittel"/>
    <w:basedOn w:val="Undertittel"/>
    <w:next w:val="Normal"/>
    <w:rsid w:val="00C84725"/>
    <w:pPr>
      <w:spacing w:line="240" w:lineRule="auto"/>
    </w:pPr>
    <w:rPr>
      <w:rFonts w:eastAsia="Batang"/>
      <w:b w:val="0"/>
      <w:i/>
      <w:sz w:val="22"/>
      <w:szCs w:val="20"/>
    </w:rPr>
  </w:style>
  <w:style w:type="paragraph" w:customStyle="1" w:styleId="Def">
    <w:name w:val="Def"/>
    <w:basedOn w:val="Normal"/>
    <w:qFormat/>
    <w:rsid w:val="00C84725"/>
  </w:style>
  <w:style w:type="paragraph" w:customStyle="1" w:styleId="figur-beskr">
    <w:name w:val="figur-beskr"/>
    <w:basedOn w:val="Normal"/>
    <w:next w:val="Normal"/>
    <w:rsid w:val="00C84725"/>
    <w:rPr>
      <w:spacing w:val="4"/>
    </w:rPr>
  </w:style>
  <w:style w:type="paragraph" w:customStyle="1" w:styleId="figur-tittel">
    <w:name w:val="figur-tittel"/>
    <w:basedOn w:val="Normal"/>
    <w:next w:val="Normal"/>
    <w:rsid w:val="00C84725"/>
    <w:pPr>
      <w:numPr>
        <w:ilvl w:val="5"/>
        <w:numId w:val="19"/>
      </w:numPr>
    </w:pPr>
    <w:rPr>
      <w:spacing w:val="4"/>
      <w:sz w:val="28"/>
    </w:rPr>
  </w:style>
  <w:style w:type="character" w:customStyle="1" w:styleId="halvfet">
    <w:name w:val="halvfet"/>
    <w:basedOn w:val="Standardskriftforavsnitt"/>
    <w:rsid w:val="00C84725"/>
    <w:rPr>
      <w:b/>
    </w:rPr>
  </w:style>
  <w:style w:type="paragraph" w:customStyle="1" w:styleId="hengende-innrykk">
    <w:name w:val="hengende-innrykk"/>
    <w:basedOn w:val="Normal"/>
    <w:next w:val="Normal"/>
    <w:rsid w:val="00C84725"/>
    <w:pPr>
      <w:ind w:left="1418" w:hanging="1418"/>
    </w:pPr>
    <w:rPr>
      <w:spacing w:val="4"/>
    </w:rPr>
  </w:style>
  <w:style w:type="paragraph" w:customStyle="1" w:styleId="Kilde">
    <w:name w:val="Kilde"/>
    <w:basedOn w:val="Normal"/>
    <w:next w:val="Normal"/>
    <w:rsid w:val="00C84725"/>
    <w:pPr>
      <w:spacing w:after="240"/>
    </w:pPr>
    <w:rPr>
      <w:spacing w:val="4"/>
    </w:rPr>
  </w:style>
  <w:style w:type="character" w:customStyle="1" w:styleId="kursiv">
    <w:name w:val="kursiv"/>
    <w:basedOn w:val="Standardskriftforavsnitt"/>
    <w:rsid w:val="00C84725"/>
    <w:rPr>
      <w:i/>
    </w:rPr>
  </w:style>
  <w:style w:type="character" w:customStyle="1" w:styleId="l-endring">
    <w:name w:val="l-endring"/>
    <w:basedOn w:val="Standardskriftforavsnitt"/>
    <w:rsid w:val="00C84725"/>
    <w:rPr>
      <w:i/>
    </w:rPr>
  </w:style>
  <w:style w:type="paragraph" w:customStyle="1" w:styleId="l-lovdeltit">
    <w:name w:val="l-lovdeltit"/>
    <w:basedOn w:val="Normal"/>
    <w:next w:val="Normal"/>
    <w:rsid w:val="00C84725"/>
    <w:pPr>
      <w:keepNext/>
      <w:spacing w:before="120" w:after="60"/>
    </w:pPr>
    <w:rPr>
      <w:b/>
    </w:rPr>
  </w:style>
  <w:style w:type="paragraph" w:customStyle="1" w:styleId="l-lovkap">
    <w:name w:val="l-lovkap"/>
    <w:basedOn w:val="Normal"/>
    <w:next w:val="Normal"/>
    <w:rsid w:val="00C84725"/>
    <w:pPr>
      <w:keepNext/>
      <w:spacing w:before="240" w:after="40"/>
    </w:pPr>
    <w:rPr>
      <w:b/>
      <w:spacing w:val="4"/>
    </w:rPr>
  </w:style>
  <w:style w:type="paragraph" w:customStyle="1" w:styleId="l-lovtit">
    <w:name w:val="l-lovtit"/>
    <w:basedOn w:val="Normal"/>
    <w:next w:val="Normal"/>
    <w:rsid w:val="00C84725"/>
    <w:pPr>
      <w:keepNext/>
      <w:spacing w:before="120" w:after="60"/>
    </w:pPr>
    <w:rPr>
      <w:b/>
      <w:spacing w:val="4"/>
    </w:rPr>
  </w:style>
  <w:style w:type="paragraph" w:customStyle="1" w:styleId="l-paragraf">
    <w:name w:val="l-paragraf"/>
    <w:basedOn w:val="Normal"/>
    <w:next w:val="Normal"/>
    <w:rsid w:val="00C84725"/>
    <w:pPr>
      <w:spacing w:before="180" w:after="0"/>
    </w:pPr>
    <w:rPr>
      <w:rFonts w:ascii="Times" w:hAnsi="Times"/>
      <w:i/>
      <w:spacing w:val="4"/>
    </w:rPr>
  </w:style>
  <w:style w:type="paragraph" w:customStyle="1" w:styleId="opplisting">
    <w:name w:val="opplisting"/>
    <w:basedOn w:val="Liste"/>
    <w:qFormat/>
    <w:rsid w:val="00C84725"/>
    <w:pPr>
      <w:numPr>
        <w:numId w:val="0"/>
      </w:numPr>
      <w:tabs>
        <w:tab w:val="left" w:pos="397"/>
      </w:tabs>
    </w:pPr>
    <w:rPr>
      <w:rFonts w:cs="Times New Roman"/>
    </w:rPr>
  </w:style>
  <w:style w:type="paragraph" w:customStyle="1" w:styleId="Ramme-slutt">
    <w:name w:val="Ramme-slutt"/>
    <w:basedOn w:val="Normal"/>
    <w:qFormat/>
    <w:rsid w:val="00C84725"/>
    <w:rPr>
      <w:b/>
      <w:color w:val="C00000"/>
    </w:rPr>
  </w:style>
  <w:style w:type="paragraph" w:customStyle="1" w:styleId="romertallliste">
    <w:name w:val="romertall liste"/>
    <w:basedOn w:val="Nummerertliste"/>
    <w:qFormat/>
    <w:rsid w:val="00C84725"/>
    <w:pPr>
      <w:numPr>
        <w:numId w:val="34"/>
      </w:numPr>
      <w:ind w:left="397" w:hanging="397"/>
    </w:pPr>
  </w:style>
  <w:style w:type="paragraph" w:customStyle="1" w:styleId="romertallliste2">
    <w:name w:val="romertall liste 2"/>
    <w:basedOn w:val="romertallliste"/>
    <w:qFormat/>
    <w:rsid w:val="00C84725"/>
    <w:pPr>
      <w:numPr>
        <w:numId w:val="35"/>
      </w:numPr>
      <w:ind w:left="794" w:hanging="397"/>
    </w:pPr>
  </w:style>
  <w:style w:type="paragraph" w:customStyle="1" w:styleId="romertallliste3">
    <w:name w:val="romertall liste 3"/>
    <w:basedOn w:val="romertallliste"/>
    <w:qFormat/>
    <w:rsid w:val="00C84725"/>
    <w:pPr>
      <w:numPr>
        <w:numId w:val="36"/>
      </w:numPr>
      <w:ind w:left="1191" w:hanging="397"/>
    </w:pPr>
  </w:style>
  <w:style w:type="paragraph" w:customStyle="1" w:styleId="romertallliste4">
    <w:name w:val="romertall liste 4"/>
    <w:basedOn w:val="romertallliste"/>
    <w:qFormat/>
    <w:rsid w:val="00C84725"/>
    <w:pPr>
      <w:numPr>
        <w:numId w:val="37"/>
      </w:numPr>
      <w:ind w:left="1588" w:hanging="397"/>
    </w:pPr>
  </w:style>
  <w:style w:type="character" w:customStyle="1" w:styleId="skrift-hevet">
    <w:name w:val="skrift-hevet"/>
    <w:basedOn w:val="Standardskriftforavsnitt"/>
    <w:rsid w:val="00C84725"/>
    <w:rPr>
      <w:sz w:val="20"/>
      <w:vertAlign w:val="superscript"/>
    </w:rPr>
  </w:style>
  <w:style w:type="character" w:customStyle="1" w:styleId="skrift-senket">
    <w:name w:val="skrift-senket"/>
    <w:basedOn w:val="Standardskriftforavsnitt"/>
    <w:rsid w:val="00C84725"/>
    <w:rPr>
      <w:sz w:val="20"/>
      <w:vertAlign w:val="subscript"/>
    </w:rPr>
  </w:style>
  <w:style w:type="character" w:customStyle="1" w:styleId="sperret">
    <w:name w:val="sperret"/>
    <w:basedOn w:val="Standardskriftforavsnitt"/>
    <w:rsid w:val="00C84725"/>
    <w:rPr>
      <w:spacing w:val="30"/>
    </w:rPr>
  </w:style>
  <w:style w:type="character" w:customStyle="1" w:styleId="Stikkord">
    <w:name w:val="Stikkord"/>
    <w:basedOn w:val="Standardskriftforavsnitt"/>
    <w:rsid w:val="00C84725"/>
  </w:style>
  <w:style w:type="paragraph" w:customStyle="1" w:styleId="Tabellnavn">
    <w:name w:val="Tabellnavn"/>
    <w:basedOn w:val="Normal"/>
    <w:qFormat/>
    <w:rsid w:val="00C84725"/>
    <w:rPr>
      <w:rFonts w:ascii="Times" w:hAnsi="Times"/>
      <w:vanish/>
      <w:color w:val="00B050"/>
    </w:rPr>
  </w:style>
  <w:style w:type="paragraph" w:customStyle="1" w:styleId="tabell-tittel">
    <w:name w:val="tabell-tittel"/>
    <w:basedOn w:val="Normal"/>
    <w:next w:val="Normal"/>
    <w:rsid w:val="00C84725"/>
    <w:pPr>
      <w:keepNext/>
      <w:keepLines/>
      <w:numPr>
        <w:ilvl w:val="6"/>
        <w:numId w:val="19"/>
      </w:numPr>
      <w:spacing w:before="240"/>
    </w:pPr>
    <w:rPr>
      <w:spacing w:val="4"/>
      <w:sz w:val="28"/>
    </w:rPr>
  </w:style>
  <w:style w:type="paragraph" w:customStyle="1" w:styleId="Term">
    <w:name w:val="Term"/>
    <w:basedOn w:val="Normal"/>
    <w:qFormat/>
    <w:rsid w:val="00C84725"/>
  </w:style>
  <w:style w:type="paragraph" w:customStyle="1" w:styleId="tittel-ramme">
    <w:name w:val="tittel-ramme"/>
    <w:basedOn w:val="Normal"/>
    <w:next w:val="Normal"/>
    <w:rsid w:val="00C84725"/>
    <w:pPr>
      <w:keepNext/>
      <w:keepLines/>
      <w:numPr>
        <w:ilvl w:val="7"/>
        <w:numId w:val="19"/>
      </w:numPr>
      <w:spacing w:before="360" w:after="80"/>
      <w:jc w:val="center"/>
    </w:pPr>
    <w:rPr>
      <w:b/>
      <w:spacing w:val="4"/>
      <w:sz w:val="24"/>
    </w:rPr>
  </w:style>
  <w:style w:type="table" w:customStyle="1" w:styleId="Tabell-VM">
    <w:name w:val="Tabell-VM"/>
    <w:basedOn w:val="Tabelltemaer"/>
    <w:uiPriority w:val="99"/>
    <w:qFormat/>
    <w:rsid w:val="00C84725"/>
    <w:tblPr/>
    <w:tcPr>
      <w:shd w:val="clear" w:color="auto" w:fill="auto"/>
    </w:tcPr>
    <w:tblStylePr w:type="firstRow">
      <w:tblPr/>
      <w:tcPr>
        <w:shd w:val="clear" w:color="auto" w:fill="D6DBEF" w:themeFill="accent1" w:themeFillTint="33"/>
      </w:tcPr>
    </w:tblStylePr>
  </w:style>
  <w:style w:type="table" w:styleId="Tabelltemaer">
    <w:name w:val="Table Theme"/>
    <w:basedOn w:val="Vanligtabell"/>
    <w:uiPriority w:val="99"/>
    <w:semiHidden/>
    <w:unhideWhenUsed/>
    <w:rsid w:val="00C847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84725"/>
    <w:tblPr/>
    <w:tcPr>
      <w:shd w:val="clear" w:color="auto" w:fill="auto"/>
    </w:tcPr>
    <w:tblStylePr w:type="firstRow">
      <w:tblPr/>
      <w:tcPr>
        <w:shd w:val="clear" w:color="auto" w:fill="D6DBEF" w:themeFill="accent1" w:themeFillTint="33"/>
      </w:tcPr>
    </w:tblStylePr>
  </w:style>
  <w:style w:type="table" w:customStyle="1" w:styleId="SbudTabell-0">
    <w:name w:val="SbudTabell-0"/>
    <w:basedOn w:val="Vanligtabell"/>
    <w:uiPriority w:val="99"/>
    <w:qFormat/>
    <w:rsid w:val="00C847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84725"/>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6DBEF" w:themeFill="accent1" w:themeFillTint="33"/>
      </w:tcPr>
    </w:tblStylePr>
  </w:style>
  <w:style w:type="table" w:customStyle="1" w:styleId="StandardTabell">
    <w:name w:val="StandardTabell"/>
    <w:basedOn w:val="Vanligtabell"/>
    <w:uiPriority w:val="99"/>
    <w:qFormat/>
    <w:rsid w:val="00C84725"/>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84725"/>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84725"/>
    <w:pPr>
      <w:numPr>
        <w:numId w:val="18"/>
      </w:numPr>
    </w:pPr>
  </w:style>
  <w:style w:type="paragraph" w:customStyle="1" w:styleId="Figur">
    <w:name w:val="Figur"/>
    <w:basedOn w:val="Normal"/>
    <w:rsid w:val="00C84725"/>
    <w:pPr>
      <w:suppressAutoHyphens/>
      <w:spacing w:before="400" w:line="240" w:lineRule="auto"/>
      <w:jc w:val="center"/>
    </w:pPr>
    <w:rPr>
      <w:b/>
      <w:color w:val="FF0000"/>
    </w:rPr>
  </w:style>
  <w:style w:type="paragraph" w:customStyle="1" w:styleId="l-ledd">
    <w:name w:val="l-ledd"/>
    <w:basedOn w:val="Normal"/>
    <w:qFormat/>
    <w:rsid w:val="00C84725"/>
    <w:pPr>
      <w:spacing w:after="0"/>
      <w:ind w:firstLine="397"/>
    </w:pPr>
    <w:rPr>
      <w:rFonts w:ascii="Times" w:hAnsi="Times"/>
      <w:spacing w:val="4"/>
    </w:rPr>
  </w:style>
  <w:style w:type="paragraph" w:customStyle="1" w:styleId="l-punktum">
    <w:name w:val="l-punktum"/>
    <w:basedOn w:val="Normal"/>
    <w:qFormat/>
    <w:rsid w:val="00C84725"/>
    <w:pPr>
      <w:spacing w:after="0"/>
    </w:pPr>
    <w:rPr>
      <w:spacing w:val="4"/>
    </w:rPr>
  </w:style>
  <w:style w:type="paragraph" w:customStyle="1" w:styleId="l-tit-endr-lovkap">
    <w:name w:val="l-tit-endr-lovkap"/>
    <w:basedOn w:val="Normal"/>
    <w:qFormat/>
    <w:rsid w:val="00C8472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8472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8472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8472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8472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84725"/>
  </w:style>
  <w:style w:type="paragraph" w:customStyle="1" w:styleId="l-alfaliste">
    <w:name w:val="l-alfaliste"/>
    <w:basedOn w:val="alfaliste"/>
    <w:qFormat/>
    <w:rsid w:val="00C84725"/>
    <w:pPr>
      <w:numPr>
        <w:numId w:val="0"/>
      </w:numPr>
    </w:pPr>
    <w:rPr>
      <w:rFonts w:eastAsiaTheme="minorEastAsia"/>
    </w:rPr>
  </w:style>
  <w:style w:type="numbering" w:customStyle="1" w:styleId="AlfaListeStil">
    <w:name w:val="AlfaListeStil"/>
    <w:uiPriority w:val="99"/>
    <w:rsid w:val="00C84725"/>
    <w:pPr>
      <w:numPr>
        <w:numId w:val="42"/>
      </w:numPr>
    </w:pPr>
  </w:style>
  <w:style w:type="paragraph" w:customStyle="1" w:styleId="l-alfaliste2">
    <w:name w:val="l-alfaliste 2"/>
    <w:basedOn w:val="alfaliste2"/>
    <w:qFormat/>
    <w:rsid w:val="00C84725"/>
    <w:pPr>
      <w:numPr>
        <w:numId w:val="0"/>
      </w:numPr>
    </w:pPr>
  </w:style>
  <w:style w:type="paragraph" w:customStyle="1" w:styleId="l-alfaliste3">
    <w:name w:val="l-alfaliste 3"/>
    <w:basedOn w:val="alfaliste3"/>
    <w:qFormat/>
    <w:rsid w:val="00C84725"/>
    <w:pPr>
      <w:numPr>
        <w:numId w:val="0"/>
      </w:numPr>
    </w:pPr>
  </w:style>
  <w:style w:type="paragraph" w:customStyle="1" w:styleId="l-alfaliste4">
    <w:name w:val="l-alfaliste 4"/>
    <w:basedOn w:val="alfaliste4"/>
    <w:qFormat/>
    <w:rsid w:val="00C84725"/>
    <w:pPr>
      <w:numPr>
        <w:numId w:val="0"/>
      </w:numPr>
    </w:pPr>
  </w:style>
  <w:style w:type="paragraph" w:customStyle="1" w:styleId="l-alfaliste5">
    <w:name w:val="l-alfaliste 5"/>
    <w:basedOn w:val="alfaliste5"/>
    <w:qFormat/>
    <w:rsid w:val="00C84725"/>
    <w:pPr>
      <w:numPr>
        <w:numId w:val="0"/>
      </w:numPr>
    </w:pPr>
  </w:style>
  <w:style w:type="numbering" w:customStyle="1" w:styleId="l-NummerertListeStil">
    <w:name w:val="l-NummerertListeStil"/>
    <w:uiPriority w:val="99"/>
    <w:rsid w:val="00C84725"/>
    <w:pPr>
      <w:numPr>
        <w:numId w:val="8"/>
      </w:numPr>
    </w:pPr>
  </w:style>
  <w:style w:type="numbering" w:customStyle="1" w:styleId="NrListeStil">
    <w:name w:val="NrListeStil"/>
    <w:uiPriority w:val="99"/>
    <w:rsid w:val="00C84725"/>
    <w:pPr>
      <w:numPr>
        <w:numId w:val="9"/>
      </w:numPr>
    </w:pPr>
  </w:style>
  <w:style w:type="numbering" w:customStyle="1" w:styleId="OpplistingListeStil">
    <w:name w:val="OpplistingListeStil"/>
    <w:uiPriority w:val="99"/>
    <w:rsid w:val="00C84725"/>
    <w:pPr>
      <w:numPr>
        <w:numId w:val="41"/>
      </w:numPr>
    </w:pPr>
  </w:style>
  <w:style w:type="numbering" w:customStyle="1" w:styleId="OverskrifterListeStil">
    <w:name w:val="OverskrifterListeStil"/>
    <w:uiPriority w:val="99"/>
    <w:rsid w:val="00C84725"/>
    <w:pPr>
      <w:numPr>
        <w:numId w:val="10"/>
      </w:numPr>
    </w:pPr>
  </w:style>
  <w:style w:type="numbering" w:customStyle="1" w:styleId="RomListeStil">
    <w:name w:val="RomListeStil"/>
    <w:uiPriority w:val="99"/>
    <w:rsid w:val="00C84725"/>
    <w:pPr>
      <w:numPr>
        <w:numId w:val="11"/>
      </w:numPr>
    </w:pPr>
  </w:style>
  <w:style w:type="numbering" w:customStyle="1" w:styleId="StrekListeStil">
    <w:name w:val="StrekListeStil"/>
    <w:uiPriority w:val="99"/>
    <w:rsid w:val="00C84725"/>
    <w:pPr>
      <w:numPr>
        <w:numId w:val="12"/>
      </w:numPr>
    </w:pPr>
  </w:style>
  <w:style w:type="paragraph" w:customStyle="1" w:styleId="romertallliste5">
    <w:name w:val="romertall liste 5"/>
    <w:basedOn w:val="romertallliste"/>
    <w:qFormat/>
    <w:rsid w:val="00C84725"/>
    <w:pPr>
      <w:numPr>
        <w:numId w:val="38"/>
      </w:numPr>
      <w:ind w:left="1985" w:hanging="397"/>
    </w:pPr>
    <w:rPr>
      <w:spacing w:val="4"/>
    </w:rPr>
  </w:style>
  <w:style w:type="paragraph" w:customStyle="1" w:styleId="opplisting2">
    <w:name w:val="opplisting 2"/>
    <w:basedOn w:val="opplisting"/>
    <w:qFormat/>
    <w:rsid w:val="00C84725"/>
    <w:pPr>
      <w:ind w:left="397"/>
    </w:pPr>
    <w:rPr>
      <w:lang w:val="en-US"/>
    </w:rPr>
  </w:style>
  <w:style w:type="paragraph" w:customStyle="1" w:styleId="opplisting3">
    <w:name w:val="opplisting 3"/>
    <w:basedOn w:val="opplisting"/>
    <w:qFormat/>
    <w:rsid w:val="00C84725"/>
    <w:pPr>
      <w:ind w:left="794"/>
    </w:pPr>
  </w:style>
  <w:style w:type="paragraph" w:customStyle="1" w:styleId="opplisting4">
    <w:name w:val="opplisting 4"/>
    <w:basedOn w:val="opplisting"/>
    <w:qFormat/>
    <w:rsid w:val="00C84725"/>
    <w:pPr>
      <w:ind w:left="1191"/>
    </w:pPr>
  </w:style>
  <w:style w:type="paragraph" w:customStyle="1" w:styleId="opplisting5">
    <w:name w:val="opplisting 5"/>
    <w:basedOn w:val="opplisting"/>
    <w:qFormat/>
    <w:rsid w:val="00C84725"/>
    <w:pPr>
      <w:ind w:left="1588"/>
    </w:pPr>
  </w:style>
  <w:style w:type="paragraph" w:customStyle="1" w:styleId="friliste">
    <w:name w:val="friliste"/>
    <w:basedOn w:val="Normal"/>
    <w:qFormat/>
    <w:rsid w:val="00C84725"/>
    <w:pPr>
      <w:tabs>
        <w:tab w:val="left" w:pos="397"/>
      </w:tabs>
      <w:spacing w:after="0"/>
      <w:ind w:left="397" w:hanging="397"/>
    </w:pPr>
  </w:style>
  <w:style w:type="paragraph" w:customStyle="1" w:styleId="friliste2">
    <w:name w:val="friliste 2"/>
    <w:basedOn w:val="friliste"/>
    <w:qFormat/>
    <w:rsid w:val="00C84725"/>
    <w:pPr>
      <w:tabs>
        <w:tab w:val="left" w:pos="794"/>
      </w:tabs>
      <w:spacing w:before="0"/>
      <w:ind w:left="794"/>
    </w:pPr>
  </w:style>
  <w:style w:type="paragraph" w:customStyle="1" w:styleId="friliste3">
    <w:name w:val="friliste 3"/>
    <w:basedOn w:val="friliste"/>
    <w:qFormat/>
    <w:rsid w:val="00C84725"/>
    <w:pPr>
      <w:tabs>
        <w:tab w:val="left" w:pos="1191"/>
      </w:tabs>
      <w:spacing w:before="0"/>
      <w:ind w:left="1191"/>
    </w:pPr>
  </w:style>
  <w:style w:type="paragraph" w:customStyle="1" w:styleId="friliste4">
    <w:name w:val="friliste 4"/>
    <w:basedOn w:val="friliste"/>
    <w:qFormat/>
    <w:rsid w:val="00C84725"/>
    <w:pPr>
      <w:tabs>
        <w:tab w:val="left" w:pos="1588"/>
      </w:tabs>
      <w:spacing w:before="0"/>
      <w:ind w:left="1588"/>
    </w:pPr>
  </w:style>
  <w:style w:type="paragraph" w:customStyle="1" w:styleId="friliste5">
    <w:name w:val="friliste 5"/>
    <w:basedOn w:val="friliste"/>
    <w:qFormat/>
    <w:rsid w:val="00C84725"/>
    <w:pPr>
      <w:tabs>
        <w:tab w:val="left" w:pos="1985"/>
      </w:tabs>
      <w:spacing w:before="0"/>
      <w:ind w:left="1985"/>
    </w:pPr>
  </w:style>
  <w:style w:type="paragraph" w:customStyle="1" w:styleId="blokksit">
    <w:name w:val="blokksit"/>
    <w:basedOn w:val="Normal"/>
    <w:autoRedefine/>
    <w:qFormat/>
    <w:rsid w:val="00C84725"/>
    <w:pPr>
      <w:spacing w:line="240" w:lineRule="auto"/>
      <w:ind w:left="397"/>
    </w:pPr>
    <w:rPr>
      <w:spacing w:val="-2"/>
    </w:rPr>
  </w:style>
  <w:style w:type="character" w:customStyle="1" w:styleId="regular">
    <w:name w:val="regular"/>
    <w:basedOn w:val="Standardskriftforavsnitt"/>
    <w:uiPriority w:val="1"/>
    <w:qFormat/>
    <w:rsid w:val="00C84725"/>
    <w:rPr>
      <w:i/>
    </w:rPr>
  </w:style>
  <w:style w:type="character" w:customStyle="1" w:styleId="gjennomstreket">
    <w:name w:val="gjennomstreket"/>
    <w:uiPriority w:val="1"/>
    <w:rsid w:val="00C84725"/>
    <w:rPr>
      <w:strike/>
      <w:dstrike w:val="0"/>
    </w:rPr>
  </w:style>
  <w:style w:type="paragraph" w:customStyle="1" w:styleId="l-avsnitt">
    <w:name w:val="l-avsnitt"/>
    <w:basedOn w:val="l-lovkap"/>
    <w:qFormat/>
    <w:rsid w:val="00C84725"/>
    <w:rPr>
      <w:lang w:val="nn-NO"/>
    </w:rPr>
  </w:style>
  <w:style w:type="paragraph" w:customStyle="1" w:styleId="l-tit-endr-avsnitt">
    <w:name w:val="l-tit-endr-avsnitt"/>
    <w:basedOn w:val="l-tit-endr-lovkap"/>
    <w:qFormat/>
    <w:rsid w:val="00C84725"/>
  </w:style>
  <w:style w:type="paragraph" w:customStyle="1" w:styleId="Listebombe">
    <w:name w:val="Liste bombe"/>
    <w:basedOn w:val="Liste"/>
    <w:qFormat/>
    <w:rsid w:val="00C84725"/>
    <w:pPr>
      <w:numPr>
        <w:numId w:val="13"/>
      </w:numPr>
      <w:ind w:left="397" w:hanging="397"/>
    </w:pPr>
  </w:style>
  <w:style w:type="paragraph" w:styleId="Liste">
    <w:name w:val="List"/>
    <w:basedOn w:val="Nummerertliste"/>
    <w:qFormat/>
    <w:rsid w:val="00C84725"/>
    <w:pPr>
      <w:numPr>
        <w:numId w:val="20"/>
      </w:numPr>
      <w:ind w:left="397" w:hanging="397"/>
      <w:contextualSpacing/>
    </w:pPr>
    <w:rPr>
      <w:spacing w:val="4"/>
    </w:rPr>
  </w:style>
  <w:style w:type="paragraph" w:customStyle="1" w:styleId="Listebombe2">
    <w:name w:val="Liste bombe 2"/>
    <w:basedOn w:val="Liste2"/>
    <w:qFormat/>
    <w:rsid w:val="00C84725"/>
    <w:pPr>
      <w:numPr>
        <w:numId w:val="14"/>
      </w:numPr>
      <w:ind w:left="794" w:hanging="397"/>
    </w:pPr>
  </w:style>
  <w:style w:type="paragraph" w:styleId="Liste2">
    <w:name w:val="List 2"/>
    <w:basedOn w:val="Liste"/>
    <w:qFormat/>
    <w:rsid w:val="00C84725"/>
    <w:pPr>
      <w:numPr>
        <w:numId w:val="21"/>
      </w:numPr>
      <w:ind w:left="794" w:hanging="397"/>
    </w:pPr>
  </w:style>
  <w:style w:type="paragraph" w:customStyle="1" w:styleId="Listebombe3">
    <w:name w:val="Liste bombe 3"/>
    <w:basedOn w:val="Liste3"/>
    <w:qFormat/>
    <w:rsid w:val="00C84725"/>
    <w:pPr>
      <w:numPr>
        <w:numId w:val="15"/>
      </w:numPr>
      <w:ind w:left="1191" w:hanging="397"/>
    </w:pPr>
  </w:style>
  <w:style w:type="paragraph" w:styleId="Liste3">
    <w:name w:val="List 3"/>
    <w:basedOn w:val="Liste"/>
    <w:qFormat/>
    <w:rsid w:val="00C84725"/>
    <w:pPr>
      <w:numPr>
        <w:numId w:val="22"/>
      </w:numPr>
      <w:ind w:left="1191" w:hanging="397"/>
    </w:pPr>
  </w:style>
  <w:style w:type="paragraph" w:customStyle="1" w:styleId="Listebombe4">
    <w:name w:val="Liste bombe 4"/>
    <w:basedOn w:val="Liste4"/>
    <w:qFormat/>
    <w:rsid w:val="00C84725"/>
    <w:pPr>
      <w:numPr>
        <w:numId w:val="16"/>
      </w:numPr>
      <w:ind w:left="1588" w:hanging="397"/>
    </w:pPr>
  </w:style>
  <w:style w:type="paragraph" w:styleId="Liste4">
    <w:name w:val="List 4"/>
    <w:basedOn w:val="Liste"/>
    <w:qFormat/>
    <w:rsid w:val="00C84725"/>
    <w:pPr>
      <w:numPr>
        <w:numId w:val="23"/>
      </w:numPr>
      <w:ind w:left="1588" w:hanging="397"/>
    </w:pPr>
  </w:style>
  <w:style w:type="paragraph" w:customStyle="1" w:styleId="Listebombe5">
    <w:name w:val="Liste bombe 5"/>
    <w:basedOn w:val="Liste5"/>
    <w:qFormat/>
    <w:rsid w:val="00C84725"/>
    <w:pPr>
      <w:numPr>
        <w:numId w:val="17"/>
      </w:numPr>
      <w:ind w:left="1985" w:hanging="397"/>
    </w:pPr>
  </w:style>
  <w:style w:type="paragraph" w:styleId="Liste5">
    <w:name w:val="List 5"/>
    <w:basedOn w:val="Liste"/>
    <w:qFormat/>
    <w:rsid w:val="00C84725"/>
    <w:pPr>
      <w:numPr>
        <w:numId w:val="24"/>
      </w:numPr>
      <w:ind w:left="1985" w:hanging="397"/>
    </w:pPr>
  </w:style>
  <w:style w:type="paragraph" w:customStyle="1" w:styleId="Listeavsnitt2">
    <w:name w:val="Listeavsnitt 2"/>
    <w:basedOn w:val="Listeavsnitt"/>
    <w:qFormat/>
    <w:rsid w:val="00C84725"/>
    <w:pPr>
      <w:ind w:left="794"/>
    </w:pPr>
  </w:style>
  <w:style w:type="paragraph" w:customStyle="1" w:styleId="Listeavsnitt3">
    <w:name w:val="Listeavsnitt 3"/>
    <w:basedOn w:val="Listeavsnitt"/>
    <w:qFormat/>
    <w:rsid w:val="00C84725"/>
    <w:pPr>
      <w:ind w:left="1191"/>
    </w:pPr>
  </w:style>
  <w:style w:type="paragraph" w:customStyle="1" w:styleId="Listeavsnitt4">
    <w:name w:val="Listeavsnitt 4"/>
    <w:basedOn w:val="Listeavsnitt"/>
    <w:qFormat/>
    <w:rsid w:val="00C84725"/>
    <w:pPr>
      <w:ind w:left="1588"/>
    </w:pPr>
  </w:style>
  <w:style w:type="paragraph" w:customStyle="1" w:styleId="Listeavsnitt5">
    <w:name w:val="Listeavsnitt 5"/>
    <w:basedOn w:val="Listeavsnitt"/>
    <w:qFormat/>
    <w:rsid w:val="00C84725"/>
    <w:pPr>
      <w:ind w:left="1985"/>
    </w:pPr>
  </w:style>
  <w:style w:type="paragraph" w:customStyle="1" w:styleId="Petit">
    <w:name w:val="Petit"/>
    <w:basedOn w:val="Normal"/>
    <w:next w:val="Normal"/>
    <w:qFormat/>
    <w:rsid w:val="00C84725"/>
    <w:rPr>
      <w:spacing w:val="6"/>
      <w:sz w:val="19"/>
    </w:rPr>
  </w:style>
  <w:style w:type="paragraph" w:customStyle="1" w:styleId="TrykkeriMerknad">
    <w:name w:val="TrykkeriMerknad"/>
    <w:basedOn w:val="Normal"/>
    <w:qFormat/>
    <w:rsid w:val="00C84725"/>
    <w:pPr>
      <w:spacing w:before="60"/>
    </w:pPr>
    <w:rPr>
      <w:color w:val="E61418" w:themeColor="accent2" w:themeShade="BF"/>
      <w:spacing w:val="4"/>
      <w:sz w:val="26"/>
    </w:rPr>
  </w:style>
  <w:style w:type="paragraph" w:customStyle="1" w:styleId="ForfatterMerknad">
    <w:name w:val="ForfatterMerknad"/>
    <w:basedOn w:val="TrykkeriMerknad"/>
    <w:qFormat/>
    <w:rsid w:val="00C84725"/>
    <w:pPr>
      <w:shd w:val="clear" w:color="auto" w:fill="FFFF99"/>
      <w:spacing w:line="240" w:lineRule="auto"/>
    </w:pPr>
    <w:rPr>
      <w:color w:val="990D10" w:themeColor="accent2" w:themeShade="80"/>
    </w:rPr>
  </w:style>
  <w:style w:type="paragraph" w:customStyle="1" w:styleId="UnOverskrift1">
    <w:name w:val="UnOverskrift 1"/>
    <w:basedOn w:val="Overskrift1"/>
    <w:next w:val="Normal"/>
    <w:qFormat/>
    <w:rsid w:val="00C84725"/>
    <w:pPr>
      <w:numPr>
        <w:numId w:val="0"/>
      </w:numPr>
    </w:pPr>
  </w:style>
  <w:style w:type="paragraph" w:customStyle="1" w:styleId="UnOverskrift2">
    <w:name w:val="UnOverskrift 2"/>
    <w:basedOn w:val="Overskrift2"/>
    <w:next w:val="Normal"/>
    <w:qFormat/>
    <w:rsid w:val="00C84725"/>
    <w:pPr>
      <w:numPr>
        <w:ilvl w:val="0"/>
        <w:numId w:val="0"/>
      </w:numPr>
    </w:pPr>
  </w:style>
  <w:style w:type="paragraph" w:customStyle="1" w:styleId="UnOverskrift3">
    <w:name w:val="UnOverskrift 3"/>
    <w:basedOn w:val="Overskrift3"/>
    <w:next w:val="Normal"/>
    <w:qFormat/>
    <w:rsid w:val="00C84725"/>
    <w:pPr>
      <w:numPr>
        <w:ilvl w:val="0"/>
        <w:numId w:val="0"/>
      </w:numPr>
    </w:pPr>
  </w:style>
  <w:style w:type="paragraph" w:customStyle="1" w:styleId="UnOverskrift4">
    <w:name w:val="UnOverskrift 4"/>
    <w:basedOn w:val="Overskrift4"/>
    <w:next w:val="Normal"/>
    <w:qFormat/>
    <w:rsid w:val="00C84725"/>
    <w:pPr>
      <w:numPr>
        <w:ilvl w:val="0"/>
        <w:numId w:val="0"/>
      </w:numPr>
    </w:pPr>
  </w:style>
  <w:style w:type="paragraph" w:customStyle="1" w:styleId="UnOverskrift5">
    <w:name w:val="UnOverskrift 5"/>
    <w:basedOn w:val="Overskrift5"/>
    <w:next w:val="Normal"/>
    <w:qFormat/>
    <w:rsid w:val="00C84725"/>
    <w:pPr>
      <w:numPr>
        <w:ilvl w:val="0"/>
        <w:numId w:val="0"/>
      </w:numPr>
    </w:pPr>
  </w:style>
  <w:style w:type="paragraph" w:customStyle="1" w:styleId="PublTittel">
    <w:name w:val="PublTittel"/>
    <w:basedOn w:val="Normal"/>
    <w:qFormat/>
    <w:rsid w:val="00C84725"/>
    <w:pPr>
      <w:spacing w:before="80"/>
    </w:pPr>
    <w:rPr>
      <w:sz w:val="48"/>
      <w:szCs w:val="48"/>
    </w:rPr>
  </w:style>
  <w:style w:type="paragraph" w:customStyle="1" w:styleId="Ingress">
    <w:name w:val="Ingress"/>
    <w:basedOn w:val="Normal"/>
    <w:qFormat/>
    <w:rsid w:val="00C84725"/>
    <w:rPr>
      <w:i/>
    </w:rPr>
  </w:style>
  <w:style w:type="paragraph" w:customStyle="1" w:styleId="Note">
    <w:name w:val="Note"/>
    <w:basedOn w:val="Normal"/>
    <w:qFormat/>
    <w:rsid w:val="00C84725"/>
  </w:style>
  <w:style w:type="paragraph" w:customStyle="1" w:styleId="FigurAltTekst">
    <w:name w:val="FigurAltTekst"/>
    <w:basedOn w:val="Note"/>
    <w:qFormat/>
    <w:rsid w:val="00C84725"/>
    <w:rPr>
      <w:color w:val="7030A0"/>
    </w:rPr>
  </w:style>
  <w:style w:type="paragraph" w:customStyle="1" w:styleId="meta-dep">
    <w:name w:val="meta-dep"/>
    <w:basedOn w:val="Normal"/>
    <w:next w:val="Normal"/>
    <w:qFormat/>
    <w:rsid w:val="00C84725"/>
    <w:rPr>
      <w:rFonts w:ascii="Courier New" w:hAnsi="Courier New"/>
      <w:vanish/>
      <w:color w:val="C00000"/>
      <w:sz w:val="28"/>
    </w:rPr>
  </w:style>
  <w:style w:type="paragraph" w:customStyle="1" w:styleId="meta-depavd">
    <w:name w:val="meta-depavd"/>
    <w:basedOn w:val="meta-dep"/>
    <w:next w:val="Normal"/>
    <w:qFormat/>
    <w:rsid w:val="00C84725"/>
  </w:style>
  <w:style w:type="paragraph" w:customStyle="1" w:styleId="meta-forf">
    <w:name w:val="meta-forf"/>
    <w:basedOn w:val="meta-dep"/>
    <w:next w:val="Normal"/>
    <w:qFormat/>
    <w:rsid w:val="00C84725"/>
  </w:style>
  <w:style w:type="paragraph" w:customStyle="1" w:styleId="meta-spr">
    <w:name w:val="meta-spr"/>
    <w:basedOn w:val="meta-dep"/>
    <w:next w:val="Normal"/>
    <w:qFormat/>
    <w:rsid w:val="00C84725"/>
  </w:style>
  <w:style w:type="paragraph" w:customStyle="1" w:styleId="meta-ingress">
    <w:name w:val="meta-ingress"/>
    <w:basedOn w:val="meta-dep"/>
    <w:next w:val="Normal"/>
    <w:qFormat/>
    <w:rsid w:val="00C84725"/>
    <w:rPr>
      <w:color w:val="202B53" w:themeColor="accent1" w:themeShade="80"/>
      <w:sz w:val="24"/>
    </w:rPr>
  </w:style>
  <w:style w:type="paragraph" w:customStyle="1" w:styleId="meta-sperrefrist">
    <w:name w:val="meta-sperrefrist"/>
    <w:basedOn w:val="meta-dep"/>
    <w:next w:val="Normal"/>
    <w:qFormat/>
    <w:rsid w:val="00C84725"/>
  </w:style>
  <w:style w:type="paragraph" w:customStyle="1" w:styleId="meta-objUrl">
    <w:name w:val="meta-objUrl"/>
    <w:basedOn w:val="meta-dep"/>
    <w:next w:val="Normal"/>
    <w:qFormat/>
    <w:rsid w:val="00C84725"/>
    <w:rPr>
      <w:color w:val="7030A0"/>
    </w:rPr>
  </w:style>
  <w:style w:type="paragraph" w:customStyle="1" w:styleId="meta-dokFormat">
    <w:name w:val="meta-dokFormat"/>
    <w:basedOn w:val="meta-dep"/>
    <w:next w:val="Normal"/>
    <w:qFormat/>
    <w:rsid w:val="00C84725"/>
    <w:rPr>
      <w:color w:val="7030A0"/>
    </w:rPr>
  </w:style>
  <w:style w:type="paragraph" w:customStyle="1" w:styleId="TabellHode-rad">
    <w:name w:val="TabellHode-rad"/>
    <w:basedOn w:val="Normal"/>
    <w:qFormat/>
    <w:rsid w:val="00C84725"/>
    <w:pPr>
      <w:shd w:val="clear" w:color="auto" w:fill="DFF3EE" w:themeFill="accent6" w:themeFillTint="33"/>
    </w:pPr>
  </w:style>
  <w:style w:type="paragraph" w:customStyle="1" w:styleId="TabellHode-kolonne">
    <w:name w:val="TabellHode-kolonne"/>
    <w:basedOn w:val="TabellHode-rad"/>
    <w:qFormat/>
    <w:rsid w:val="007E1E60"/>
    <w:pPr>
      <w:shd w:val="clear" w:color="auto" w:fill="auto"/>
    </w:pPr>
  </w:style>
  <w:style w:type="paragraph" w:styleId="Indeks1">
    <w:name w:val="index 1"/>
    <w:basedOn w:val="Normal"/>
    <w:next w:val="Normal"/>
    <w:autoRedefine/>
    <w:uiPriority w:val="99"/>
    <w:semiHidden/>
    <w:unhideWhenUsed/>
    <w:rsid w:val="00C84725"/>
    <w:pPr>
      <w:spacing w:after="0" w:line="240" w:lineRule="auto"/>
      <w:ind w:left="240" w:hanging="240"/>
    </w:pPr>
  </w:style>
  <w:style w:type="paragraph" w:styleId="Indeks2">
    <w:name w:val="index 2"/>
    <w:basedOn w:val="Normal"/>
    <w:next w:val="Normal"/>
    <w:autoRedefine/>
    <w:uiPriority w:val="99"/>
    <w:semiHidden/>
    <w:unhideWhenUsed/>
    <w:rsid w:val="00C84725"/>
    <w:pPr>
      <w:spacing w:after="0" w:line="240" w:lineRule="auto"/>
      <w:ind w:left="480" w:hanging="240"/>
    </w:pPr>
  </w:style>
  <w:style w:type="paragraph" w:styleId="Indeks3">
    <w:name w:val="index 3"/>
    <w:basedOn w:val="Normal"/>
    <w:next w:val="Normal"/>
    <w:autoRedefine/>
    <w:uiPriority w:val="99"/>
    <w:semiHidden/>
    <w:unhideWhenUsed/>
    <w:rsid w:val="00C84725"/>
    <w:pPr>
      <w:spacing w:after="0" w:line="240" w:lineRule="auto"/>
      <w:ind w:left="720" w:hanging="240"/>
    </w:pPr>
  </w:style>
  <w:style w:type="paragraph" w:styleId="Indeks4">
    <w:name w:val="index 4"/>
    <w:basedOn w:val="Normal"/>
    <w:next w:val="Normal"/>
    <w:autoRedefine/>
    <w:uiPriority w:val="99"/>
    <w:semiHidden/>
    <w:unhideWhenUsed/>
    <w:rsid w:val="00C84725"/>
    <w:pPr>
      <w:spacing w:after="0" w:line="240" w:lineRule="auto"/>
      <w:ind w:left="960" w:hanging="240"/>
    </w:pPr>
  </w:style>
  <w:style w:type="paragraph" w:styleId="Indeks5">
    <w:name w:val="index 5"/>
    <w:basedOn w:val="Normal"/>
    <w:next w:val="Normal"/>
    <w:autoRedefine/>
    <w:uiPriority w:val="99"/>
    <w:semiHidden/>
    <w:unhideWhenUsed/>
    <w:rsid w:val="00C84725"/>
    <w:pPr>
      <w:spacing w:after="0" w:line="240" w:lineRule="auto"/>
      <w:ind w:left="1200" w:hanging="240"/>
    </w:pPr>
  </w:style>
  <w:style w:type="paragraph" w:styleId="Indeks6">
    <w:name w:val="index 6"/>
    <w:basedOn w:val="Normal"/>
    <w:next w:val="Normal"/>
    <w:autoRedefine/>
    <w:uiPriority w:val="99"/>
    <w:semiHidden/>
    <w:unhideWhenUsed/>
    <w:rsid w:val="00C84725"/>
    <w:pPr>
      <w:spacing w:after="0" w:line="240" w:lineRule="auto"/>
      <w:ind w:left="1440" w:hanging="240"/>
    </w:pPr>
  </w:style>
  <w:style w:type="paragraph" w:styleId="Indeks7">
    <w:name w:val="index 7"/>
    <w:basedOn w:val="Normal"/>
    <w:next w:val="Normal"/>
    <w:autoRedefine/>
    <w:uiPriority w:val="99"/>
    <w:semiHidden/>
    <w:unhideWhenUsed/>
    <w:rsid w:val="00C84725"/>
    <w:pPr>
      <w:spacing w:after="0" w:line="240" w:lineRule="auto"/>
      <w:ind w:left="1680" w:hanging="240"/>
    </w:pPr>
  </w:style>
  <w:style w:type="paragraph" w:styleId="Indeks8">
    <w:name w:val="index 8"/>
    <w:basedOn w:val="Normal"/>
    <w:next w:val="Normal"/>
    <w:autoRedefine/>
    <w:uiPriority w:val="99"/>
    <w:semiHidden/>
    <w:unhideWhenUsed/>
    <w:rsid w:val="00C84725"/>
    <w:pPr>
      <w:spacing w:after="0" w:line="240" w:lineRule="auto"/>
      <w:ind w:left="1920" w:hanging="240"/>
    </w:pPr>
  </w:style>
  <w:style w:type="paragraph" w:styleId="Indeks9">
    <w:name w:val="index 9"/>
    <w:basedOn w:val="Normal"/>
    <w:next w:val="Normal"/>
    <w:autoRedefine/>
    <w:uiPriority w:val="99"/>
    <w:semiHidden/>
    <w:unhideWhenUsed/>
    <w:rsid w:val="00C84725"/>
    <w:pPr>
      <w:spacing w:after="0" w:line="240" w:lineRule="auto"/>
      <w:ind w:left="2160" w:hanging="240"/>
    </w:pPr>
  </w:style>
  <w:style w:type="paragraph" w:styleId="INNH4">
    <w:name w:val="toc 4"/>
    <w:basedOn w:val="Normal"/>
    <w:next w:val="Normal"/>
    <w:semiHidden/>
    <w:rsid w:val="00C84725"/>
    <w:pPr>
      <w:tabs>
        <w:tab w:val="right" w:leader="dot" w:pos="8306"/>
      </w:tabs>
      <w:ind w:left="600"/>
    </w:pPr>
  </w:style>
  <w:style w:type="paragraph" w:styleId="INNH5">
    <w:name w:val="toc 5"/>
    <w:basedOn w:val="Normal"/>
    <w:next w:val="Normal"/>
    <w:semiHidden/>
    <w:rsid w:val="00C84725"/>
    <w:pPr>
      <w:tabs>
        <w:tab w:val="right" w:leader="dot" w:pos="8306"/>
      </w:tabs>
      <w:ind w:left="800"/>
    </w:pPr>
  </w:style>
  <w:style w:type="paragraph" w:styleId="INNH6">
    <w:name w:val="toc 6"/>
    <w:basedOn w:val="Normal"/>
    <w:next w:val="Normal"/>
    <w:autoRedefine/>
    <w:uiPriority w:val="39"/>
    <w:semiHidden/>
    <w:unhideWhenUsed/>
    <w:rsid w:val="00C84725"/>
    <w:pPr>
      <w:spacing w:after="100"/>
      <w:ind w:left="1200"/>
    </w:pPr>
  </w:style>
  <w:style w:type="paragraph" w:styleId="INNH7">
    <w:name w:val="toc 7"/>
    <w:basedOn w:val="Normal"/>
    <w:next w:val="Normal"/>
    <w:autoRedefine/>
    <w:uiPriority w:val="39"/>
    <w:semiHidden/>
    <w:unhideWhenUsed/>
    <w:rsid w:val="00C84725"/>
    <w:pPr>
      <w:spacing w:after="100"/>
      <w:ind w:left="1440"/>
    </w:pPr>
  </w:style>
  <w:style w:type="paragraph" w:styleId="INNH8">
    <w:name w:val="toc 8"/>
    <w:basedOn w:val="Normal"/>
    <w:next w:val="Normal"/>
    <w:autoRedefine/>
    <w:uiPriority w:val="39"/>
    <w:semiHidden/>
    <w:unhideWhenUsed/>
    <w:rsid w:val="00C84725"/>
    <w:pPr>
      <w:spacing w:after="100"/>
      <w:ind w:left="1680"/>
    </w:pPr>
  </w:style>
  <w:style w:type="paragraph" w:styleId="INNH9">
    <w:name w:val="toc 9"/>
    <w:basedOn w:val="Normal"/>
    <w:next w:val="Normal"/>
    <w:autoRedefine/>
    <w:uiPriority w:val="39"/>
    <w:semiHidden/>
    <w:unhideWhenUsed/>
    <w:rsid w:val="00C84725"/>
    <w:pPr>
      <w:spacing w:after="100"/>
      <w:ind w:left="1920"/>
    </w:pPr>
  </w:style>
  <w:style w:type="paragraph" w:styleId="Vanliginnrykk">
    <w:name w:val="Normal Indent"/>
    <w:basedOn w:val="Normal"/>
    <w:uiPriority w:val="99"/>
    <w:semiHidden/>
    <w:unhideWhenUsed/>
    <w:rsid w:val="00C84725"/>
    <w:pPr>
      <w:ind w:left="708"/>
    </w:pPr>
  </w:style>
  <w:style w:type="paragraph" w:styleId="Stikkordregisteroverskrift">
    <w:name w:val="index heading"/>
    <w:basedOn w:val="Normal"/>
    <w:next w:val="Indeks1"/>
    <w:uiPriority w:val="99"/>
    <w:semiHidden/>
    <w:unhideWhenUsed/>
    <w:rsid w:val="00C84725"/>
    <w:rPr>
      <w:rFonts w:asciiTheme="majorHAnsi" w:eastAsiaTheme="majorEastAsia" w:hAnsiTheme="majorHAnsi" w:cstheme="majorBidi"/>
      <w:b/>
      <w:bCs/>
    </w:rPr>
  </w:style>
  <w:style w:type="paragraph" w:styleId="Figurliste">
    <w:name w:val="table of figures"/>
    <w:basedOn w:val="Normal"/>
    <w:next w:val="Normal"/>
    <w:uiPriority w:val="99"/>
    <w:semiHidden/>
    <w:unhideWhenUsed/>
    <w:rsid w:val="00C84725"/>
    <w:pPr>
      <w:spacing w:after="0"/>
    </w:pPr>
  </w:style>
  <w:style w:type="paragraph" w:styleId="Konvoluttadresse">
    <w:name w:val="envelope address"/>
    <w:basedOn w:val="Normal"/>
    <w:uiPriority w:val="99"/>
    <w:semiHidden/>
    <w:unhideWhenUsed/>
    <w:rsid w:val="00C8472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84725"/>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C84725"/>
  </w:style>
  <w:style w:type="character" w:styleId="Sidetall">
    <w:name w:val="page number"/>
    <w:basedOn w:val="Standardskriftforavsnitt"/>
    <w:rsid w:val="00C84725"/>
  </w:style>
  <w:style w:type="character" w:styleId="Sluttnotereferanse">
    <w:name w:val="endnote reference"/>
    <w:basedOn w:val="Standardskriftforavsnitt"/>
    <w:uiPriority w:val="99"/>
    <w:semiHidden/>
    <w:unhideWhenUsed/>
    <w:rsid w:val="00C84725"/>
    <w:rPr>
      <w:vertAlign w:val="superscript"/>
    </w:rPr>
  </w:style>
  <w:style w:type="paragraph" w:styleId="Sluttnotetekst">
    <w:name w:val="endnote text"/>
    <w:basedOn w:val="Normal"/>
    <w:link w:val="SluttnotetekstTegn"/>
    <w:uiPriority w:val="99"/>
    <w:semiHidden/>
    <w:unhideWhenUsed/>
    <w:rsid w:val="00C8472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84725"/>
    <w:rPr>
      <w:rFonts w:ascii="Open Sans" w:eastAsia="Times New Roman" w:hAnsi="Open Sans"/>
      <w:szCs w:val="20"/>
    </w:rPr>
  </w:style>
  <w:style w:type="paragraph" w:styleId="Kildeliste">
    <w:name w:val="table of authorities"/>
    <w:basedOn w:val="Normal"/>
    <w:next w:val="Normal"/>
    <w:uiPriority w:val="99"/>
    <w:semiHidden/>
    <w:unhideWhenUsed/>
    <w:rsid w:val="00C84725"/>
    <w:pPr>
      <w:spacing w:after="0"/>
      <w:ind w:left="240" w:hanging="240"/>
    </w:pPr>
  </w:style>
  <w:style w:type="paragraph" w:styleId="Makrotekst">
    <w:name w:val="macro"/>
    <w:link w:val="MakrotekstTegn"/>
    <w:uiPriority w:val="99"/>
    <w:semiHidden/>
    <w:unhideWhenUsed/>
    <w:rsid w:val="00C8472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C84725"/>
    <w:rPr>
      <w:rFonts w:ascii="Consolas" w:eastAsia="Times New Roman" w:hAnsi="Consolas"/>
      <w:sz w:val="20"/>
      <w:szCs w:val="20"/>
    </w:rPr>
  </w:style>
  <w:style w:type="paragraph" w:styleId="Kildelisteoverskrift">
    <w:name w:val="toa heading"/>
    <w:basedOn w:val="Normal"/>
    <w:next w:val="Normal"/>
    <w:uiPriority w:val="99"/>
    <w:semiHidden/>
    <w:unhideWhenUsed/>
    <w:rsid w:val="00C84725"/>
    <w:pPr>
      <w:spacing w:before="120"/>
    </w:pPr>
    <w:rPr>
      <w:rFonts w:asciiTheme="majorHAnsi" w:eastAsiaTheme="majorEastAsia" w:hAnsiTheme="majorHAnsi" w:cstheme="majorBidi"/>
      <w:b/>
      <w:bCs/>
      <w:szCs w:val="24"/>
    </w:rPr>
  </w:style>
  <w:style w:type="paragraph" w:styleId="Punktliste">
    <w:name w:val="List Bullet"/>
    <w:basedOn w:val="Normal"/>
    <w:rsid w:val="00C84725"/>
    <w:pPr>
      <w:numPr>
        <w:numId w:val="3"/>
      </w:numPr>
      <w:spacing w:after="0"/>
    </w:pPr>
    <w:rPr>
      <w:spacing w:val="4"/>
    </w:rPr>
  </w:style>
  <w:style w:type="paragraph" w:styleId="Nummerertliste">
    <w:name w:val="List Number"/>
    <w:qFormat/>
    <w:rsid w:val="00C84725"/>
    <w:pPr>
      <w:keepLines/>
      <w:numPr>
        <w:numId w:val="26"/>
      </w:numPr>
      <w:tabs>
        <w:tab w:val="num" w:pos="397"/>
      </w:tabs>
      <w:spacing w:after="0" w:line="288" w:lineRule="auto"/>
      <w:ind w:left="397" w:hanging="397"/>
    </w:pPr>
    <w:rPr>
      <w:rFonts w:ascii="Open Sans" w:eastAsia="Batang" w:hAnsi="Open Sans"/>
      <w:szCs w:val="20"/>
    </w:rPr>
  </w:style>
  <w:style w:type="paragraph" w:styleId="Punktliste2">
    <w:name w:val="List Bullet 2"/>
    <w:basedOn w:val="Normal"/>
    <w:rsid w:val="00C84725"/>
    <w:pPr>
      <w:numPr>
        <w:numId w:val="4"/>
      </w:numPr>
      <w:spacing w:after="0"/>
    </w:pPr>
    <w:rPr>
      <w:spacing w:val="4"/>
    </w:rPr>
  </w:style>
  <w:style w:type="paragraph" w:styleId="Punktliste3">
    <w:name w:val="List Bullet 3"/>
    <w:basedOn w:val="Normal"/>
    <w:rsid w:val="00C84725"/>
    <w:pPr>
      <w:numPr>
        <w:numId w:val="5"/>
      </w:numPr>
      <w:spacing w:after="0"/>
    </w:pPr>
    <w:rPr>
      <w:spacing w:val="4"/>
    </w:rPr>
  </w:style>
  <w:style w:type="paragraph" w:styleId="Punktliste4">
    <w:name w:val="List Bullet 4"/>
    <w:basedOn w:val="Normal"/>
    <w:rsid w:val="00C84725"/>
    <w:pPr>
      <w:numPr>
        <w:numId w:val="6"/>
      </w:numPr>
      <w:spacing w:after="0"/>
    </w:pPr>
  </w:style>
  <w:style w:type="paragraph" w:styleId="Punktliste5">
    <w:name w:val="List Bullet 5"/>
    <w:basedOn w:val="Normal"/>
    <w:rsid w:val="00C84725"/>
    <w:pPr>
      <w:numPr>
        <w:numId w:val="7"/>
      </w:numPr>
      <w:spacing w:after="0"/>
    </w:pPr>
  </w:style>
  <w:style w:type="paragraph" w:styleId="Nummerertliste2">
    <w:name w:val="List Number 2"/>
    <w:basedOn w:val="Nummerertliste"/>
    <w:qFormat/>
    <w:rsid w:val="00C84725"/>
    <w:pPr>
      <w:numPr>
        <w:numId w:val="27"/>
      </w:numPr>
      <w:ind w:left="794" w:hanging="397"/>
    </w:pPr>
  </w:style>
  <w:style w:type="paragraph" w:styleId="Nummerertliste3">
    <w:name w:val="List Number 3"/>
    <w:basedOn w:val="Nummerertliste"/>
    <w:qFormat/>
    <w:rsid w:val="00C84725"/>
    <w:pPr>
      <w:numPr>
        <w:numId w:val="28"/>
      </w:numPr>
      <w:tabs>
        <w:tab w:val="num" w:pos="397"/>
      </w:tabs>
      <w:ind w:left="1191" w:hanging="397"/>
    </w:pPr>
  </w:style>
  <w:style w:type="paragraph" w:styleId="Nummerertliste4">
    <w:name w:val="List Number 4"/>
    <w:basedOn w:val="Nummerertliste"/>
    <w:rsid w:val="00C84725"/>
    <w:pPr>
      <w:numPr>
        <w:numId w:val="29"/>
      </w:numPr>
      <w:tabs>
        <w:tab w:val="num" w:pos="397"/>
      </w:tabs>
      <w:ind w:left="1588" w:hanging="397"/>
    </w:pPr>
  </w:style>
  <w:style w:type="paragraph" w:styleId="Nummerertliste5">
    <w:name w:val="List Number 5"/>
    <w:basedOn w:val="Nummerertliste"/>
    <w:qFormat/>
    <w:rsid w:val="00C84725"/>
    <w:pPr>
      <w:numPr>
        <w:numId w:val="30"/>
      </w:numPr>
      <w:tabs>
        <w:tab w:val="num" w:pos="397"/>
      </w:tabs>
      <w:ind w:left="1985" w:hanging="397"/>
    </w:pPr>
  </w:style>
  <w:style w:type="paragraph" w:styleId="Tittel">
    <w:name w:val="Title"/>
    <w:basedOn w:val="Normal"/>
    <w:next w:val="Normal"/>
    <w:link w:val="TittelTegn"/>
    <w:uiPriority w:val="10"/>
    <w:qFormat/>
    <w:rsid w:val="00C84725"/>
    <w:pPr>
      <w:pBdr>
        <w:bottom w:val="single" w:sz="8" w:space="4" w:color="4156A6" w:themeColor="accent1"/>
      </w:pBdr>
      <w:spacing w:after="300" w:line="240" w:lineRule="auto"/>
      <w:contextualSpacing/>
    </w:pPr>
    <w:rPr>
      <w:rFonts w:asciiTheme="majorHAnsi" w:eastAsiaTheme="majorEastAsia" w:hAnsiTheme="majorHAnsi" w:cstheme="majorBidi"/>
      <w:color w:val="002848" w:themeColor="text2" w:themeShade="BF"/>
      <w:spacing w:val="5"/>
      <w:kern w:val="28"/>
      <w:sz w:val="52"/>
      <w:szCs w:val="52"/>
    </w:rPr>
  </w:style>
  <w:style w:type="character" w:customStyle="1" w:styleId="TittelTegn">
    <w:name w:val="Tittel Tegn"/>
    <w:basedOn w:val="Standardskriftforavsnitt"/>
    <w:link w:val="Tittel"/>
    <w:uiPriority w:val="10"/>
    <w:rsid w:val="00C84725"/>
    <w:rPr>
      <w:rFonts w:asciiTheme="majorHAnsi" w:eastAsiaTheme="majorEastAsia" w:hAnsiTheme="majorHAnsi" w:cstheme="majorBidi"/>
      <w:color w:val="002848" w:themeColor="text2" w:themeShade="BF"/>
      <w:spacing w:val="5"/>
      <w:kern w:val="28"/>
      <w:sz w:val="52"/>
      <w:szCs w:val="52"/>
    </w:rPr>
  </w:style>
  <w:style w:type="paragraph" w:styleId="Hilsen">
    <w:name w:val="Closing"/>
    <w:basedOn w:val="Normal"/>
    <w:link w:val="HilsenTegn"/>
    <w:uiPriority w:val="99"/>
    <w:semiHidden/>
    <w:unhideWhenUsed/>
    <w:rsid w:val="00C84725"/>
    <w:pPr>
      <w:spacing w:after="0" w:line="240" w:lineRule="auto"/>
      <w:ind w:left="4252"/>
    </w:pPr>
  </w:style>
  <w:style w:type="character" w:customStyle="1" w:styleId="HilsenTegn">
    <w:name w:val="Hilsen Tegn"/>
    <w:basedOn w:val="Standardskriftforavsnitt"/>
    <w:link w:val="Hilsen"/>
    <w:uiPriority w:val="99"/>
    <w:semiHidden/>
    <w:rsid w:val="00C84725"/>
    <w:rPr>
      <w:rFonts w:ascii="Open Sans" w:eastAsia="Times New Roman" w:hAnsi="Open Sans"/>
    </w:rPr>
  </w:style>
  <w:style w:type="paragraph" w:styleId="Underskrift">
    <w:name w:val="Signature"/>
    <w:basedOn w:val="Normal"/>
    <w:link w:val="UnderskriftTegn"/>
    <w:uiPriority w:val="99"/>
    <w:semiHidden/>
    <w:unhideWhenUsed/>
    <w:rsid w:val="00C84725"/>
    <w:pPr>
      <w:spacing w:after="0" w:line="240" w:lineRule="auto"/>
      <w:ind w:left="4252"/>
    </w:pPr>
  </w:style>
  <w:style w:type="character" w:customStyle="1" w:styleId="UnderskriftTegn">
    <w:name w:val="Underskrift Tegn"/>
    <w:basedOn w:val="Standardskriftforavsnitt"/>
    <w:link w:val="Underskrift"/>
    <w:uiPriority w:val="99"/>
    <w:semiHidden/>
    <w:rsid w:val="00C84725"/>
    <w:rPr>
      <w:rFonts w:ascii="Open Sans" w:eastAsia="Times New Roman" w:hAnsi="Open Sans"/>
    </w:rPr>
  </w:style>
  <w:style w:type="paragraph" w:styleId="Liste-forts">
    <w:name w:val="List Continue"/>
    <w:basedOn w:val="Normal"/>
    <w:uiPriority w:val="99"/>
    <w:semiHidden/>
    <w:unhideWhenUsed/>
    <w:rsid w:val="00C84725"/>
    <w:pPr>
      <w:ind w:left="283"/>
      <w:contextualSpacing/>
    </w:pPr>
  </w:style>
  <w:style w:type="paragraph" w:styleId="Liste-forts2">
    <w:name w:val="List Continue 2"/>
    <w:basedOn w:val="Normal"/>
    <w:uiPriority w:val="99"/>
    <w:semiHidden/>
    <w:unhideWhenUsed/>
    <w:rsid w:val="00C84725"/>
    <w:pPr>
      <w:ind w:left="566"/>
      <w:contextualSpacing/>
    </w:pPr>
  </w:style>
  <w:style w:type="paragraph" w:styleId="Liste-forts3">
    <w:name w:val="List Continue 3"/>
    <w:basedOn w:val="Normal"/>
    <w:uiPriority w:val="99"/>
    <w:semiHidden/>
    <w:unhideWhenUsed/>
    <w:rsid w:val="00C84725"/>
    <w:pPr>
      <w:ind w:left="849"/>
      <w:contextualSpacing/>
    </w:pPr>
  </w:style>
  <w:style w:type="paragraph" w:styleId="Liste-forts4">
    <w:name w:val="List Continue 4"/>
    <w:basedOn w:val="Normal"/>
    <w:uiPriority w:val="99"/>
    <w:semiHidden/>
    <w:unhideWhenUsed/>
    <w:rsid w:val="00C84725"/>
    <w:pPr>
      <w:ind w:left="1132"/>
      <w:contextualSpacing/>
    </w:pPr>
  </w:style>
  <w:style w:type="paragraph" w:styleId="Liste-forts5">
    <w:name w:val="List Continue 5"/>
    <w:basedOn w:val="Normal"/>
    <w:uiPriority w:val="99"/>
    <w:semiHidden/>
    <w:unhideWhenUsed/>
    <w:rsid w:val="00C84725"/>
    <w:pPr>
      <w:ind w:left="1415"/>
      <w:contextualSpacing/>
    </w:pPr>
  </w:style>
  <w:style w:type="paragraph" w:styleId="Meldingshode">
    <w:name w:val="Message Header"/>
    <w:basedOn w:val="Normal"/>
    <w:link w:val="MeldingshodeTegn"/>
    <w:uiPriority w:val="99"/>
    <w:semiHidden/>
    <w:unhideWhenUsed/>
    <w:rsid w:val="00C847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84725"/>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833B06"/>
    <w:pPr>
      <w:pageBreakBefore w:val="0"/>
      <w:numPr>
        <w:numId w:val="0"/>
      </w:numPr>
      <w:spacing w:before="240"/>
      <w:outlineLvl w:val="9"/>
    </w:pPr>
    <w:rPr>
      <w:spacing w:val="4"/>
      <w:sz w:val="28"/>
    </w:rPr>
  </w:style>
  <w:style w:type="character" w:customStyle="1" w:styleId="UndertittelTegn">
    <w:name w:val="Undertittel Tegn"/>
    <w:basedOn w:val="Standardskriftforavsnitt"/>
    <w:link w:val="Undertittel"/>
    <w:rsid w:val="00833B06"/>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C84725"/>
  </w:style>
  <w:style w:type="character" w:customStyle="1" w:styleId="InnledendehilsenTegn">
    <w:name w:val="Innledende hilsen Tegn"/>
    <w:basedOn w:val="Standardskriftforavsnitt"/>
    <w:link w:val="Innledendehilsen"/>
    <w:uiPriority w:val="99"/>
    <w:semiHidden/>
    <w:rsid w:val="00C84725"/>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C84725"/>
    <w:pPr>
      <w:ind w:firstLine="360"/>
    </w:pPr>
  </w:style>
  <w:style w:type="character" w:customStyle="1" w:styleId="Brdtekst-frsteinnrykkTegn">
    <w:name w:val="Brødtekst - første innrykk Tegn"/>
    <w:basedOn w:val="BrdtekstTegn"/>
    <w:link w:val="Brdtekst-frsteinnrykk"/>
    <w:uiPriority w:val="99"/>
    <w:semiHidden/>
    <w:rsid w:val="00C84725"/>
    <w:rPr>
      <w:rFonts w:ascii="Open Sans" w:eastAsia="Times New Roman" w:hAnsi="Open Sans"/>
    </w:rPr>
  </w:style>
  <w:style w:type="paragraph" w:styleId="Notatoverskrift">
    <w:name w:val="Note Heading"/>
    <w:basedOn w:val="Normal"/>
    <w:next w:val="Normal"/>
    <w:link w:val="NotatoverskriftTegn"/>
    <w:uiPriority w:val="99"/>
    <w:semiHidden/>
    <w:unhideWhenUsed/>
    <w:rsid w:val="00C84725"/>
    <w:pPr>
      <w:spacing w:after="0" w:line="240" w:lineRule="auto"/>
    </w:pPr>
  </w:style>
  <w:style w:type="character" w:customStyle="1" w:styleId="NotatoverskriftTegn">
    <w:name w:val="Notatoverskrift Tegn"/>
    <w:basedOn w:val="Standardskriftforavsnitt"/>
    <w:link w:val="Notatoverskrift"/>
    <w:uiPriority w:val="99"/>
    <w:semiHidden/>
    <w:rsid w:val="00C84725"/>
    <w:rPr>
      <w:rFonts w:ascii="Open Sans" w:eastAsia="Times New Roman" w:hAnsi="Open Sans"/>
    </w:rPr>
  </w:style>
  <w:style w:type="paragraph" w:styleId="Brdtekst2">
    <w:name w:val="Body Text 2"/>
    <w:basedOn w:val="Normal"/>
    <w:link w:val="Brdtekst2Tegn"/>
    <w:uiPriority w:val="99"/>
    <w:semiHidden/>
    <w:unhideWhenUsed/>
    <w:rsid w:val="00C84725"/>
    <w:pPr>
      <w:spacing w:line="480" w:lineRule="auto"/>
    </w:pPr>
  </w:style>
  <w:style w:type="character" w:customStyle="1" w:styleId="Brdtekst2Tegn">
    <w:name w:val="Brødtekst 2 Tegn"/>
    <w:basedOn w:val="Standardskriftforavsnitt"/>
    <w:link w:val="Brdtekst2"/>
    <w:uiPriority w:val="99"/>
    <w:semiHidden/>
    <w:rsid w:val="00C84725"/>
    <w:rPr>
      <w:rFonts w:ascii="Open Sans" w:eastAsia="Times New Roman" w:hAnsi="Open Sans"/>
    </w:rPr>
  </w:style>
  <w:style w:type="paragraph" w:styleId="Brdtekst3">
    <w:name w:val="Body Text 3"/>
    <w:basedOn w:val="Normal"/>
    <w:link w:val="Brdtekst3Tegn"/>
    <w:uiPriority w:val="99"/>
    <w:semiHidden/>
    <w:unhideWhenUsed/>
    <w:rsid w:val="00C84725"/>
    <w:rPr>
      <w:sz w:val="16"/>
      <w:szCs w:val="16"/>
    </w:rPr>
  </w:style>
  <w:style w:type="character" w:customStyle="1" w:styleId="Brdtekst3Tegn">
    <w:name w:val="Brødtekst 3 Tegn"/>
    <w:basedOn w:val="Standardskriftforavsnitt"/>
    <w:link w:val="Brdtekst3"/>
    <w:uiPriority w:val="99"/>
    <w:semiHidden/>
    <w:rsid w:val="00C84725"/>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C84725"/>
    <w:pPr>
      <w:spacing w:line="480" w:lineRule="auto"/>
      <w:ind w:left="283"/>
    </w:pPr>
  </w:style>
  <w:style w:type="character" w:customStyle="1" w:styleId="Brdtekstinnrykk2Tegn">
    <w:name w:val="Brødtekstinnrykk 2 Tegn"/>
    <w:basedOn w:val="Standardskriftforavsnitt"/>
    <w:link w:val="Brdtekstinnrykk2"/>
    <w:uiPriority w:val="99"/>
    <w:semiHidden/>
    <w:rsid w:val="00C84725"/>
    <w:rPr>
      <w:rFonts w:ascii="Open Sans" w:eastAsia="Times New Roman" w:hAnsi="Open Sans"/>
    </w:rPr>
  </w:style>
  <w:style w:type="paragraph" w:styleId="Brdtekstinnrykk3">
    <w:name w:val="Body Text Indent 3"/>
    <w:basedOn w:val="Normal"/>
    <w:link w:val="Brdtekstinnrykk3Tegn"/>
    <w:uiPriority w:val="99"/>
    <w:semiHidden/>
    <w:unhideWhenUsed/>
    <w:rsid w:val="00C84725"/>
    <w:pPr>
      <w:ind w:left="283"/>
    </w:pPr>
    <w:rPr>
      <w:sz w:val="16"/>
      <w:szCs w:val="16"/>
    </w:rPr>
  </w:style>
  <w:style w:type="character" w:customStyle="1" w:styleId="Brdtekstinnrykk3Tegn">
    <w:name w:val="Brødtekstinnrykk 3 Tegn"/>
    <w:basedOn w:val="Standardskriftforavsnitt"/>
    <w:link w:val="Brdtekstinnrykk3"/>
    <w:uiPriority w:val="99"/>
    <w:semiHidden/>
    <w:rsid w:val="00C84725"/>
    <w:rPr>
      <w:rFonts w:ascii="Open Sans" w:eastAsia="Times New Roman" w:hAnsi="Open Sans"/>
      <w:sz w:val="16"/>
      <w:szCs w:val="16"/>
    </w:rPr>
  </w:style>
  <w:style w:type="paragraph" w:styleId="Blokktekst">
    <w:name w:val="Block Text"/>
    <w:basedOn w:val="Normal"/>
    <w:uiPriority w:val="99"/>
    <w:semiHidden/>
    <w:unhideWhenUsed/>
    <w:rsid w:val="00C84725"/>
    <w:pPr>
      <w:pBdr>
        <w:top w:val="single" w:sz="2" w:space="10" w:color="4156A6" w:themeColor="accent1" w:shadow="1"/>
        <w:left w:val="single" w:sz="2" w:space="10" w:color="4156A6" w:themeColor="accent1" w:shadow="1"/>
        <w:bottom w:val="single" w:sz="2" w:space="10" w:color="4156A6" w:themeColor="accent1" w:shadow="1"/>
        <w:right w:val="single" w:sz="2" w:space="10" w:color="4156A6" w:themeColor="accent1" w:shadow="1"/>
      </w:pBdr>
      <w:ind w:left="1152" w:right="1152"/>
    </w:pPr>
    <w:rPr>
      <w:rFonts w:asciiTheme="minorHAnsi" w:eastAsiaTheme="minorEastAsia" w:hAnsiTheme="minorHAnsi"/>
      <w:i/>
      <w:iCs/>
      <w:color w:val="4156A6" w:themeColor="accent1"/>
    </w:rPr>
  </w:style>
  <w:style w:type="character" w:styleId="Sterk">
    <w:name w:val="Strong"/>
    <w:basedOn w:val="Standardskriftforavsnitt"/>
    <w:uiPriority w:val="22"/>
    <w:qFormat/>
    <w:rsid w:val="00C84725"/>
    <w:rPr>
      <w:b/>
      <w:bCs/>
    </w:rPr>
  </w:style>
  <w:style w:type="character" w:styleId="Utheving">
    <w:name w:val="Emphasis"/>
    <w:basedOn w:val="Standardskriftforavsnitt"/>
    <w:uiPriority w:val="20"/>
    <w:qFormat/>
    <w:rsid w:val="00C84725"/>
    <w:rPr>
      <w:i/>
      <w:iCs/>
    </w:rPr>
  </w:style>
  <w:style w:type="paragraph" w:styleId="Dokumentkart">
    <w:name w:val="Document Map"/>
    <w:basedOn w:val="Normal"/>
    <w:link w:val="DokumentkartTegn"/>
    <w:uiPriority w:val="99"/>
    <w:semiHidden/>
    <w:unhideWhenUsed/>
    <w:rsid w:val="00C8472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84725"/>
    <w:rPr>
      <w:rFonts w:ascii="Tahoma" w:eastAsia="Times New Roman" w:hAnsi="Tahoma" w:cs="Tahoma"/>
      <w:sz w:val="16"/>
      <w:szCs w:val="16"/>
    </w:rPr>
  </w:style>
  <w:style w:type="paragraph" w:styleId="Rentekst">
    <w:name w:val="Plain Text"/>
    <w:basedOn w:val="Normal"/>
    <w:link w:val="RentekstTegn"/>
    <w:uiPriority w:val="99"/>
    <w:semiHidden/>
    <w:unhideWhenUsed/>
    <w:rsid w:val="00C8472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84725"/>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C84725"/>
    <w:pPr>
      <w:spacing w:after="0" w:line="240" w:lineRule="auto"/>
    </w:pPr>
  </w:style>
  <w:style w:type="character" w:customStyle="1" w:styleId="E-postsignaturTegn">
    <w:name w:val="E-postsignatur Tegn"/>
    <w:basedOn w:val="Standardskriftforavsnitt"/>
    <w:link w:val="E-postsignatur"/>
    <w:uiPriority w:val="99"/>
    <w:semiHidden/>
    <w:rsid w:val="00C84725"/>
    <w:rPr>
      <w:rFonts w:ascii="Open Sans" w:eastAsia="Times New Roman" w:hAnsi="Open Sans"/>
    </w:rPr>
  </w:style>
  <w:style w:type="character" w:styleId="HTML-akronym">
    <w:name w:val="HTML Acronym"/>
    <w:basedOn w:val="Standardskriftforavsnitt"/>
    <w:uiPriority w:val="99"/>
    <w:semiHidden/>
    <w:unhideWhenUsed/>
    <w:rsid w:val="00C84725"/>
  </w:style>
  <w:style w:type="paragraph" w:styleId="HTML-adresse">
    <w:name w:val="HTML Address"/>
    <w:basedOn w:val="Normal"/>
    <w:link w:val="HTML-adresseTegn"/>
    <w:uiPriority w:val="99"/>
    <w:semiHidden/>
    <w:unhideWhenUsed/>
    <w:rsid w:val="00C84725"/>
    <w:pPr>
      <w:spacing w:after="0" w:line="240" w:lineRule="auto"/>
    </w:pPr>
    <w:rPr>
      <w:i/>
      <w:iCs/>
    </w:rPr>
  </w:style>
  <w:style w:type="character" w:customStyle="1" w:styleId="HTML-adresseTegn">
    <w:name w:val="HTML-adresse Tegn"/>
    <w:basedOn w:val="Standardskriftforavsnitt"/>
    <w:link w:val="HTML-adresse"/>
    <w:uiPriority w:val="99"/>
    <w:semiHidden/>
    <w:rsid w:val="00C84725"/>
    <w:rPr>
      <w:rFonts w:ascii="Open Sans" w:eastAsia="Times New Roman" w:hAnsi="Open Sans"/>
      <w:i/>
      <w:iCs/>
    </w:rPr>
  </w:style>
  <w:style w:type="character" w:styleId="HTML-sitat">
    <w:name w:val="HTML Cite"/>
    <w:basedOn w:val="Standardskriftforavsnitt"/>
    <w:uiPriority w:val="99"/>
    <w:semiHidden/>
    <w:unhideWhenUsed/>
    <w:rsid w:val="00C84725"/>
    <w:rPr>
      <w:i/>
      <w:iCs/>
    </w:rPr>
  </w:style>
  <w:style w:type="character" w:styleId="HTML-kode">
    <w:name w:val="HTML Code"/>
    <w:basedOn w:val="Standardskriftforavsnitt"/>
    <w:uiPriority w:val="99"/>
    <w:semiHidden/>
    <w:unhideWhenUsed/>
    <w:rsid w:val="00C84725"/>
    <w:rPr>
      <w:rFonts w:ascii="Consolas" w:hAnsi="Consolas"/>
      <w:sz w:val="20"/>
      <w:szCs w:val="20"/>
    </w:rPr>
  </w:style>
  <w:style w:type="character" w:styleId="HTML-definisjon">
    <w:name w:val="HTML Definition"/>
    <w:basedOn w:val="Standardskriftforavsnitt"/>
    <w:uiPriority w:val="99"/>
    <w:semiHidden/>
    <w:unhideWhenUsed/>
    <w:rsid w:val="00C84725"/>
    <w:rPr>
      <w:i/>
      <w:iCs/>
    </w:rPr>
  </w:style>
  <w:style w:type="character" w:styleId="HTML-tastatur">
    <w:name w:val="HTML Keyboard"/>
    <w:basedOn w:val="Standardskriftforavsnitt"/>
    <w:uiPriority w:val="99"/>
    <w:semiHidden/>
    <w:unhideWhenUsed/>
    <w:rsid w:val="00C84725"/>
    <w:rPr>
      <w:rFonts w:ascii="Consolas" w:hAnsi="Consolas"/>
      <w:sz w:val="20"/>
      <w:szCs w:val="20"/>
    </w:rPr>
  </w:style>
  <w:style w:type="paragraph" w:styleId="HTML-forhndsformatert">
    <w:name w:val="HTML Preformatted"/>
    <w:basedOn w:val="Normal"/>
    <w:link w:val="HTML-forhndsformatertTegn"/>
    <w:uiPriority w:val="99"/>
    <w:semiHidden/>
    <w:unhideWhenUsed/>
    <w:rsid w:val="00C8472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84725"/>
    <w:rPr>
      <w:rFonts w:ascii="Consolas" w:eastAsia="Times New Roman" w:hAnsi="Consolas"/>
      <w:szCs w:val="20"/>
    </w:rPr>
  </w:style>
  <w:style w:type="character" w:styleId="HTML-eksempel">
    <w:name w:val="HTML Sample"/>
    <w:basedOn w:val="Standardskriftforavsnitt"/>
    <w:uiPriority w:val="99"/>
    <w:semiHidden/>
    <w:unhideWhenUsed/>
    <w:rsid w:val="00C84725"/>
    <w:rPr>
      <w:rFonts w:ascii="Consolas" w:hAnsi="Consolas"/>
      <w:sz w:val="24"/>
      <w:szCs w:val="24"/>
    </w:rPr>
  </w:style>
  <w:style w:type="character" w:styleId="HTML-skrivemaskin">
    <w:name w:val="HTML Typewriter"/>
    <w:basedOn w:val="Standardskriftforavsnitt"/>
    <w:uiPriority w:val="99"/>
    <w:semiHidden/>
    <w:unhideWhenUsed/>
    <w:rsid w:val="00C84725"/>
    <w:rPr>
      <w:rFonts w:ascii="Consolas" w:hAnsi="Consolas"/>
      <w:sz w:val="20"/>
      <w:szCs w:val="20"/>
    </w:rPr>
  </w:style>
  <w:style w:type="character" w:styleId="HTML-variabel">
    <w:name w:val="HTML Variable"/>
    <w:basedOn w:val="Standardskriftforavsnitt"/>
    <w:uiPriority w:val="99"/>
    <w:semiHidden/>
    <w:unhideWhenUsed/>
    <w:rsid w:val="00C84725"/>
    <w:rPr>
      <w:i/>
      <w:iCs/>
    </w:rPr>
  </w:style>
  <w:style w:type="character" w:styleId="Plassholdertekst">
    <w:name w:val="Placeholder Text"/>
    <w:basedOn w:val="Standardskriftforavsnitt"/>
    <w:uiPriority w:val="99"/>
    <w:semiHidden/>
    <w:rsid w:val="00C84725"/>
    <w:rPr>
      <w:color w:val="808080"/>
    </w:rPr>
  </w:style>
  <w:style w:type="paragraph" w:styleId="Sitat">
    <w:name w:val="Quote"/>
    <w:basedOn w:val="Normal"/>
    <w:next w:val="Normal"/>
    <w:link w:val="SitatTegn"/>
    <w:uiPriority w:val="29"/>
    <w:qFormat/>
    <w:rsid w:val="00C8472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84725"/>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C84725"/>
    <w:pPr>
      <w:pBdr>
        <w:bottom w:val="single" w:sz="4" w:space="4" w:color="4156A6" w:themeColor="accent1"/>
      </w:pBdr>
      <w:spacing w:before="200" w:after="280"/>
      <w:ind w:left="936" w:right="936"/>
    </w:pPr>
    <w:rPr>
      <w:b/>
      <w:bCs/>
      <w:i/>
      <w:iCs/>
      <w:color w:val="4156A6" w:themeColor="accent1"/>
    </w:rPr>
  </w:style>
  <w:style w:type="character" w:customStyle="1" w:styleId="SterktsitatTegn">
    <w:name w:val="Sterkt sitat Tegn"/>
    <w:basedOn w:val="Standardskriftforavsnitt"/>
    <w:link w:val="Sterktsitat"/>
    <w:uiPriority w:val="30"/>
    <w:rsid w:val="00C84725"/>
    <w:rPr>
      <w:rFonts w:ascii="Open Sans" w:eastAsia="Times New Roman" w:hAnsi="Open Sans"/>
      <w:b/>
      <w:bCs/>
      <w:i/>
      <w:iCs/>
      <w:color w:val="4156A6" w:themeColor="accent1"/>
    </w:rPr>
  </w:style>
  <w:style w:type="character" w:styleId="Svakutheving">
    <w:name w:val="Subtle Emphasis"/>
    <w:basedOn w:val="Standardskriftforavsnitt"/>
    <w:uiPriority w:val="19"/>
    <w:qFormat/>
    <w:rsid w:val="00C84725"/>
    <w:rPr>
      <w:i/>
      <w:iCs/>
      <w:color w:val="808080" w:themeColor="text1" w:themeTint="7F"/>
    </w:rPr>
  </w:style>
  <w:style w:type="character" w:styleId="Sterkutheving">
    <w:name w:val="Intense Emphasis"/>
    <w:basedOn w:val="Standardskriftforavsnitt"/>
    <w:uiPriority w:val="21"/>
    <w:qFormat/>
    <w:rsid w:val="00C84725"/>
    <w:rPr>
      <w:b/>
      <w:bCs/>
      <w:i/>
      <w:iCs/>
      <w:color w:val="4156A6" w:themeColor="accent1"/>
    </w:rPr>
  </w:style>
  <w:style w:type="character" w:styleId="Svakreferanse">
    <w:name w:val="Subtle Reference"/>
    <w:basedOn w:val="Standardskriftforavsnitt"/>
    <w:uiPriority w:val="31"/>
    <w:qFormat/>
    <w:rsid w:val="00C84725"/>
    <w:rPr>
      <w:smallCaps/>
      <w:color w:val="F15D61" w:themeColor="accent2"/>
      <w:u w:val="single"/>
    </w:rPr>
  </w:style>
  <w:style w:type="character" w:styleId="Sterkreferanse">
    <w:name w:val="Intense Reference"/>
    <w:basedOn w:val="Standardskriftforavsnitt"/>
    <w:uiPriority w:val="32"/>
    <w:qFormat/>
    <w:rsid w:val="00C84725"/>
    <w:rPr>
      <w:b/>
      <w:bCs/>
      <w:smallCaps/>
      <w:color w:val="F15D61" w:themeColor="accent2"/>
      <w:spacing w:val="5"/>
      <w:u w:val="single"/>
    </w:rPr>
  </w:style>
  <w:style w:type="character" w:styleId="Boktittel">
    <w:name w:val="Book Title"/>
    <w:basedOn w:val="Standardskriftforavsnitt"/>
    <w:uiPriority w:val="33"/>
    <w:qFormat/>
    <w:rsid w:val="00C84725"/>
    <w:rPr>
      <w:b/>
      <w:bCs/>
      <w:smallCaps/>
      <w:spacing w:val="5"/>
    </w:rPr>
  </w:style>
  <w:style w:type="paragraph" w:styleId="Bibliografi">
    <w:name w:val="Bibliography"/>
    <w:basedOn w:val="Normal"/>
    <w:next w:val="Normal"/>
    <w:uiPriority w:val="37"/>
    <w:semiHidden/>
    <w:unhideWhenUsed/>
    <w:rsid w:val="00C84725"/>
  </w:style>
  <w:style w:type="table" w:styleId="Listetabell5mrkuthevingsfarge5">
    <w:name w:val="List Table 5 Dark Accent 5"/>
    <w:basedOn w:val="Vanligtabell"/>
    <w:uiPriority w:val="50"/>
    <w:rsid w:val="00C84725"/>
    <w:pPr>
      <w:spacing w:after="0" w:line="240" w:lineRule="auto"/>
    </w:pPr>
    <w:rPr>
      <w:rFonts w:eastAsiaTheme="minorHAnsi"/>
      <w:color w:val="FFFFFF" w:themeColor="background1"/>
      <w:lang w:eastAsia="en-US"/>
    </w:rPr>
    <w:tblPr>
      <w:tblStyleRowBandSize w:val="1"/>
      <w:tblStyleColBandSize w:val="1"/>
      <w:tblBorders>
        <w:top w:val="single" w:sz="24" w:space="0" w:color="97499C" w:themeColor="accent5"/>
        <w:left w:val="single" w:sz="24" w:space="0" w:color="97499C" w:themeColor="accent5"/>
        <w:bottom w:val="single" w:sz="24" w:space="0" w:color="97499C" w:themeColor="accent5"/>
        <w:right w:val="single" w:sz="24" w:space="0" w:color="97499C" w:themeColor="accent5"/>
      </w:tblBorders>
    </w:tblPr>
    <w:tcPr>
      <w:shd w:val="clear" w:color="auto" w:fill="97499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764EBE"/>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D9D9D9" w:themeFill="background1" w:themeFillShade="D9"/>
      <w:tcMar>
        <w:top w:w="227" w:type="dxa"/>
        <w:left w:w="170" w:type="dxa"/>
        <w:bottom w:w="170" w:type="dxa"/>
        <w:right w:w="170" w:type="dxa"/>
      </w:tcMar>
    </w:tcPr>
  </w:style>
  <w:style w:type="table" w:styleId="Listetabell5mrkuthevingsfarge3">
    <w:name w:val="List Table 5 Dark Accent 3"/>
    <w:basedOn w:val="Vanligtabell"/>
    <w:uiPriority w:val="50"/>
    <w:rsid w:val="00C84725"/>
    <w:pPr>
      <w:spacing w:after="0" w:line="240" w:lineRule="auto"/>
    </w:pPr>
    <w:rPr>
      <w:rFonts w:eastAsiaTheme="minorHAnsi"/>
      <w:color w:val="FFFFFF" w:themeColor="background1"/>
      <w:lang w:eastAsia="en-US"/>
    </w:rPr>
    <w:tblPr>
      <w:tblStyleRowBandSize w:val="1"/>
      <w:tblStyleColBandSize w:val="1"/>
      <w:tblBorders>
        <w:top w:val="single" w:sz="24" w:space="0" w:color="A6A6A6" w:themeColor="accent3"/>
        <w:left w:val="single" w:sz="24" w:space="0" w:color="A6A6A6" w:themeColor="accent3"/>
        <w:bottom w:val="single" w:sz="24" w:space="0" w:color="A6A6A6" w:themeColor="accent3"/>
        <w:right w:val="single" w:sz="24" w:space="0" w:color="A6A6A6" w:themeColor="accent3"/>
      </w:tblBorders>
    </w:tblPr>
    <w:tcPr>
      <w:shd w:val="clear" w:color="auto" w:fill="A6A6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84725"/>
    <w:tblPr/>
    <w:tcPr>
      <w:shd w:val="clear" w:color="auto" w:fill="AEB8DF" w:themeFill="accent1" w:themeFillTint="66"/>
    </w:tcPr>
  </w:style>
  <w:style w:type="table" w:customStyle="1" w:styleId="GronnBoks">
    <w:name w:val="GronnBoks"/>
    <w:basedOn w:val="StandardBoks"/>
    <w:uiPriority w:val="99"/>
    <w:rsid w:val="00C84725"/>
    <w:tblPr/>
    <w:tcPr>
      <w:shd w:val="clear" w:color="auto" w:fill="BFE7DE" w:themeFill="accent6" w:themeFillTint="66"/>
    </w:tcPr>
  </w:style>
  <w:style w:type="table" w:customStyle="1" w:styleId="RodBoks">
    <w:name w:val="RodBoks"/>
    <w:basedOn w:val="StandardBoks"/>
    <w:uiPriority w:val="99"/>
    <w:rsid w:val="00C84725"/>
    <w:tblPr/>
    <w:tcPr>
      <w:shd w:val="clear" w:color="auto" w:fill="FFB3B3"/>
    </w:tcPr>
  </w:style>
  <w:style w:type="paragraph" w:customStyle="1" w:styleId="BoksGraaTittel">
    <w:name w:val="BoksGraaTittel"/>
    <w:basedOn w:val="Normal"/>
    <w:next w:val="Normal"/>
    <w:qFormat/>
    <w:rsid w:val="00C84725"/>
    <w:pPr>
      <w:pBdr>
        <w:top w:val="single" w:sz="2" w:space="6" w:color="808080" w:themeColor="background2" w:themeShade="80"/>
        <w:left w:val="single" w:sz="2" w:space="6" w:color="808080" w:themeColor="background2" w:themeShade="80"/>
        <w:bottom w:val="single" w:sz="2" w:space="4" w:color="808080" w:themeColor="background2" w:themeShade="80"/>
        <w:right w:val="single" w:sz="2" w:space="6" w:color="808080" w:themeColor="background2" w:themeShade="80"/>
      </w:pBdr>
      <w:shd w:val="clear" w:color="auto" w:fill="808080"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84725"/>
    <w:pPr>
      <w:pBdr>
        <w:top w:val="single" w:sz="2" w:space="6" w:color="30407C" w:themeColor="accent1" w:themeShade="BF"/>
        <w:left w:val="single" w:sz="2" w:space="6" w:color="30407C" w:themeColor="accent1" w:themeShade="BF"/>
        <w:bottom w:val="single" w:sz="2" w:space="4" w:color="30407C" w:themeColor="accent1" w:themeShade="BF"/>
        <w:right w:val="single" w:sz="2" w:space="6" w:color="30407C" w:themeColor="accent1" w:themeShade="BF"/>
      </w:pBdr>
      <w:shd w:val="clear" w:color="auto" w:fill="30407C" w:themeFill="accent1" w:themeFillShade="BF"/>
    </w:pPr>
  </w:style>
  <w:style w:type="paragraph" w:customStyle="1" w:styleId="BoksRodTittel">
    <w:name w:val="BoksRodTittel"/>
    <w:basedOn w:val="BoksGraaTittel"/>
    <w:next w:val="Normal"/>
    <w:qFormat/>
    <w:rsid w:val="00C8472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84725"/>
    <w:pPr>
      <w:pBdr>
        <w:top w:val="single" w:sz="2" w:space="6" w:color="3B9D87" w:themeColor="accent6" w:themeShade="BF"/>
        <w:left w:val="single" w:sz="2" w:space="6" w:color="3B9D87" w:themeColor="accent6" w:themeShade="BF"/>
        <w:bottom w:val="single" w:sz="2" w:space="4" w:color="3B9D87" w:themeColor="accent6" w:themeShade="BF"/>
        <w:right w:val="single" w:sz="2" w:space="6" w:color="3B9D87" w:themeColor="accent6" w:themeShade="BF"/>
      </w:pBdr>
      <w:shd w:val="clear" w:color="auto" w:fill="3B9D87" w:themeFill="accent6" w:themeFillShade="BF"/>
    </w:pPr>
  </w:style>
  <w:style w:type="character" w:customStyle="1" w:styleId="understreket">
    <w:name w:val="understreket"/>
    <w:uiPriority w:val="1"/>
    <w:rsid w:val="00C84725"/>
    <w:rPr>
      <w:u w:val="single"/>
    </w:rPr>
  </w:style>
  <w:style w:type="paragraph" w:customStyle="1" w:styleId="del-nr">
    <w:name w:val="del-nr"/>
    <w:basedOn w:val="Normal"/>
    <w:qFormat/>
    <w:rsid w:val="00C8472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8472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C8472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84725"/>
  </w:style>
  <w:style w:type="paragraph" w:customStyle="1" w:styleId="tbl2LinjeSumBold">
    <w:name w:val="tbl2LinjeSumBold"/>
    <w:basedOn w:val="tblRad"/>
    <w:rsid w:val="00C84725"/>
    <w:rPr>
      <w:b/>
    </w:rPr>
  </w:style>
  <w:style w:type="paragraph" w:customStyle="1" w:styleId="tblDelsum1">
    <w:name w:val="tblDelsum1"/>
    <w:basedOn w:val="tblRad"/>
    <w:rsid w:val="00C84725"/>
    <w:rPr>
      <w:i/>
    </w:rPr>
  </w:style>
  <w:style w:type="paragraph" w:customStyle="1" w:styleId="tblDelsum1-Kapittel">
    <w:name w:val="tblDelsum1 - Kapittel"/>
    <w:basedOn w:val="tblDelsum1"/>
    <w:rsid w:val="00C84725"/>
    <w:pPr>
      <w:keepNext w:val="0"/>
    </w:pPr>
  </w:style>
  <w:style w:type="paragraph" w:customStyle="1" w:styleId="tblDelsum2">
    <w:name w:val="tblDelsum2"/>
    <w:basedOn w:val="tblRad"/>
    <w:rsid w:val="00C84725"/>
    <w:rPr>
      <w:b/>
      <w:i/>
    </w:rPr>
  </w:style>
  <w:style w:type="paragraph" w:customStyle="1" w:styleId="tblDelsum2-Kapittel">
    <w:name w:val="tblDelsum2 - Kapittel"/>
    <w:basedOn w:val="tblDelsum2"/>
    <w:rsid w:val="00C84725"/>
    <w:pPr>
      <w:keepNext w:val="0"/>
    </w:pPr>
  </w:style>
  <w:style w:type="paragraph" w:customStyle="1" w:styleId="tblTabelloverskrift">
    <w:name w:val="tblTabelloverskrift"/>
    <w:rsid w:val="00C8472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84725"/>
    <w:pPr>
      <w:spacing w:after="0"/>
      <w:jc w:val="right"/>
    </w:pPr>
    <w:rPr>
      <w:b w:val="0"/>
      <w:caps w:val="0"/>
      <w:sz w:val="16"/>
    </w:rPr>
  </w:style>
  <w:style w:type="paragraph" w:customStyle="1" w:styleId="tblKategoriOverskrift">
    <w:name w:val="tblKategoriOverskrift"/>
    <w:basedOn w:val="tblRad"/>
    <w:rsid w:val="00C84725"/>
    <w:pPr>
      <w:spacing w:before="120"/>
    </w:pPr>
    <w:rPr>
      <w:b/>
    </w:rPr>
  </w:style>
  <w:style w:type="paragraph" w:customStyle="1" w:styleId="tblKolonneoverskrift">
    <w:name w:val="tblKolonneoverskrift"/>
    <w:basedOn w:val="Normal"/>
    <w:rsid w:val="00C8472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84725"/>
    <w:pPr>
      <w:spacing w:after="360"/>
      <w:jc w:val="center"/>
    </w:pPr>
    <w:rPr>
      <w:b w:val="0"/>
      <w:caps w:val="0"/>
    </w:rPr>
  </w:style>
  <w:style w:type="paragraph" w:customStyle="1" w:styleId="tblKolonneoverskrift-Vedtak">
    <w:name w:val="tblKolonneoverskrift - Vedtak"/>
    <w:basedOn w:val="tblTabelloverskrift-Vedtak"/>
    <w:rsid w:val="00C84725"/>
    <w:pPr>
      <w:spacing w:after="0"/>
    </w:pPr>
  </w:style>
  <w:style w:type="paragraph" w:customStyle="1" w:styleId="tblOverskrift-Vedtak">
    <w:name w:val="tblOverskrift - Vedtak"/>
    <w:basedOn w:val="tblRad"/>
    <w:rsid w:val="00C84725"/>
    <w:pPr>
      <w:spacing w:before="360"/>
      <w:jc w:val="center"/>
    </w:pPr>
  </w:style>
  <w:style w:type="paragraph" w:customStyle="1" w:styleId="tblRadBold">
    <w:name w:val="tblRadBold"/>
    <w:basedOn w:val="tblRad"/>
    <w:rsid w:val="00C84725"/>
    <w:rPr>
      <w:b/>
    </w:rPr>
  </w:style>
  <w:style w:type="paragraph" w:customStyle="1" w:styleId="tblRadItalic">
    <w:name w:val="tblRadItalic"/>
    <w:basedOn w:val="tblRad"/>
    <w:rsid w:val="00C84725"/>
    <w:rPr>
      <w:i/>
    </w:rPr>
  </w:style>
  <w:style w:type="paragraph" w:customStyle="1" w:styleId="tblRadItalicSiste">
    <w:name w:val="tblRadItalicSiste"/>
    <w:basedOn w:val="tblRadItalic"/>
    <w:rsid w:val="00C84725"/>
  </w:style>
  <w:style w:type="paragraph" w:customStyle="1" w:styleId="tblRadMedLuft">
    <w:name w:val="tblRadMedLuft"/>
    <w:basedOn w:val="tblRad"/>
    <w:rsid w:val="00C84725"/>
    <w:pPr>
      <w:spacing w:before="120"/>
    </w:pPr>
  </w:style>
  <w:style w:type="paragraph" w:customStyle="1" w:styleId="tblRadMedLuftSiste">
    <w:name w:val="tblRadMedLuftSiste"/>
    <w:basedOn w:val="tblRadMedLuft"/>
    <w:rsid w:val="00C84725"/>
    <w:pPr>
      <w:spacing w:after="120"/>
    </w:pPr>
  </w:style>
  <w:style w:type="paragraph" w:customStyle="1" w:styleId="tblRadMedLuftSiste-Vedtak">
    <w:name w:val="tblRadMedLuftSiste - Vedtak"/>
    <w:basedOn w:val="tblRadMedLuftSiste"/>
    <w:rsid w:val="00C84725"/>
    <w:pPr>
      <w:keepNext w:val="0"/>
    </w:pPr>
  </w:style>
  <w:style w:type="paragraph" w:customStyle="1" w:styleId="tblRadSiste">
    <w:name w:val="tblRadSiste"/>
    <w:basedOn w:val="tblRad"/>
    <w:rsid w:val="00C84725"/>
  </w:style>
  <w:style w:type="paragraph" w:customStyle="1" w:styleId="tblSluttsum">
    <w:name w:val="tblSluttsum"/>
    <w:basedOn w:val="tblRad"/>
    <w:rsid w:val="00C84725"/>
    <w:pPr>
      <w:spacing w:before="120"/>
    </w:pPr>
    <w:rPr>
      <w:b/>
      <w:i/>
    </w:rPr>
  </w:style>
  <w:style w:type="paragraph" w:customStyle="1" w:styleId="Stil1">
    <w:name w:val="Stil1"/>
    <w:basedOn w:val="Normal"/>
    <w:qFormat/>
    <w:rsid w:val="00C84725"/>
    <w:pPr>
      <w:spacing w:after="100"/>
    </w:pPr>
  </w:style>
  <w:style w:type="paragraph" w:customStyle="1" w:styleId="Stil2">
    <w:name w:val="Stil2"/>
    <w:basedOn w:val="Normal"/>
    <w:autoRedefine/>
    <w:qFormat/>
    <w:rsid w:val="00C84725"/>
    <w:pPr>
      <w:spacing w:after="100"/>
    </w:pPr>
  </w:style>
  <w:style w:type="paragraph" w:customStyle="1" w:styleId="Forside-departement">
    <w:name w:val="Forside-departement"/>
    <w:qFormat/>
    <w:rsid w:val="00C84725"/>
    <w:pPr>
      <w:spacing w:after="0" w:line="280" w:lineRule="atLeast"/>
    </w:pPr>
    <w:rPr>
      <w:rFonts w:ascii="Open Sans" w:eastAsia="Times New Roman" w:hAnsi="Open Sans" w:cs="Open Sans"/>
      <w:sz w:val="24"/>
      <w:szCs w:val="24"/>
    </w:rPr>
  </w:style>
  <w:style w:type="paragraph" w:customStyle="1" w:styleId="Forside-rapport">
    <w:name w:val="Forside-rapport"/>
    <w:qFormat/>
    <w:rsid w:val="00C84725"/>
    <w:pPr>
      <w:jc w:val="right"/>
    </w:pPr>
    <w:rPr>
      <w:rFonts w:ascii="Open Sans" w:eastAsia="Times New Roman" w:hAnsi="Open Sans" w:cs="Open Sans"/>
      <w:sz w:val="24"/>
      <w:szCs w:val="24"/>
    </w:rPr>
  </w:style>
  <w:style w:type="paragraph" w:customStyle="1" w:styleId="Forside-tittel">
    <w:name w:val="Forside-tittel"/>
    <w:next w:val="Forside-departement"/>
    <w:qFormat/>
    <w:rsid w:val="00C84725"/>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C84725"/>
    <w:rPr>
      <w:color w:val="2B579A"/>
      <w:shd w:val="clear" w:color="auto" w:fill="E1DFDD"/>
    </w:rPr>
  </w:style>
  <w:style w:type="character" w:styleId="Omtale">
    <w:name w:val="Mention"/>
    <w:basedOn w:val="Standardskriftforavsnitt"/>
    <w:uiPriority w:val="99"/>
    <w:semiHidden/>
    <w:unhideWhenUsed/>
    <w:rsid w:val="00C84725"/>
    <w:rPr>
      <w:color w:val="2B579A"/>
      <w:shd w:val="clear" w:color="auto" w:fill="E1DFDD"/>
    </w:rPr>
  </w:style>
  <w:style w:type="character" w:styleId="Smarthyperkobling">
    <w:name w:val="Smart Hyperlink"/>
    <w:basedOn w:val="Standardskriftforavsnitt"/>
    <w:uiPriority w:val="99"/>
    <w:semiHidden/>
    <w:unhideWhenUsed/>
    <w:rsid w:val="00C84725"/>
    <w:rPr>
      <w:u w:val="dotted"/>
    </w:rPr>
  </w:style>
  <w:style w:type="character" w:styleId="Smartkobling">
    <w:name w:val="Smart Link"/>
    <w:basedOn w:val="Standardskriftforavsnitt"/>
    <w:uiPriority w:val="99"/>
    <w:semiHidden/>
    <w:unhideWhenUsed/>
    <w:rsid w:val="00C84725"/>
    <w:rPr>
      <w:color w:val="0000FF"/>
      <w:u w:val="single"/>
      <w:shd w:val="clear" w:color="auto" w:fill="F3F2F1"/>
    </w:rPr>
  </w:style>
  <w:style w:type="character" w:styleId="Ulstomtale">
    <w:name w:val="Unresolved Mention"/>
    <w:basedOn w:val="Standardskriftforavsnitt"/>
    <w:uiPriority w:val="99"/>
    <w:semiHidden/>
    <w:unhideWhenUsed/>
    <w:rsid w:val="00C8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97977">
      <w:bodyDiv w:val="1"/>
      <w:marLeft w:val="0"/>
      <w:marRight w:val="0"/>
      <w:marTop w:val="0"/>
      <w:marBottom w:val="0"/>
      <w:divBdr>
        <w:top w:val="none" w:sz="0" w:space="0" w:color="auto"/>
        <w:left w:val="none" w:sz="0" w:space="0" w:color="auto"/>
        <w:bottom w:val="none" w:sz="0" w:space="0" w:color="auto"/>
        <w:right w:val="none" w:sz="0" w:space="0" w:color="auto"/>
      </w:divBdr>
      <w:divsChild>
        <w:div w:id="892354161">
          <w:marLeft w:val="0"/>
          <w:marRight w:val="0"/>
          <w:marTop w:val="0"/>
          <w:marBottom w:val="0"/>
          <w:divBdr>
            <w:top w:val="none" w:sz="0" w:space="0" w:color="auto"/>
            <w:left w:val="none" w:sz="0" w:space="0" w:color="auto"/>
            <w:bottom w:val="none" w:sz="0" w:space="0" w:color="auto"/>
            <w:right w:val="none" w:sz="0" w:space="0" w:color="auto"/>
          </w:divBdr>
        </w:div>
        <w:div w:id="149564993">
          <w:marLeft w:val="0"/>
          <w:marRight w:val="0"/>
          <w:marTop w:val="0"/>
          <w:marBottom w:val="0"/>
          <w:divBdr>
            <w:top w:val="none" w:sz="0" w:space="0" w:color="auto"/>
            <w:left w:val="none" w:sz="0" w:space="0" w:color="auto"/>
            <w:bottom w:val="none" w:sz="0" w:space="0" w:color="auto"/>
            <w:right w:val="none" w:sz="0" w:space="0" w:color="auto"/>
          </w:divBdr>
        </w:div>
        <w:div w:id="2122072207">
          <w:marLeft w:val="0"/>
          <w:marRight w:val="0"/>
          <w:marTop w:val="0"/>
          <w:marBottom w:val="0"/>
          <w:divBdr>
            <w:top w:val="none" w:sz="0" w:space="0" w:color="auto"/>
            <w:left w:val="none" w:sz="0" w:space="0" w:color="auto"/>
            <w:bottom w:val="none" w:sz="0" w:space="0" w:color="auto"/>
            <w:right w:val="none" w:sz="0" w:space="0" w:color="auto"/>
          </w:divBdr>
        </w:div>
        <w:div w:id="957880806">
          <w:marLeft w:val="0"/>
          <w:marRight w:val="0"/>
          <w:marTop w:val="0"/>
          <w:marBottom w:val="0"/>
          <w:divBdr>
            <w:top w:val="none" w:sz="0" w:space="0" w:color="auto"/>
            <w:left w:val="none" w:sz="0" w:space="0" w:color="auto"/>
            <w:bottom w:val="none" w:sz="0" w:space="0" w:color="auto"/>
            <w:right w:val="none" w:sz="0" w:space="0" w:color="auto"/>
          </w:divBdr>
        </w:div>
      </w:divsChild>
    </w:div>
    <w:div w:id="724835682">
      <w:bodyDiv w:val="1"/>
      <w:marLeft w:val="0"/>
      <w:marRight w:val="0"/>
      <w:marTop w:val="0"/>
      <w:marBottom w:val="0"/>
      <w:divBdr>
        <w:top w:val="none" w:sz="0" w:space="0" w:color="auto"/>
        <w:left w:val="none" w:sz="0" w:space="0" w:color="auto"/>
        <w:bottom w:val="none" w:sz="0" w:space="0" w:color="auto"/>
        <w:right w:val="none" w:sz="0" w:space="0" w:color="auto"/>
      </w:divBdr>
    </w:div>
    <w:div w:id="743450140">
      <w:bodyDiv w:val="1"/>
      <w:marLeft w:val="0"/>
      <w:marRight w:val="0"/>
      <w:marTop w:val="0"/>
      <w:marBottom w:val="0"/>
      <w:divBdr>
        <w:top w:val="none" w:sz="0" w:space="0" w:color="auto"/>
        <w:left w:val="none" w:sz="0" w:space="0" w:color="auto"/>
        <w:bottom w:val="none" w:sz="0" w:space="0" w:color="auto"/>
        <w:right w:val="none" w:sz="0" w:space="0" w:color="auto"/>
      </w:divBdr>
      <w:divsChild>
        <w:div w:id="1905026807">
          <w:marLeft w:val="547"/>
          <w:marRight w:val="0"/>
          <w:marTop w:val="200"/>
          <w:marBottom w:val="0"/>
          <w:divBdr>
            <w:top w:val="none" w:sz="0" w:space="0" w:color="auto"/>
            <w:left w:val="none" w:sz="0" w:space="0" w:color="auto"/>
            <w:bottom w:val="none" w:sz="0" w:space="0" w:color="auto"/>
            <w:right w:val="none" w:sz="0" w:space="0" w:color="auto"/>
          </w:divBdr>
        </w:div>
        <w:div w:id="1938099721">
          <w:marLeft w:val="547"/>
          <w:marRight w:val="0"/>
          <w:marTop w:val="200"/>
          <w:marBottom w:val="0"/>
          <w:divBdr>
            <w:top w:val="none" w:sz="0" w:space="0" w:color="auto"/>
            <w:left w:val="none" w:sz="0" w:space="0" w:color="auto"/>
            <w:bottom w:val="none" w:sz="0" w:space="0" w:color="auto"/>
            <w:right w:val="none" w:sz="0" w:space="0" w:color="auto"/>
          </w:divBdr>
        </w:div>
      </w:divsChild>
    </w:div>
    <w:div w:id="963465613">
      <w:bodyDiv w:val="1"/>
      <w:marLeft w:val="0"/>
      <w:marRight w:val="0"/>
      <w:marTop w:val="0"/>
      <w:marBottom w:val="0"/>
      <w:divBdr>
        <w:top w:val="none" w:sz="0" w:space="0" w:color="auto"/>
        <w:left w:val="none" w:sz="0" w:space="0" w:color="auto"/>
        <w:bottom w:val="none" w:sz="0" w:space="0" w:color="auto"/>
        <w:right w:val="none" w:sz="0" w:space="0" w:color="auto"/>
      </w:divBdr>
    </w:div>
    <w:div w:id="1248811394">
      <w:bodyDiv w:val="1"/>
      <w:marLeft w:val="0"/>
      <w:marRight w:val="0"/>
      <w:marTop w:val="0"/>
      <w:marBottom w:val="0"/>
      <w:divBdr>
        <w:top w:val="none" w:sz="0" w:space="0" w:color="auto"/>
        <w:left w:val="none" w:sz="0" w:space="0" w:color="auto"/>
        <w:bottom w:val="none" w:sz="0" w:space="0" w:color="auto"/>
        <w:right w:val="none" w:sz="0" w:space="0" w:color="auto"/>
      </w:divBdr>
    </w:div>
    <w:div w:id="1732577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ilibrary.org/governance/oecd-best-practices-for-spending-reviews_90f9002c-en;jsessionid=Ym6Im0Dd49M2NMDFycaHWAUo0JerDi5-eJ7Cvr8s.ip-10-240-5-42"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fo.no/rapporter/evaluering-av-omradegjennomgang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kudos.dfo.no/" TargetMode="External"/><Relationship Id="rId2" Type="http://schemas.openxmlformats.org/officeDocument/2006/relationships/hyperlink" Target="https://dfo.no/sites/default/files/fagomr%C3%A5der/Gevinstrealisering/Veileder-i-gevinstrealisering.pdf" TargetMode="External"/><Relationship Id="rId1" Type="http://schemas.openxmlformats.org/officeDocument/2006/relationships/hyperlink" Target="https://dfo.no/rapporter/evaluering-av-omradegjennomgang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FIN 24 april">
      <a:dk1>
        <a:srgbClr val="000000"/>
      </a:dk1>
      <a:lt1>
        <a:srgbClr val="FFFFFF"/>
      </a:lt1>
      <a:dk2>
        <a:srgbClr val="003761"/>
      </a:dk2>
      <a:lt2>
        <a:srgbClr val="FFFFFF"/>
      </a:lt2>
      <a:accent1>
        <a:srgbClr val="4156A6"/>
      </a:accent1>
      <a:accent2>
        <a:srgbClr val="F15D61"/>
      </a:accent2>
      <a:accent3>
        <a:srgbClr val="A6A6A6"/>
      </a:accent3>
      <a:accent4>
        <a:srgbClr val="5B91CC"/>
      </a:accent4>
      <a:accent5>
        <a:srgbClr val="97499C"/>
      </a:accent5>
      <a:accent6>
        <a:srgbClr val="60C3AD"/>
      </a:accent6>
      <a:hlink>
        <a:srgbClr val="30A5FF"/>
      </a:hlink>
      <a:folHlink>
        <a:srgbClr val="FF6875"/>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F0C8F0E180B84B89A065A0E7F26CBA" ma:contentTypeVersion="3" ma:contentTypeDescription="Opprett et nytt dokument." ma:contentTypeScope="" ma:versionID="bcb078ffb4e9e48a6d5c74e822327bc7">
  <xsd:schema xmlns:xsd="http://www.w3.org/2001/XMLSchema" xmlns:xs="http://www.w3.org/2001/XMLSchema" xmlns:p="http://schemas.microsoft.com/office/2006/metadata/properties" xmlns:ns2="6c3e9e63-27a2-443f-8c70-2a0b987e26fc" targetNamespace="http://schemas.microsoft.com/office/2006/metadata/properties" ma:root="true" ma:fieldsID="a1cfc397e05664c2750b512cd9748823" ns2:_="">
    <xsd:import namespace="6c3e9e63-27a2-443f-8c70-2a0b987e26f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e9e63-27a2-443f-8c70-2a0b987e26f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8093-5294-419C-89D7-2384A8A3621B}">
  <ds:schemaRefs>
    <ds:schemaRef ds:uri="http://purl.org/dc/elements/1.1/"/>
    <ds:schemaRef ds:uri="63ecbd3b-b07c-4ac2-86c8-85f6b908bfa2"/>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497A2B-48F9-4FFC-8EE7-277EFA3F5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e9e63-27a2-443f-8c70-2a0b987e2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1A016-0B19-4DE5-8CB9-9529AA023E7D}">
  <ds:schemaRefs>
    <ds:schemaRef ds:uri="http://schemas.microsoft.com/sharepoint/v3/contenttype/forms"/>
  </ds:schemaRefs>
</ds:datastoreItem>
</file>

<file path=customXml/itemProps4.xml><?xml version="1.0" encoding="utf-8"?>
<ds:datastoreItem xmlns:ds="http://schemas.openxmlformats.org/officeDocument/2006/customXml" ds:itemID="{B3BBD96E-6081-44E9-ABC5-3C5C1065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110</TotalTime>
  <Pages>30</Pages>
  <Words>7447</Words>
  <Characters>39472</Characters>
  <Application>Microsoft Office Word</Application>
  <DocSecurity>0</DocSecurity>
  <Lines>328</Lines>
  <Paragraphs>93</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Hanson</dc:creator>
  <cp:keywords/>
  <cp:lastModifiedBy>Rogne Jonas Madsen</cp:lastModifiedBy>
  <cp:revision>16</cp:revision>
  <cp:lastPrinted>2023-02-08T11:42:00Z</cp:lastPrinted>
  <dcterms:created xsi:type="dcterms:W3CDTF">2023-04-19T08:53:00Z</dcterms:created>
  <dcterms:modified xsi:type="dcterms:W3CDTF">2023-04-27T13:44:00Z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David-Philip.Rooke@dss.dep.no</vt:lpwstr>
  </property>
  <property fmtid="{D5CDD505-2E9C-101B-9397-08002B2CF9AE}" pid="5" name="MSIP_Label_b22f7043-6caf-4431-9109-8eff758a1d8b_SetDate">
    <vt:lpwstr>2021-03-09T10:10:45.1886088Z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cae3c7e7-468c-4feb-a536-dcd413e61a98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y fmtid="{D5CDD505-2E9C-101B-9397-08002B2CF9AE}" pid="11" name="ContentTypeId">
    <vt:lpwstr>0x010100A4F0C8F0E180B84B89A065A0E7F26CBA</vt:lpwstr>
  </property>
  <property fmtid="{D5CDD505-2E9C-101B-9397-08002B2CF9AE}" pid="12" name="DssFunksjon">
    <vt:lpwstr/>
  </property>
  <property fmtid="{D5CDD505-2E9C-101B-9397-08002B2CF9AE}" pid="13" name="DssAvdeling">
    <vt:lpwstr/>
  </property>
  <property fmtid="{D5CDD505-2E9C-101B-9397-08002B2CF9AE}" pid="14" name="DssDepartement">
    <vt:lpwstr/>
  </property>
  <property fmtid="{D5CDD505-2E9C-101B-9397-08002B2CF9AE}" pid="15" name="DssRomtype">
    <vt:lpwstr/>
  </property>
  <property fmtid="{D5CDD505-2E9C-101B-9397-08002B2CF9AE}" pid="16" name="DssEmneord">
    <vt:lpwstr/>
  </property>
</Properties>
</file>