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CF5E" w14:textId="0A43D7B1" w:rsidR="001D6512" w:rsidRDefault="006E7AF0" w:rsidP="0049624F">
      <w:pPr>
        <w:spacing w:line="276" w:lineRule="auto"/>
      </w:pPr>
      <w:r>
        <w:tab/>
      </w:r>
      <w:r>
        <w:tab/>
      </w:r>
      <w:r>
        <w:tab/>
      </w:r>
      <w:r>
        <w:tab/>
      </w:r>
      <w:r>
        <w:tab/>
      </w:r>
      <w:r>
        <w:tab/>
      </w:r>
      <w:r>
        <w:tab/>
      </w:r>
      <w:r>
        <w:tab/>
      </w:r>
      <w:r>
        <w:tab/>
      </w:r>
      <w:r>
        <w:tab/>
        <w:t>Oslo 28. april 2022</w:t>
      </w:r>
    </w:p>
    <w:p w14:paraId="37AB08FE" w14:textId="3784CF7E" w:rsidR="00DD23FE" w:rsidRDefault="00DD23FE" w:rsidP="0049624F">
      <w:pPr>
        <w:spacing w:line="276" w:lineRule="auto"/>
      </w:pPr>
    </w:p>
    <w:p w14:paraId="7D18D8BB" w14:textId="3D3F7478" w:rsidR="00DD23FE" w:rsidRDefault="00DD23FE" w:rsidP="0049624F">
      <w:pPr>
        <w:spacing w:line="276" w:lineRule="auto"/>
      </w:pPr>
    </w:p>
    <w:p w14:paraId="46640738" w14:textId="09F69501" w:rsidR="00DD23FE" w:rsidRDefault="00DD23FE" w:rsidP="0049624F">
      <w:pPr>
        <w:spacing w:line="276" w:lineRule="auto"/>
        <w:rPr>
          <w:b/>
          <w:bCs/>
          <w:sz w:val="36"/>
          <w:szCs w:val="36"/>
        </w:rPr>
      </w:pPr>
      <w:r w:rsidRPr="00DD23FE">
        <w:rPr>
          <w:b/>
          <w:bCs/>
          <w:sz w:val="36"/>
          <w:szCs w:val="36"/>
        </w:rPr>
        <w:t>Endringer i tre forskrifter om fisket i Tanavassdraget</w:t>
      </w:r>
    </w:p>
    <w:p w14:paraId="0597D279" w14:textId="77777777" w:rsidR="00C90B49" w:rsidRDefault="00C90B49" w:rsidP="0049624F">
      <w:pPr>
        <w:spacing w:line="276" w:lineRule="auto"/>
        <w:rPr>
          <w:b/>
          <w:bCs/>
          <w:sz w:val="24"/>
          <w:szCs w:val="24"/>
        </w:rPr>
      </w:pPr>
    </w:p>
    <w:p w14:paraId="312CB6FF" w14:textId="77777777" w:rsidR="00C90B49" w:rsidRDefault="00C90B49" w:rsidP="0049624F">
      <w:pPr>
        <w:spacing w:line="276" w:lineRule="auto"/>
        <w:rPr>
          <w:b/>
          <w:bCs/>
          <w:sz w:val="24"/>
          <w:szCs w:val="24"/>
        </w:rPr>
      </w:pPr>
    </w:p>
    <w:p w14:paraId="71949287" w14:textId="23199C96" w:rsidR="00C35AA7" w:rsidRDefault="00D56F72" w:rsidP="0049624F">
      <w:pPr>
        <w:spacing w:line="276" w:lineRule="auto"/>
        <w:rPr>
          <w:b/>
          <w:bCs/>
          <w:sz w:val="24"/>
          <w:szCs w:val="24"/>
        </w:rPr>
      </w:pPr>
      <w:r>
        <w:rPr>
          <w:b/>
          <w:bCs/>
          <w:sz w:val="24"/>
          <w:szCs w:val="24"/>
        </w:rPr>
        <w:t xml:space="preserve">Klima- og miljødepartementet sendte 7. mars </w:t>
      </w:r>
      <w:r w:rsidR="00B831CF">
        <w:rPr>
          <w:b/>
          <w:bCs/>
          <w:sz w:val="24"/>
          <w:szCs w:val="24"/>
        </w:rPr>
        <w:t xml:space="preserve">2022 </w:t>
      </w:r>
      <w:r>
        <w:rPr>
          <w:b/>
          <w:bCs/>
          <w:sz w:val="24"/>
          <w:szCs w:val="24"/>
        </w:rPr>
        <w:t xml:space="preserve">på høring forslag til endring i tre forskrifter om fisket i Tanavassdraget. </w:t>
      </w:r>
      <w:r w:rsidR="006D4692">
        <w:rPr>
          <w:b/>
          <w:bCs/>
          <w:sz w:val="24"/>
          <w:szCs w:val="24"/>
        </w:rPr>
        <w:t xml:space="preserve">Det ble blant annet foreslått å åpne for et begrenset fiske med garn og stengsel på grenseelvstrekningen og i nedre norske dela av vassdraget. I tillegg ble det foreslått </w:t>
      </w:r>
      <w:r w:rsidR="000E7BFE">
        <w:rPr>
          <w:b/>
          <w:bCs/>
          <w:sz w:val="24"/>
          <w:szCs w:val="24"/>
        </w:rPr>
        <w:t>utvidelser i</w:t>
      </w:r>
      <w:r w:rsidR="001242C0">
        <w:rPr>
          <w:b/>
          <w:bCs/>
          <w:sz w:val="24"/>
          <w:szCs w:val="24"/>
        </w:rPr>
        <w:t xml:space="preserve"> reglene for fiske etter andre arter enn laks og sjørøye</w:t>
      </w:r>
      <w:r w:rsidR="000E7BFE">
        <w:rPr>
          <w:b/>
          <w:bCs/>
          <w:sz w:val="24"/>
          <w:szCs w:val="24"/>
        </w:rPr>
        <w:t>.</w:t>
      </w:r>
      <w:r w:rsidR="00B22E85">
        <w:rPr>
          <w:b/>
          <w:bCs/>
          <w:sz w:val="24"/>
          <w:szCs w:val="24"/>
        </w:rPr>
        <w:t xml:space="preserve"> Høringsforslaget </w:t>
      </w:r>
      <w:r w:rsidR="00145EB7">
        <w:rPr>
          <w:b/>
          <w:bCs/>
          <w:sz w:val="24"/>
          <w:szCs w:val="24"/>
        </w:rPr>
        <w:t>la vekt på</w:t>
      </w:r>
      <w:r w:rsidR="00B22E85">
        <w:rPr>
          <w:b/>
          <w:bCs/>
          <w:sz w:val="24"/>
          <w:szCs w:val="24"/>
        </w:rPr>
        <w:t xml:space="preserve"> hensynet til </w:t>
      </w:r>
      <w:r w:rsidR="002108E0">
        <w:rPr>
          <w:b/>
          <w:bCs/>
          <w:sz w:val="24"/>
          <w:szCs w:val="24"/>
        </w:rPr>
        <w:t xml:space="preserve">de svake laksebestandene i Tanavassdraget og </w:t>
      </w:r>
      <w:r w:rsidR="00CD1787">
        <w:rPr>
          <w:b/>
          <w:bCs/>
          <w:sz w:val="24"/>
          <w:szCs w:val="24"/>
        </w:rPr>
        <w:t xml:space="preserve">viktigheten </w:t>
      </w:r>
      <w:r w:rsidR="00072D97">
        <w:rPr>
          <w:b/>
          <w:bCs/>
          <w:sz w:val="24"/>
          <w:szCs w:val="24"/>
        </w:rPr>
        <w:t>av</w:t>
      </w:r>
      <w:r w:rsidR="00232119">
        <w:rPr>
          <w:b/>
          <w:bCs/>
          <w:sz w:val="24"/>
          <w:szCs w:val="24"/>
        </w:rPr>
        <w:t xml:space="preserve"> å ivareta kunnskapen om det tradisjonelle samiske fisket. </w:t>
      </w:r>
      <w:r w:rsidR="001C783E">
        <w:rPr>
          <w:b/>
          <w:bCs/>
          <w:sz w:val="24"/>
          <w:szCs w:val="24"/>
        </w:rPr>
        <w:t>D</w:t>
      </w:r>
      <w:r w:rsidR="00137FBE">
        <w:rPr>
          <w:b/>
          <w:bCs/>
          <w:sz w:val="24"/>
          <w:szCs w:val="24"/>
        </w:rPr>
        <w:t xml:space="preserve">epartementet mottok </w:t>
      </w:r>
      <w:r w:rsidR="000158E5">
        <w:rPr>
          <w:b/>
          <w:bCs/>
          <w:sz w:val="24"/>
          <w:szCs w:val="24"/>
        </w:rPr>
        <w:t>34</w:t>
      </w:r>
      <w:r w:rsidR="00137FBE">
        <w:rPr>
          <w:b/>
          <w:bCs/>
          <w:sz w:val="24"/>
          <w:szCs w:val="24"/>
        </w:rPr>
        <w:t xml:space="preserve"> høringsinnspill, og en </w:t>
      </w:r>
      <w:r w:rsidR="00580593">
        <w:rPr>
          <w:b/>
          <w:bCs/>
          <w:sz w:val="24"/>
          <w:szCs w:val="24"/>
        </w:rPr>
        <w:t>overvekt</w:t>
      </w:r>
      <w:r w:rsidR="00137FBE">
        <w:rPr>
          <w:b/>
          <w:bCs/>
          <w:sz w:val="24"/>
          <w:szCs w:val="24"/>
        </w:rPr>
        <w:t xml:space="preserve"> av disse var svært kritiske til forslaget om å åpne for laksefiske i Tanavassdraget i 2022.</w:t>
      </w:r>
      <w:r w:rsidR="00C35AA7">
        <w:rPr>
          <w:b/>
          <w:bCs/>
          <w:sz w:val="24"/>
          <w:szCs w:val="24"/>
        </w:rPr>
        <w:t xml:space="preserve">  </w:t>
      </w:r>
    </w:p>
    <w:p w14:paraId="2EFF835C" w14:textId="77777777" w:rsidR="00C35AA7" w:rsidRDefault="00C35AA7" w:rsidP="0049624F">
      <w:pPr>
        <w:spacing w:line="276" w:lineRule="auto"/>
        <w:rPr>
          <w:b/>
          <w:bCs/>
          <w:sz w:val="24"/>
          <w:szCs w:val="24"/>
        </w:rPr>
      </w:pPr>
    </w:p>
    <w:p w14:paraId="1252840D" w14:textId="252BAEDB" w:rsidR="00DD23FE" w:rsidRDefault="00C35AA7" w:rsidP="0049624F">
      <w:pPr>
        <w:spacing w:line="276" w:lineRule="auto"/>
        <w:rPr>
          <w:b/>
          <w:bCs/>
          <w:sz w:val="24"/>
          <w:szCs w:val="24"/>
        </w:rPr>
      </w:pPr>
      <w:r>
        <w:rPr>
          <w:b/>
          <w:bCs/>
          <w:sz w:val="24"/>
          <w:szCs w:val="24"/>
        </w:rPr>
        <w:t>Basert på vurderinger av</w:t>
      </w:r>
      <w:r w:rsidR="00943015">
        <w:rPr>
          <w:b/>
          <w:bCs/>
          <w:sz w:val="24"/>
          <w:szCs w:val="24"/>
        </w:rPr>
        <w:t xml:space="preserve"> den </w:t>
      </w:r>
      <w:r w:rsidR="004261CE">
        <w:rPr>
          <w:b/>
          <w:bCs/>
          <w:sz w:val="24"/>
          <w:szCs w:val="24"/>
        </w:rPr>
        <w:t xml:space="preserve">dårlige tilstanden </w:t>
      </w:r>
      <w:r w:rsidR="00943015">
        <w:rPr>
          <w:b/>
          <w:bCs/>
          <w:sz w:val="24"/>
          <w:szCs w:val="24"/>
        </w:rPr>
        <w:t>til laksebestandene i vassd</w:t>
      </w:r>
      <w:r w:rsidR="004261CE">
        <w:rPr>
          <w:b/>
          <w:bCs/>
          <w:sz w:val="24"/>
          <w:szCs w:val="24"/>
        </w:rPr>
        <w:t>r</w:t>
      </w:r>
      <w:r w:rsidR="00943015">
        <w:rPr>
          <w:b/>
          <w:bCs/>
          <w:sz w:val="24"/>
          <w:szCs w:val="24"/>
        </w:rPr>
        <w:t>aget</w:t>
      </w:r>
      <w:r w:rsidR="003F68E9">
        <w:rPr>
          <w:b/>
          <w:bCs/>
          <w:sz w:val="24"/>
          <w:szCs w:val="24"/>
        </w:rPr>
        <w:t xml:space="preserve">, hensynet til videreføring av den samiske kulturarven, </w:t>
      </w:r>
      <w:r w:rsidR="00860B6C">
        <w:rPr>
          <w:b/>
          <w:bCs/>
          <w:sz w:val="24"/>
          <w:szCs w:val="24"/>
        </w:rPr>
        <w:t>høringsinnspill og konsultasjoner med berørte parter, har departementet vedtatt å ikke åpne for laksefiske i Tanavassdraget i 2022.</w:t>
      </w:r>
    </w:p>
    <w:p w14:paraId="28D8F9CB" w14:textId="26F3B86A" w:rsidR="00DD23FE" w:rsidRDefault="00DD23FE" w:rsidP="0049624F">
      <w:pPr>
        <w:spacing w:line="276" w:lineRule="auto"/>
        <w:rPr>
          <w:b/>
          <w:bCs/>
          <w:sz w:val="24"/>
          <w:szCs w:val="24"/>
        </w:rPr>
      </w:pPr>
    </w:p>
    <w:p w14:paraId="6EF681E9" w14:textId="01E2CBD2" w:rsidR="00DD23FE" w:rsidRDefault="00DD23FE" w:rsidP="0049624F">
      <w:pPr>
        <w:spacing w:line="276" w:lineRule="auto"/>
        <w:rPr>
          <w:b/>
          <w:bCs/>
          <w:sz w:val="24"/>
          <w:szCs w:val="24"/>
        </w:rPr>
      </w:pPr>
    </w:p>
    <w:p w14:paraId="74B1FAA6" w14:textId="329D9C7B" w:rsidR="00DD23FE" w:rsidRDefault="00DD23FE" w:rsidP="0049624F">
      <w:pPr>
        <w:pStyle w:val="Overskrift1"/>
        <w:spacing w:line="276" w:lineRule="auto"/>
      </w:pPr>
      <w:bookmarkStart w:id="0" w:name="_Toc101525078"/>
      <w:r>
        <w:t>Innledning</w:t>
      </w:r>
      <w:bookmarkEnd w:id="0"/>
    </w:p>
    <w:p w14:paraId="034DA2C8" w14:textId="77777777" w:rsidR="003D529F" w:rsidRDefault="003D529F" w:rsidP="0049624F">
      <w:pPr>
        <w:pStyle w:val="Default"/>
        <w:spacing w:line="276" w:lineRule="auto"/>
      </w:pPr>
    </w:p>
    <w:p w14:paraId="546A7592" w14:textId="7DA38DFB" w:rsidR="003D529F" w:rsidRPr="00915130" w:rsidRDefault="003D529F" w:rsidP="0049624F">
      <w:pPr>
        <w:pStyle w:val="Default"/>
        <w:spacing w:line="276" w:lineRule="auto"/>
        <w:rPr>
          <w:rFonts w:ascii="Arial" w:hAnsi="Arial" w:cs="Arial"/>
          <w:sz w:val="22"/>
          <w:szCs w:val="22"/>
        </w:rPr>
      </w:pPr>
      <w:r w:rsidRPr="00915130">
        <w:rPr>
          <w:rFonts w:ascii="Arial" w:hAnsi="Arial" w:cs="Arial"/>
          <w:sz w:val="22"/>
          <w:szCs w:val="22"/>
        </w:rPr>
        <w:t xml:space="preserve">Avtale mellom Norge og Finland om fisket i Tanavassdraget (Tanaavtalen) ble undertegnet 30. september 2016 og trådte i kraft 1. mai 2017. Artikkel 5 i avtalen fastsetter at partene skal ha felles fiskeregler på grenseelvstrekningen. Fiskereglene utgjør avtalens vedlegg 2 og er en integrert del av avtalen. </w:t>
      </w:r>
    </w:p>
    <w:p w14:paraId="068AD617" w14:textId="77777777" w:rsidR="003D529F" w:rsidRPr="00915130" w:rsidRDefault="003D529F" w:rsidP="0049624F">
      <w:pPr>
        <w:pStyle w:val="Default"/>
        <w:spacing w:line="276" w:lineRule="auto"/>
        <w:rPr>
          <w:rFonts w:ascii="Arial" w:hAnsi="Arial" w:cs="Arial"/>
          <w:sz w:val="22"/>
          <w:szCs w:val="22"/>
        </w:rPr>
      </w:pPr>
    </w:p>
    <w:p w14:paraId="6388E0F7" w14:textId="52607D82" w:rsidR="00DD23FE" w:rsidRPr="00915130" w:rsidRDefault="003D529F" w:rsidP="0049624F">
      <w:pPr>
        <w:spacing w:line="276" w:lineRule="auto"/>
        <w:rPr>
          <w:rFonts w:cs="Arial"/>
        </w:rPr>
      </w:pPr>
      <w:r w:rsidRPr="00915130">
        <w:rPr>
          <w:rFonts w:cs="Arial"/>
        </w:rPr>
        <w:t>Tanaavtalens artikler 6 og 7 åpner for årlige evalueringer og eventuelle avtaler om midlertidige fravikelser av fiskereglene. Artikkel 6 nr. 1 fastsetter at midlertidige fravikelser kan avtales for å oppnå formålet i artikkel 1, dersom det er nødvendig for å sikre fiskebestandenes levedyktighet, for å verne eller gjenoppbygge fiskebestander som er svekket eller står i fare for å bli svekket eller dersom fiskebestandenes tilstand tillater det. Avtale om fravikelser nedfelles i en særskilt tilleggsprotokoll til Tanaavtalen.</w:t>
      </w:r>
      <w:r w:rsidR="00915130" w:rsidRPr="00915130">
        <w:rPr>
          <w:rFonts w:cs="Arial"/>
        </w:rPr>
        <w:t xml:space="preserve"> På norsk side tas disse endringene inn i de forskrifter som regulerer fisket i vassdraget.</w:t>
      </w:r>
    </w:p>
    <w:p w14:paraId="000E5622" w14:textId="77777777" w:rsidR="00915130" w:rsidRPr="00915130" w:rsidRDefault="00915130" w:rsidP="0049624F">
      <w:pPr>
        <w:pStyle w:val="Default"/>
        <w:spacing w:line="276" w:lineRule="auto"/>
        <w:rPr>
          <w:rFonts w:ascii="Arial" w:hAnsi="Arial" w:cs="Arial"/>
        </w:rPr>
      </w:pPr>
    </w:p>
    <w:p w14:paraId="6F322BDC" w14:textId="54456529" w:rsidR="00915130" w:rsidRPr="00745245" w:rsidRDefault="00915130" w:rsidP="0049624F">
      <w:pPr>
        <w:pStyle w:val="Default"/>
        <w:spacing w:line="276" w:lineRule="auto"/>
        <w:rPr>
          <w:rFonts w:ascii="Arial" w:hAnsi="Arial" w:cs="Arial"/>
          <w:color w:val="auto"/>
          <w:sz w:val="22"/>
          <w:szCs w:val="22"/>
        </w:rPr>
      </w:pPr>
      <w:r w:rsidRPr="00915130">
        <w:rPr>
          <w:rFonts w:ascii="Arial" w:hAnsi="Arial" w:cs="Arial"/>
          <w:sz w:val="22"/>
          <w:szCs w:val="22"/>
        </w:rPr>
        <w:t xml:space="preserve">Fiskereglene har nå vært i kraft i fem fiskesesonger, og både fiskere og forvaltningsmyndigheter har i løpet av denne tiden gjort seg erfaringer med hvordan </w:t>
      </w:r>
      <w:r w:rsidRPr="00915130">
        <w:rPr>
          <w:rFonts w:ascii="Arial" w:hAnsi="Arial" w:cs="Arial"/>
          <w:color w:val="auto"/>
          <w:sz w:val="22"/>
          <w:szCs w:val="22"/>
        </w:rPr>
        <w:t>reglene har fungert. I tillegg har den norsk-finske overvåknings- og forskningsgrupp</w:t>
      </w:r>
      <w:r w:rsidR="00B831CF">
        <w:rPr>
          <w:rFonts w:ascii="Arial" w:hAnsi="Arial" w:cs="Arial"/>
          <w:color w:val="auto"/>
          <w:sz w:val="22"/>
          <w:szCs w:val="22"/>
        </w:rPr>
        <w:t>en (OFG)</w:t>
      </w:r>
      <w:r w:rsidRPr="00915130">
        <w:rPr>
          <w:rFonts w:ascii="Arial" w:hAnsi="Arial" w:cs="Arial"/>
          <w:color w:val="auto"/>
          <w:sz w:val="22"/>
          <w:szCs w:val="22"/>
        </w:rPr>
        <w:t xml:space="preserve"> evaluert statusen for laksebestandene i Tanavassdraget for 2021, jf. Rapport fra overvåknings- og forskningsgruppen for Tanavassdraget 1/2021. Den norsk-finske arbeidsgruppen for </w:t>
      </w:r>
      <w:r w:rsidRPr="00745245">
        <w:rPr>
          <w:rFonts w:ascii="Arial" w:hAnsi="Arial" w:cs="Arial"/>
          <w:color w:val="auto"/>
          <w:sz w:val="22"/>
          <w:szCs w:val="22"/>
        </w:rPr>
        <w:t>forvaltning, som består av lokale og statlige representanter fra både Norge og Finland, har også foretatt en evaluering av fiskereglene på grenseelvstrekningen.</w:t>
      </w:r>
    </w:p>
    <w:p w14:paraId="47B2DAFB" w14:textId="3387B4F0" w:rsidR="00915130" w:rsidRPr="00745245" w:rsidRDefault="00915130" w:rsidP="0049624F">
      <w:pPr>
        <w:pStyle w:val="Default"/>
        <w:spacing w:line="276" w:lineRule="auto"/>
        <w:rPr>
          <w:rFonts w:ascii="Arial" w:hAnsi="Arial" w:cs="Arial"/>
          <w:color w:val="auto"/>
          <w:sz w:val="22"/>
          <w:szCs w:val="22"/>
        </w:rPr>
      </w:pPr>
    </w:p>
    <w:p w14:paraId="78352849" w14:textId="423F87FA" w:rsidR="00915130" w:rsidRPr="00745245" w:rsidRDefault="00915130" w:rsidP="0049624F">
      <w:pPr>
        <w:pStyle w:val="Default"/>
        <w:spacing w:line="276" w:lineRule="auto"/>
        <w:rPr>
          <w:rFonts w:ascii="Arial" w:hAnsi="Arial" w:cs="Arial"/>
          <w:sz w:val="22"/>
          <w:szCs w:val="22"/>
        </w:rPr>
      </w:pPr>
      <w:r w:rsidRPr="00745245">
        <w:rPr>
          <w:rFonts w:ascii="Arial" w:hAnsi="Arial" w:cs="Arial"/>
          <w:sz w:val="22"/>
          <w:szCs w:val="22"/>
        </w:rPr>
        <w:t>I siste statusrapport fra OFG framgår det at innsiget av laks tilhørende Tanavassdraget i 2021, altså antallet tanalaks som vendte tilbake kysten før et eventuelt fiske tok til, var lavere enn noen gang tidligere. Situasjonen viser fortsettelsen på en nedadgående trend med veldig liten gytebestand og uten høstingsverdig overskudd. Antallet flersjøvinterlaks (mellomstor/stor laks med mer enn én vinter i sjøen) var spesielt lavt, noe som bekrefter prediksjonen i rapporten fra 2020. OFG regner med at antallet flersjøvinterlaks som kommer tilbake til Tanavassdraget i 2022 vil bli enda lavere enn i 2021, og har på bakgrunn av dette anbefalt at laksefisket holdes stengt eller eventuelt er svært begrenset i 2022.</w:t>
      </w:r>
    </w:p>
    <w:p w14:paraId="1A50652E" w14:textId="194643A5" w:rsidR="00915130" w:rsidRPr="00745245" w:rsidRDefault="00915130" w:rsidP="0049624F">
      <w:pPr>
        <w:pStyle w:val="Default"/>
        <w:spacing w:line="276" w:lineRule="auto"/>
        <w:rPr>
          <w:rFonts w:ascii="Arial" w:hAnsi="Arial" w:cs="Arial"/>
          <w:sz w:val="22"/>
          <w:szCs w:val="22"/>
        </w:rPr>
      </w:pPr>
    </w:p>
    <w:p w14:paraId="379DD1AE" w14:textId="352C5531" w:rsidR="00915130" w:rsidRPr="00915130" w:rsidRDefault="00915130" w:rsidP="0049624F">
      <w:pPr>
        <w:pStyle w:val="Default"/>
        <w:spacing w:line="276" w:lineRule="auto"/>
        <w:rPr>
          <w:rFonts w:ascii="Arial" w:hAnsi="Arial" w:cs="Arial"/>
          <w:sz w:val="16"/>
          <w:szCs w:val="16"/>
        </w:rPr>
      </w:pPr>
      <w:r w:rsidRPr="00745245">
        <w:rPr>
          <w:sz w:val="22"/>
          <w:szCs w:val="22"/>
        </w:rPr>
        <w:t xml:space="preserve">Basert på denne rapporten, og på forslag fra lokal forvaltning på begge sider av vassdraget, har finske og norske myndigheter blitt enige om å gjøre endringer i fiskereglene for Tanavassdraget for 2022. I tillegg har departementet sammen med TF diskutert en rekke endringer i fiskereglene for nedre norske del og for sidevassdragene. </w:t>
      </w:r>
      <w:r w:rsidRPr="00745245">
        <w:rPr>
          <w:color w:val="auto"/>
          <w:sz w:val="22"/>
          <w:szCs w:val="22"/>
        </w:rPr>
        <w:t>Endringene som her fastsettes innebærer a</w:t>
      </w:r>
      <w:r w:rsidR="00EE193A" w:rsidRPr="00745245">
        <w:rPr>
          <w:color w:val="auto"/>
          <w:sz w:val="22"/>
          <w:szCs w:val="22"/>
        </w:rPr>
        <w:t>t</w:t>
      </w:r>
      <w:r w:rsidR="00AF4FB4" w:rsidRPr="00745245">
        <w:rPr>
          <w:color w:val="auto"/>
          <w:sz w:val="22"/>
          <w:szCs w:val="22"/>
        </w:rPr>
        <w:t xml:space="preserve"> det ikke åpnes for fiske </w:t>
      </w:r>
      <w:r w:rsidR="00126150" w:rsidRPr="00745245">
        <w:rPr>
          <w:color w:val="auto"/>
          <w:sz w:val="22"/>
          <w:szCs w:val="22"/>
        </w:rPr>
        <w:t>etter laks og sjørøye i Tanavassdraget i 2022</w:t>
      </w:r>
      <w:r w:rsidR="00D34A5E" w:rsidRPr="00745245">
        <w:rPr>
          <w:color w:val="auto"/>
          <w:sz w:val="22"/>
          <w:szCs w:val="22"/>
        </w:rPr>
        <w:t>. I tillegg gjøres det endringer</w:t>
      </w:r>
      <w:r w:rsidR="00D34A5E">
        <w:rPr>
          <w:color w:val="auto"/>
          <w:sz w:val="22"/>
          <w:szCs w:val="22"/>
        </w:rPr>
        <w:t xml:space="preserve"> som utvider adgangen til </w:t>
      </w:r>
      <w:r w:rsidR="001125FE">
        <w:rPr>
          <w:color w:val="auto"/>
          <w:sz w:val="22"/>
          <w:szCs w:val="22"/>
        </w:rPr>
        <w:t>fiske etter andre arter enn laks og sjørøye.</w:t>
      </w:r>
      <w:r w:rsidR="00745245">
        <w:rPr>
          <w:color w:val="auto"/>
          <w:sz w:val="22"/>
          <w:szCs w:val="22"/>
        </w:rPr>
        <w:t xml:space="preserve"> Alle foreslåtte endringer gjelder for fiskesesongen 2022. </w:t>
      </w:r>
    </w:p>
    <w:p w14:paraId="3913829F" w14:textId="3C86ED4C" w:rsidR="00DD23FE" w:rsidRDefault="00DD23FE" w:rsidP="0049624F">
      <w:pPr>
        <w:spacing w:line="276" w:lineRule="auto"/>
      </w:pPr>
    </w:p>
    <w:p w14:paraId="1F4A46CA" w14:textId="7F8A867A" w:rsidR="00DD23FE" w:rsidRDefault="00DD23FE" w:rsidP="0049624F">
      <w:pPr>
        <w:spacing w:line="276" w:lineRule="auto"/>
      </w:pPr>
    </w:p>
    <w:p w14:paraId="0055E106" w14:textId="417F4418" w:rsidR="00DD23FE" w:rsidRDefault="00DD23FE" w:rsidP="0049624F">
      <w:pPr>
        <w:pStyle w:val="Overskrift1"/>
        <w:spacing w:line="276" w:lineRule="auto"/>
      </w:pPr>
      <w:bookmarkStart w:id="1" w:name="_Toc101525079"/>
      <w:r>
        <w:t>Høring av endringer i forskriftene</w:t>
      </w:r>
      <w:bookmarkEnd w:id="1"/>
    </w:p>
    <w:p w14:paraId="4A642B81" w14:textId="1DBF5076" w:rsidR="00DD23FE" w:rsidRDefault="00DD23FE" w:rsidP="0049624F">
      <w:pPr>
        <w:spacing w:line="276" w:lineRule="auto"/>
      </w:pPr>
      <w:r>
        <w:t>Høringsutkast med forslag til endringer ble sendt til følgende mottakere:</w:t>
      </w:r>
    </w:p>
    <w:p w14:paraId="589F1EFD" w14:textId="77777777" w:rsidR="00564FF2" w:rsidRPr="00564FF2" w:rsidRDefault="00564FF2" w:rsidP="0049624F">
      <w:pPr>
        <w:spacing w:line="276" w:lineRule="auto"/>
      </w:pPr>
      <w:r w:rsidRPr="00564FF2">
        <w:t xml:space="preserve">Deanu </w:t>
      </w:r>
      <w:proofErr w:type="spellStart"/>
      <w:r w:rsidRPr="00564FF2">
        <w:t>Instituhta</w:t>
      </w:r>
      <w:proofErr w:type="spellEnd"/>
    </w:p>
    <w:p w14:paraId="6B74BF07" w14:textId="77777777" w:rsidR="00564FF2" w:rsidRDefault="00564FF2" w:rsidP="0049624F">
      <w:pPr>
        <w:spacing w:line="276" w:lineRule="auto"/>
      </w:pPr>
      <w:r>
        <w:t>Finnmarkseiendommen</w:t>
      </w:r>
    </w:p>
    <w:p w14:paraId="78D157B1" w14:textId="77777777" w:rsidR="00564FF2" w:rsidRPr="00564FF2" w:rsidRDefault="00564FF2" w:rsidP="0049624F">
      <w:pPr>
        <w:spacing w:line="276" w:lineRule="auto"/>
      </w:pPr>
      <w:r w:rsidRPr="00564FF2">
        <w:t>Karasjok Jeger- og fiskerforbund</w:t>
      </w:r>
    </w:p>
    <w:p w14:paraId="121E0DBA" w14:textId="77777777" w:rsidR="00564FF2" w:rsidRDefault="00564FF2" w:rsidP="0049624F">
      <w:pPr>
        <w:spacing w:line="276" w:lineRule="auto"/>
      </w:pPr>
      <w:r>
        <w:t>Karasjok kommune</w:t>
      </w:r>
    </w:p>
    <w:p w14:paraId="260145C1" w14:textId="77777777" w:rsidR="00564FF2" w:rsidRPr="00564FF2" w:rsidRDefault="00564FF2" w:rsidP="0049624F">
      <w:pPr>
        <w:spacing w:line="276" w:lineRule="auto"/>
      </w:pPr>
      <w:r w:rsidRPr="00564FF2">
        <w:t>Karasjok laksefiskesone</w:t>
      </w:r>
    </w:p>
    <w:p w14:paraId="19DDC4E6" w14:textId="77777777" w:rsidR="00564FF2" w:rsidRPr="00564FF2" w:rsidRDefault="00564FF2" w:rsidP="0049624F">
      <w:pPr>
        <w:spacing w:line="276" w:lineRule="auto"/>
      </w:pPr>
      <w:r w:rsidRPr="00564FF2">
        <w:t>Kautokeino Jeger- og fiskerforbund</w:t>
      </w:r>
    </w:p>
    <w:p w14:paraId="6BD75F7A" w14:textId="77777777" w:rsidR="00564FF2" w:rsidRDefault="00564FF2" w:rsidP="0049624F">
      <w:pPr>
        <w:spacing w:line="276" w:lineRule="auto"/>
      </w:pPr>
      <w:r>
        <w:t>Kautokeino kommune</w:t>
      </w:r>
    </w:p>
    <w:p w14:paraId="4076C6CD" w14:textId="77777777" w:rsidR="00564FF2" w:rsidRDefault="00564FF2" w:rsidP="0049624F">
      <w:pPr>
        <w:spacing w:line="276" w:lineRule="auto"/>
      </w:pPr>
      <w:r>
        <w:t>Laksebreveiere i Tanavassdraget</w:t>
      </w:r>
    </w:p>
    <w:p w14:paraId="27B58D80" w14:textId="77777777" w:rsidR="00564FF2" w:rsidRDefault="00564FF2" w:rsidP="0049624F">
      <w:pPr>
        <w:spacing w:line="276" w:lineRule="auto"/>
      </w:pPr>
      <w:r>
        <w:t>Mattilsynet</w:t>
      </w:r>
    </w:p>
    <w:p w14:paraId="7B0237F8" w14:textId="77777777" w:rsidR="00564FF2" w:rsidRPr="00564FF2" w:rsidRDefault="00564FF2" w:rsidP="0049624F">
      <w:pPr>
        <w:spacing w:line="276" w:lineRule="auto"/>
      </w:pPr>
      <w:r w:rsidRPr="00564FF2">
        <w:t>Naturvernforbundet</w:t>
      </w:r>
    </w:p>
    <w:p w14:paraId="1F2A2872" w14:textId="77777777" w:rsidR="00564FF2" w:rsidRDefault="00564FF2" w:rsidP="0049624F">
      <w:pPr>
        <w:spacing w:line="276" w:lineRule="auto"/>
      </w:pPr>
      <w:r>
        <w:t>Norges Jeger- og fiskerforbund</w:t>
      </w:r>
    </w:p>
    <w:p w14:paraId="2F5E60ED" w14:textId="77777777" w:rsidR="00564FF2" w:rsidRDefault="00564FF2" w:rsidP="0049624F">
      <w:pPr>
        <w:spacing w:line="276" w:lineRule="auto"/>
      </w:pPr>
      <w:r>
        <w:t>Norges Jeger- og fiskerforbund, Finnmark</w:t>
      </w:r>
    </w:p>
    <w:p w14:paraId="52B930D3" w14:textId="0EC9D6E3" w:rsidR="00564FF2" w:rsidRDefault="00564FF2" w:rsidP="0049624F">
      <w:pPr>
        <w:spacing w:line="276" w:lineRule="auto"/>
      </w:pPr>
      <w:r>
        <w:t xml:space="preserve">Norsk </w:t>
      </w:r>
      <w:r w:rsidR="0012203D">
        <w:t>I</w:t>
      </w:r>
      <w:r>
        <w:t xml:space="preserve">nstitutt for </w:t>
      </w:r>
      <w:r w:rsidR="0012203D">
        <w:t>N</w:t>
      </w:r>
      <w:r>
        <w:t>aturforskning</w:t>
      </w:r>
    </w:p>
    <w:p w14:paraId="2592E87E" w14:textId="34C31509" w:rsidR="00564FF2" w:rsidRPr="00564FF2" w:rsidRDefault="00564FF2" w:rsidP="0049624F">
      <w:pPr>
        <w:spacing w:line="276" w:lineRule="auto"/>
      </w:pPr>
      <w:r w:rsidRPr="00564FF2">
        <w:t xml:space="preserve">Norske </w:t>
      </w:r>
      <w:r w:rsidR="0012203D">
        <w:t>L</w:t>
      </w:r>
      <w:r w:rsidRPr="00564FF2">
        <w:t>akseelver</w:t>
      </w:r>
    </w:p>
    <w:p w14:paraId="0FEDFB73" w14:textId="2A9D3AA7" w:rsidR="00564FF2" w:rsidRPr="00564FF2" w:rsidRDefault="00564FF2" w:rsidP="0049624F">
      <w:pPr>
        <w:spacing w:line="276" w:lineRule="auto"/>
      </w:pPr>
      <w:r w:rsidRPr="00564FF2">
        <w:t xml:space="preserve">Redd </w:t>
      </w:r>
      <w:r w:rsidR="0012203D">
        <w:t>V</w:t>
      </w:r>
      <w:r w:rsidRPr="00564FF2">
        <w:t>illaksen</w:t>
      </w:r>
    </w:p>
    <w:p w14:paraId="37D41DCE" w14:textId="77777777" w:rsidR="00564FF2" w:rsidRDefault="00564FF2" w:rsidP="0049624F">
      <w:pPr>
        <w:spacing w:line="276" w:lineRule="auto"/>
      </w:pPr>
      <w:r>
        <w:t>Sametinget</w:t>
      </w:r>
    </w:p>
    <w:p w14:paraId="5F88360F" w14:textId="77777777" w:rsidR="00564FF2" w:rsidRPr="00564FF2" w:rsidRDefault="00564FF2" w:rsidP="0049624F">
      <w:pPr>
        <w:spacing w:line="276" w:lineRule="auto"/>
      </w:pPr>
      <w:r w:rsidRPr="00564FF2">
        <w:t>Statsforvalteren i Troms og Finnmark</w:t>
      </w:r>
    </w:p>
    <w:p w14:paraId="078ECF92" w14:textId="77777777" w:rsidR="00564FF2" w:rsidRPr="00564FF2" w:rsidRDefault="00564FF2" w:rsidP="0049624F">
      <w:pPr>
        <w:spacing w:line="276" w:lineRule="auto"/>
      </w:pPr>
      <w:r w:rsidRPr="00564FF2">
        <w:t>Tana Jeger- og fiskerforbund</w:t>
      </w:r>
    </w:p>
    <w:p w14:paraId="0CBDB9A8" w14:textId="77777777" w:rsidR="00564FF2" w:rsidRPr="00564FF2" w:rsidRDefault="00564FF2" w:rsidP="0049624F">
      <w:pPr>
        <w:spacing w:line="276" w:lineRule="auto"/>
      </w:pPr>
      <w:r w:rsidRPr="00564FF2">
        <w:t>Tana kommune</w:t>
      </w:r>
    </w:p>
    <w:p w14:paraId="65881C8C" w14:textId="77777777" w:rsidR="00564FF2" w:rsidRPr="00564FF2" w:rsidRDefault="00564FF2" w:rsidP="0049624F">
      <w:pPr>
        <w:spacing w:line="276" w:lineRule="auto"/>
      </w:pPr>
      <w:r w:rsidRPr="00564FF2">
        <w:t>Tanavassdragets fiskeforvaltning</w:t>
      </w:r>
    </w:p>
    <w:p w14:paraId="31BC21BE" w14:textId="77777777" w:rsidR="00564FF2" w:rsidRPr="00675446" w:rsidRDefault="00564FF2" w:rsidP="0049624F">
      <w:pPr>
        <w:spacing w:line="276" w:lineRule="auto"/>
      </w:pPr>
      <w:r w:rsidRPr="00675446">
        <w:t>Tanavassdragets fiskerettshavere</w:t>
      </w:r>
    </w:p>
    <w:p w14:paraId="19674BAB" w14:textId="77777777" w:rsidR="00564FF2" w:rsidRPr="00675446" w:rsidRDefault="00564FF2" w:rsidP="0049624F">
      <w:pPr>
        <w:spacing w:line="276" w:lineRule="auto"/>
      </w:pPr>
      <w:r w:rsidRPr="00675446">
        <w:t>Tanavassdragets stangfiskeforening</w:t>
      </w:r>
    </w:p>
    <w:p w14:paraId="2ACEAA33" w14:textId="77777777" w:rsidR="00564FF2" w:rsidRPr="00675446" w:rsidRDefault="00564FF2" w:rsidP="0049624F">
      <w:pPr>
        <w:spacing w:line="276" w:lineRule="auto"/>
      </w:pPr>
      <w:r w:rsidRPr="00675446">
        <w:t>Troms og Finnmark fylkeskommune</w:t>
      </w:r>
    </w:p>
    <w:p w14:paraId="55644084" w14:textId="7AB3117F" w:rsidR="00564FF2" w:rsidRPr="00675446" w:rsidRDefault="00564FF2" w:rsidP="0049624F">
      <w:pPr>
        <w:spacing w:line="276" w:lineRule="auto"/>
      </w:pPr>
      <w:r w:rsidRPr="00675446">
        <w:t>Ut</w:t>
      </w:r>
      <w:r w:rsidR="00BE5691">
        <w:t>e</w:t>
      </w:r>
      <w:r w:rsidRPr="00675446">
        <w:t>nriksdepartementet</w:t>
      </w:r>
    </w:p>
    <w:p w14:paraId="020BE791" w14:textId="77777777" w:rsidR="00564FF2" w:rsidRPr="00675446" w:rsidRDefault="00564FF2" w:rsidP="0049624F">
      <w:pPr>
        <w:spacing w:line="276" w:lineRule="auto"/>
      </w:pPr>
      <w:r w:rsidRPr="00675446">
        <w:t>WWF Norge</w:t>
      </w:r>
    </w:p>
    <w:p w14:paraId="36D3E200" w14:textId="7991D80A" w:rsidR="00DD23FE" w:rsidRPr="00675446" w:rsidRDefault="00DD23FE" w:rsidP="0049624F">
      <w:pPr>
        <w:spacing w:line="276" w:lineRule="auto"/>
      </w:pPr>
    </w:p>
    <w:p w14:paraId="710E5ADA" w14:textId="245F51A7" w:rsidR="00DD23FE" w:rsidRDefault="00DD23FE" w:rsidP="0049624F">
      <w:pPr>
        <w:spacing w:line="276" w:lineRule="auto"/>
      </w:pPr>
      <w:r>
        <w:t>I tillegg ble høringsnotatet oversendt finske myndigheter for uttalelse. Fristen for å sende inn innspill var 28. mars. Ved høringsfristens utløp var det kom</w:t>
      </w:r>
      <w:r w:rsidRPr="00955AF0">
        <w:t xml:space="preserve">met inn </w:t>
      </w:r>
      <w:r w:rsidR="00955AF0" w:rsidRPr="00955AF0">
        <w:t>3</w:t>
      </w:r>
      <w:r w:rsidR="005A30EB">
        <w:t>4</w:t>
      </w:r>
      <w:r w:rsidR="00955AF0">
        <w:t xml:space="preserve"> </w:t>
      </w:r>
      <w:r>
        <w:t>hørings</w:t>
      </w:r>
      <w:r w:rsidR="00AA7670">
        <w:t>innspill</w:t>
      </w:r>
      <w:r>
        <w:t>.</w:t>
      </w:r>
      <w:r w:rsidR="00347ABD">
        <w:t xml:space="preserve"> Tre innspill var uten </w:t>
      </w:r>
      <w:r w:rsidR="00955AF0">
        <w:t>innhold</w:t>
      </w:r>
      <w:r w:rsidR="00347ABD">
        <w:t>, og vil ikke bli omtalt her.</w:t>
      </w:r>
    </w:p>
    <w:p w14:paraId="792D67CD" w14:textId="5DF40CD2" w:rsidR="00564FF2" w:rsidRDefault="00564FF2" w:rsidP="0049624F">
      <w:pPr>
        <w:spacing w:line="276" w:lineRule="auto"/>
      </w:pPr>
    </w:p>
    <w:p w14:paraId="5A095C11" w14:textId="341DD29E" w:rsidR="00564FF2" w:rsidRDefault="00564FF2" w:rsidP="0049624F">
      <w:pPr>
        <w:spacing w:line="276" w:lineRule="auto"/>
      </w:pPr>
    </w:p>
    <w:p w14:paraId="18F529C0" w14:textId="5587E40E" w:rsidR="00EA014B" w:rsidRDefault="00564FF2" w:rsidP="00980ED4">
      <w:pPr>
        <w:pStyle w:val="Overskrift2"/>
        <w:spacing w:line="276" w:lineRule="auto"/>
      </w:pPr>
      <w:bookmarkStart w:id="2" w:name="_Toc101525080"/>
      <w:r>
        <w:t>Oppsummering av høringsinnspillene</w:t>
      </w:r>
      <w:bookmarkEnd w:id="2"/>
    </w:p>
    <w:p w14:paraId="17E59396" w14:textId="0D0BCE47" w:rsidR="000A0D54" w:rsidRDefault="000A0D54" w:rsidP="0049624F">
      <w:pPr>
        <w:pStyle w:val="Overskrift3"/>
        <w:spacing w:line="276" w:lineRule="auto"/>
      </w:pPr>
      <w:bookmarkStart w:id="3" w:name="_Toc101525081"/>
      <w:r>
        <w:t>Merknader fra Berlevåg Jeger- og fiskerforening</w:t>
      </w:r>
      <w:bookmarkEnd w:id="3"/>
    </w:p>
    <w:p w14:paraId="07FDF59E" w14:textId="68F7EE70" w:rsidR="000A0D54" w:rsidRDefault="000A0D54" w:rsidP="0049624F">
      <w:pPr>
        <w:spacing w:line="276" w:lineRule="auto"/>
      </w:pPr>
      <w:r>
        <w:t xml:space="preserve">Berlevåg Jeger- og fiskerforening viser til at villaksen forvaltes på bestandsnivå og at det </w:t>
      </w:r>
      <w:r w:rsidR="001411D4">
        <w:t>i henhold til forvaltningens retningslinjer ikke skal åpnes for fiske dersom det ikke er et høstbart overskudd i vassdraget.</w:t>
      </w:r>
      <w:r w:rsidR="007D2848">
        <w:t xml:space="preserve"> </w:t>
      </w:r>
      <w:r w:rsidR="00E13882">
        <w:t>Et slikt fiske vil redusere bestandene ytterligere og i realiteten bidra til å frata fremtidige generasjoner muligheten til å utøve en viktig fangstkultur.</w:t>
      </w:r>
    </w:p>
    <w:p w14:paraId="477D6476" w14:textId="77777777" w:rsidR="009C7C8C" w:rsidRDefault="009C7C8C" w:rsidP="0049624F">
      <w:pPr>
        <w:spacing w:line="276" w:lineRule="auto"/>
      </w:pPr>
    </w:p>
    <w:p w14:paraId="4E4696F5" w14:textId="32691EDB" w:rsidR="009C7C8C" w:rsidRDefault="00D72983" w:rsidP="0049624F">
      <w:pPr>
        <w:spacing w:line="276" w:lineRule="auto"/>
      </w:pPr>
      <w:r w:rsidRPr="00D72983">
        <w:t>På bakgrunn av all tilgjengelig kun</w:t>
      </w:r>
      <w:r>
        <w:t>nskap mener foreningen at det ikke kan åpnes for fiske etter laks i Tanavassdraget i 2022, og at bestandene i Tana</w:t>
      </w:r>
      <w:r w:rsidR="00AB786D">
        <w:t>elva med sidevassdrag må få tid til å bygge seg opp igjen slik at det kan foretas bærekraftig høsting av laksebestandene i fremtiden. Foreningen stiller seg positiv til at det åpnes for fiske etter andre arter enn laks og sjørøye, så lenge dette ikke fører til en beskatning av laks.</w:t>
      </w:r>
    </w:p>
    <w:p w14:paraId="52EC316D" w14:textId="77777777" w:rsidR="00AB786D" w:rsidRPr="00D72983" w:rsidRDefault="00AB786D" w:rsidP="0049624F">
      <w:pPr>
        <w:spacing w:line="276" w:lineRule="auto"/>
      </w:pPr>
    </w:p>
    <w:p w14:paraId="604CAFF9" w14:textId="77777777" w:rsidR="00980ED4" w:rsidRDefault="00980ED4" w:rsidP="00980ED4">
      <w:pPr>
        <w:pStyle w:val="Overskrift3"/>
        <w:spacing w:line="276" w:lineRule="auto"/>
      </w:pPr>
      <w:bookmarkStart w:id="4" w:name="_Toc101525082"/>
      <w:r>
        <w:t>Merknader fra Advokatfirmaet Elden</w:t>
      </w:r>
      <w:bookmarkEnd w:id="4"/>
    </w:p>
    <w:p w14:paraId="7907C490" w14:textId="77CC402B" w:rsidR="00980ED4" w:rsidRDefault="009179C6" w:rsidP="00980ED4">
      <w:pPr>
        <w:spacing w:line="276" w:lineRule="auto"/>
      </w:pPr>
      <w:r>
        <w:t>Advokatfirmaet Elden</w:t>
      </w:r>
      <w:r w:rsidR="00980ED4">
        <w:t xml:space="preserve"> viser til den dårlige bestandsstatusen i Tanavassdraget og at det ikke forventes noen bedring i 2022. De påpeker at det er en reell mulighet for at et fiske i Tanavassdraget i år kan føre til at verdens viktigste stamme for atlanterhavslaks forsvinner.</w:t>
      </w:r>
    </w:p>
    <w:p w14:paraId="3A0CB1BD" w14:textId="77777777" w:rsidR="00980ED4" w:rsidRDefault="00980ED4" w:rsidP="00980ED4">
      <w:pPr>
        <w:spacing w:line="276" w:lineRule="auto"/>
      </w:pPr>
      <w:r>
        <w:t>Elden påpeker at staten, ved å åpne for fiske i Tanavassdraget i 2022, ikke oppfyller klavet i Grunnloven § 112 og at naturressursene ikke disponeres på en trygg måte som ivaretar interessene til kommende generasjoner.</w:t>
      </w:r>
    </w:p>
    <w:p w14:paraId="140B6905" w14:textId="77777777" w:rsidR="00980ED4" w:rsidRDefault="00980ED4" w:rsidP="00980ED4">
      <w:pPr>
        <w:spacing w:line="276" w:lineRule="auto"/>
      </w:pPr>
    </w:p>
    <w:p w14:paraId="14C891A0" w14:textId="77777777" w:rsidR="00980ED4" w:rsidRDefault="00980ED4" w:rsidP="00980ED4">
      <w:pPr>
        <w:spacing w:line="276" w:lineRule="auto"/>
      </w:pPr>
      <w:r>
        <w:t>Det vises til at Grunnloven § 112 fastsetter at alle har rett til at naturressursene disponeres ut ifra et langsiktig perspektiv og at alle har rett til en natur hvor produksjonsevnen og mangfoldet beholdes. Denne bestemmelsen gir en rettighet til enkeltindivider, samtidig som den pålegger myndighetene en forpliktelse. Elden understreker at å åpne for garnfiske og eventuelt stangfiske i Tana i 2022 vil ramme det formålet som Grunnloven § 112 tar sikte på å verne.</w:t>
      </w:r>
    </w:p>
    <w:p w14:paraId="6D87726D" w14:textId="77777777" w:rsidR="00980ED4" w:rsidRDefault="00980ED4" w:rsidP="00980ED4">
      <w:pPr>
        <w:spacing w:line="276" w:lineRule="auto"/>
      </w:pPr>
    </w:p>
    <w:p w14:paraId="003DAE7F" w14:textId="77777777" w:rsidR="00980ED4" w:rsidRDefault="00980ED4" w:rsidP="00980ED4">
      <w:pPr>
        <w:spacing w:line="276" w:lineRule="auto"/>
      </w:pPr>
      <w:r>
        <w:t>Advokatfirmaet Elden viser til at hensynet til videreføring av kunnskap om det tradisjonelle fisket kan ivaretas på andre måter, for eksempel gjennom arrangementer i regi av det nasjonale villakssenteret i Tana. Departementet er forpliktet til å vurdere hvordan dette hensynet kan ivaretas gjennom mindre inngripende tiltak.</w:t>
      </w:r>
    </w:p>
    <w:p w14:paraId="679528D7" w14:textId="77777777" w:rsidR="00980ED4" w:rsidRDefault="00980ED4" w:rsidP="00980ED4">
      <w:pPr>
        <w:pStyle w:val="Overskrift3"/>
        <w:numPr>
          <w:ilvl w:val="0"/>
          <w:numId w:val="0"/>
        </w:numPr>
        <w:spacing w:line="276" w:lineRule="auto"/>
        <w:ind w:left="720" w:hanging="720"/>
      </w:pPr>
    </w:p>
    <w:p w14:paraId="62C0B9A5" w14:textId="56319B0D" w:rsidR="005553C9" w:rsidRDefault="005553C9" w:rsidP="0049624F">
      <w:pPr>
        <w:pStyle w:val="Overskrift3"/>
        <w:spacing w:line="276" w:lineRule="auto"/>
      </w:pPr>
      <w:bookmarkStart w:id="5" w:name="_Toc101525083"/>
      <w:r>
        <w:t>Merknader fra Finnmarkseiendommen</w:t>
      </w:r>
      <w:bookmarkEnd w:id="5"/>
    </w:p>
    <w:p w14:paraId="133A9457" w14:textId="5BC194B7" w:rsidR="005553C9" w:rsidRDefault="006A2DE6" w:rsidP="0049624F">
      <w:pPr>
        <w:spacing w:line="276" w:lineRule="auto"/>
      </w:pPr>
      <w:r>
        <w:t>Finnmarkseiendommen</w:t>
      </w:r>
      <w:r w:rsidR="00123EA3">
        <w:t xml:space="preserve"> </w:t>
      </w:r>
      <w:r w:rsidR="00257F97">
        <w:t>(</w:t>
      </w:r>
      <w:proofErr w:type="spellStart"/>
      <w:r w:rsidR="00257F97">
        <w:t>FeFo</w:t>
      </w:r>
      <w:proofErr w:type="spellEnd"/>
      <w:r w:rsidR="00257F97">
        <w:t>)</w:t>
      </w:r>
      <w:r>
        <w:t xml:space="preserve"> har sendt et høringsinnspill som kommenterer både departementets forslag til regulering av fisket i vassdraget, og Miljødirektoratets forslag om </w:t>
      </w:r>
      <w:r>
        <w:lastRenderedPageBreak/>
        <w:t>regulering av fisket i Tanafjorden. I det videre gjengis de deler av høringsinnspillet som gjelder Tanavassdraget.</w:t>
      </w:r>
    </w:p>
    <w:p w14:paraId="4D414A51" w14:textId="77777777" w:rsidR="006A2DE6" w:rsidRDefault="006A2DE6" w:rsidP="0049624F">
      <w:pPr>
        <w:spacing w:line="276" w:lineRule="auto"/>
      </w:pPr>
    </w:p>
    <w:p w14:paraId="3947F4C4" w14:textId="2E8AAA08" w:rsidR="006A2DE6" w:rsidRDefault="00C12291" w:rsidP="0049624F">
      <w:pPr>
        <w:spacing w:line="276" w:lineRule="auto"/>
      </w:pPr>
      <w:proofErr w:type="spellStart"/>
      <w:r>
        <w:t>FeFo</w:t>
      </w:r>
      <w:proofErr w:type="spellEnd"/>
      <w:r>
        <w:t xml:space="preserve"> presisere</w:t>
      </w:r>
      <w:r w:rsidR="00881DCA">
        <w:t>r</w:t>
      </w:r>
      <w:r>
        <w:t xml:space="preserve"> at de ønsker en forvaltningsmodell som tar </w:t>
      </w:r>
      <w:r w:rsidR="0012028D">
        <w:t>hensyn til enhver tids best tilgjengelige kunnskap</w:t>
      </w:r>
      <w:r w:rsidR="00371176">
        <w:t>, og at forvaltningen av laksebestandene må inngå i en mer helhetlig ressursforvalting.</w:t>
      </w:r>
      <w:r w:rsidR="00881DCA">
        <w:t xml:space="preserve"> Det vises videre til </w:t>
      </w:r>
      <w:r w:rsidR="009A128C">
        <w:t>departementets egen vurdering av laksebestandene i Tanavassdraget</w:t>
      </w:r>
      <w:r w:rsidR="00881DCA">
        <w:t xml:space="preserve"> </w:t>
      </w:r>
      <w:r w:rsidR="009A128C">
        <w:t>i høringsnotatet</w:t>
      </w:r>
      <w:r w:rsidR="00526758">
        <w:t xml:space="preserve">, og ønsket om å bevare kunnskapen om det samiske tradisjonsfisket. </w:t>
      </w:r>
      <w:proofErr w:type="spellStart"/>
      <w:r w:rsidR="00BE5E5E">
        <w:t>FeFo</w:t>
      </w:r>
      <w:proofErr w:type="spellEnd"/>
      <w:r w:rsidR="00BE5E5E">
        <w:t xml:space="preserve"> mener at tilstanden til laksebestandene i vassdraget har vært så dårlig over flere år at det ikke bør tillates noe fiske i Tana i 2022. </w:t>
      </w:r>
      <w:r w:rsidR="00FA3ED7">
        <w:t xml:space="preserve">Det etterlyses også et mer helhetlig </w:t>
      </w:r>
      <w:proofErr w:type="gramStart"/>
      <w:r w:rsidR="00FA3ED7">
        <w:t>fokus</w:t>
      </w:r>
      <w:proofErr w:type="gramEnd"/>
      <w:r w:rsidR="00FA3ED7">
        <w:t xml:space="preserve"> på forvaltning av laks i elv og sjø. Derfor </w:t>
      </w:r>
      <w:r w:rsidR="007F7DDE">
        <w:t xml:space="preserve">understreker </w:t>
      </w:r>
      <w:proofErr w:type="spellStart"/>
      <w:r w:rsidR="007F7DDE">
        <w:t>FeFo</w:t>
      </w:r>
      <w:proofErr w:type="spellEnd"/>
      <w:r w:rsidR="007F7DDE">
        <w:t xml:space="preserve"> at det ikke bør åpnes for et fiske i vassdraget så lenge rettighetshaverne i sjøen er utestengt fra fisket i sjøen av hensyn til bestandene.</w:t>
      </w:r>
      <w:r w:rsidR="00A62937">
        <w:t xml:space="preserve"> </w:t>
      </w:r>
    </w:p>
    <w:p w14:paraId="410399E2" w14:textId="77777777" w:rsidR="00A62937" w:rsidRDefault="00A62937" w:rsidP="0049624F">
      <w:pPr>
        <w:spacing w:line="276" w:lineRule="auto"/>
      </w:pPr>
    </w:p>
    <w:p w14:paraId="46495DA5" w14:textId="12FDB325" w:rsidR="00A62937" w:rsidRDefault="00A62937" w:rsidP="0049624F">
      <w:pPr>
        <w:spacing w:line="276" w:lineRule="auto"/>
      </w:pPr>
      <w:r>
        <w:t>Dersom ny kunnskap tilsier at det er et høstbart overskudd i Tanavassdraget kan det åpnes for et begrenset fiske i vassdraget og i Tanafjorden</w:t>
      </w:r>
      <w:r w:rsidR="0092326F">
        <w:t>.</w:t>
      </w:r>
    </w:p>
    <w:p w14:paraId="6A1AD181" w14:textId="77777777" w:rsidR="0092326F" w:rsidRPr="005553C9" w:rsidRDefault="0092326F" w:rsidP="0049624F">
      <w:pPr>
        <w:spacing w:line="276" w:lineRule="auto"/>
      </w:pPr>
    </w:p>
    <w:p w14:paraId="235807DC" w14:textId="32542FF6" w:rsidR="0098281D" w:rsidRDefault="001D54B4" w:rsidP="0049624F">
      <w:pPr>
        <w:pStyle w:val="Overskrift3"/>
        <w:spacing w:line="276" w:lineRule="auto"/>
      </w:pPr>
      <w:bookmarkStart w:id="6" w:name="_Toc101525084"/>
      <w:r>
        <w:t>Merknader fra Karasjok sonestyre</w:t>
      </w:r>
      <w:bookmarkEnd w:id="6"/>
    </w:p>
    <w:p w14:paraId="222F16B5" w14:textId="12765C59" w:rsidR="001D54B4" w:rsidRDefault="00C016A0" w:rsidP="0049624F">
      <w:pPr>
        <w:spacing w:line="276" w:lineRule="auto"/>
      </w:pPr>
      <w:r>
        <w:t xml:space="preserve">Sonestyret i Karasjok mener det er oppsiktsvekkende at departementet åpner for fiske i Tana fordi sikring av den samiske fisketradisjonen tillegges høyere verdi enn bestandsmålene, men </w:t>
      </w:r>
      <w:r w:rsidR="00651E92">
        <w:t>mener at det samme ikke kan gjøres i Karasjok.</w:t>
      </w:r>
      <w:r w:rsidR="00921F9B">
        <w:t xml:space="preserve"> De viser til at bestandssituasjonen i Karasjok er dårligere enn lengre nede i vassdraget, men at dette nettopp kan forklares med at</w:t>
      </w:r>
      <w:r w:rsidR="00B40652">
        <w:t xml:space="preserve"> mye av laksen som gyter langt oppe i vassdraget fanges lengre ned i vassdraget og i fjorden.</w:t>
      </w:r>
      <w:r w:rsidR="006F09E4">
        <w:t xml:space="preserve"> Sonestyret viser også til at departementet tidligere har ment at laksebestandene ville tåle </w:t>
      </w:r>
      <w:r w:rsidR="004B5E30">
        <w:t>den beskatning som finske hytteeiere st</w:t>
      </w:r>
      <w:r w:rsidR="00004A2D">
        <w:t>år for.</w:t>
      </w:r>
    </w:p>
    <w:p w14:paraId="57190920" w14:textId="77777777" w:rsidR="00004A2D" w:rsidRDefault="00004A2D" w:rsidP="0049624F">
      <w:pPr>
        <w:spacing w:line="276" w:lineRule="auto"/>
      </w:pPr>
    </w:p>
    <w:p w14:paraId="2896F7C3" w14:textId="6926CF2F" w:rsidR="00004A2D" w:rsidRDefault="00004A2D" w:rsidP="0049624F">
      <w:pPr>
        <w:spacing w:line="276" w:lineRule="auto"/>
      </w:pPr>
      <w:r>
        <w:t xml:space="preserve">Sonestyret i Karasjok er opptatt av at det utvikles mer kunnskap om </w:t>
      </w:r>
      <w:r w:rsidR="0042469B">
        <w:t>laksebestandene i Tanavassdraget og forvaltningen av disse. De er ikke trygge på at bestandssituasjonen er slik som departementet og overvåkings- og forskningsgruppa hevder</w:t>
      </w:r>
      <w:r w:rsidR="003117DD">
        <w:t>, men må legge dette til grunn siden annen kunnskap ikke finnes. Sonestyret</w:t>
      </w:r>
      <w:r w:rsidR="00DE3A6C">
        <w:t xml:space="preserve"> ønsker å fokusere mer på å kombinere forsknings- og erfaringsbasert kompetanse i den videre forvaltningen av Tanavassdraget.</w:t>
      </w:r>
    </w:p>
    <w:p w14:paraId="0D1CF737" w14:textId="77777777" w:rsidR="00DE3A6C" w:rsidRDefault="00DE3A6C" w:rsidP="0049624F">
      <w:pPr>
        <w:spacing w:line="276" w:lineRule="auto"/>
      </w:pPr>
    </w:p>
    <w:p w14:paraId="08252D50" w14:textId="4942CAB5" w:rsidR="00DE3A6C" w:rsidRDefault="00DE3A6C" w:rsidP="0049624F">
      <w:pPr>
        <w:spacing w:line="276" w:lineRule="auto"/>
      </w:pPr>
      <w:r w:rsidRPr="00142A02">
        <w:t>Sonestyret i Karasjok kan ikke akseptere at det kun åpnes for garn- og stengselsfiske i grensevassdragsstrekningen</w:t>
      </w:r>
      <w:r w:rsidR="00142A02" w:rsidRPr="00142A02">
        <w:t xml:space="preserve"> og nedre norske d</w:t>
      </w:r>
      <w:r w:rsidR="00142A02">
        <w:t xml:space="preserve">el av vassdraget, og mener det også må åpnes for fiske med garn og stengsel i </w:t>
      </w:r>
      <w:proofErr w:type="spellStart"/>
      <w:r w:rsidR="00142A02">
        <w:t>Valjohka</w:t>
      </w:r>
      <w:proofErr w:type="spellEnd"/>
      <w:r w:rsidR="00142A02">
        <w:t>, K</w:t>
      </w:r>
      <w:r w:rsidR="00CE5B5A">
        <w:t>árá</w:t>
      </w:r>
      <w:r w:rsidR="001B3B14">
        <w:rPr>
          <w:rFonts w:cs="Arial"/>
        </w:rPr>
        <w:t>š</w:t>
      </w:r>
      <w:r w:rsidR="001B3B14">
        <w:t xml:space="preserve">johka, </w:t>
      </w:r>
      <w:proofErr w:type="spellStart"/>
      <w:r w:rsidR="001B3B14">
        <w:t>Anárjohka</w:t>
      </w:r>
      <w:proofErr w:type="spellEnd"/>
      <w:r w:rsidR="001B3B14">
        <w:t xml:space="preserve"> og </w:t>
      </w:r>
      <w:proofErr w:type="spellStart"/>
      <w:r w:rsidR="001B3B14">
        <w:t>Ie</w:t>
      </w:r>
      <w:r w:rsidR="001B3B14">
        <w:rPr>
          <w:rFonts w:cs="Arial"/>
        </w:rPr>
        <w:t>š</w:t>
      </w:r>
      <w:r w:rsidR="001B3B14">
        <w:t>johka</w:t>
      </w:r>
      <w:proofErr w:type="spellEnd"/>
      <w:r w:rsidR="001B3B14">
        <w:t>. I tillegg mener sonestyret at alle fastboende skal gis mulighet til å fiske med garn etter andre arter enn laks og sjørøye.</w:t>
      </w:r>
      <w:r w:rsidR="004E0807">
        <w:t xml:space="preserve"> Her vil departementet bemerke at det kan virke som sonestyret har misforstått det utsendte forslaget, hvor det også </w:t>
      </w:r>
      <w:r w:rsidR="00DF313B">
        <w:t xml:space="preserve">ble foreslått å åpne for </w:t>
      </w:r>
      <w:r w:rsidR="00CD6A34">
        <w:t>fiske med garn og stengsel i Kárá</w:t>
      </w:r>
      <w:r w:rsidR="00CD6A34">
        <w:rPr>
          <w:rFonts w:cs="Arial"/>
        </w:rPr>
        <w:t>š</w:t>
      </w:r>
      <w:r w:rsidR="00CD6A34">
        <w:t xml:space="preserve">johka og </w:t>
      </w:r>
      <w:proofErr w:type="spellStart"/>
      <w:r w:rsidR="00CD6A34">
        <w:t>Ie</w:t>
      </w:r>
      <w:r w:rsidR="00CD6A34">
        <w:rPr>
          <w:rFonts w:cs="Arial"/>
        </w:rPr>
        <w:t>š</w:t>
      </w:r>
      <w:r w:rsidR="00CD6A34">
        <w:t>johka</w:t>
      </w:r>
      <w:proofErr w:type="spellEnd"/>
      <w:r w:rsidR="00CD6A34">
        <w:t>.</w:t>
      </w:r>
    </w:p>
    <w:p w14:paraId="29E36959" w14:textId="77777777" w:rsidR="000D681C" w:rsidRDefault="000D681C" w:rsidP="0049624F">
      <w:pPr>
        <w:spacing w:line="276" w:lineRule="auto"/>
      </w:pPr>
    </w:p>
    <w:p w14:paraId="74B27733" w14:textId="6C82C113" w:rsidR="000D681C" w:rsidRPr="00142A02" w:rsidRDefault="000D681C" w:rsidP="0049624F">
      <w:pPr>
        <w:spacing w:line="276" w:lineRule="auto"/>
      </w:pPr>
      <w:r>
        <w:t xml:space="preserve">Sonestyret er positive til at </w:t>
      </w:r>
      <w:r w:rsidR="00DE2CF0">
        <w:t xml:space="preserve">alle fastboende langs vassdraget skal gis mulighet til </w:t>
      </w:r>
      <w:r w:rsidR="00E52139">
        <w:t>å fiske med garn etter andre arter enn laks i vassdraget</w:t>
      </w:r>
      <w:r w:rsidR="00217E8B">
        <w:t>.</w:t>
      </w:r>
    </w:p>
    <w:p w14:paraId="10A6F40C" w14:textId="77777777" w:rsidR="00B40652" w:rsidRPr="00142A02" w:rsidRDefault="00B40652" w:rsidP="0049624F">
      <w:pPr>
        <w:spacing w:line="276" w:lineRule="auto"/>
      </w:pPr>
    </w:p>
    <w:p w14:paraId="58E328EE" w14:textId="086EF274" w:rsidR="00564FF2" w:rsidRDefault="00564FF2" w:rsidP="0049624F">
      <w:pPr>
        <w:pStyle w:val="Overskrift3"/>
        <w:spacing w:line="276" w:lineRule="auto"/>
      </w:pPr>
      <w:bookmarkStart w:id="7" w:name="_Toc101525085"/>
      <w:r>
        <w:t>Merknader fra Karasjok kommune</w:t>
      </w:r>
      <w:bookmarkEnd w:id="7"/>
    </w:p>
    <w:p w14:paraId="63526E71" w14:textId="41C04DC1" w:rsidR="00AA7670" w:rsidRDefault="00C23653" w:rsidP="0049624F">
      <w:pPr>
        <w:spacing w:line="276" w:lineRule="auto"/>
      </w:pPr>
      <w:r>
        <w:t xml:space="preserve">Karasjok kommune viser til forskningen på laksebestandene i vassdraget og at all laks som tas ut i 2022 vil være et overfiske. På bakgrunn av vitenskapelig og tradisjonell kunnskap </w:t>
      </w:r>
      <w:r>
        <w:lastRenderedPageBreak/>
        <w:t>oppfordrer kommunen på det sterkeste til å videreføre stansen i alt laksefiske i Tanavassdraget for 2022.</w:t>
      </w:r>
    </w:p>
    <w:p w14:paraId="0973C1A7" w14:textId="38D8E3A8" w:rsidR="00C23653" w:rsidRDefault="00C23653" w:rsidP="0049624F">
      <w:pPr>
        <w:spacing w:line="276" w:lineRule="auto"/>
      </w:pPr>
    </w:p>
    <w:p w14:paraId="73A28283" w14:textId="2325E882" w:rsidR="00C23653" w:rsidRDefault="00C23653" w:rsidP="0049624F">
      <w:pPr>
        <w:spacing w:line="276" w:lineRule="auto"/>
      </w:pPr>
      <w:r>
        <w:t xml:space="preserve">Kommunen mener forslaget om å åpne for et begrenset fiske med faststående redskaper er diskriminerende overfor </w:t>
      </w:r>
      <w:r w:rsidR="00244530">
        <w:t>samer som har fiske med stang som en viktig del av sin kulturutøvelse. Stangfiskerne har en unik kunnskap om navigering og føring av elvebåt, i tillegg til kunnskap om standplasser for laks. Dette er også kunnskap som står i fare for å forsvinne ved en stans i fisket.</w:t>
      </w:r>
    </w:p>
    <w:p w14:paraId="00557B47" w14:textId="6A67012C" w:rsidR="00244530" w:rsidRDefault="00244530" w:rsidP="0049624F">
      <w:pPr>
        <w:spacing w:line="276" w:lineRule="auto"/>
      </w:pPr>
    </w:p>
    <w:p w14:paraId="0CA4DF8A" w14:textId="7BA8A29A" w:rsidR="00244530" w:rsidRDefault="00244530" w:rsidP="0049624F">
      <w:pPr>
        <w:spacing w:line="276" w:lineRule="auto"/>
      </w:pPr>
      <w:r>
        <w:t xml:space="preserve">Videre viser kommunen til at nedgangen av laks i vassdraget helt klart er et resultat av mange års overfiske, og at tanalaksen ikke er </w:t>
      </w:r>
      <w:r w:rsidR="005C5C5E">
        <w:t>direkte utsatt for annen negativ påvirkning. Siden 2005 har det vært advarsler om at fisketrykket i vassdraget er for stort, og de siste års tellinger viser tydelig nedgang i bestanden særlig i Kárá</w:t>
      </w:r>
      <w:r w:rsidR="005C5C5E">
        <w:rPr>
          <w:rFonts w:cs="Arial"/>
        </w:rPr>
        <w:t>š</w:t>
      </w:r>
      <w:r w:rsidR="005C5C5E">
        <w:t xml:space="preserve">johka, </w:t>
      </w:r>
      <w:proofErr w:type="spellStart"/>
      <w:r w:rsidR="005C5C5E">
        <w:t>Ie</w:t>
      </w:r>
      <w:r w:rsidR="005C5C5E">
        <w:rPr>
          <w:rFonts w:cs="Arial"/>
        </w:rPr>
        <w:t>š</w:t>
      </w:r>
      <w:r w:rsidR="005C5C5E">
        <w:t>johka</w:t>
      </w:r>
      <w:proofErr w:type="spellEnd"/>
      <w:r w:rsidR="005C5C5E">
        <w:t xml:space="preserve"> og </w:t>
      </w:r>
      <w:proofErr w:type="spellStart"/>
      <w:r w:rsidR="005C5C5E">
        <w:t>Anárjohka</w:t>
      </w:r>
      <w:proofErr w:type="spellEnd"/>
      <w:r w:rsidR="005C5C5E">
        <w:t>.</w:t>
      </w:r>
    </w:p>
    <w:p w14:paraId="0F72EAEE" w14:textId="46AB761E" w:rsidR="005C5C5E" w:rsidRDefault="005C5C5E" w:rsidP="0049624F">
      <w:pPr>
        <w:spacing w:line="276" w:lineRule="auto"/>
      </w:pPr>
    </w:p>
    <w:p w14:paraId="3ADF2594" w14:textId="5FCA746D" w:rsidR="005C5C5E" w:rsidRDefault="00CF7FD4" w:rsidP="0049624F">
      <w:pPr>
        <w:spacing w:line="276" w:lineRule="auto"/>
      </w:pPr>
      <w:r>
        <w:t xml:space="preserve">Karasjok kommune ønsker at det legges til rette for et større uttak av predatorer i vassdraget, og at dette skal foregå med samme type garn som i 2021. Kommunen </w:t>
      </w:r>
      <w:r w:rsidR="00BD6614">
        <w:t xml:space="preserve">mener et begrenset </w:t>
      </w:r>
      <w:r w:rsidR="00CD6A34">
        <w:t>lakse</w:t>
      </w:r>
      <w:r w:rsidR="00BD6614">
        <w:t>fiske i 2022 ikke vil være bærekraftig forvaltning utfra et kunnskapsgrunnlag som er bygget på tradisjonell og vitenskapelig kunnskap, og kan heller ikke se at et fiske i 2022 vil være til det beste for fremtidige generasjoner i elvedistriktet.</w:t>
      </w:r>
    </w:p>
    <w:p w14:paraId="30CD608B" w14:textId="51FD7AC7" w:rsidR="00BD6614" w:rsidRDefault="00BD6614" w:rsidP="0049624F">
      <w:pPr>
        <w:spacing w:line="276" w:lineRule="auto"/>
      </w:pPr>
    </w:p>
    <w:p w14:paraId="045C0CAC" w14:textId="3CCD0D58" w:rsidR="00BD6614" w:rsidRPr="00AA7670" w:rsidRDefault="00BD6614" w:rsidP="0049624F">
      <w:pPr>
        <w:spacing w:line="276" w:lineRule="auto"/>
      </w:pPr>
      <w:r>
        <w:t>For den videre forvaltningen av tanalaksen, foreslår Karasjok kommune at det innføres fangstkvoter, og at det legges større vekt på tradisjonsbasert kunnskap, særlig gjennom tilrettelegging for uttak av predatorarter. I utgangspunktet mener kommunen at fisket bør stenges i en laksesyklus, men dersom laksetellingen i 2022 viser en tilstrekkelig positiv utvikling kan det vurderes å åpnes for et fiske i 2023. Dette forutsetter imidlertid at laksebestandene er på et bærekraftig nivå. En vurdering om åpning bør baseres på laksetellinger, vitenskapelig forskning og tradisjonell kunnskap.</w:t>
      </w:r>
    </w:p>
    <w:p w14:paraId="1BF0C026" w14:textId="7E08226E" w:rsidR="00564FF2" w:rsidRDefault="00564FF2" w:rsidP="0049624F">
      <w:pPr>
        <w:spacing w:line="276" w:lineRule="auto"/>
      </w:pPr>
    </w:p>
    <w:p w14:paraId="77995F88" w14:textId="623359D9" w:rsidR="00A5408E" w:rsidRDefault="00A5408E" w:rsidP="0049624F">
      <w:pPr>
        <w:pStyle w:val="Overskrift3"/>
        <w:spacing w:line="276" w:lineRule="auto"/>
      </w:pPr>
      <w:bookmarkStart w:id="8" w:name="_Toc101525086"/>
      <w:r>
        <w:t xml:space="preserve">Merknader fra </w:t>
      </w:r>
      <w:r w:rsidR="00522042">
        <w:t>Laksebreveiere i Tanavassdraget SA</w:t>
      </w:r>
      <w:bookmarkEnd w:id="8"/>
    </w:p>
    <w:p w14:paraId="242DB608" w14:textId="08099A9E" w:rsidR="00522042" w:rsidRDefault="000B2A4A" w:rsidP="0049624F">
      <w:pPr>
        <w:spacing w:line="276" w:lineRule="auto"/>
      </w:pPr>
      <w:r>
        <w:t xml:space="preserve">Laksebreveierne </w:t>
      </w:r>
      <w:r w:rsidR="008C7F84">
        <w:t>er fornøyd med at KLD har kommet frem til at det kan åpnes for et begrenset fiske i vassdraget</w:t>
      </w:r>
      <w:r w:rsidR="00D35BD4">
        <w:t xml:space="preserve">, og viser til at dette er </w:t>
      </w:r>
      <w:r w:rsidR="00042BE4">
        <w:t xml:space="preserve">viktig for å beholde den elvesamiske kulturen og språket. </w:t>
      </w:r>
      <w:r w:rsidR="008B1F2C">
        <w:t>Selv om man ikke når gytebestandsmålene</w:t>
      </w:r>
      <w:r w:rsidR="00F97620">
        <w:t xml:space="preserve">, vil det fortsatt være produksjonslaks i elva. Det lille uttaket som det åpnes for </w:t>
      </w:r>
      <w:r w:rsidR="00555BCC">
        <w:t xml:space="preserve">vil nærmest ikke påvirke gjenoppbyggingen av laksebestandene. LBT påpeker at </w:t>
      </w:r>
      <w:r w:rsidR="009D5884">
        <w:t>økningen i oppgangstellingen ved Polmak i 2021 viste en økning på 250 % smålaks sammenliknet med tallene for 2020 og 2019.</w:t>
      </w:r>
      <w:r w:rsidR="004C5DAE">
        <w:t xml:space="preserve"> De mener derfor det er grunn til å ha større forventninger til økning av stor og mellomstor laks enn det forskerne legger til gru</w:t>
      </w:r>
      <w:r w:rsidR="007E4982">
        <w:t>nn.</w:t>
      </w:r>
    </w:p>
    <w:p w14:paraId="4E701E57" w14:textId="77777777" w:rsidR="004C5DAE" w:rsidRDefault="004C5DAE" w:rsidP="0049624F">
      <w:pPr>
        <w:spacing w:line="276" w:lineRule="auto"/>
      </w:pPr>
    </w:p>
    <w:p w14:paraId="0A6A8052" w14:textId="71689493" w:rsidR="004C5DAE" w:rsidRDefault="007E4982" w:rsidP="0049624F">
      <w:pPr>
        <w:spacing w:line="276" w:lineRule="auto"/>
      </w:pPr>
      <w:r>
        <w:t xml:space="preserve">Laksebreveierne foreslår at det åpnes for et fiske i </w:t>
      </w:r>
      <w:r w:rsidR="00EE52FD">
        <w:t>to</w:t>
      </w:r>
      <w:r>
        <w:t xml:space="preserve"> eller </w:t>
      </w:r>
      <w:r w:rsidR="00EE52FD">
        <w:t>tre</w:t>
      </w:r>
      <w:r>
        <w:t xml:space="preserve"> uker med </w:t>
      </w:r>
      <w:r w:rsidR="00EE52FD">
        <w:t>tre</w:t>
      </w:r>
      <w:r>
        <w:t xml:space="preserve"> fiskedøgn per uke for lokale fiskere</w:t>
      </w:r>
      <w:r w:rsidR="008303B1">
        <w:t>. Dette vil gjelde for alle fiskeredskap i hovedelva,</w:t>
      </w:r>
      <w:r w:rsidR="00EE52FD">
        <w:t xml:space="preserve"> Kárá</w:t>
      </w:r>
      <w:r w:rsidR="00EE52FD">
        <w:rPr>
          <w:rFonts w:cs="Arial"/>
        </w:rPr>
        <w:t>š</w:t>
      </w:r>
      <w:r w:rsidR="00EE52FD">
        <w:t xml:space="preserve">johka og </w:t>
      </w:r>
      <w:proofErr w:type="spellStart"/>
      <w:r w:rsidR="00EE52FD">
        <w:t>Ie</w:t>
      </w:r>
      <w:r w:rsidR="00EE52FD">
        <w:rPr>
          <w:rFonts w:cs="Arial"/>
        </w:rPr>
        <w:t>š</w:t>
      </w:r>
      <w:r w:rsidR="00EE52FD">
        <w:t>johka</w:t>
      </w:r>
      <w:proofErr w:type="spellEnd"/>
      <w:r w:rsidR="00EE52FD">
        <w:t>. For øvrige sidevassdrag foreslås to fiskedøgn per uke.</w:t>
      </w:r>
      <w:r w:rsidR="00792034">
        <w:t xml:space="preserve"> Hver fisker kan bare fiske med ett redskap om gangen. LBT understreker at deres foreslåtte fiske ikke skal starte før tellingen ved Polmak viser at </w:t>
      </w:r>
      <w:r w:rsidR="00000993">
        <w:t>oppgangen av laks er lik eller bedre enn i 2021. Fiskestart foreslås derfor til 20. juni 2022.</w:t>
      </w:r>
    </w:p>
    <w:p w14:paraId="51389233" w14:textId="77777777" w:rsidR="005E2662" w:rsidRPr="00522042" w:rsidRDefault="005E2662" w:rsidP="0049624F">
      <w:pPr>
        <w:spacing w:line="276" w:lineRule="auto"/>
      </w:pPr>
    </w:p>
    <w:p w14:paraId="74CD610F" w14:textId="55A35FA7" w:rsidR="002C6A16" w:rsidRDefault="002C6A16" w:rsidP="0049624F">
      <w:pPr>
        <w:pStyle w:val="Overskrift3"/>
        <w:spacing w:line="276" w:lineRule="auto"/>
      </w:pPr>
      <w:bookmarkStart w:id="9" w:name="_Toc101525087"/>
      <w:r>
        <w:lastRenderedPageBreak/>
        <w:t>Merknader fra Laksefiskeforeningen for Tanavassdraget</w:t>
      </w:r>
      <w:bookmarkEnd w:id="9"/>
    </w:p>
    <w:p w14:paraId="0C1DCA03" w14:textId="57EDCC3C" w:rsidR="00E270B4" w:rsidRDefault="009C7F26" w:rsidP="0049624F">
      <w:pPr>
        <w:spacing w:line="276" w:lineRule="auto"/>
      </w:pPr>
      <w:r>
        <w:t>La</w:t>
      </w:r>
      <w:r w:rsidR="00E639A1">
        <w:t>ksefiskeforeningen for Tanavassdraget er positiv til at det åpnes for et begrenset laksefiske, men mener forslaget gir en urettferdig fordeling av fiskemulighet for ulike grupper av fiskere.</w:t>
      </w:r>
      <w:r w:rsidR="006A1A7C">
        <w:t xml:space="preserve"> </w:t>
      </w:r>
      <w:r w:rsidR="002C0455">
        <w:t>De påpeker at dersom hensikten med forslaget er</w:t>
      </w:r>
      <w:r w:rsidR="00E8696A">
        <w:t xml:space="preserve"> at det skal gis en reell mulighet for at hver fisker i vassdraget skal kunne få en laks eller to, må </w:t>
      </w:r>
      <w:r w:rsidR="00337976">
        <w:t xml:space="preserve">hver fisker få fiske i 9 selvvalgte fiskedøgn mellom 1. </w:t>
      </w:r>
      <w:r w:rsidR="006B7A0E">
        <w:t>juni til 15. juli.</w:t>
      </w:r>
      <w:r w:rsidR="00E472A0">
        <w:t xml:space="preserve"> De mener også at det ikke skal være nattfredning i perioden fisket foregår.</w:t>
      </w:r>
    </w:p>
    <w:p w14:paraId="00F2DBFD" w14:textId="77777777" w:rsidR="00E472A0" w:rsidRDefault="00E472A0" w:rsidP="0049624F">
      <w:pPr>
        <w:spacing w:line="276" w:lineRule="auto"/>
      </w:pPr>
    </w:p>
    <w:p w14:paraId="7037D77B" w14:textId="3C12C993" w:rsidR="00E472A0" w:rsidRDefault="00E472A0" w:rsidP="0049624F">
      <w:pPr>
        <w:spacing w:line="276" w:lineRule="auto"/>
      </w:pPr>
      <w:r>
        <w:t xml:space="preserve">Foreningen forklarer at hensikten med </w:t>
      </w:r>
      <w:r w:rsidR="007310A4">
        <w:t>en slik forlenget fiskemulighet er at det vil kunne gi mer lik adgang for alle grupper fiskere, i og med at ulike redskaper avhenger av ulike forhold i elva.</w:t>
      </w:r>
      <w:r w:rsidR="00633DC8">
        <w:t xml:space="preserve"> Dersom det bare kan fiskes to uker i juli, er det kun noen få fiskere som vil ha riktig vannstand ved sin fiskeplass.</w:t>
      </w:r>
      <w:r w:rsidR="0033666E">
        <w:t xml:space="preserve"> Foreningen ber også om at det åpnes for et fiske med drivgarn som vanlig mellom 1. juni og 15. juni</w:t>
      </w:r>
      <w:r w:rsidR="00163561">
        <w:t xml:space="preserve">, og stangfiske i </w:t>
      </w:r>
      <w:proofErr w:type="spellStart"/>
      <w:r w:rsidR="00163561">
        <w:t>Máskejohka</w:t>
      </w:r>
      <w:proofErr w:type="spellEnd"/>
      <w:r w:rsidR="00163561">
        <w:t xml:space="preserve"> og </w:t>
      </w:r>
      <w:proofErr w:type="spellStart"/>
      <w:r w:rsidR="00163561">
        <w:t>Lak</w:t>
      </w:r>
      <w:r w:rsidR="007C75CA">
        <w:rPr>
          <w:rFonts w:cs="Arial"/>
        </w:rPr>
        <w:t>š</w:t>
      </w:r>
      <w:r w:rsidR="007C75CA">
        <w:t>johka</w:t>
      </w:r>
      <w:proofErr w:type="spellEnd"/>
      <w:r w:rsidR="007C75CA">
        <w:t xml:space="preserve"> i fire døgn i samme periode.</w:t>
      </w:r>
      <w:r w:rsidR="00914365">
        <w:t xml:space="preserve"> I tillegg ønsker foreningen ikke fredningssoner i strykpartiene</w:t>
      </w:r>
      <w:r w:rsidR="00046EE9">
        <w:t xml:space="preserve">. </w:t>
      </w:r>
    </w:p>
    <w:p w14:paraId="217FF1C8" w14:textId="77777777" w:rsidR="00B93BC5" w:rsidRPr="00E270B4" w:rsidRDefault="00B93BC5" w:rsidP="0049624F">
      <w:pPr>
        <w:spacing w:line="276" w:lineRule="auto"/>
      </w:pPr>
    </w:p>
    <w:p w14:paraId="221F2E9B" w14:textId="25D9F1B0" w:rsidR="004F0C4F" w:rsidRDefault="00564FF2" w:rsidP="0049624F">
      <w:pPr>
        <w:pStyle w:val="Overskrift3"/>
        <w:spacing w:line="276" w:lineRule="auto"/>
      </w:pPr>
      <w:bookmarkStart w:id="10" w:name="_Toc101525088"/>
      <w:r>
        <w:t>Merknader fra</w:t>
      </w:r>
      <w:r w:rsidR="00EF4669">
        <w:t xml:space="preserve"> Norges Jeger- og fiskerfo</w:t>
      </w:r>
      <w:r w:rsidR="00BD418D">
        <w:t>r</w:t>
      </w:r>
      <w:r w:rsidR="00EF4669">
        <w:t>bund og</w:t>
      </w:r>
      <w:r w:rsidR="00BD418D">
        <w:t xml:space="preserve"> Norges Jeger- og fiskerforbund Finnmark</w:t>
      </w:r>
      <w:bookmarkEnd w:id="10"/>
    </w:p>
    <w:p w14:paraId="69FBA2EB" w14:textId="77777777" w:rsidR="00225F5B" w:rsidRDefault="00491A00" w:rsidP="0049624F">
      <w:pPr>
        <w:spacing w:line="276" w:lineRule="auto"/>
      </w:pPr>
      <w:r>
        <w:t xml:space="preserve">Norges Jeger- og fiskerforbund (NJFF) </w:t>
      </w:r>
      <w:r w:rsidR="00A0219D">
        <w:t xml:space="preserve">og Norges Jeger- og fiskerforbund Finnmark (NJFF Finnmark) har sendt et felles høringsinnspill. </w:t>
      </w:r>
      <w:r w:rsidR="00A030E2">
        <w:t xml:space="preserve">De </w:t>
      </w:r>
      <w:r w:rsidR="00874049">
        <w:t xml:space="preserve">viser til </w:t>
      </w:r>
      <w:r w:rsidR="00BA3E93">
        <w:t xml:space="preserve">det vitenskapelige kunnskapsgrunnlaget og </w:t>
      </w:r>
      <w:r w:rsidR="005F2EBE">
        <w:t>den svake statusen til laksebestandene i Tanavassdraget</w:t>
      </w:r>
      <w:r w:rsidR="005336DE">
        <w:t>, og mener at alle interesser</w:t>
      </w:r>
      <w:r w:rsidR="009F421E">
        <w:t xml:space="preserve"> er tjent med at man lytter til dette faktagrunnlaget</w:t>
      </w:r>
      <w:r w:rsidR="00F129F4">
        <w:t xml:space="preserve"> slik at </w:t>
      </w:r>
      <w:r w:rsidR="00BD0ED8">
        <w:t>man sikrer det fremtidige grunnlaget for fortsatt fiske i vassdraget.</w:t>
      </w:r>
      <w:r w:rsidR="00E5621B">
        <w:t xml:space="preserve"> Forbun</w:t>
      </w:r>
      <w:r w:rsidR="00435635">
        <w:t xml:space="preserve">dene </w:t>
      </w:r>
      <w:r w:rsidR="00536BAE">
        <w:t xml:space="preserve">påpeker at </w:t>
      </w:r>
      <w:r w:rsidR="00041A7E">
        <w:t>et fiske på bestander som ikke produserer et høstingsverdig overskudd vil bidra til å opprettholde den negative trenden, og i realiteten også frata fremtidige generasjoner muligheten til å utøve en viktig fangstkultur.</w:t>
      </w:r>
      <w:r w:rsidR="00225F5B">
        <w:t xml:space="preserve"> </w:t>
      </w:r>
    </w:p>
    <w:p w14:paraId="7AAD37BB" w14:textId="77777777" w:rsidR="00225F5B" w:rsidRDefault="00225F5B" w:rsidP="0049624F">
      <w:pPr>
        <w:spacing w:line="276" w:lineRule="auto"/>
      </w:pPr>
    </w:p>
    <w:p w14:paraId="4098B78F" w14:textId="47F0B5D5" w:rsidR="00CA574E" w:rsidRDefault="00225F5B" w:rsidP="0049624F">
      <w:pPr>
        <w:spacing w:line="276" w:lineRule="auto"/>
      </w:pPr>
      <w:r>
        <w:t>NJFF og NJFF Finnmark understreker at gjenoppbygging av laksebestandene i Tanavassdraget vil ta tid</w:t>
      </w:r>
      <w:r w:rsidR="009E4E2D">
        <w:t>, men at erfaringer fra andre vassdrag viser at</w:t>
      </w:r>
      <w:r w:rsidR="00316A7D">
        <w:t xml:space="preserve"> man </w:t>
      </w:r>
      <w:r w:rsidR="00813CF1">
        <w:t>ved å innføre</w:t>
      </w:r>
      <w:r w:rsidR="00DF5896">
        <w:t xml:space="preserve"> tilstrekkelige begrensninger </w:t>
      </w:r>
      <w:r w:rsidR="001D0495">
        <w:t xml:space="preserve">tidlig i prosessen raskt kan komme i en </w:t>
      </w:r>
      <w:r w:rsidR="003155A5">
        <w:t xml:space="preserve">posisjon hvor det igjen er mulig å høste. </w:t>
      </w:r>
      <w:r w:rsidR="00B4560A">
        <w:t xml:space="preserve">Et fortsatt forbud mot laksefiske i 2022 vil kunne gi de mest utsatte bestandene en </w:t>
      </w:r>
      <w:r w:rsidR="00414848">
        <w:t>kickstart ved at flest mulig</w:t>
      </w:r>
      <w:r w:rsidR="00875619">
        <w:t xml:space="preserve"> av </w:t>
      </w:r>
      <w:r w:rsidR="00FA69A4">
        <w:t xml:space="preserve">individene </w:t>
      </w:r>
      <w:r w:rsidR="0076424A">
        <w:t>kan gyte.</w:t>
      </w:r>
    </w:p>
    <w:p w14:paraId="5A083D1B" w14:textId="77777777" w:rsidR="0076424A" w:rsidRDefault="0076424A" w:rsidP="0049624F">
      <w:pPr>
        <w:spacing w:line="276" w:lineRule="auto"/>
      </w:pPr>
    </w:p>
    <w:p w14:paraId="39CAD35C" w14:textId="186E740B" w:rsidR="0076424A" w:rsidRPr="00CA574E" w:rsidRDefault="0076424A" w:rsidP="0049624F">
      <w:pPr>
        <w:spacing w:line="276" w:lineRule="auto"/>
      </w:pPr>
      <w:r>
        <w:t xml:space="preserve">NJFF og NJFF Finnmark </w:t>
      </w:r>
      <w:r w:rsidR="00171BF3">
        <w:t xml:space="preserve">viser til at </w:t>
      </w:r>
      <w:r w:rsidR="00B32F74">
        <w:t xml:space="preserve">det også etter 2022 vil være behov for strenge regler, men </w:t>
      </w:r>
      <w:r w:rsidR="00BA7805">
        <w:t xml:space="preserve">ber departementet i første omgang videreføre </w:t>
      </w:r>
      <w:r w:rsidR="00021B25">
        <w:t xml:space="preserve">reguleringen fra 2021 hvor det ikke ble åpnet for laksefiske i Tanavassdraget. Samtidig ønsker de at mulighetene for å fiske andre arter </w:t>
      </w:r>
      <w:r w:rsidR="00DB6B35">
        <w:t>opprettholdes.</w:t>
      </w:r>
    </w:p>
    <w:p w14:paraId="45F2EECA" w14:textId="77777777" w:rsidR="00637EE3" w:rsidRPr="00637EE3" w:rsidRDefault="00637EE3" w:rsidP="0049624F">
      <w:pPr>
        <w:spacing w:line="276" w:lineRule="auto"/>
      </w:pPr>
    </w:p>
    <w:p w14:paraId="55240746" w14:textId="3DA8A716" w:rsidR="0061745F" w:rsidRDefault="00BE312D" w:rsidP="0049624F">
      <w:pPr>
        <w:pStyle w:val="Overskrift3"/>
        <w:spacing w:line="276" w:lineRule="auto"/>
      </w:pPr>
      <w:bookmarkStart w:id="11" w:name="_Toc101525089"/>
      <w:r>
        <w:t>Merknader fra Norsk Institutt for Naturforskning (NINA)</w:t>
      </w:r>
      <w:bookmarkEnd w:id="11"/>
    </w:p>
    <w:p w14:paraId="669534D4" w14:textId="72423C74" w:rsidR="0012203D" w:rsidRDefault="0012203D" w:rsidP="0049624F">
      <w:pPr>
        <w:spacing w:line="276" w:lineRule="auto"/>
      </w:pPr>
      <w:r>
        <w:t xml:space="preserve">NINA viser til at det i høringsnotatet </w:t>
      </w:r>
      <w:r w:rsidR="008D741F">
        <w:t>poengteres at bestandssituasjonen i Tanavassdraget er svært dårlig og at det til tross for dette foreslås å åpne for et b</w:t>
      </w:r>
      <w:r w:rsidR="00947DFF">
        <w:t>egrenset laksefiske. Gjennom NASCO har Norge forpliktet seg til en føre-var-tilnærming i lakseforvaltningen, som innebærer at</w:t>
      </w:r>
      <w:r w:rsidR="00836E76">
        <w:t xml:space="preserve"> konsekvensene av en endring i forvaltningsregimet må gjøres før endringen </w:t>
      </w:r>
      <w:r w:rsidR="00051A31">
        <w:t xml:space="preserve">iverksettes. Dette er ikke gjort i </w:t>
      </w:r>
      <w:proofErr w:type="gramStart"/>
      <w:r w:rsidR="00051A31">
        <w:t>det foreliggende</w:t>
      </w:r>
      <w:proofErr w:type="gramEnd"/>
      <w:r w:rsidR="00051A31">
        <w:t xml:space="preserve"> tilfellet.</w:t>
      </w:r>
    </w:p>
    <w:p w14:paraId="5886B182" w14:textId="77777777" w:rsidR="00051A31" w:rsidRDefault="00051A31" w:rsidP="0049624F">
      <w:pPr>
        <w:spacing w:line="276" w:lineRule="auto"/>
      </w:pPr>
    </w:p>
    <w:p w14:paraId="43F136D0" w14:textId="65C307D2" w:rsidR="00051A31" w:rsidRDefault="009D1D34" w:rsidP="0049624F">
      <w:pPr>
        <w:spacing w:line="276" w:lineRule="auto"/>
      </w:pPr>
      <w:r>
        <w:lastRenderedPageBreak/>
        <w:t xml:space="preserve">NINA viser til </w:t>
      </w:r>
      <w:r w:rsidR="0016798C">
        <w:t xml:space="preserve">overvåkingen av bestandene, som viser at flere av bestandene ikke har produsert noe høstbart overskudd de siste 2-4 årene og derfor er på rødt nivå. </w:t>
      </w:r>
      <w:r w:rsidR="007C56AA">
        <w:t xml:space="preserve">Flere bestander vil havne i denne kategorien </w:t>
      </w:r>
      <w:r w:rsidR="001A6960">
        <w:t>ved fortsatt lavt innsig i 2022.</w:t>
      </w:r>
      <w:r w:rsidR="00AD2FF4">
        <w:t xml:space="preserve"> NINA viser til erfaringer med </w:t>
      </w:r>
      <w:r w:rsidR="00A5248D">
        <w:t>fiskebestander som fiskes ned til kritisk nivå, f.eks. utenfor Newfoundland</w:t>
      </w:r>
      <w:r w:rsidR="00E00E5E">
        <w:t>, o</w:t>
      </w:r>
      <w:r w:rsidR="001A219F">
        <w:t xml:space="preserve">g at det er </w:t>
      </w:r>
      <w:r w:rsidR="00E00E5E">
        <w:t xml:space="preserve">svært vanskelig å gjenoppbygge bestander </w:t>
      </w:r>
      <w:r w:rsidR="00A7607E">
        <w:t>fra en slik kollaps.</w:t>
      </w:r>
    </w:p>
    <w:p w14:paraId="2C776C12" w14:textId="77777777" w:rsidR="00A7607E" w:rsidRDefault="00A7607E" w:rsidP="0049624F">
      <w:pPr>
        <w:spacing w:line="276" w:lineRule="auto"/>
      </w:pPr>
    </w:p>
    <w:p w14:paraId="66904857" w14:textId="3969BFA7" w:rsidR="00A7607E" w:rsidRDefault="00A7607E" w:rsidP="0049624F">
      <w:pPr>
        <w:spacing w:line="276" w:lineRule="auto"/>
      </w:pPr>
      <w:r>
        <w:t xml:space="preserve">Videre </w:t>
      </w:r>
      <w:r w:rsidR="00E17805">
        <w:t xml:space="preserve">påpeker NINA at de foreslåtte endringene i garndybde og maskevidde for garn </w:t>
      </w:r>
      <w:r w:rsidR="0079023B">
        <w:t>i fisket etter andre arter kan ha negative konsekvenser for laks, og at det er lite trolig at dette fisket vil ha positive konsekvenser for gjenoppbyggingen av laksebestandene i vassdraget.</w:t>
      </w:r>
    </w:p>
    <w:p w14:paraId="3EB3BDD2" w14:textId="77777777" w:rsidR="0079023B" w:rsidRDefault="0079023B" w:rsidP="0049624F">
      <w:pPr>
        <w:spacing w:line="276" w:lineRule="auto"/>
      </w:pPr>
    </w:p>
    <w:p w14:paraId="232DC8B5" w14:textId="77777777" w:rsidR="00EA743E" w:rsidRDefault="0079023B" w:rsidP="0049624F">
      <w:pPr>
        <w:spacing w:line="276" w:lineRule="auto"/>
      </w:pPr>
      <w:r>
        <w:t>NINA anerkjenner laksens betydning for den elvesamiske kulturen</w:t>
      </w:r>
      <w:r w:rsidR="0022656F">
        <w:t xml:space="preserve"> og at det er viktig at kunnskapen om det tradisjonelle fisket videreføres.</w:t>
      </w:r>
      <w:r w:rsidR="001D782E">
        <w:t xml:space="preserve"> Dette bør imidlertid gjøres på andre måter</w:t>
      </w:r>
      <w:r w:rsidR="0093187B">
        <w:t xml:space="preserve"> enn gjennom fiske, ettersom langsiktig </w:t>
      </w:r>
      <w:r w:rsidR="003A25B9">
        <w:t>videreføring av tradisjonsfisket betinger skattbare bestander av laks</w:t>
      </w:r>
      <w:r w:rsidR="00604D08">
        <w:t>.</w:t>
      </w:r>
      <w:r w:rsidR="001C59D2">
        <w:t xml:space="preserve"> </w:t>
      </w:r>
    </w:p>
    <w:p w14:paraId="09700A75" w14:textId="77777777" w:rsidR="00EA743E" w:rsidRDefault="00EA743E" w:rsidP="0049624F">
      <w:pPr>
        <w:spacing w:line="276" w:lineRule="auto"/>
      </w:pPr>
    </w:p>
    <w:p w14:paraId="7EA6D6AA" w14:textId="7B6AF792" w:rsidR="0079023B" w:rsidRDefault="00CA235B" w:rsidP="0049624F">
      <w:pPr>
        <w:spacing w:line="276" w:lineRule="auto"/>
      </w:pPr>
      <w:r>
        <w:t xml:space="preserve">NINA anbefaler at </w:t>
      </w:r>
      <w:r w:rsidR="00EA743E">
        <w:t>endringer i fiskeforskriftene må utredes på en faglig forsvarlig måte før de iverksettes, siden det er betydelig risiko for at endringene kan bidra til irreversible negativer effekter på laksebestandene i Tana.</w:t>
      </w:r>
    </w:p>
    <w:p w14:paraId="0FE3AFA5" w14:textId="77777777" w:rsidR="00EA743E" w:rsidRPr="0012203D" w:rsidRDefault="00EA743E" w:rsidP="0049624F">
      <w:pPr>
        <w:spacing w:line="276" w:lineRule="auto"/>
      </w:pPr>
    </w:p>
    <w:p w14:paraId="5E68A183" w14:textId="6EFF59C7" w:rsidR="00CA574E" w:rsidRDefault="00CA574E" w:rsidP="0049624F">
      <w:pPr>
        <w:pStyle w:val="Overskrift3"/>
        <w:spacing w:line="276" w:lineRule="auto"/>
      </w:pPr>
      <w:bookmarkStart w:id="12" w:name="_Toc101525090"/>
      <w:r>
        <w:t>Merknader fra</w:t>
      </w:r>
      <w:r w:rsidR="009F058F">
        <w:t xml:space="preserve"> Norske </w:t>
      </w:r>
      <w:r w:rsidR="007378D2">
        <w:t>L</w:t>
      </w:r>
      <w:r w:rsidR="009F058F">
        <w:t xml:space="preserve">akseelver, Redd </w:t>
      </w:r>
      <w:r w:rsidR="007378D2">
        <w:t>V</w:t>
      </w:r>
      <w:r w:rsidR="009F058F">
        <w:t xml:space="preserve">illaksen, Natur og Ungdom, WWF – Verdens </w:t>
      </w:r>
      <w:r w:rsidR="007378D2">
        <w:t>N</w:t>
      </w:r>
      <w:r w:rsidR="009F058F">
        <w:t xml:space="preserve">aturfond, </w:t>
      </w:r>
      <w:proofErr w:type="spellStart"/>
      <w:r w:rsidR="009F058F">
        <w:t>Sabima</w:t>
      </w:r>
      <w:proofErr w:type="spellEnd"/>
      <w:r w:rsidR="009F058F">
        <w:t xml:space="preserve">, Norsk </w:t>
      </w:r>
      <w:r w:rsidR="007378D2">
        <w:t>F</w:t>
      </w:r>
      <w:r w:rsidR="009F058F">
        <w:t>riluftsliv</w:t>
      </w:r>
      <w:bookmarkEnd w:id="12"/>
    </w:p>
    <w:p w14:paraId="22A90B81" w14:textId="12B03C22" w:rsidR="007378D2" w:rsidRDefault="00896F78" w:rsidP="0049624F">
      <w:pPr>
        <w:spacing w:line="276" w:lineRule="auto"/>
      </w:pPr>
      <w:r>
        <w:t xml:space="preserve">Organisasjonene Norske Lakseelver, Redd Villaksen, Natur og Ungdom, WWF – Verdens Naturfond, </w:t>
      </w:r>
      <w:proofErr w:type="spellStart"/>
      <w:r>
        <w:t>Sabima</w:t>
      </w:r>
      <w:proofErr w:type="spellEnd"/>
      <w:r>
        <w:t xml:space="preserve"> og Norsk Friluftsliv har sendt en felles høringsuttalelse.</w:t>
      </w:r>
      <w:r w:rsidR="006F1A61">
        <w:t xml:space="preserve"> De viser til </w:t>
      </w:r>
      <w:r w:rsidR="00154549">
        <w:t>at prognosene for 2022 tilsier at bestandene i Tanavassdraget ikke vil produsere noe høstbart overskudd</w:t>
      </w:r>
      <w:r w:rsidR="002D42FF">
        <w:t>, og at det vil stride mot naturmangfoldloven § 16 å tillate noe fiske på disse bestandene.</w:t>
      </w:r>
      <w:r w:rsidR="00A05C08">
        <w:t xml:space="preserve"> Et vedtak om fiske vil også være i strid med formålet om bærekraftig bruk i naturmangfoldloven</w:t>
      </w:r>
      <w:r w:rsidR="00AC42F7">
        <w:t xml:space="preserve"> § 1 og kvalitetsnormen for villaks</w:t>
      </w:r>
      <w:r w:rsidR="00C5137B">
        <w:t>.</w:t>
      </w:r>
    </w:p>
    <w:p w14:paraId="51A1851B" w14:textId="77777777" w:rsidR="00B60926" w:rsidRDefault="00B60926" w:rsidP="0049624F">
      <w:pPr>
        <w:spacing w:line="276" w:lineRule="auto"/>
      </w:pPr>
    </w:p>
    <w:p w14:paraId="078DCA59" w14:textId="4A0E4150" w:rsidR="00B60926" w:rsidRDefault="00B60926" w:rsidP="0049624F">
      <w:pPr>
        <w:spacing w:line="276" w:lineRule="auto"/>
      </w:pPr>
      <w:r>
        <w:t>Organisasjonene påpeker at alle interesser er tjent med at man lytter til forskernes vurderinger og høringsnotatets lovforståelse</w:t>
      </w:r>
      <w:r w:rsidR="00CF0161">
        <w:t xml:space="preserve">, ettersom høsting av bestander som ikke produserer noe høstbart overskudd vil </w:t>
      </w:r>
      <w:r w:rsidR="00D66E31">
        <w:t>gjøre bestandsstørrelsene mindre og trolig frata fremtidige generasjoner muligheten til å utøve sin fangstkultur. Det konkluderes dermed med at det ikke bør åpnes for fiske etter laks i Tanavassdraget</w:t>
      </w:r>
      <w:r w:rsidR="003F30D4">
        <w:t>, hverken i hovedløpet eller sideelvene, i 2022 og at bestandene må få tid til å bygge seg opp igjen.</w:t>
      </w:r>
      <w:r w:rsidR="0035661D">
        <w:t xml:space="preserve"> Dette e</w:t>
      </w:r>
      <w:r w:rsidR="00436282">
        <w:t>r i tråd med forvaltningen i andre vassdrag, hvor fisket har vært stengt under gjenoppbygging av bestandene.</w:t>
      </w:r>
    </w:p>
    <w:p w14:paraId="1CF44363" w14:textId="77777777" w:rsidR="003F30D4" w:rsidRPr="007378D2" w:rsidRDefault="003F30D4" w:rsidP="0049624F">
      <w:pPr>
        <w:spacing w:line="276" w:lineRule="auto"/>
      </w:pPr>
    </w:p>
    <w:p w14:paraId="31361AD1" w14:textId="1B111C22" w:rsidR="00D244D5" w:rsidRDefault="00CE0126" w:rsidP="0049624F">
      <w:pPr>
        <w:pStyle w:val="Overskrift3"/>
        <w:spacing w:line="276" w:lineRule="auto"/>
      </w:pPr>
      <w:bookmarkStart w:id="13" w:name="_Toc101525091"/>
      <w:r>
        <w:t>Merknader fra Sametinget</w:t>
      </w:r>
      <w:bookmarkEnd w:id="13"/>
    </w:p>
    <w:p w14:paraId="5D52F57E" w14:textId="471EE483" w:rsidR="00CE0126" w:rsidRDefault="00362530" w:rsidP="0049624F">
      <w:pPr>
        <w:spacing w:line="276" w:lineRule="auto"/>
      </w:pPr>
      <w:r>
        <w:t xml:space="preserve">Sametinget understreker </w:t>
      </w:r>
      <w:r w:rsidR="00023D6A">
        <w:t xml:space="preserve">viktigheten av laksefisket som en sentral del av samisk kultur og identitet, og at </w:t>
      </w:r>
      <w:r w:rsidR="00F5428D">
        <w:t>forvaltningen av villaksbestandene må balansere hensynet til bevaring av bestandene og hensynet til bevaring og videreføring av samisk tradisjonell kunnskap og fangstkultur.</w:t>
      </w:r>
      <w:r w:rsidR="00361DBD">
        <w:t xml:space="preserve"> Sametinget mener det er viktig at laksebestandene i Tanavassdraget forvaltes på en helhetlig måte</w:t>
      </w:r>
      <w:r w:rsidR="00897DD8">
        <w:t>, med en legitim fordeling mellom fiske i elv og sjø, og hvor rettighetshaverne gis prioritet i fisket.</w:t>
      </w:r>
    </w:p>
    <w:p w14:paraId="082E92BE" w14:textId="77777777" w:rsidR="00897DD8" w:rsidRDefault="00897DD8" w:rsidP="0049624F">
      <w:pPr>
        <w:spacing w:line="276" w:lineRule="auto"/>
      </w:pPr>
    </w:p>
    <w:p w14:paraId="521FDC5C" w14:textId="6F14985F" w:rsidR="00897DD8" w:rsidRDefault="00F41280" w:rsidP="0049624F">
      <w:pPr>
        <w:spacing w:line="276" w:lineRule="auto"/>
      </w:pPr>
      <w:r>
        <w:lastRenderedPageBreak/>
        <w:t>Dersom vassdragets lokale forvaltningsorgan mener det er tilrådelig å gjennomføre et kulturbetinget fiske i 2022, mener Sametinget det er viktig</w:t>
      </w:r>
      <w:r w:rsidR="00627073">
        <w:t xml:space="preserve"> at dette tas hensyn til. Om bestandssituasjonen ikke tillater at </w:t>
      </w:r>
      <w:r w:rsidR="00566376">
        <w:t xml:space="preserve">fisket kan gjennomføres i en utstrekning som sikrer overføring av tradisjonell kunnskap mellom generasjonene, mener Sametinget at staten må gjennomføre positive særtiltak for å opprettholde og videreføre kunnskapen om det tradisjonelle samiske laksefisket. Disse tiltakene må være substansielle, </w:t>
      </w:r>
      <w:r w:rsidR="007B0F90">
        <w:t xml:space="preserve">slik at både språk, kultur, verdier og tradisjon bevares for fremtiden. Dette kan for eksempel gjøres gjennom å styrke institusjoner som sørger for å dokumentere og formidle disse </w:t>
      </w:r>
      <w:r w:rsidR="00163FDC">
        <w:t>tingene.</w:t>
      </w:r>
    </w:p>
    <w:p w14:paraId="35FA0123" w14:textId="77777777" w:rsidR="00295C84" w:rsidRDefault="00295C84" w:rsidP="0049624F">
      <w:pPr>
        <w:spacing w:line="276" w:lineRule="auto"/>
      </w:pPr>
    </w:p>
    <w:p w14:paraId="5152B105" w14:textId="50E42705" w:rsidR="00295C84" w:rsidRDefault="000B426D" w:rsidP="0049624F">
      <w:pPr>
        <w:spacing w:line="276" w:lineRule="auto"/>
      </w:pPr>
      <w:r>
        <w:t>Videre mener Sametinget at staten og lokale rettighetshavere burde bli enige om et sett med kriterier som vil kunne regulere adgangen til</w:t>
      </w:r>
      <w:r w:rsidR="00AA3F58">
        <w:t xml:space="preserve"> laksefisket i fremtiden, og som sørger for å prioritere de ulike rettighetsgruppene med utgangspunkt i bestandssituasjonen.</w:t>
      </w:r>
      <w:r w:rsidR="001F63E4">
        <w:t xml:space="preserve"> Dette kan for eksempel gjøres gjennom å styrke rettighetshavernes organisasjoner.</w:t>
      </w:r>
    </w:p>
    <w:p w14:paraId="264A4B79" w14:textId="77777777" w:rsidR="00413E74" w:rsidRPr="00CE0126" w:rsidRDefault="00413E74" w:rsidP="0049624F">
      <w:pPr>
        <w:spacing w:line="276" w:lineRule="auto"/>
      </w:pPr>
    </w:p>
    <w:p w14:paraId="0D790A54" w14:textId="6D9DFD4B" w:rsidR="00CA574E" w:rsidRDefault="00CA574E" w:rsidP="0049624F">
      <w:pPr>
        <w:pStyle w:val="Overskrift3"/>
        <w:spacing w:line="276" w:lineRule="auto"/>
        <w:rPr>
          <w:lang w:val="nn-NO"/>
        </w:rPr>
      </w:pPr>
      <w:bookmarkStart w:id="14" w:name="_Toc101525092"/>
      <w:r w:rsidRPr="00D244D5">
        <w:rPr>
          <w:lang w:val="nn-NO"/>
        </w:rPr>
        <w:t xml:space="preserve">Merknader </w:t>
      </w:r>
      <w:proofErr w:type="spellStart"/>
      <w:r w:rsidRPr="00D244D5">
        <w:rPr>
          <w:lang w:val="nn-NO"/>
        </w:rPr>
        <w:t>fr</w:t>
      </w:r>
      <w:r w:rsidR="00D244D5" w:rsidRPr="00D244D5">
        <w:rPr>
          <w:lang w:val="nn-NO"/>
        </w:rPr>
        <w:t>a</w:t>
      </w:r>
      <w:proofErr w:type="spellEnd"/>
      <w:r w:rsidR="00D244D5" w:rsidRPr="00D244D5">
        <w:rPr>
          <w:lang w:val="nn-NO"/>
        </w:rPr>
        <w:t xml:space="preserve"> </w:t>
      </w:r>
      <w:proofErr w:type="spellStart"/>
      <w:r w:rsidR="00D244D5" w:rsidRPr="00D244D5">
        <w:rPr>
          <w:lang w:val="nn-NO"/>
        </w:rPr>
        <w:t>Statsforvalteren</w:t>
      </w:r>
      <w:proofErr w:type="spellEnd"/>
      <w:r w:rsidR="00D244D5" w:rsidRPr="00D244D5">
        <w:rPr>
          <w:lang w:val="nn-NO"/>
        </w:rPr>
        <w:t xml:space="preserve"> i Troms og Finn</w:t>
      </w:r>
      <w:r w:rsidR="00D244D5">
        <w:rPr>
          <w:lang w:val="nn-NO"/>
        </w:rPr>
        <w:t>mark</w:t>
      </w:r>
      <w:bookmarkEnd w:id="14"/>
    </w:p>
    <w:p w14:paraId="0367602F" w14:textId="5A3667DA" w:rsidR="00D244D5" w:rsidRPr="00123EA3" w:rsidRDefault="000543EC" w:rsidP="0049624F">
      <w:pPr>
        <w:spacing w:line="276" w:lineRule="auto"/>
        <w:rPr>
          <w:lang w:val="nn-NO"/>
        </w:rPr>
      </w:pPr>
      <w:proofErr w:type="spellStart"/>
      <w:r w:rsidRPr="00123EA3">
        <w:rPr>
          <w:lang w:val="nn-NO"/>
        </w:rPr>
        <w:t>Statsforvalteren</w:t>
      </w:r>
      <w:proofErr w:type="spellEnd"/>
      <w:r w:rsidRPr="00123EA3">
        <w:rPr>
          <w:lang w:val="nn-NO"/>
        </w:rPr>
        <w:t xml:space="preserve"> i Troms og Finnmark </w:t>
      </w:r>
      <w:proofErr w:type="spellStart"/>
      <w:r w:rsidRPr="00123EA3">
        <w:rPr>
          <w:lang w:val="nn-NO"/>
        </w:rPr>
        <w:t>bemerker</w:t>
      </w:r>
      <w:proofErr w:type="spellEnd"/>
      <w:r w:rsidRPr="00123EA3">
        <w:rPr>
          <w:lang w:val="nn-NO"/>
        </w:rPr>
        <w:t xml:space="preserve"> </w:t>
      </w:r>
      <w:proofErr w:type="spellStart"/>
      <w:r w:rsidRPr="00123EA3">
        <w:rPr>
          <w:lang w:val="nn-NO"/>
        </w:rPr>
        <w:t>innledningsvis</w:t>
      </w:r>
      <w:proofErr w:type="spellEnd"/>
      <w:r w:rsidRPr="00123EA3">
        <w:rPr>
          <w:lang w:val="nn-NO"/>
        </w:rPr>
        <w:t xml:space="preserve"> at det er god kunnskap om </w:t>
      </w:r>
      <w:r w:rsidR="00AE1653" w:rsidRPr="00123EA3">
        <w:rPr>
          <w:lang w:val="nn-NO"/>
        </w:rPr>
        <w:t xml:space="preserve">bestandstilstand og </w:t>
      </w:r>
      <w:proofErr w:type="spellStart"/>
      <w:r w:rsidR="00AE1653" w:rsidRPr="00123EA3">
        <w:rPr>
          <w:lang w:val="nn-NO"/>
        </w:rPr>
        <w:t>påvirkningsfaktorer</w:t>
      </w:r>
      <w:proofErr w:type="spellEnd"/>
      <w:r w:rsidR="00AE1653" w:rsidRPr="00123EA3">
        <w:rPr>
          <w:lang w:val="nn-NO"/>
        </w:rPr>
        <w:t xml:space="preserve"> i </w:t>
      </w:r>
      <w:proofErr w:type="spellStart"/>
      <w:r w:rsidR="00AE1653" w:rsidRPr="00123EA3">
        <w:rPr>
          <w:lang w:val="nn-NO"/>
        </w:rPr>
        <w:t>Tanavassdraget</w:t>
      </w:r>
      <w:proofErr w:type="spellEnd"/>
      <w:r w:rsidR="004C3CB1" w:rsidRPr="00123EA3">
        <w:rPr>
          <w:lang w:val="nn-NO"/>
        </w:rPr>
        <w:t xml:space="preserve">, og at statusrapporten </w:t>
      </w:r>
      <w:proofErr w:type="spellStart"/>
      <w:r w:rsidR="004C3CB1" w:rsidRPr="00123EA3">
        <w:rPr>
          <w:lang w:val="nn-NO"/>
        </w:rPr>
        <w:t>fra</w:t>
      </w:r>
      <w:proofErr w:type="spellEnd"/>
      <w:r w:rsidR="004C3CB1" w:rsidRPr="00123EA3">
        <w:rPr>
          <w:lang w:val="nn-NO"/>
        </w:rPr>
        <w:t xml:space="preserve"> </w:t>
      </w:r>
      <w:proofErr w:type="spellStart"/>
      <w:r w:rsidR="004C3CB1" w:rsidRPr="00123EA3">
        <w:rPr>
          <w:lang w:val="nn-NO"/>
        </w:rPr>
        <w:t>overvåkings</w:t>
      </w:r>
      <w:proofErr w:type="spellEnd"/>
      <w:r w:rsidR="004C3CB1" w:rsidRPr="00123EA3">
        <w:rPr>
          <w:lang w:val="nn-NO"/>
        </w:rPr>
        <w:t xml:space="preserve">- og </w:t>
      </w:r>
      <w:proofErr w:type="spellStart"/>
      <w:r w:rsidR="004C3CB1" w:rsidRPr="00123EA3">
        <w:rPr>
          <w:lang w:val="nn-NO"/>
        </w:rPr>
        <w:t>forskningsgruppen</w:t>
      </w:r>
      <w:proofErr w:type="spellEnd"/>
      <w:r w:rsidR="004C3CB1" w:rsidRPr="00123EA3">
        <w:rPr>
          <w:lang w:val="nn-NO"/>
        </w:rPr>
        <w:t xml:space="preserve"> viser at ingen av de vurderte </w:t>
      </w:r>
      <w:proofErr w:type="spellStart"/>
      <w:r w:rsidR="00F92BEA" w:rsidRPr="00123EA3">
        <w:rPr>
          <w:lang w:val="nn-NO"/>
        </w:rPr>
        <w:t>delområdene</w:t>
      </w:r>
      <w:proofErr w:type="spellEnd"/>
      <w:r w:rsidR="00F92BEA" w:rsidRPr="00123EA3">
        <w:rPr>
          <w:lang w:val="nn-NO"/>
        </w:rPr>
        <w:t xml:space="preserve"> i </w:t>
      </w:r>
      <w:proofErr w:type="spellStart"/>
      <w:r w:rsidR="00F92BEA" w:rsidRPr="00123EA3">
        <w:rPr>
          <w:lang w:val="nn-NO"/>
        </w:rPr>
        <w:t>Tanavassdraget</w:t>
      </w:r>
      <w:proofErr w:type="spellEnd"/>
      <w:r w:rsidR="00F92BEA" w:rsidRPr="00123EA3">
        <w:rPr>
          <w:lang w:val="nn-NO"/>
        </w:rPr>
        <w:t xml:space="preserve"> innfridde forvaltningsmålet eller produserte </w:t>
      </w:r>
      <w:proofErr w:type="spellStart"/>
      <w:r w:rsidR="00F92BEA" w:rsidRPr="00123EA3">
        <w:rPr>
          <w:lang w:val="nn-NO"/>
        </w:rPr>
        <w:t>noe</w:t>
      </w:r>
      <w:proofErr w:type="spellEnd"/>
      <w:r w:rsidR="00F92BEA" w:rsidRPr="00123EA3">
        <w:rPr>
          <w:lang w:val="nn-NO"/>
        </w:rPr>
        <w:t xml:space="preserve"> </w:t>
      </w:r>
      <w:proofErr w:type="spellStart"/>
      <w:r w:rsidR="00F92BEA" w:rsidRPr="00123EA3">
        <w:rPr>
          <w:lang w:val="nn-NO"/>
        </w:rPr>
        <w:t>høstbart</w:t>
      </w:r>
      <w:proofErr w:type="spellEnd"/>
      <w:r w:rsidR="00F92BEA" w:rsidRPr="00123EA3">
        <w:rPr>
          <w:lang w:val="nn-NO"/>
        </w:rPr>
        <w:t xml:space="preserve"> </w:t>
      </w:r>
      <w:proofErr w:type="spellStart"/>
      <w:r w:rsidR="00F92BEA" w:rsidRPr="00123EA3">
        <w:rPr>
          <w:lang w:val="nn-NO"/>
        </w:rPr>
        <w:t>overskudd</w:t>
      </w:r>
      <w:proofErr w:type="spellEnd"/>
      <w:r w:rsidR="00F92BEA" w:rsidRPr="00123EA3">
        <w:rPr>
          <w:lang w:val="nn-NO"/>
        </w:rPr>
        <w:t xml:space="preserve"> i 2021.</w:t>
      </w:r>
    </w:p>
    <w:p w14:paraId="431337E9" w14:textId="77777777" w:rsidR="000B7CA6" w:rsidRPr="00123EA3" w:rsidRDefault="000B7CA6" w:rsidP="0049624F">
      <w:pPr>
        <w:spacing w:line="276" w:lineRule="auto"/>
        <w:rPr>
          <w:lang w:val="nn-NO"/>
        </w:rPr>
      </w:pPr>
    </w:p>
    <w:p w14:paraId="7795CEF2" w14:textId="2BF2ECDE" w:rsidR="000B7CA6" w:rsidRDefault="0033364F" w:rsidP="0049624F">
      <w:pPr>
        <w:spacing w:line="276" w:lineRule="auto"/>
      </w:pPr>
      <w:proofErr w:type="spellStart"/>
      <w:r w:rsidRPr="00123EA3">
        <w:rPr>
          <w:lang w:val="nn-NO"/>
        </w:rPr>
        <w:t>Statsforvalteren</w:t>
      </w:r>
      <w:proofErr w:type="spellEnd"/>
      <w:r w:rsidRPr="00123EA3">
        <w:rPr>
          <w:lang w:val="nn-NO"/>
        </w:rPr>
        <w:t xml:space="preserve"> viser til </w:t>
      </w:r>
      <w:r w:rsidR="00192855" w:rsidRPr="00123EA3">
        <w:rPr>
          <w:lang w:val="nn-NO"/>
        </w:rPr>
        <w:t xml:space="preserve">forvaltningsmålet i </w:t>
      </w:r>
      <w:proofErr w:type="spellStart"/>
      <w:r w:rsidR="00192855" w:rsidRPr="00123EA3">
        <w:rPr>
          <w:lang w:val="nn-NO"/>
        </w:rPr>
        <w:t>naturmangfoldloven</w:t>
      </w:r>
      <w:proofErr w:type="spellEnd"/>
      <w:r w:rsidR="00192855" w:rsidRPr="00123EA3">
        <w:rPr>
          <w:lang w:val="nn-NO"/>
        </w:rPr>
        <w:t xml:space="preserve"> § 5 og at forslaget om å </w:t>
      </w:r>
      <w:proofErr w:type="spellStart"/>
      <w:r w:rsidR="00192855" w:rsidRPr="00123EA3">
        <w:rPr>
          <w:lang w:val="nn-NO"/>
        </w:rPr>
        <w:t>åpne</w:t>
      </w:r>
      <w:proofErr w:type="spellEnd"/>
      <w:r w:rsidR="00192855" w:rsidRPr="00123EA3">
        <w:rPr>
          <w:lang w:val="nn-NO"/>
        </w:rPr>
        <w:t xml:space="preserve"> for et </w:t>
      </w:r>
      <w:proofErr w:type="spellStart"/>
      <w:r w:rsidR="00192855" w:rsidRPr="00123EA3">
        <w:rPr>
          <w:lang w:val="nn-NO"/>
        </w:rPr>
        <w:t>begrenset</w:t>
      </w:r>
      <w:proofErr w:type="spellEnd"/>
      <w:r w:rsidR="00192855" w:rsidRPr="00123EA3">
        <w:rPr>
          <w:lang w:val="nn-NO"/>
        </w:rPr>
        <w:t xml:space="preserve"> fiske i </w:t>
      </w:r>
      <w:proofErr w:type="spellStart"/>
      <w:r w:rsidR="00192855" w:rsidRPr="00123EA3">
        <w:rPr>
          <w:lang w:val="nn-NO"/>
        </w:rPr>
        <w:t>Tanavassdraget</w:t>
      </w:r>
      <w:proofErr w:type="spellEnd"/>
      <w:r w:rsidR="00192855" w:rsidRPr="00123EA3">
        <w:rPr>
          <w:lang w:val="nn-NO"/>
        </w:rPr>
        <w:t xml:space="preserve"> i 2022 vil være i strid med </w:t>
      </w:r>
      <w:proofErr w:type="spellStart"/>
      <w:r w:rsidR="00192855" w:rsidRPr="00123EA3">
        <w:rPr>
          <w:lang w:val="nn-NO"/>
        </w:rPr>
        <w:t>hovedmålsettingene</w:t>
      </w:r>
      <w:proofErr w:type="spellEnd"/>
      <w:r w:rsidR="00192855" w:rsidRPr="00123EA3">
        <w:rPr>
          <w:lang w:val="nn-NO"/>
        </w:rPr>
        <w:t xml:space="preserve"> i loven. </w:t>
      </w:r>
      <w:r w:rsidR="00192855">
        <w:t xml:space="preserve">Det vil også være i strid med § 16, </w:t>
      </w:r>
      <w:r w:rsidR="000134AE">
        <w:t xml:space="preserve">ettersom det ikke forventes at bestandene kan produsere et høstbart overskudd i 2022. Det vises også til at kvalitetsnormen for villaks pålegger myndighetene å </w:t>
      </w:r>
      <w:r w:rsidR="007F2955">
        <w:t>oppnå «god tilstand» for laksebestander</w:t>
      </w:r>
      <w:r w:rsidR="00AA3593">
        <w:t xml:space="preserve">, og at </w:t>
      </w:r>
      <w:proofErr w:type="spellStart"/>
      <w:r w:rsidR="00AA3593">
        <w:t>KLDs</w:t>
      </w:r>
      <w:proofErr w:type="spellEnd"/>
      <w:r w:rsidR="00AA3593">
        <w:t xml:space="preserve"> forslag ikke bare setter denne måloppnåelsen i fare, men medfører fare for uopprettelig skade på bestandene.</w:t>
      </w:r>
    </w:p>
    <w:p w14:paraId="0E4DE030" w14:textId="77777777" w:rsidR="009444D5" w:rsidRDefault="009444D5" w:rsidP="0049624F">
      <w:pPr>
        <w:spacing w:line="276" w:lineRule="auto"/>
      </w:pPr>
    </w:p>
    <w:p w14:paraId="154AF583" w14:textId="77777777" w:rsidR="00592807" w:rsidRDefault="009444D5" w:rsidP="0049624F">
      <w:pPr>
        <w:spacing w:line="276" w:lineRule="auto"/>
      </w:pPr>
      <w:r>
        <w:t xml:space="preserve">Statsforvalteren påpeker </w:t>
      </w:r>
      <w:r w:rsidR="00D254B1">
        <w:t>målet etter kvalitetsnormen kan fravikes når viktige samfunnsinteresser veier tyngre enn hensynet til villaksen, men at det</w:t>
      </w:r>
      <w:r w:rsidR="00605234">
        <w:t xml:space="preserve"> ikke er hjemmel til å fravike kvalitetsnormen for å tillate fiske på bestander som ikke har høstbart overskudd.</w:t>
      </w:r>
      <w:r w:rsidR="003070C6">
        <w:t xml:space="preserve"> Statsforvalteren viser også til at bestandssituasjonen for tanalaksen er begrunnelsen for at Tanavassdraget er klassifisert med svært dårlig økologisk tilstand</w:t>
      </w:r>
      <w:r w:rsidR="00407591">
        <w:t xml:space="preserve"> og at Tanavassdraget er et nasjonalt laksevassdrag hvor det skal tas særlig hensyn til villaksbestandene.</w:t>
      </w:r>
      <w:r w:rsidR="00AF5E8E">
        <w:t xml:space="preserve"> </w:t>
      </w:r>
      <w:r w:rsidR="00004CC0">
        <w:t xml:space="preserve">Dersom det åpnes for fiske av hensyn til ivaretakelse av den samiske fiskekulturen, </w:t>
      </w:r>
      <w:r w:rsidR="00FE6156">
        <w:t>vil ikke laksebestandene i Tana være særlig hensyntatt og dermed få et svakere vern enn øvrige fiskebestander i Norge.</w:t>
      </w:r>
    </w:p>
    <w:p w14:paraId="1FE1F0EA" w14:textId="77777777" w:rsidR="00592807" w:rsidRDefault="00592807" w:rsidP="0049624F">
      <w:pPr>
        <w:spacing w:line="276" w:lineRule="auto"/>
      </w:pPr>
    </w:p>
    <w:p w14:paraId="3D5F46D9" w14:textId="45D2458A" w:rsidR="009444D5" w:rsidRPr="00F92BEA" w:rsidRDefault="00592807" w:rsidP="0049624F">
      <w:pPr>
        <w:spacing w:line="276" w:lineRule="auto"/>
      </w:pPr>
      <w:r>
        <w:t>Til forslagene om å åpne fisket i ulike sidevassdrag uttrykker Statsforvalteren stor bekymring</w:t>
      </w:r>
      <w:r w:rsidR="00E14A26">
        <w:t>, særlig for bestandene i Kárá</w:t>
      </w:r>
      <w:r w:rsidR="00E14A26">
        <w:rPr>
          <w:rFonts w:cs="Arial"/>
        </w:rPr>
        <w:t>š</w:t>
      </w:r>
      <w:r w:rsidR="00E14A26">
        <w:t>johka</w:t>
      </w:r>
      <w:r w:rsidR="00A006A1">
        <w:t xml:space="preserve"> og </w:t>
      </w:r>
      <w:proofErr w:type="spellStart"/>
      <w:r w:rsidR="00A006A1">
        <w:t>Ie</w:t>
      </w:r>
      <w:r w:rsidR="00A006A1">
        <w:rPr>
          <w:rFonts w:cs="Arial"/>
        </w:rPr>
        <w:t>š</w:t>
      </w:r>
      <w:r w:rsidR="00A006A1">
        <w:t>johka</w:t>
      </w:r>
      <w:proofErr w:type="spellEnd"/>
      <w:r w:rsidR="00A006A1">
        <w:t xml:space="preserve"> hvor det foreslåtte fisket kan </w:t>
      </w:r>
      <w:r w:rsidR="00DD3C08">
        <w:t>føre til utryddelse og tap av hele bestander.</w:t>
      </w:r>
      <w:r w:rsidR="00D02D42">
        <w:t xml:space="preserve"> Det vises også til </w:t>
      </w:r>
      <w:r w:rsidR="008828AB">
        <w:t>status for de sidevassdragene hvor der foreslås stangfiske</w:t>
      </w:r>
      <w:r w:rsidR="00782BF3">
        <w:t>, og at forvaltningsmålet ikke er nådd for disse vassdragene. For enkelte av de foreslåtte vassdragene foreligger ulik informasjon, og da skal føre-var-prinsippet legges til grunn.</w:t>
      </w:r>
      <w:r w:rsidR="00CE44AB">
        <w:t xml:space="preserve"> </w:t>
      </w:r>
    </w:p>
    <w:p w14:paraId="0C122BDB" w14:textId="1BB84C50" w:rsidR="00EF4669" w:rsidRDefault="00EF4669" w:rsidP="0049624F">
      <w:pPr>
        <w:spacing w:line="276" w:lineRule="auto"/>
      </w:pPr>
    </w:p>
    <w:p w14:paraId="27424233" w14:textId="781F91BD" w:rsidR="00864AC2" w:rsidRDefault="00864AC2" w:rsidP="0049624F">
      <w:pPr>
        <w:spacing w:line="276" w:lineRule="auto"/>
      </w:pPr>
      <w:r>
        <w:t xml:space="preserve">Statsforvalteren </w:t>
      </w:r>
      <w:r w:rsidR="00836046">
        <w:t xml:space="preserve">påpeker at fisket i hovedelven er et fiske på blandede bestander, og at </w:t>
      </w:r>
      <w:r w:rsidR="003F58BA">
        <w:t>det er fare for at et garnfiske</w:t>
      </w:r>
      <w:r w:rsidR="001006DC">
        <w:t xml:space="preserve"> på grenseelvstrekningen og i nedre norske del</w:t>
      </w:r>
      <w:r w:rsidR="003F58BA">
        <w:t xml:space="preserve"> medfører ytterligere </w:t>
      </w:r>
      <w:r w:rsidR="003F58BA">
        <w:lastRenderedPageBreak/>
        <w:t>svekkelse og skade på laksebestandene</w:t>
      </w:r>
      <w:r w:rsidR="001006DC">
        <w:t xml:space="preserve">. Det uttrykkes også skepsis til å utvide sonen for ørretfiske i nedre norske del, </w:t>
      </w:r>
      <w:r w:rsidR="00C730AB">
        <w:t>da det kan komplisere arbeidet til fiskeoppsynet. Statsforvalteren støtter at dette fisket opprettholdes i opprinnelig sone, og med ordinære kroker.</w:t>
      </w:r>
    </w:p>
    <w:p w14:paraId="6A0FE8FF" w14:textId="77777777" w:rsidR="00C730AB" w:rsidRDefault="00C730AB" w:rsidP="0049624F">
      <w:pPr>
        <w:spacing w:line="276" w:lineRule="auto"/>
      </w:pPr>
    </w:p>
    <w:p w14:paraId="31F2E267" w14:textId="210D49FD" w:rsidR="00C730AB" w:rsidRPr="00F92BEA" w:rsidRDefault="00463898" w:rsidP="0049624F">
      <w:pPr>
        <w:spacing w:line="276" w:lineRule="auto"/>
      </w:pPr>
      <w:r>
        <w:t>Til slutt fremhever statsforvalteren betydningen av</w:t>
      </w:r>
      <w:r w:rsidR="00230FF7">
        <w:t xml:space="preserve"> at fisket i vassdraget holdes stengt i flere år</w:t>
      </w:r>
      <w:r w:rsidR="001253FF">
        <w:t xml:space="preserve">, og at det da likevel vil ta flere laksegenerasjoner før bestandene er gjenoppbygget til et nivå med solide høstbare overskudd. Gjenoppbyggingen må </w:t>
      </w:r>
      <w:r w:rsidR="00297DB1">
        <w:t>ta hensyn til en rekke spesifik</w:t>
      </w:r>
      <w:r w:rsidR="00111580">
        <w:t>k</w:t>
      </w:r>
      <w:r w:rsidR="00297DB1">
        <w:t xml:space="preserve">e forhold og faktorer som predasjonseffekt på svake bestander, klimaendringer og </w:t>
      </w:r>
      <w:r w:rsidR="00111580">
        <w:t xml:space="preserve">påvirkning fra introduserte fiskearter. </w:t>
      </w:r>
    </w:p>
    <w:p w14:paraId="4ACD45F0" w14:textId="5EAC1293" w:rsidR="00564FF2" w:rsidRPr="00F92BEA" w:rsidRDefault="00564FF2" w:rsidP="0049624F">
      <w:pPr>
        <w:spacing w:line="276" w:lineRule="auto"/>
      </w:pPr>
    </w:p>
    <w:p w14:paraId="02C829BC" w14:textId="6337C355" w:rsidR="0081786E" w:rsidRDefault="0081786E" w:rsidP="0049624F">
      <w:pPr>
        <w:pStyle w:val="Overskrift3"/>
        <w:spacing w:line="276" w:lineRule="auto"/>
      </w:pPr>
      <w:bookmarkStart w:id="15" w:name="_Toc101525093"/>
      <w:r>
        <w:t>Merknader fra Tana kommune</w:t>
      </w:r>
      <w:bookmarkEnd w:id="15"/>
    </w:p>
    <w:p w14:paraId="7FF1DC2B" w14:textId="47BE8439" w:rsidR="00465701" w:rsidRDefault="00465701" w:rsidP="0049624F">
      <w:pPr>
        <w:spacing w:line="276" w:lineRule="auto"/>
      </w:pPr>
      <w:r>
        <w:t>Tana kommune stiller seg positiv til at det foreslås å åpne for et begrenset fiske i Tanavassdraget i 2022</w:t>
      </w:r>
      <w:r w:rsidR="00F62815">
        <w:t>, og mener departementet viser forståelse for lokale fiskeres kunnskaper om vassdraget og de kulturelle særtrekk ved fisket.</w:t>
      </w:r>
      <w:r w:rsidR="00F84352">
        <w:t xml:space="preserve"> Tana kommune håper og tror dette er starten på </w:t>
      </w:r>
      <w:r w:rsidR="00836F4E">
        <w:t>en mer åpen og involverende forvaltning av laksebestandene i vassdraget.</w:t>
      </w:r>
    </w:p>
    <w:p w14:paraId="6F631272" w14:textId="77777777" w:rsidR="004F4635" w:rsidRDefault="004F4635" w:rsidP="0049624F">
      <w:pPr>
        <w:spacing w:line="276" w:lineRule="auto"/>
      </w:pPr>
    </w:p>
    <w:p w14:paraId="6FED88A1" w14:textId="54081411" w:rsidR="004F4635" w:rsidRDefault="004F4635" w:rsidP="0049624F">
      <w:pPr>
        <w:spacing w:line="276" w:lineRule="auto"/>
      </w:pPr>
      <w:r>
        <w:t>Kommunen deler bekymringen for at flere av bestandene er små og krever gjenoppbygging, men peker samtidig på at reduksjoner i fisket over flere år har ført til at nedarvede kunnskaper om laksefisket står i fare for å dø ut.</w:t>
      </w:r>
      <w:r w:rsidR="00137C8A">
        <w:t xml:space="preserve"> Kommunen mener at en sterkt begrenset åpning av fisket vanskelig kan benevnes som et overfiske</w:t>
      </w:r>
      <w:r w:rsidR="00BC66AB">
        <w:t>, og påpeker at det også må rettes større oppmerksomhet mot forvaltning av predatorer i hele vassdraget.</w:t>
      </w:r>
      <w:r w:rsidR="001D2EF1">
        <w:t xml:space="preserve"> Tana kommune støtter også TFs opprinnelige forslag om å også åpne for stangfiske i vassdraget, og at nærmere innretting av datoer for fisket og eventuelle fangstbegrensninger må avklares i dialog med TF.</w:t>
      </w:r>
    </w:p>
    <w:p w14:paraId="29C446A5" w14:textId="77777777" w:rsidR="004F4635" w:rsidRDefault="004F4635" w:rsidP="0049624F">
      <w:pPr>
        <w:spacing w:line="276" w:lineRule="auto"/>
      </w:pPr>
    </w:p>
    <w:p w14:paraId="7378805C" w14:textId="5AD72C35" w:rsidR="004F4635" w:rsidRDefault="006C1E75" w:rsidP="0049624F">
      <w:pPr>
        <w:spacing w:line="276" w:lineRule="auto"/>
      </w:pPr>
      <w:r>
        <w:t>Videre understreker kommunen at det er beklagelig at det ikke ble lagt ned en større innsats mot pukkellaks i Tanavassdraget i 2021 og uttrykker forventning om en økt innsats i årene som kommer.</w:t>
      </w:r>
    </w:p>
    <w:p w14:paraId="25F41A5C" w14:textId="77777777" w:rsidR="008F07FE" w:rsidRPr="00465701" w:rsidRDefault="008F07FE" w:rsidP="0049624F">
      <w:pPr>
        <w:spacing w:line="276" w:lineRule="auto"/>
      </w:pPr>
    </w:p>
    <w:p w14:paraId="7EC642DF" w14:textId="5495681E" w:rsidR="00564FF2" w:rsidRDefault="00564FF2" w:rsidP="0049624F">
      <w:pPr>
        <w:pStyle w:val="Overskrift3"/>
        <w:spacing w:line="276" w:lineRule="auto"/>
      </w:pPr>
      <w:bookmarkStart w:id="16" w:name="_Toc101525094"/>
      <w:r>
        <w:t xml:space="preserve">Merknader fra </w:t>
      </w:r>
      <w:r w:rsidR="00675446">
        <w:t>Tanavassdragets fiskeforvaltning</w:t>
      </w:r>
      <w:bookmarkEnd w:id="16"/>
    </w:p>
    <w:p w14:paraId="7E94CBA9" w14:textId="5254BE51" w:rsidR="00675446" w:rsidRDefault="00381E80" w:rsidP="0049624F">
      <w:pPr>
        <w:spacing w:line="276" w:lineRule="auto"/>
      </w:pPr>
      <w:r>
        <w:t xml:space="preserve">Tanavassdragets fiskeforvaltning (TF) </w:t>
      </w:r>
      <w:r w:rsidR="004F5647">
        <w:t xml:space="preserve">er positive til å åpne for et begrenset laksefiske med faststående redskaper i 2022. I utgangspunktet hadde TF ønsket en fisketid på fire uker for alle </w:t>
      </w:r>
      <w:r w:rsidR="007833EF">
        <w:t xml:space="preserve">rettighetshavere, men anser at de fisketider som foreslås </w:t>
      </w:r>
      <w:r w:rsidR="00B35215">
        <w:t xml:space="preserve">var et akseptabelt kompromiss for 2022. </w:t>
      </w:r>
    </w:p>
    <w:p w14:paraId="20A4AC93" w14:textId="77777777" w:rsidR="006D7241" w:rsidRDefault="006D7241" w:rsidP="0049624F">
      <w:pPr>
        <w:spacing w:line="276" w:lineRule="auto"/>
      </w:pPr>
    </w:p>
    <w:p w14:paraId="5C726A89" w14:textId="77777777" w:rsidR="00C44BC2" w:rsidRDefault="006D7241" w:rsidP="0049624F">
      <w:pPr>
        <w:spacing w:line="276" w:lineRule="auto"/>
      </w:pPr>
      <w:r>
        <w:t xml:space="preserve">TF er kritiske til at det åpnes for </w:t>
      </w:r>
      <w:r w:rsidR="008F139A">
        <w:t xml:space="preserve">at hvert land kan </w:t>
      </w:r>
      <w:r>
        <w:t>selge 6 000 fiskekort til tilreisende fiskere i 2022. Dette er kort som</w:t>
      </w:r>
      <w:r w:rsidR="00B14996">
        <w:t xml:space="preserve"> gir adgang til å fiske etter andre arter enn laks og sjørøye. TF mener at det foreslåtte antallet kort er langt høyere enn det </w:t>
      </w:r>
      <w:r w:rsidR="00B24916">
        <w:t xml:space="preserve">faktiske behovet. </w:t>
      </w:r>
      <w:r w:rsidR="00516D51">
        <w:t xml:space="preserve">Et høyt fisketrykk kan gi høyere risiko for bifangst, særlig </w:t>
      </w:r>
      <w:r w:rsidR="00A85EEE">
        <w:t>i de strykpartier hvor det ikke ble enighet om å innføre fredningssoner. TF foreslår at</w:t>
      </w:r>
      <w:r w:rsidR="00694588">
        <w:t xml:space="preserve"> </w:t>
      </w:r>
      <w:r w:rsidR="008F139A">
        <w:t>denne kvoten reduseres til 2 000 f</w:t>
      </w:r>
      <w:r w:rsidR="007F3864">
        <w:t>iskekort per</w:t>
      </w:r>
      <w:r w:rsidR="00C44BC2">
        <w:t xml:space="preserve"> land.</w:t>
      </w:r>
    </w:p>
    <w:p w14:paraId="47F84188" w14:textId="13D81C15" w:rsidR="009A7D88" w:rsidRDefault="00C44BC2" w:rsidP="0049624F">
      <w:pPr>
        <w:spacing w:line="276" w:lineRule="auto"/>
      </w:pPr>
      <w:r>
        <w:t xml:space="preserve">TF er positive til at det innføres forbudsområder for stangfiske i strykpartier, men er skuffet over at det </w:t>
      </w:r>
      <w:r w:rsidR="00E85877">
        <w:t xml:space="preserve">ikke ble oppnådd enighet om </w:t>
      </w:r>
      <w:r w:rsidR="00CC0329">
        <w:t>å innføre tre strykpartier på tvers av elveløpet. Et av de foreslåtte partiene blir bare innført på norsk side</w:t>
      </w:r>
      <w:r w:rsidR="00E47581">
        <w:t>. TF mener dette er uheldig og ka</w:t>
      </w:r>
      <w:r w:rsidR="008A2EEC">
        <w:t xml:space="preserve">n ikke </w:t>
      </w:r>
      <w:r w:rsidR="008A2EEC">
        <w:lastRenderedPageBreak/>
        <w:t xml:space="preserve">se at det skal være nødvendig å fiske </w:t>
      </w:r>
      <w:r w:rsidR="00DA25FB">
        <w:t>med stang i strykpartier når det ikke åpnes for laksefiske med stang.</w:t>
      </w:r>
    </w:p>
    <w:p w14:paraId="52D806A6" w14:textId="77777777" w:rsidR="00DA25FB" w:rsidRDefault="00DA25FB" w:rsidP="0049624F">
      <w:pPr>
        <w:spacing w:line="276" w:lineRule="auto"/>
      </w:pPr>
    </w:p>
    <w:p w14:paraId="12DDEB95" w14:textId="6A6E1AC7" w:rsidR="00DA25FB" w:rsidRDefault="00DB4326" w:rsidP="0049624F">
      <w:pPr>
        <w:spacing w:line="276" w:lineRule="auto"/>
      </w:pPr>
      <w:r>
        <w:t xml:space="preserve">Videre ønsker TF å understreke at det er TF </w:t>
      </w:r>
      <w:r w:rsidR="00086D86">
        <w:t xml:space="preserve">selv </w:t>
      </w:r>
      <w:r>
        <w:t>som har fremmet forslaget om å åpne for garnfiske i Kárá</w:t>
      </w:r>
      <w:r w:rsidR="0058335A">
        <w:rPr>
          <w:rFonts w:cs="Arial"/>
        </w:rPr>
        <w:t>š</w:t>
      </w:r>
      <w:r w:rsidR="0058335A">
        <w:t xml:space="preserve">johka og </w:t>
      </w:r>
      <w:proofErr w:type="spellStart"/>
      <w:r w:rsidR="0058335A">
        <w:t>Ie</w:t>
      </w:r>
      <w:r w:rsidR="0058335A">
        <w:rPr>
          <w:rFonts w:cs="Arial"/>
        </w:rPr>
        <w:t>š</w:t>
      </w:r>
      <w:r w:rsidR="0058335A">
        <w:t>johka</w:t>
      </w:r>
      <w:proofErr w:type="spellEnd"/>
      <w:r w:rsidR="00086D86">
        <w:t>,</w:t>
      </w:r>
      <w:r w:rsidR="0058335A">
        <w:t xml:space="preserve"> og stangfiske i utvalgte sideelver, og at de derfor også støtter </w:t>
      </w:r>
      <w:r w:rsidR="00A3270A">
        <w:t>alternativ 2 i forslaget til regulering av fisket i sidevassdragene.</w:t>
      </w:r>
    </w:p>
    <w:p w14:paraId="4D5693D4" w14:textId="77777777" w:rsidR="00C44BC2" w:rsidRDefault="00C44BC2" w:rsidP="0049624F">
      <w:pPr>
        <w:spacing w:line="276" w:lineRule="auto"/>
      </w:pPr>
    </w:p>
    <w:p w14:paraId="4BB11B18" w14:textId="0DEB27AD" w:rsidR="00383BDE" w:rsidRDefault="00383BDE" w:rsidP="0049624F">
      <w:pPr>
        <w:pStyle w:val="Overskrift3"/>
        <w:spacing w:line="276" w:lineRule="auto"/>
      </w:pPr>
      <w:bookmarkStart w:id="17" w:name="_Toc101525095"/>
      <w:r>
        <w:t>Merknader fra Tanavassdragets fiskerettshavere</w:t>
      </w:r>
      <w:bookmarkEnd w:id="17"/>
    </w:p>
    <w:p w14:paraId="5553EC13" w14:textId="23ED2119" w:rsidR="00383BDE" w:rsidRDefault="003F45C3" w:rsidP="0049624F">
      <w:pPr>
        <w:spacing w:line="276" w:lineRule="auto"/>
      </w:pPr>
      <w:r>
        <w:t xml:space="preserve">Tanavassdragets fiskerettshavere uttrykker dyp bekymring for </w:t>
      </w:r>
      <w:r w:rsidR="00EE4BE7">
        <w:t xml:space="preserve">rettsutviklingen for samiske rettigheter, både i samfunnet </w:t>
      </w:r>
      <w:r w:rsidR="006B0D28">
        <w:t>generelt,</w:t>
      </w:r>
      <w:r w:rsidR="00EE4BE7">
        <w:t xml:space="preserve"> </w:t>
      </w:r>
      <w:r w:rsidR="008753FB">
        <w:t xml:space="preserve">og </w:t>
      </w:r>
      <w:r w:rsidR="00EE4BE7">
        <w:t xml:space="preserve">i forvaltningen av Tanavassdraget spesielt. Foreningen gir i høringsinnspillet en lengre redegjørelse for </w:t>
      </w:r>
      <w:r w:rsidR="00652601">
        <w:t xml:space="preserve">sin oppfatning av den juridiske situasjonen i </w:t>
      </w:r>
      <w:r w:rsidR="00732947">
        <w:t>denne saken.</w:t>
      </w:r>
    </w:p>
    <w:p w14:paraId="2992F68E" w14:textId="77777777" w:rsidR="008E2C43" w:rsidRDefault="008E2C43" w:rsidP="0049624F">
      <w:pPr>
        <w:spacing w:line="276" w:lineRule="auto"/>
      </w:pPr>
    </w:p>
    <w:p w14:paraId="6847D130" w14:textId="288DEE4C" w:rsidR="00EC30BB" w:rsidRDefault="008E2C43" w:rsidP="0049624F">
      <w:pPr>
        <w:spacing w:line="276" w:lineRule="auto"/>
      </w:pPr>
      <w:r>
        <w:t xml:space="preserve">Fiskerettshaverne </w:t>
      </w:r>
      <w:r w:rsidR="004F6DC5">
        <w:t>går mot forslaget om fortsatt stenging av Tanavas</w:t>
      </w:r>
      <w:r w:rsidR="00602A6E">
        <w:t>sdraget</w:t>
      </w:r>
      <w:r w:rsidR="00FE701B">
        <w:t xml:space="preserve"> og bielvene i 2022. Her vil departementet bemerke at det </w:t>
      </w:r>
      <w:r w:rsidR="00EC30BB">
        <w:t xml:space="preserve">forslaget som var på høring var et forslag om å </w:t>
      </w:r>
      <w:r w:rsidR="00EC30BB">
        <w:rPr>
          <w:i/>
          <w:iCs/>
        </w:rPr>
        <w:t>åpne</w:t>
      </w:r>
      <w:r w:rsidR="00EC30BB">
        <w:t xml:space="preserve"> for et begrenset fiske, så her later det til at det har oppstått en misforståel</w:t>
      </w:r>
      <w:r w:rsidR="002177F9">
        <w:t xml:space="preserve">se. </w:t>
      </w:r>
      <w:r w:rsidR="001D3521">
        <w:t>Foreningen bestrider kunnskapen om bestandene i vassdraget, og mener den bygger på svak forskning.</w:t>
      </w:r>
      <w:r w:rsidR="002340C0">
        <w:t xml:space="preserve"> Dersom vassdraget stenges for fiske vil det bety en omgåelse av flere lover og konvensjoner, blant annet Finnmarksloven, Tanaloven </w:t>
      </w:r>
      <w:r w:rsidR="001A3140">
        <w:t>av 1888</w:t>
      </w:r>
      <w:r w:rsidR="005C4963">
        <w:t xml:space="preserve">, </w:t>
      </w:r>
      <w:r w:rsidR="001A3140">
        <w:t>naturmangfoldloven</w:t>
      </w:r>
      <w:r w:rsidR="00643FA9">
        <w:t>, ILO-konvensjonen og artikkel 27 i konvensjonen om sivile og politiske rettigheter.</w:t>
      </w:r>
    </w:p>
    <w:p w14:paraId="28DC7BCD" w14:textId="77777777" w:rsidR="00DD673F" w:rsidRDefault="00DD673F" w:rsidP="0049624F">
      <w:pPr>
        <w:spacing w:line="276" w:lineRule="auto"/>
      </w:pPr>
    </w:p>
    <w:p w14:paraId="0D93A4A4" w14:textId="46248944" w:rsidR="00DD673F" w:rsidRDefault="00DD673F" w:rsidP="0049624F">
      <w:pPr>
        <w:spacing w:line="276" w:lineRule="auto"/>
      </w:pPr>
      <w:r>
        <w:t xml:space="preserve">Fiskerettshaverne uttrykker bekymring for </w:t>
      </w:r>
      <w:r w:rsidR="00AA49BF">
        <w:t>at den samiske materielle kulturen i elvedalen er i ferd med å forsvinne, og deler ikke myndighetenes og forskernes oppfatning av bestandssituasjonen.</w:t>
      </w:r>
      <w:r w:rsidR="00855525">
        <w:t xml:space="preserve"> </w:t>
      </w:r>
      <w:r w:rsidR="00B8468B">
        <w:t>De viser til</w:t>
      </w:r>
      <w:r w:rsidR="00E2115E">
        <w:t xml:space="preserve"> et eksempel fra Alaska, hvor biologer og urfolk hadde ulik oppfatning av hvalbestanden </w:t>
      </w:r>
      <w:r w:rsidR="006B637E">
        <w:t>fordi de hadde ulike metoder for å telle hvaler.</w:t>
      </w:r>
      <w:r w:rsidR="001D63BE">
        <w:t xml:space="preserve"> De påpeker at det legges for lite vekt på urfolkskunnskap og tradisjonell kunnskap i forvaltningen av</w:t>
      </w:r>
      <w:r w:rsidR="00F006E9">
        <w:t xml:space="preserve"> Tanavassdraget. Den naturvitenskapelige forskningen står for sannheten</w:t>
      </w:r>
      <w:r w:rsidR="008E53A9">
        <w:t xml:space="preserve">, mens samenes tradisjoner ikke blir verdsatt som kunnskapsbase. </w:t>
      </w:r>
    </w:p>
    <w:p w14:paraId="22E61138" w14:textId="77777777" w:rsidR="003401B4" w:rsidRDefault="003401B4" w:rsidP="0049624F">
      <w:pPr>
        <w:spacing w:line="276" w:lineRule="auto"/>
      </w:pPr>
    </w:p>
    <w:p w14:paraId="04504AE1" w14:textId="4B167831" w:rsidR="003401B4" w:rsidRPr="00EC30BB" w:rsidRDefault="003401B4" w:rsidP="0049624F">
      <w:pPr>
        <w:spacing w:line="276" w:lineRule="auto"/>
      </w:pPr>
      <w:r>
        <w:t xml:space="preserve">Videre etterlyser fiskerettshaverne en vurdering av departementets forslag i lys av </w:t>
      </w:r>
      <w:r w:rsidR="00526C9F">
        <w:t xml:space="preserve">artikkel 27 i FN-konvensjonen om sivile og politiske rettigheter (SP 27). </w:t>
      </w:r>
      <w:r w:rsidR="00374B65">
        <w:t xml:space="preserve">Etter foreningens syn er departementets forslag </w:t>
      </w:r>
      <w:r w:rsidR="00BC1B52">
        <w:t>i strid med vilkårene i denne bestemmelsen, både fordi det vil føre til en utslettelse av kulturen og også fordi områdets folk ikke har vært med å bestemme</w:t>
      </w:r>
      <w:r w:rsidR="0068302C">
        <w:t xml:space="preserve"> – Tana kommune og Sametinget har vært mot avstengingen.</w:t>
      </w:r>
      <w:r w:rsidR="00374B65">
        <w:t xml:space="preserve"> </w:t>
      </w:r>
      <w:r w:rsidR="007E1360">
        <w:t xml:space="preserve">SP 27 </w:t>
      </w:r>
      <w:r w:rsidR="00616C2D">
        <w:t xml:space="preserve">verner om retten til kulturutøvelse, og det vises til Fosen-dommen hvor Høyesterett konkluderte med at inngrepet </w:t>
      </w:r>
      <w:r w:rsidR="005D7897">
        <w:t>utgjorde en krenkelse av SP 27.</w:t>
      </w:r>
    </w:p>
    <w:p w14:paraId="5A9119D0" w14:textId="77777777" w:rsidR="00EE4BE7" w:rsidRPr="00383BDE" w:rsidRDefault="00EE4BE7" w:rsidP="0049624F">
      <w:pPr>
        <w:spacing w:line="276" w:lineRule="auto"/>
      </w:pPr>
    </w:p>
    <w:p w14:paraId="304DFDFB" w14:textId="778F3354" w:rsidR="009A7D88" w:rsidRDefault="009A7D88" w:rsidP="0049624F">
      <w:pPr>
        <w:pStyle w:val="Overskrift3"/>
        <w:spacing w:line="276" w:lineRule="auto"/>
      </w:pPr>
      <w:bookmarkStart w:id="18" w:name="_Toc101525096"/>
      <w:r>
        <w:t>Merknader fra privatpersoner</w:t>
      </w:r>
      <w:bookmarkEnd w:id="18"/>
    </w:p>
    <w:p w14:paraId="305064E6" w14:textId="3A0FC54C" w:rsidR="000C5E91" w:rsidRDefault="000C5E91" w:rsidP="0049624F">
      <w:pPr>
        <w:spacing w:line="276" w:lineRule="auto"/>
      </w:pPr>
      <w:r w:rsidRPr="000C5E91">
        <w:t xml:space="preserve">Mikael </w:t>
      </w:r>
      <w:proofErr w:type="spellStart"/>
      <w:r w:rsidRPr="000C5E91">
        <w:t>Ánde</w:t>
      </w:r>
      <w:proofErr w:type="spellEnd"/>
      <w:r w:rsidRPr="000C5E91">
        <w:t xml:space="preserve"> S. Bær er negativ til å åpne for tradisjonelt fiske med garn og stengsel i Tanavassdraget, og m</w:t>
      </w:r>
      <w:r>
        <w:t>ener det vil ta ut all hunnlaks. Han peker på at dette er det eneste vassdraget i Norge hvor det fiskes med disse redskapene. Bær mener det ville vært mer miljøvennlig å innføre krav om at all hunnlaks over 80 cm skal slippes ut, og at dette ville bidra til å øke laksebestandene i vassdraget.</w:t>
      </w:r>
    </w:p>
    <w:p w14:paraId="0A10D14D" w14:textId="423A1E89" w:rsidR="000C5E91" w:rsidRDefault="000C5E91" w:rsidP="0049624F">
      <w:pPr>
        <w:spacing w:line="276" w:lineRule="auto"/>
      </w:pPr>
    </w:p>
    <w:p w14:paraId="4AB24403" w14:textId="1C8E164F" w:rsidR="000C5E91" w:rsidRDefault="000C5E91" w:rsidP="0049624F">
      <w:pPr>
        <w:spacing w:line="276" w:lineRule="auto"/>
      </w:pPr>
      <w:r>
        <w:t xml:space="preserve">Sverre </w:t>
      </w:r>
      <w:proofErr w:type="spellStart"/>
      <w:r>
        <w:t>Kimo</w:t>
      </w:r>
      <w:proofErr w:type="spellEnd"/>
      <w:r>
        <w:t xml:space="preserve"> Pedersen viser til at laksebestandene i Tanavassdraget har hatt en negativ utvikling de siste 20 årene, til tross for påstått redusert fiske fra</w:t>
      </w:r>
      <w:r w:rsidR="00595C8F">
        <w:t xml:space="preserve"> garnrettighetshaverne. Han </w:t>
      </w:r>
      <w:r w:rsidR="00595C8F">
        <w:lastRenderedPageBreak/>
        <w:t>vil sterkt fraråde at det åpnes for noe laksefiske i Tana i 2022, fordi dette vil forsterke nedgangen og forlenge gjenoppbyggingsperioden. Han påpeker at hele vassdraget er langt unna å innfri gytebestandsmålet, og at årsaken til dette er et overfiske på begge sider av vassdraget. Pedersen fraråder å bruke kulturfiske og tradisjon som argumenter for å åpne Tanavassdraget for fiske.</w:t>
      </w:r>
    </w:p>
    <w:p w14:paraId="11FA8C39" w14:textId="53E23109" w:rsidR="00595C8F" w:rsidRDefault="00595C8F" w:rsidP="0049624F">
      <w:pPr>
        <w:spacing w:line="276" w:lineRule="auto"/>
      </w:pPr>
    </w:p>
    <w:p w14:paraId="2780074E" w14:textId="10E1FE93" w:rsidR="00595C8F" w:rsidRPr="00595C8F" w:rsidRDefault="00595C8F" w:rsidP="0049624F">
      <w:pPr>
        <w:spacing w:line="276" w:lineRule="auto"/>
      </w:pPr>
      <w:r w:rsidRPr="00595C8F">
        <w:t>Knut Arne Eriksen mener d</w:t>
      </w:r>
      <w:r>
        <w:t xml:space="preserve">et er for tidlig å åpne for noe som helst laksefiske i Tanavassdraget. Han viser til at laksebestandene er så nedfisket at enhver gytelaks må bevares. Dersom det likevel skulle åpnes for fiske bør det innføres kvoter på </w:t>
      </w:r>
      <w:r w:rsidR="00687D42">
        <w:t>inntil to laks per fisker, i stedet for å åpne for et begrenset antall fiskedager som forslaget legger opp til. Eriksen viser til at det å basere fisket på fiskedager kan gi fangster på flere hundre laks på de få dagene hvor det åpnes for fiske. Han mener derfor at kvoter er nødvendig, men at det beste er å ikke åpne for fiske i det hele tatt.</w:t>
      </w:r>
    </w:p>
    <w:p w14:paraId="5212C28E" w14:textId="77777777" w:rsidR="006E5DB8" w:rsidRDefault="006E5DB8" w:rsidP="0049624F">
      <w:pPr>
        <w:spacing w:line="276" w:lineRule="auto"/>
      </w:pPr>
    </w:p>
    <w:p w14:paraId="11B35B5F" w14:textId="22F52D4B" w:rsidR="006E5DB8" w:rsidRDefault="006E5DB8" w:rsidP="0049624F">
      <w:pPr>
        <w:spacing w:line="276" w:lineRule="auto"/>
      </w:pPr>
      <w:r>
        <w:t xml:space="preserve">Hans </w:t>
      </w:r>
      <w:r w:rsidR="00C9175F">
        <w:t xml:space="preserve">Terje Johnsen støtter at det åpnes for et begrenset kulturbetinget fiske i Tanavassdraget, men mener forslaget </w:t>
      </w:r>
      <w:r w:rsidR="00A811A7">
        <w:t xml:space="preserve">ikke er i tråd med </w:t>
      </w:r>
      <w:r w:rsidR="00BB1CB4">
        <w:t xml:space="preserve">rettighetsbestemmelsene i Tanaloven. </w:t>
      </w:r>
      <w:r w:rsidR="00950BB8">
        <w:t>Han</w:t>
      </w:r>
      <w:r w:rsidR="00BB1CB4">
        <w:t xml:space="preserve"> mener Tanaloven ikke gir myndighetene hjemmel til å differensiere fiskeutøvelsen mellom </w:t>
      </w:r>
      <w:r w:rsidR="005E4CD2">
        <w:t>ulike redskapstyper ettersom fiskeretten er lik for alle fiskeberettigede</w:t>
      </w:r>
      <w:r w:rsidR="00305423">
        <w:t xml:space="preserve"> uavhengig av hvilket redskap de fisker med jf. § 4. </w:t>
      </w:r>
      <w:r w:rsidR="00950BB8">
        <w:t>Johnsen forventer at fisket med settegarn også settes til 2 døgn i uka slik at fisketiden blir lik den for stengselsfisket.</w:t>
      </w:r>
    </w:p>
    <w:p w14:paraId="0C0563E9" w14:textId="77777777" w:rsidR="00950BB8" w:rsidRDefault="00950BB8" w:rsidP="0049624F">
      <w:pPr>
        <w:spacing w:line="276" w:lineRule="auto"/>
      </w:pPr>
    </w:p>
    <w:p w14:paraId="01C570EB" w14:textId="740F7F65" w:rsidR="00564FF2" w:rsidRDefault="002F7726" w:rsidP="0049624F">
      <w:pPr>
        <w:spacing w:line="276" w:lineRule="auto"/>
      </w:pPr>
      <w:r>
        <w:t>Kristoffer Olstad</w:t>
      </w:r>
      <w:r w:rsidR="00B70FD8">
        <w:t xml:space="preserve"> mener </w:t>
      </w:r>
      <w:r w:rsidR="00F546E1">
        <w:t>at Tanavassdraget burde vært stengt for fiske for flere år siden og at det vil ta mange år å bygge opp igjen laksebestandene selv uten fiske.</w:t>
      </w:r>
      <w:r w:rsidR="00EC1127">
        <w:t xml:space="preserve"> Han er bekymret for at et fiske i 2022 fort kan ta knekken på elva.</w:t>
      </w:r>
      <w:r w:rsidR="003A68CD">
        <w:t xml:space="preserve"> Han mener </w:t>
      </w:r>
      <w:r w:rsidR="00FC7630">
        <w:t>at</w:t>
      </w:r>
      <w:r w:rsidR="000C7301">
        <w:t xml:space="preserve"> argumentet om å bevare kunnskap om det samiske tradisjonsfisket er grunnløs, ettersom et videre fiske kan </w:t>
      </w:r>
      <w:r w:rsidR="00A02221">
        <w:t xml:space="preserve">føre til at laksen forsvinner og at kunnskapen dermed ikke lenger er relevant. Olstad </w:t>
      </w:r>
      <w:r w:rsidR="00253AA5">
        <w:t xml:space="preserve">mener at det vil være </w:t>
      </w:r>
      <w:r w:rsidR="00FA4183">
        <w:t>galskap å åpne for fiske i de norske sideelvene, og særlig i Kárá</w:t>
      </w:r>
      <w:r w:rsidR="00FA4183">
        <w:rPr>
          <w:rFonts w:cs="Arial"/>
        </w:rPr>
        <w:t>š</w:t>
      </w:r>
      <w:r w:rsidR="00FA4183">
        <w:t xml:space="preserve">johka og </w:t>
      </w:r>
      <w:proofErr w:type="spellStart"/>
      <w:r w:rsidR="00FA4183">
        <w:t>Ie</w:t>
      </w:r>
      <w:r w:rsidR="00FA4183">
        <w:rPr>
          <w:rFonts w:cs="Arial"/>
        </w:rPr>
        <w:t>š</w:t>
      </w:r>
      <w:r w:rsidR="00FA4183">
        <w:t>johka</w:t>
      </w:r>
      <w:proofErr w:type="spellEnd"/>
      <w:r w:rsidR="00B143D1">
        <w:t xml:space="preserve">, selv om det bare er for noen få dager. </w:t>
      </w:r>
      <w:r w:rsidR="003B3362">
        <w:t>Han viser til lakseforvaltning i andre elver hvor fisket bare er tillatt med stang og med sterkt begrensede kvoter</w:t>
      </w:r>
      <w:r w:rsidR="00756D69">
        <w:t xml:space="preserve">, og påpeker at </w:t>
      </w:r>
      <w:r w:rsidR="00990429">
        <w:t xml:space="preserve">antall tillatte redskaper og </w:t>
      </w:r>
      <w:r w:rsidR="00635E66">
        <w:t xml:space="preserve">lange fisketid i Tana </w:t>
      </w:r>
      <w:r w:rsidR="00413455">
        <w:t>har ført til full krise i vassdraget.</w:t>
      </w:r>
    </w:p>
    <w:p w14:paraId="59BBBB6B" w14:textId="77777777" w:rsidR="00EC1127" w:rsidRDefault="00EC1127" w:rsidP="0049624F">
      <w:pPr>
        <w:spacing w:line="276" w:lineRule="auto"/>
      </w:pPr>
    </w:p>
    <w:p w14:paraId="1E8B5F26" w14:textId="103BBB7F" w:rsidR="006462B0" w:rsidRDefault="006462B0" w:rsidP="0049624F">
      <w:pPr>
        <w:spacing w:line="276" w:lineRule="auto"/>
      </w:pPr>
      <w:r>
        <w:t>Oddmund Aslaksen</w:t>
      </w:r>
      <w:r w:rsidR="007A6CD3">
        <w:t xml:space="preserve"> viser til at lokale fiskere i over 20 år har uttrykt bekymring over den merkbare nedgangen i antall laks i Tanavassdraget</w:t>
      </w:r>
      <w:r w:rsidR="00085CB1">
        <w:t>, og at tiltakene som er innført de siste årene ikke har vært tilstrekkelige for å nå gytebestandsmålet.</w:t>
      </w:r>
      <w:r w:rsidR="005E49CB">
        <w:t xml:space="preserve"> Stengingen av elva i 2021 ble møtt med forståelse av både laksefiskere og lokalbefolkningen.</w:t>
      </w:r>
      <w:r w:rsidR="00D81532">
        <w:t xml:space="preserve"> Han mener at et fiske i de nedre delene av vassdraget vil føre til a</w:t>
      </w:r>
      <w:r w:rsidR="00560FEC">
        <w:t>t enda færre laks vil komme seg oppover vassdraget for å gyte i de øvre sideelvene.</w:t>
      </w:r>
      <w:r w:rsidR="00B02CEB">
        <w:t xml:space="preserve"> Aslaksen viser til en samisk leveregel om at jakt og fangst skal avsluttes før bestandene blir skadet, slik at høstbar gjenvekst sikres til de neste år</w:t>
      </w:r>
      <w:r w:rsidR="00413917">
        <w:t>ene. På bakgrunn av dette mener han at stenging av fisket for en periode er en sikker redningsaksjon</w:t>
      </w:r>
      <w:r w:rsidR="00A1429F">
        <w:t>, og at kunnskapen om det tradisjonelle samiske fisket ikke vil gå tapt selv om fisket stoppes for en periode.</w:t>
      </w:r>
      <w:r w:rsidR="000E0440">
        <w:t xml:space="preserve"> Dersom man berger laksen, sikrer man også den samiske kulturen. Aslaksen mener Tanavassdraget må være stengt for laksefiske inntil bestandene over flere sykluser viser et høstbart overskudd.</w:t>
      </w:r>
    </w:p>
    <w:p w14:paraId="09044990" w14:textId="77777777" w:rsidR="00DC30C6" w:rsidRDefault="00DC30C6" w:rsidP="0049624F">
      <w:pPr>
        <w:spacing w:line="276" w:lineRule="auto"/>
      </w:pPr>
    </w:p>
    <w:p w14:paraId="429930FC" w14:textId="7B401D08" w:rsidR="00DC30C6" w:rsidRDefault="00DC30C6" w:rsidP="0049624F">
      <w:pPr>
        <w:spacing w:line="276" w:lineRule="auto"/>
      </w:pPr>
      <w:r>
        <w:t>Knut Arne Eriksen foreslår at det åpnes for fiske med garn i de årene pukkellaksen går opp i vassdraget, altså neste gang i 2023.</w:t>
      </w:r>
      <w:r w:rsidR="008C5CD9">
        <w:t xml:space="preserve"> Han ønsker ikke noe fiske i 2022 siden bestanden er så redusert, og at de individene som er igjen må vernes for å styrke gjenoppbyggingen.</w:t>
      </w:r>
      <w:r w:rsidR="00330548">
        <w:t xml:space="preserve"> Eriksen påpeker også at det burde innføres kvotebegrensninger på laksefisket når dette åpnes igjen.</w:t>
      </w:r>
    </w:p>
    <w:p w14:paraId="5C73072C" w14:textId="77777777" w:rsidR="00D26131" w:rsidRDefault="00D26131" w:rsidP="0049624F">
      <w:pPr>
        <w:spacing w:line="276" w:lineRule="auto"/>
      </w:pPr>
    </w:p>
    <w:p w14:paraId="125DDB38" w14:textId="01B9454C" w:rsidR="00D26131" w:rsidRDefault="00D26131" w:rsidP="0049624F">
      <w:pPr>
        <w:spacing w:line="276" w:lineRule="auto"/>
      </w:pPr>
      <w:r>
        <w:t xml:space="preserve">Leif Henrik </w:t>
      </w:r>
      <w:proofErr w:type="spellStart"/>
      <w:r>
        <w:t>Halvari</w:t>
      </w:r>
      <w:proofErr w:type="spellEnd"/>
      <w:r>
        <w:t xml:space="preserve"> </w:t>
      </w:r>
      <w:r w:rsidR="00A72207">
        <w:t>viser til de lange tradisjonene for laksefiske med ulike redskaper i Tanavassdraget</w:t>
      </w:r>
      <w:r w:rsidR="008B5C25">
        <w:t xml:space="preserve"> og utviklingen i </w:t>
      </w:r>
      <w:r w:rsidR="00191AF2">
        <w:t>fisket i vassdraget</w:t>
      </w:r>
      <w:r w:rsidR="001F370A">
        <w:t xml:space="preserve">. Han mener det er </w:t>
      </w:r>
      <w:r w:rsidR="00AE3B53">
        <w:t>svært beklagelig at departementet foreslår å åpne for et fiske etter laks i Tanavassdraget i 2022, ettersom bestandene er historisk lave.</w:t>
      </w:r>
      <w:r w:rsidR="00F56692">
        <w:t xml:space="preserve"> </w:t>
      </w:r>
      <w:proofErr w:type="spellStart"/>
      <w:r w:rsidR="00F56692">
        <w:t>Halvari</w:t>
      </w:r>
      <w:proofErr w:type="spellEnd"/>
      <w:r w:rsidR="00F56692">
        <w:t xml:space="preserve"> viser til statens plikt til å legge til rette for at den samiske folkegruppen kan </w:t>
      </w:r>
      <w:r w:rsidR="00CE5B8F">
        <w:t xml:space="preserve">sikre og utvikle sin kultur, jf. Grunnloven § 108, og at det å tilrettelegge for fiske nå vil </w:t>
      </w:r>
      <w:r w:rsidR="0075520E">
        <w:t>redusere mulighetene for å sikre den samiske kulturen i fremtiden.</w:t>
      </w:r>
      <w:r w:rsidR="00326311">
        <w:t xml:space="preserve"> Videre viser han til </w:t>
      </w:r>
      <w:r w:rsidR="00DE3A8B">
        <w:t xml:space="preserve">at fiske skal anerkjennes som en viktig faktor for å opprettholde urfolkets kultur, økonomiske bæreevne og utvikling jf. </w:t>
      </w:r>
      <w:r w:rsidR="00326311">
        <w:t xml:space="preserve">ILO-konvensjonen artikkel </w:t>
      </w:r>
      <w:r w:rsidR="00205C28">
        <w:t>23,</w:t>
      </w:r>
      <w:r w:rsidR="00DE3A8B">
        <w:t xml:space="preserve"> og at det ikke vil bli noen utvikling </w:t>
      </w:r>
      <w:r w:rsidR="004707C5">
        <w:t xml:space="preserve">dersom det ikke produseres noe høstbart overskudd av laks. Han er også skeptisk til å åpne for fiske for enkelte rettighetshavere og at dette vil skape unødig splid </w:t>
      </w:r>
      <w:r w:rsidR="00BD3FFB">
        <w:t>i lokalbefolkningen. Dersom det likevel skal åpnes for fiske bør det foretas en vurdering av</w:t>
      </w:r>
      <w:r w:rsidR="00C20CD1">
        <w:t xml:space="preserve"> hvem som er rettighetshavere i Tanavassdraget jf. jordloven § 8 og Tanaloven § 4.</w:t>
      </w:r>
    </w:p>
    <w:p w14:paraId="6C22CA6C" w14:textId="77777777" w:rsidR="00F45202" w:rsidRDefault="00F45202" w:rsidP="0049624F">
      <w:pPr>
        <w:spacing w:line="276" w:lineRule="auto"/>
      </w:pPr>
    </w:p>
    <w:p w14:paraId="134A2849" w14:textId="46B386BA" w:rsidR="00F45202" w:rsidRDefault="00D43476" w:rsidP="0049624F">
      <w:pPr>
        <w:spacing w:line="276" w:lineRule="auto"/>
      </w:pPr>
      <w:r>
        <w:t xml:space="preserve">Johan Persson </w:t>
      </w:r>
      <w:r w:rsidR="000C2046">
        <w:t xml:space="preserve">peker på at Tanavassdraget ble stengt for alt laksefiske i 2021, på bakgrunn av </w:t>
      </w:r>
      <w:r w:rsidR="00652EAC">
        <w:t xml:space="preserve">et solid </w:t>
      </w:r>
      <w:r w:rsidR="007275C9">
        <w:t xml:space="preserve">vitenskapelig grunnlag. </w:t>
      </w:r>
      <w:r w:rsidR="00FF03CE">
        <w:t>Han mener Tana bør forbli stengt for fiske</w:t>
      </w:r>
      <w:r w:rsidR="00DE73B5">
        <w:t xml:space="preserve"> i 2022 og frem til forskerne sier at bestandene tåler høsting. </w:t>
      </w:r>
      <w:r w:rsidR="00C34C1D">
        <w:t>Persson uttrykker bekymring for at et begrenset kulturbetinget fiske vil innebære en risiko for at laksebestandene i Tana aldri klarer å bygge seg helt opp igjen</w:t>
      </w:r>
      <w:r w:rsidR="002245C0">
        <w:t>, og at det ikke er rimelig at muligheten til å fiske kun gis til et fåtall rettighetshavere.</w:t>
      </w:r>
      <w:r w:rsidR="00E913F5">
        <w:t xml:space="preserve"> Han påpeker også at garnfisket er </w:t>
      </w:r>
      <w:r w:rsidR="00E4356F">
        <w:t>fangstintensivt</w:t>
      </w:r>
      <w:r w:rsidR="000D0E9C">
        <w:t>, og at flere av sideelvsbestandene er på et kritisk lavt nivå</w:t>
      </w:r>
      <w:r w:rsidR="00796306">
        <w:t>.</w:t>
      </w:r>
    </w:p>
    <w:p w14:paraId="4D2445EC" w14:textId="77777777" w:rsidR="005773D3" w:rsidRDefault="005773D3" w:rsidP="0049624F">
      <w:pPr>
        <w:spacing w:line="276" w:lineRule="auto"/>
      </w:pPr>
    </w:p>
    <w:p w14:paraId="76A3A7ED" w14:textId="74D60789" w:rsidR="005773D3" w:rsidRDefault="005773D3" w:rsidP="0049624F">
      <w:pPr>
        <w:spacing w:line="276" w:lineRule="auto"/>
      </w:pPr>
      <w:r>
        <w:t>Ernst Robert Mortensen</w:t>
      </w:r>
      <w:r w:rsidR="00945A2B">
        <w:t xml:space="preserve"> mener det er behov for et utvidet og mer fremtidsrettet biologisk perspektiv på elvefisket i Tanavassdraget.</w:t>
      </w:r>
      <w:r w:rsidR="00DF6F13">
        <w:t xml:space="preserve"> Han viser til at villaksen </w:t>
      </w:r>
      <w:r w:rsidR="00457D1C">
        <w:t xml:space="preserve">blir utsatt for en rekke menneskeskapte påvirkninger i havet, særlig </w:t>
      </w:r>
      <w:r w:rsidR="00334D4D">
        <w:t>fra akvakulturnæringen</w:t>
      </w:r>
      <w:r w:rsidR="008753FB">
        <w:t>,</w:t>
      </w:r>
      <w:r w:rsidR="00334D4D">
        <w:t xml:space="preserve"> men også som følge av klimaendringer. </w:t>
      </w:r>
      <w:r w:rsidR="00D92B88">
        <w:t>Mortensen påpeker at Grunnloven § 112 pålegger staten et ansvar for å sikre</w:t>
      </w:r>
      <w:r w:rsidR="00BF6DD2">
        <w:t xml:space="preserve"> at naturens produksjonsevne og mangfold bevares, og at det er en svak</w:t>
      </w:r>
      <w:r w:rsidR="00C34E36">
        <w:t>het at denne bestemmelsen ikke er vist til i høringsnotatet</w:t>
      </w:r>
      <w:r w:rsidR="00B90709">
        <w:t xml:space="preserve">. Han mener også at det ikke finnes hjemmel for å forfordele enkeltinnbyggere eller </w:t>
      </w:r>
      <w:r w:rsidR="00AB72D6">
        <w:t xml:space="preserve">-grupper slik det foreslås i notatet. Videre </w:t>
      </w:r>
      <w:r w:rsidR="00CC1767">
        <w:t xml:space="preserve">viser Mortensen til Grunnloven § 108, og statens plikt til å legge til rette for at den samiske folkegruppen kan sikre og utvikle sitt språk og sin kultur. </w:t>
      </w:r>
      <w:r w:rsidR="00884EA8">
        <w:t xml:space="preserve">Denne bestemmelsen er </w:t>
      </w:r>
      <w:r w:rsidR="00BB6903">
        <w:t>fremtidsrettet</w:t>
      </w:r>
      <w:r w:rsidR="00903A81">
        <w:t xml:space="preserve">, og Mortensen stiller spørsmål ved om høringsforslaget </w:t>
      </w:r>
      <w:r w:rsidR="00A63B8A">
        <w:t xml:space="preserve">er så kortsiktig at det strider mot denne plikten. Konsekvensen av forslaget er at det blir mindre fisk lenger opp i vassdraget og at </w:t>
      </w:r>
      <w:r w:rsidR="00C00A29">
        <w:t xml:space="preserve">kulturvernet prioriteres foran naturvernet. </w:t>
      </w:r>
      <w:r w:rsidR="00F74FB4">
        <w:t>Han mener også at høringsnotatet burde problematisert at mer tradisjonsbundne og kulturbetingede fangstmetoder som garn- og stengselsfiske representerer en fare for de alvorlig svekkede laksebestandene i Tana.</w:t>
      </w:r>
    </w:p>
    <w:p w14:paraId="2A2D10FF" w14:textId="77777777" w:rsidR="0097319E" w:rsidRDefault="0097319E" w:rsidP="0049624F">
      <w:pPr>
        <w:spacing w:line="276" w:lineRule="auto"/>
      </w:pPr>
    </w:p>
    <w:p w14:paraId="15506F98" w14:textId="62FA4E71" w:rsidR="00681D96" w:rsidRDefault="0097319E" w:rsidP="0049624F">
      <w:pPr>
        <w:spacing w:line="276" w:lineRule="auto"/>
      </w:pPr>
      <w:r>
        <w:t xml:space="preserve">Svein Ottar Helander </w:t>
      </w:r>
      <w:r w:rsidR="00545EF2">
        <w:t>viser til den dokumenterte nedgangen i bestandene av tanalaks</w:t>
      </w:r>
      <w:r w:rsidR="006114BB">
        <w:t>, og at fjorårets stans i laksefisket ikke var tilstrekkelig til å snu denne utviklingen.</w:t>
      </w:r>
      <w:r w:rsidR="00F2441D">
        <w:t xml:space="preserve"> Den biologiske tilstanden i naturen er </w:t>
      </w:r>
      <w:r w:rsidR="00B13806">
        <w:t>grunnlaget for den samiske kulturen langs vassdraget</w:t>
      </w:r>
      <w:r w:rsidR="0037259F">
        <w:t>, og det er derfor den biologiske tilstanden som må være bestemmende for fisket og kulturutøvelsen.</w:t>
      </w:r>
      <w:r w:rsidR="00547AEE">
        <w:t xml:space="preserve"> Helander er selv laksebreveier, men mener at garnfiske etter laks ikke er bærekraftig samisk kulturutøvelse i en situasjon hvor</w:t>
      </w:r>
      <w:r w:rsidR="00467B28">
        <w:t xml:space="preserve"> forskning og forvaltning påviser at bestanden av laks er på et kritisk lavt nivå. </w:t>
      </w:r>
      <w:r w:rsidR="000A2E00">
        <w:t xml:space="preserve">Han understreker at det derfor ikke bør åpnes for laksefiske i Tana i 2022, </w:t>
      </w:r>
      <w:r w:rsidR="00D93726">
        <w:t>og at fisket må være stengt frem til det kan dokumenteres at bestandene produserer et høstbart overskudd.</w:t>
      </w:r>
    </w:p>
    <w:p w14:paraId="61AC9EB6" w14:textId="77777777" w:rsidR="00BE0675" w:rsidRPr="00B9356B" w:rsidRDefault="00BE0675" w:rsidP="0049624F">
      <w:pPr>
        <w:spacing w:line="276" w:lineRule="auto"/>
      </w:pPr>
    </w:p>
    <w:p w14:paraId="568C3EE3" w14:textId="7A2B0401" w:rsidR="00687D42" w:rsidRDefault="00564FF2" w:rsidP="0049624F">
      <w:pPr>
        <w:pStyle w:val="Overskrift3"/>
        <w:spacing w:line="276" w:lineRule="auto"/>
      </w:pPr>
      <w:bookmarkStart w:id="19" w:name="_Toc101525097"/>
      <w:r>
        <w:lastRenderedPageBreak/>
        <w:t>Anonyme høringsinnspill</w:t>
      </w:r>
      <w:bookmarkEnd w:id="19"/>
    </w:p>
    <w:p w14:paraId="2881A417" w14:textId="0F2E3FC9" w:rsidR="000C6B53" w:rsidRDefault="009C328B" w:rsidP="0049624F">
      <w:pPr>
        <w:spacing w:line="276" w:lineRule="auto"/>
      </w:pPr>
      <w:r>
        <w:t>En person skriver "Nei til garnfiske i Tanavassdraget – ja til stangfiske i Tanavassdraget".</w:t>
      </w:r>
    </w:p>
    <w:p w14:paraId="7C51B544" w14:textId="65A3FB32" w:rsidR="009C328B" w:rsidRDefault="009C328B" w:rsidP="0049624F">
      <w:pPr>
        <w:spacing w:line="276" w:lineRule="auto"/>
      </w:pPr>
    </w:p>
    <w:p w14:paraId="5EE892FD" w14:textId="3FD04A55" w:rsidR="009C328B" w:rsidRDefault="009C328B" w:rsidP="0049624F">
      <w:pPr>
        <w:spacing w:line="276" w:lineRule="auto"/>
      </w:pPr>
      <w:r>
        <w:t>En person skriver at garnfiske i elv er miljøkriminalitet og ikke bør tillates. Vedkommende foreslår stangfiske med kvoteregulering mellom 15. juni og 31. juli, hvor all hunnlaks slippes ut.</w:t>
      </w:r>
    </w:p>
    <w:p w14:paraId="34C06FBA" w14:textId="558B0C09" w:rsidR="00221D17" w:rsidRDefault="00221D17" w:rsidP="0049624F">
      <w:pPr>
        <w:spacing w:line="276" w:lineRule="auto"/>
      </w:pPr>
    </w:p>
    <w:p w14:paraId="52598A76" w14:textId="00B5291E" w:rsidR="00221D17" w:rsidRDefault="00221D17" w:rsidP="0049624F">
      <w:pPr>
        <w:spacing w:line="276" w:lineRule="auto"/>
      </w:pPr>
      <w:r>
        <w:t xml:space="preserve">To </w:t>
      </w:r>
      <w:r w:rsidR="00DF48E7">
        <w:t>personer</w:t>
      </w:r>
      <w:r w:rsidR="008B7287">
        <w:t xml:space="preserve">, </w:t>
      </w:r>
      <w:r w:rsidR="00DF48E7">
        <w:t>som fisker med alle redskaper</w:t>
      </w:r>
      <w:r w:rsidR="00953CB8">
        <w:t>,</w:t>
      </w:r>
      <w:r>
        <w:t xml:space="preserve"> har sendt felles høringsinnspill hvor de </w:t>
      </w:r>
      <w:r w:rsidR="003E2DB8">
        <w:t>protesterer mot</w:t>
      </w:r>
      <w:r>
        <w:t xml:space="preserve"> å åpne for garnfiske i Tanavassdraget</w:t>
      </w:r>
      <w:r w:rsidR="003E2DB8">
        <w:t xml:space="preserve">, og mener elva trenger å være 100 % fredet for alt fiske i minst fire år til. Personene mener det må være en bærekraftig bestand av laks før det åpnes på fiske, og at det trengs mer forskning på årsakene til tanalaksens dårlige status. De peker på nye fenomener som algeoppblomstring, fraværet av skikkelig isgang og invasjonen av pukkellaks som eksempler på faktorer som kan ha innvirkning på laksebestandene. Selv om personene har forståelse for at tradisjoner og kunnskap kan gå tapt, </w:t>
      </w:r>
      <w:r w:rsidR="00DF48E7">
        <w:t>mener de at det å åpne for fiske nå vil sette fremtidige generasjoners fiske i fare. De ønsker mer forskning på laksebestandene før det åpnes for et begrenset fiske for rettighetshaverne. Personene ønsker at barna deres skal få oppleve den fantastiske gleden ved å fiske laks i Tanavassdraget, men dette forutsetter at det også i fremtiden finnes laks å høste av.</w:t>
      </w:r>
    </w:p>
    <w:p w14:paraId="01A29C17" w14:textId="564ABFB3" w:rsidR="001D6611" w:rsidRDefault="001D6611" w:rsidP="0049624F">
      <w:pPr>
        <w:spacing w:line="276" w:lineRule="auto"/>
      </w:pPr>
    </w:p>
    <w:p w14:paraId="0CA9095A" w14:textId="2B05EB3A" w:rsidR="001D6611" w:rsidRDefault="001D6611" w:rsidP="0049624F">
      <w:pPr>
        <w:spacing w:line="276" w:lineRule="auto"/>
      </w:pPr>
      <w:r>
        <w:t xml:space="preserve">En person viser til at begrunnelsen for å åpne for fiske er å bevare kunnskapen om det tradisjonelle fisket i Tanavassdraget. Vedkommende stiller spørsmål om hvorvidt en tradisjon </w:t>
      </w:r>
      <w:r w:rsidR="00662FD1">
        <w:t xml:space="preserve">faktisk </w:t>
      </w:r>
      <w:r>
        <w:t>står i fare for å forsvinne på to år, og at tradisjonen i alle fall vil forsvinne hvis laksen blir borte. Personen peker på at man nå har mulighet for å frede elva i minst fem år for å få opp bestandene, og mener denne muligheten må benyttes. Dersom bestandene etter fem år tåler et slikt begrenset fiske som forslaget legger opp til, kan forslaget vurderes på nytt da.</w:t>
      </w:r>
    </w:p>
    <w:p w14:paraId="0FCBCF5A" w14:textId="7CCF9DCA" w:rsidR="00687D42" w:rsidRDefault="00687D42" w:rsidP="0049624F">
      <w:pPr>
        <w:spacing w:line="276" w:lineRule="auto"/>
      </w:pPr>
    </w:p>
    <w:p w14:paraId="43E545E5" w14:textId="04636C8F" w:rsidR="001D6611" w:rsidRDefault="001D6611" w:rsidP="0049624F">
      <w:pPr>
        <w:spacing w:line="276" w:lineRule="auto"/>
      </w:pPr>
      <w:r>
        <w:t>En person skriver at det ikke er greit å åpne for noe laksefiske i vassdraget, og at laksen må få ro noen år fremover.</w:t>
      </w:r>
    </w:p>
    <w:p w14:paraId="005BDE88" w14:textId="633F6E3A" w:rsidR="00B768B4" w:rsidRDefault="00B768B4" w:rsidP="0049624F">
      <w:pPr>
        <w:spacing w:line="276" w:lineRule="auto"/>
      </w:pPr>
    </w:p>
    <w:p w14:paraId="46AE33CD" w14:textId="3EF99326" w:rsidR="003474D3" w:rsidRDefault="003474D3" w:rsidP="0049624F">
      <w:pPr>
        <w:spacing w:line="276" w:lineRule="auto"/>
      </w:pPr>
      <w:r>
        <w:t xml:space="preserve">En person skriver at </w:t>
      </w:r>
      <w:r w:rsidR="001949E5">
        <w:t xml:space="preserve">tanalaksen er sterkt truet og at det er uforståelig at departementet vil åpne for et kulturelt fiske i vassdraget. </w:t>
      </w:r>
      <w:r w:rsidR="00651C2B">
        <w:t xml:space="preserve">Forslaget om å tillate et begrenset garn- og stengselsfiske vil true bestandene som skal gyte i andre deler av vassdraget. </w:t>
      </w:r>
      <w:r w:rsidR="009C310E">
        <w:t>Vedkommende peker på at situasjonen for bestandene lagt oppe i vassdraget er katastrofal, og vil forverres ytterligere hvis det tillates garnfiske i hovedelva.</w:t>
      </w:r>
      <w:r w:rsidR="00D10D90">
        <w:t xml:space="preserve"> Dette vil igjen true overlevelsen av den samiske fiskekulturen lengre oppe. Fisket burde vært stengt i 6-7 år</w:t>
      </w:r>
      <w:r w:rsidR="00EF0253">
        <w:t xml:space="preserve"> både i elva og fjorden, slik at </w:t>
      </w:r>
      <w:r w:rsidR="00E74E38">
        <w:t>laksen senere kommer den samiske kulturen i hele vassdraget til gode og ikke bare Tana Bru.</w:t>
      </w:r>
      <w:r w:rsidR="00CD4232">
        <w:t xml:space="preserve"> Vedkommende er bekymret for at det å åpne for stangfiske etter andre arter i realiteten er e</w:t>
      </w:r>
      <w:r w:rsidR="00164306">
        <w:t xml:space="preserve">n åpning for laksefiske, men støtter </w:t>
      </w:r>
      <w:proofErr w:type="gramStart"/>
      <w:r w:rsidR="00164306">
        <w:t>for øvrig</w:t>
      </w:r>
      <w:proofErr w:type="gramEnd"/>
      <w:r w:rsidR="00164306">
        <w:t xml:space="preserve"> at det fiskes med småmaska garn etter </w:t>
      </w:r>
      <w:proofErr w:type="spellStart"/>
      <w:r w:rsidR="00164306">
        <w:t>predatorfisk</w:t>
      </w:r>
      <w:proofErr w:type="spellEnd"/>
      <w:r w:rsidR="00164306">
        <w:t>.</w:t>
      </w:r>
    </w:p>
    <w:p w14:paraId="17149A1C" w14:textId="77777777" w:rsidR="003474D3" w:rsidRDefault="003474D3" w:rsidP="0049624F">
      <w:pPr>
        <w:spacing w:line="276" w:lineRule="auto"/>
      </w:pPr>
    </w:p>
    <w:p w14:paraId="1D885263" w14:textId="62DFD7CF" w:rsidR="00B768B4" w:rsidRDefault="00B768B4" w:rsidP="0049624F">
      <w:pPr>
        <w:spacing w:line="276" w:lineRule="auto"/>
      </w:pPr>
      <w:r>
        <w:t>En person skriver at det ikke er i samsvar med samisk tradisjon å høste av en ressurs som det ikke er overskudd av</w:t>
      </w:r>
      <w:r w:rsidR="00186986">
        <w:t xml:space="preserve">, og det derfor ikke bør tillates garnfiske uten noen annen regulering enn tid. </w:t>
      </w:r>
      <w:r w:rsidR="007953C7">
        <w:t>Vedkommende etterlyser en oppdatering av Tanaloven for å tilpasse loven dagens situasjon.</w:t>
      </w:r>
      <w:r w:rsidR="005472F5">
        <w:t xml:space="preserve"> Det blir feil å tilgodese en gruppe, mens andre som også viderefører samisk tradisjon blir utelatt.</w:t>
      </w:r>
      <w:r w:rsidR="00166492">
        <w:t xml:space="preserve"> Dersom det skal fiskes laks må det fastsettes kvoter, både for garn og stang, med strenge reaksjoner på overfiske.</w:t>
      </w:r>
    </w:p>
    <w:p w14:paraId="5A0B5316" w14:textId="77777777" w:rsidR="00325EDE" w:rsidRDefault="00325EDE" w:rsidP="0049624F">
      <w:pPr>
        <w:spacing w:line="276" w:lineRule="auto"/>
      </w:pPr>
    </w:p>
    <w:p w14:paraId="553CD050" w14:textId="3DFF4D8C" w:rsidR="00325EDE" w:rsidRDefault="00325EDE" w:rsidP="0049624F">
      <w:pPr>
        <w:spacing w:line="276" w:lineRule="auto"/>
      </w:pPr>
      <w:r>
        <w:lastRenderedPageBreak/>
        <w:t xml:space="preserve">En person </w:t>
      </w:r>
      <w:r w:rsidR="000C3600">
        <w:t xml:space="preserve">peker på at forslaget belyser et av grunnproblemene i miljøretten, nemlig at miljøproblemer påvirker kommende generasjoner. </w:t>
      </w:r>
      <w:r w:rsidR="00AB78D7">
        <w:t xml:space="preserve">Forslaget om å åpne for laksefiske i 2022 vil føre til et tap av biologisk mangfold i vassdraget, </w:t>
      </w:r>
      <w:r w:rsidR="00E97518">
        <w:t>og spørsmålet er hvilken rett vi har til å redusere ressursgrunnlaget til de som kommer etter oss. Vedkommende viser til at forslaget strider mot formålet bak naturmangfoldloven</w:t>
      </w:r>
      <w:r w:rsidR="0025110A">
        <w:t xml:space="preserve">, og at det er en klar svakhet at </w:t>
      </w:r>
      <w:r w:rsidR="008173DE">
        <w:t xml:space="preserve">KLD ikke har sikret at </w:t>
      </w:r>
      <w:r w:rsidR="0025110A">
        <w:t xml:space="preserve">yngre generasjoner </w:t>
      </w:r>
      <w:r w:rsidR="008173DE">
        <w:t xml:space="preserve">har fått mulighet til å uttale seg om forslaget. Dette kan igjen være i strid med </w:t>
      </w:r>
      <w:r w:rsidR="00A44463">
        <w:t>plikten</w:t>
      </w:r>
      <w:r w:rsidR="002E0E66">
        <w:t xml:space="preserve"> til å</w:t>
      </w:r>
      <w:r w:rsidR="00B522AB">
        <w:t xml:space="preserve"> sørge for at personer med interesse i saken får uttale seg, jf. forvaltningsloven § 37 annet ledd. </w:t>
      </w:r>
      <w:r w:rsidR="005533F6">
        <w:t xml:space="preserve">Personen stiller spørsmål ved lovligheten av forslaget, og påpeker avslutningsvis at det </w:t>
      </w:r>
      <w:r w:rsidR="00987ED0">
        <w:t xml:space="preserve">ikke er ansvarlig å åpne for laksefiske i Tanavassdraget før bestandene </w:t>
      </w:r>
      <w:r w:rsidR="00B571CE">
        <w:t xml:space="preserve">produserer et høstbart overskudd. </w:t>
      </w:r>
    </w:p>
    <w:p w14:paraId="55BEF3D7" w14:textId="199D732C" w:rsidR="00564FF2" w:rsidRDefault="00564FF2" w:rsidP="0049624F">
      <w:pPr>
        <w:spacing w:line="276" w:lineRule="auto"/>
      </w:pPr>
    </w:p>
    <w:p w14:paraId="48582052" w14:textId="4349514D" w:rsidR="00564FF2" w:rsidRDefault="00564FF2" w:rsidP="0049624F">
      <w:pPr>
        <w:pStyle w:val="Overskrift2"/>
        <w:spacing w:line="276" w:lineRule="auto"/>
      </w:pPr>
      <w:bookmarkStart w:id="20" w:name="_Toc101525098"/>
      <w:r>
        <w:t>Departementets vurderinger</w:t>
      </w:r>
      <w:bookmarkEnd w:id="20"/>
    </w:p>
    <w:p w14:paraId="19D320F4" w14:textId="4239AC88" w:rsidR="004773FA" w:rsidRDefault="004773FA" w:rsidP="0049624F">
      <w:pPr>
        <w:pStyle w:val="Overskrift3"/>
        <w:spacing w:line="276" w:lineRule="auto"/>
      </w:pPr>
      <w:bookmarkStart w:id="21" w:name="_Toc101525099"/>
      <w:r>
        <w:t>Om merknadene til forslaget om å åpne for et begrenset laksefiske</w:t>
      </w:r>
      <w:bookmarkEnd w:id="21"/>
    </w:p>
    <w:p w14:paraId="1EC9DDCF" w14:textId="33B1BAC0" w:rsidR="00AD449B" w:rsidRDefault="00E76BE4" w:rsidP="0049624F">
      <w:pPr>
        <w:spacing w:line="276" w:lineRule="auto"/>
      </w:pPr>
      <w:r>
        <w:t>Departementet viser til redegjørelse</w:t>
      </w:r>
      <w:r w:rsidR="000A3EF6">
        <w:t>n</w:t>
      </w:r>
      <w:r>
        <w:t xml:space="preserve"> for </w:t>
      </w:r>
      <w:r w:rsidR="002B35D5">
        <w:t>tilstanden til laksebestandene i Tanavassdraget</w:t>
      </w:r>
      <w:r w:rsidR="000A3EF6">
        <w:t xml:space="preserve"> som er inntatt i høringsnotatet</w:t>
      </w:r>
      <w:r w:rsidR="000E5485">
        <w:t xml:space="preserve">. </w:t>
      </w:r>
      <w:r w:rsidR="00E968A8">
        <w:t xml:space="preserve">Der fremkommer </w:t>
      </w:r>
      <w:r w:rsidR="00314013">
        <w:t>det</w:t>
      </w:r>
      <w:r w:rsidR="00E968A8">
        <w:t xml:space="preserve"> blant annet at b</w:t>
      </w:r>
      <w:r w:rsidR="00AD449B" w:rsidRPr="00ED2DEA">
        <w:t>estandssituasjonen i Tanavassdraget</w:t>
      </w:r>
      <w:r w:rsidR="00E968A8">
        <w:t xml:space="preserve"> har vært svært dårlig</w:t>
      </w:r>
      <w:r w:rsidR="00AD449B" w:rsidRPr="00ED2DEA">
        <w:t xml:space="preserve"> de siste fire årene</w:t>
      </w:r>
      <w:r w:rsidR="00E968A8">
        <w:t xml:space="preserve">. </w:t>
      </w:r>
      <w:r w:rsidR="00AD449B" w:rsidRPr="00ED2DEA">
        <w:t xml:space="preserve">I rapporten fra </w:t>
      </w:r>
      <w:r w:rsidR="00E968A8">
        <w:t>overvåkings- og forskningsgruppa for Tanavassdraget</w:t>
      </w:r>
      <w:r w:rsidR="00AD449B" w:rsidRPr="00ED2DEA">
        <w:t xml:space="preserve"> framgår det at det i 2021 var spesielt lav måloppnåelse for bestandene i selve Tanaelva, Kárášjohka, </w:t>
      </w:r>
      <w:proofErr w:type="spellStart"/>
      <w:r w:rsidR="00AD449B" w:rsidRPr="00ED2DEA">
        <w:t>Iešjohka</w:t>
      </w:r>
      <w:proofErr w:type="spellEnd"/>
      <w:r w:rsidR="00AD449B" w:rsidRPr="00ED2DEA">
        <w:t xml:space="preserve"> og </w:t>
      </w:r>
      <w:proofErr w:type="spellStart"/>
      <w:r w:rsidR="00AD449B" w:rsidRPr="00ED2DEA">
        <w:t>Anárjohka</w:t>
      </w:r>
      <w:proofErr w:type="spellEnd"/>
      <w:r w:rsidR="00AD449B" w:rsidRPr="00ED2DEA">
        <w:t>, som til sammen utgjør 84 % av gytebestanden i Tanavassdraget de siste fire årene. Disse bestandene er nå i så dårlig tilstand at det mangler mellom 30 og 35 tonn gytehunner for å oppnå gytebestandsmålet</w:t>
      </w:r>
      <w:r w:rsidR="003A3294">
        <w:t>.</w:t>
      </w:r>
    </w:p>
    <w:p w14:paraId="78E694B8" w14:textId="5E778D38" w:rsidR="003719FB" w:rsidRDefault="003719FB" w:rsidP="0049624F">
      <w:pPr>
        <w:spacing w:line="276" w:lineRule="auto"/>
      </w:pPr>
    </w:p>
    <w:p w14:paraId="0FC30ADC" w14:textId="61DF3EE0" w:rsidR="003719FB" w:rsidRPr="00ED2DEA" w:rsidRDefault="00D31BE7" w:rsidP="0049624F">
      <w:pPr>
        <w:spacing w:line="276" w:lineRule="auto"/>
      </w:pPr>
      <w:r>
        <w:t>Selv om noen høringsinnspill uttrykker støtte til forslaget, er de aller fleste høringsin</w:t>
      </w:r>
      <w:r w:rsidR="003471EF">
        <w:t xml:space="preserve">stanser og privatpersoner kritiske til det foreslåtte fisket. </w:t>
      </w:r>
      <w:r w:rsidR="003A3815">
        <w:t xml:space="preserve">Av de kritiske innspillene er noen begrunnet med at det foreslåtte fisket er for begrenset, mens de aller fleste mener at det ikke bør åpnes for noe fiske i det hele tatt. </w:t>
      </w:r>
    </w:p>
    <w:p w14:paraId="4BB5F6CC" w14:textId="77777777" w:rsidR="00AD449B" w:rsidRDefault="00AD449B" w:rsidP="0049624F">
      <w:pPr>
        <w:spacing w:line="276" w:lineRule="auto"/>
      </w:pPr>
    </w:p>
    <w:p w14:paraId="6512F666" w14:textId="53FA1E84" w:rsidR="00D82275" w:rsidRDefault="00C55F00" w:rsidP="0049624F">
      <w:pPr>
        <w:spacing w:line="276" w:lineRule="auto"/>
      </w:pPr>
      <w:r>
        <w:t xml:space="preserve">Flere av høringsinnspillene viser til oppgangstellingen ved Polmak, og legger til grunn at denne skal </w:t>
      </w:r>
      <w:r w:rsidR="00464B5A">
        <w:t>tillegges avgjørende vekt for en åpning av et begrenset laksefiske i 2022</w:t>
      </w:r>
      <w:r w:rsidR="0035059C">
        <w:t xml:space="preserve">. For eksempel </w:t>
      </w:r>
      <w:r w:rsidR="009C5337">
        <w:t xml:space="preserve">understreker Laksebreveierne i Tanavassdraget at det ikke skal åpnes for fiske før </w:t>
      </w:r>
      <w:r w:rsidR="00C05DFA">
        <w:t xml:space="preserve">resultater fra oppgangstellingen viser at oppgangen er lik eller bedre den i 2021. </w:t>
      </w:r>
      <w:r w:rsidR="00A522E1">
        <w:t xml:space="preserve">Som det </w:t>
      </w:r>
      <w:proofErr w:type="gramStart"/>
      <w:r w:rsidR="00A522E1">
        <w:t>fremkommer</w:t>
      </w:r>
      <w:proofErr w:type="gramEnd"/>
      <w:r w:rsidR="00A522E1">
        <w:t xml:space="preserve"> i høringsnotatet, er det ikke mulig å </w:t>
      </w:r>
      <w:r w:rsidR="008708E4">
        <w:t xml:space="preserve">bruke resultatene fra oppgangstellingen </w:t>
      </w:r>
      <w:r w:rsidR="007F27C4">
        <w:t xml:space="preserve">som et ledd i reguleringen av fisket kommende år, men at det jobbes </w:t>
      </w:r>
      <w:r w:rsidR="00DD7FE8">
        <w:t>med muligheten for å bruke tellingene aktivt i forvaltningen fremover.</w:t>
      </w:r>
      <w:r w:rsidR="00B21D8D">
        <w:t xml:space="preserve"> Det blir også vist til at oppgangstellingen for 2021 viste en </w:t>
      </w:r>
      <w:r w:rsidR="00D45863">
        <w:t>stor økning i antall smålaks sammenliknet med 2020 og 2019</w:t>
      </w:r>
      <w:r w:rsidR="00B25BB3">
        <w:t xml:space="preserve">, og at det derfor kan forventes mer </w:t>
      </w:r>
      <w:proofErr w:type="spellStart"/>
      <w:r w:rsidR="002031CD">
        <w:t>mellomlaks</w:t>
      </w:r>
      <w:proofErr w:type="spellEnd"/>
      <w:r w:rsidR="002031CD">
        <w:t xml:space="preserve"> og </w:t>
      </w:r>
      <w:proofErr w:type="spellStart"/>
      <w:r w:rsidR="002031CD">
        <w:t>storlaks</w:t>
      </w:r>
      <w:proofErr w:type="spellEnd"/>
      <w:r w:rsidR="002031CD">
        <w:t xml:space="preserve"> i 2022 enn det forskerne legger til grunn. Til dette vil departementet</w:t>
      </w:r>
      <w:r w:rsidR="00A012D1">
        <w:t xml:space="preserve"> </w:t>
      </w:r>
      <w:r w:rsidR="0063130C">
        <w:t xml:space="preserve">påpeke at tallene fremfor alt gjenspeiler at det </w:t>
      </w:r>
      <w:r w:rsidR="00E84C8D">
        <w:t>ikke var noe laksefiske</w:t>
      </w:r>
      <w:r w:rsidR="0063130C">
        <w:t xml:space="preserve"> i 2021</w:t>
      </w:r>
      <w:r w:rsidR="00E84C8D">
        <w:t xml:space="preserve">, og at </w:t>
      </w:r>
      <w:r w:rsidR="00F05A15">
        <w:t xml:space="preserve">tellingene for 2021 </w:t>
      </w:r>
      <w:r w:rsidR="00E84C8D">
        <w:t xml:space="preserve">dermed ikke er direkte sammenliknbare med </w:t>
      </w:r>
      <w:r w:rsidR="00F05A15">
        <w:t>tellingene</w:t>
      </w:r>
      <w:r w:rsidR="00E84C8D">
        <w:t xml:space="preserve"> for 2020 og 2019.</w:t>
      </w:r>
    </w:p>
    <w:p w14:paraId="481CE0CA" w14:textId="77777777" w:rsidR="00F05A15" w:rsidRDefault="00F05A15" w:rsidP="0049624F">
      <w:pPr>
        <w:spacing w:line="276" w:lineRule="auto"/>
      </w:pPr>
    </w:p>
    <w:p w14:paraId="6E62F687" w14:textId="3602E2A8" w:rsidR="00F05A15" w:rsidRDefault="00497283" w:rsidP="0049624F">
      <w:pPr>
        <w:spacing w:line="276" w:lineRule="auto"/>
      </w:pPr>
      <w:r>
        <w:t xml:space="preserve">Til innspillet om </w:t>
      </w:r>
      <w:r w:rsidR="00815059">
        <w:t xml:space="preserve">å </w:t>
      </w:r>
      <w:proofErr w:type="spellStart"/>
      <w:r w:rsidR="00815059">
        <w:t>gjenutsette</w:t>
      </w:r>
      <w:proofErr w:type="spellEnd"/>
      <w:r w:rsidR="00815059">
        <w:t xml:space="preserve"> hunnlaks, vil departementet informere om at dette ikke er et aktuelt alternativ i Tanavassdraget. En </w:t>
      </w:r>
      <w:r w:rsidR="00C825D4">
        <w:t xml:space="preserve">slik regel vil i praksis føre til et </w:t>
      </w:r>
      <w:r w:rsidR="00815059">
        <w:t xml:space="preserve">fang-og-slipp-fiske som </w:t>
      </w:r>
      <w:r w:rsidR="00002701">
        <w:t xml:space="preserve">det er sterk motstand mot lokalt, og som departementet heller ikke ønsker å </w:t>
      </w:r>
      <w:r w:rsidR="00C825D4">
        <w:t>legge til rette for.</w:t>
      </w:r>
    </w:p>
    <w:p w14:paraId="42760E67" w14:textId="77777777" w:rsidR="00C825D4" w:rsidRDefault="00C825D4" w:rsidP="0049624F">
      <w:pPr>
        <w:spacing w:line="276" w:lineRule="auto"/>
      </w:pPr>
    </w:p>
    <w:p w14:paraId="6E882C2D" w14:textId="64103CFC" w:rsidR="00C825D4" w:rsidRDefault="00F14F71" w:rsidP="0049624F">
      <w:pPr>
        <w:spacing w:line="276" w:lineRule="auto"/>
      </w:pPr>
      <w:r>
        <w:t>Spørsmålet om kvoter er svært relevant i denne sammenhengen, og er tatt opp i flere høringsinnspill.</w:t>
      </w:r>
      <w:r w:rsidR="00AC57F4">
        <w:t xml:space="preserve"> </w:t>
      </w:r>
      <w:r w:rsidR="00920434">
        <w:t xml:space="preserve">I det forslaget som ble sendt på høring, ble det kun åpnet for et svært </w:t>
      </w:r>
      <w:r w:rsidR="00920434">
        <w:lastRenderedPageBreak/>
        <w:t xml:space="preserve">begrenset fiske med faststående redskaper. Dette er arbeidskrevende metoder, og det ble vurdert at </w:t>
      </w:r>
      <w:r w:rsidR="00F7217F">
        <w:t>e</w:t>
      </w:r>
      <w:r w:rsidR="00F825A0">
        <w:t xml:space="preserve">n regulering av fisket for disse redskapene basert på kvoter i stedet for fisketid ville være for begrensende. </w:t>
      </w:r>
      <w:r w:rsidR="00651DFB">
        <w:t xml:space="preserve">Departementet vil imidlertid </w:t>
      </w:r>
      <w:r w:rsidR="00D047E9">
        <w:t xml:space="preserve">utrede mulighetene for å </w:t>
      </w:r>
      <w:r w:rsidR="008907CF">
        <w:t>bruke kvoter i den videre forvaltningen av laksefisket i Tanavassdraget.</w:t>
      </w:r>
    </w:p>
    <w:p w14:paraId="7555B321" w14:textId="77777777" w:rsidR="00F5429F" w:rsidRDefault="00F5429F" w:rsidP="0049624F">
      <w:pPr>
        <w:spacing w:line="276" w:lineRule="auto"/>
      </w:pPr>
    </w:p>
    <w:p w14:paraId="0B68F066" w14:textId="1F4C4630" w:rsidR="00F5429F" w:rsidRDefault="00F5429F" w:rsidP="0049624F">
      <w:pPr>
        <w:spacing w:line="276" w:lineRule="auto"/>
      </w:pPr>
      <w:r>
        <w:t xml:space="preserve">Laksefiskeforeningen for Tanavassdraget mener </w:t>
      </w:r>
      <w:r w:rsidR="00695453">
        <w:t xml:space="preserve">fisketiden i forslaget er for kort, dersom hensikten med forslaget er at </w:t>
      </w:r>
      <w:r w:rsidR="00E63BEA">
        <w:t>alle fiskere i vassdraget skal få en laks eller to. Til dette vil departementet understreke at hensikten med forslaget har vært å ivareta</w:t>
      </w:r>
      <w:r w:rsidR="00944E7C">
        <w:t xml:space="preserve"> kunnskapen om det tradisjonelle samiske fisket</w:t>
      </w:r>
      <w:r w:rsidR="001A59FA">
        <w:t>.</w:t>
      </w:r>
    </w:p>
    <w:p w14:paraId="0442709F" w14:textId="77777777" w:rsidR="001A59FA" w:rsidRDefault="001A59FA" w:rsidP="0049624F">
      <w:pPr>
        <w:spacing w:line="276" w:lineRule="auto"/>
      </w:pPr>
    </w:p>
    <w:p w14:paraId="436B0F09" w14:textId="49293C3D" w:rsidR="003105D9" w:rsidRDefault="003105D9" w:rsidP="0049624F">
      <w:pPr>
        <w:spacing w:line="276" w:lineRule="auto"/>
      </w:pPr>
      <w:r>
        <w:t xml:space="preserve">Det har også blitt stilt spørsmål ved </w:t>
      </w:r>
      <w:r w:rsidR="00012043">
        <w:t xml:space="preserve">rammene for forslaget om å åpne for et begrenset fiske, og at dette forskjellsbehandler ulike grupper av rettighetshavere. </w:t>
      </w:r>
      <w:r w:rsidR="001B0CBE">
        <w:t xml:space="preserve">Blant annet er fiskere med settegarn gitt en kortere fisketid enn stengselsfiskere, og </w:t>
      </w:r>
      <w:r w:rsidR="001A3560">
        <w:t>det</w:t>
      </w:r>
      <w:r w:rsidR="001B0CBE">
        <w:t xml:space="preserve"> er ikke </w:t>
      </w:r>
      <w:r w:rsidR="001A3560">
        <w:t>åpnet for fiske med stang</w:t>
      </w:r>
      <w:r w:rsidR="00450894">
        <w:t xml:space="preserve">. </w:t>
      </w:r>
      <w:r w:rsidR="00AE6071">
        <w:t xml:space="preserve">Departementet vil understreke at </w:t>
      </w:r>
      <w:r w:rsidR="00091073">
        <w:t xml:space="preserve">forslaget ikke har til formål å </w:t>
      </w:r>
      <w:r w:rsidR="00D045C3">
        <w:t>behandle rettighetshavere ulik</w:t>
      </w:r>
      <w:r w:rsidR="00427F52">
        <w:t>t</w:t>
      </w:r>
      <w:r w:rsidR="00834F3B">
        <w:t xml:space="preserve">. Forslaget tar utgangspunkt i bestemmelsene i Tanaloven, hvor det slås fast at </w:t>
      </w:r>
      <w:r w:rsidR="00E330A8">
        <w:t>fiskeberettigete</w:t>
      </w:r>
      <w:r w:rsidR="00834F3B">
        <w:t xml:space="preserve"> har en sterkere fiskerett</w:t>
      </w:r>
      <w:r w:rsidR="00427F52">
        <w:t xml:space="preserve"> enn de som har </w:t>
      </w:r>
      <w:r w:rsidR="00E330A8">
        <w:t xml:space="preserve">stangfiskerett. Videre er det riktig at alle fiskeberettigete har en lik fiskerett, uansett hvilket redskap man velger å benytte. </w:t>
      </w:r>
    </w:p>
    <w:p w14:paraId="0D9A7C0D" w14:textId="77777777" w:rsidR="007A0802" w:rsidRDefault="007A0802" w:rsidP="0049624F">
      <w:pPr>
        <w:spacing w:line="276" w:lineRule="auto"/>
      </w:pPr>
    </w:p>
    <w:p w14:paraId="05D124C6" w14:textId="3BF54422" w:rsidR="00BD1E2C" w:rsidRDefault="00B44018" w:rsidP="0049624F">
      <w:pPr>
        <w:spacing w:line="276" w:lineRule="auto"/>
      </w:pPr>
      <w:r>
        <w:t>I for</w:t>
      </w:r>
      <w:r w:rsidR="007043E9">
        <w:t>s</w:t>
      </w:r>
      <w:r>
        <w:t>laget som ble sendt på høring, ble det foreslått lengre fisketid for stengsel enn for settegarn. Dette er begrunnet med at det er tidkrevende å sette opp stengsel</w:t>
      </w:r>
      <w:r w:rsidR="007F1584">
        <w:t xml:space="preserve"> og at </w:t>
      </w:r>
      <w:r w:rsidR="00C74EEB">
        <w:t xml:space="preserve">stengselsfisket regnes som </w:t>
      </w:r>
      <w:r w:rsidR="007342CD">
        <w:t xml:space="preserve">det fisket med dypest røtter i samisk elvekultur. </w:t>
      </w:r>
      <w:r w:rsidR="00106D11">
        <w:t>Til tross for at alle fiskeberettigete har en like sterk fiskerett, er det ikke slik at fisketiden for hvert enkelt redskap</w:t>
      </w:r>
      <w:r w:rsidR="00EA1BE9">
        <w:t xml:space="preserve"> har vært</w:t>
      </w:r>
      <w:r w:rsidR="00106D11">
        <w:t xml:space="preserve"> lik eller like lang.</w:t>
      </w:r>
      <w:r w:rsidR="00EA1BE9">
        <w:t xml:space="preserve"> Departementet </w:t>
      </w:r>
      <w:r w:rsidR="00F77CDE">
        <w:t xml:space="preserve">kan derfor ikke se at ulik fisketid skulle utgjøre en diskriminering mellom rettighetshavere som strider mot </w:t>
      </w:r>
      <w:r w:rsidR="00B977B6">
        <w:t>bestemmelsene i Tanaloven.</w:t>
      </w:r>
    </w:p>
    <w:p w14:paraId="34A854F3" w14:textId="77777777" w:rsidR="003105D9" w:rsidRDefault="003105D9" w:rsidP="0049624F">
      <w:pPr>
        <w:spacing w:line="276" w:lineRule="auto"/>
      </w:pPr>
    </w:p>
    <w:p w14:paraId="31741069" w14:textId="51EE2568" w:rsidR="00696F8B" w:rsidRDefault="007911A0" w:rsidP="0049624F">
      <w:pPr>
        <w:spacing w:line="276" w:lineRule="auto"/>
      </w:pPr>
      <w:r>
        <w:t xml:space="preserve">Sametinget </w:t>
      </w:r>
      <w:r w:rsidR="001B2DB8">
        <w:t xml:space="preserve">peker på at myndighetene </w:t>
      </w:r>
      <w:r w:rsidR="00984711">
        <w:t>må</w:t>
      </w:r>
      <w:r w:rsidR="001B2DB8">
        <w:t xml:space="preserve"> gjennomføre positive særtiltak for å ivareta den elvesamiske kulturen, også dersom det åpnes for et sterkt begrenset fiske. </w:t>
      </w:r>
      <w:r w:rsidR="00AD7220">
        <w:t xml:space="preserve">Sametinget ønsker også at departementet og lokale rettighetshavere sammen skal bli enige om kriterier for </w:t>
      </w:r>
      <w:r w:rsidR="005E60F8">
        <w:t xml:space="preserve">en fremtidig gjenåpning av fisket. </w:t>
      </w:r>
      <w:r w:rsidR="005E60F8" w:rsidRPr="00BB6245">
        <w:t xml:space="preserve">Departementet anerkjenner </w:t>
      </w:r>
      <w:r w:rsidR="007A2A3E" w:rsidRPr="00BB6245">
        <w:t xml:space="preserve">viktigheten av å </w:t>
      </w:r>
      <w:r w:rsidR="005E60F8" w:rsidRPr="00BB6245">
        <w:t>ivareta den elvesamiske kulturen gjennom positive særtiltak, og vi</w:t>
      </w:r>
      <w:r w:rsidR="00984711" w:rsidRPr="00BB6245">
        <w:t xml:space="preserve">l </w:t>
      </w:r>
      <w:r w:rsidR="00BD6B19" w:rsidRPr="00BB6245">
        <w:t xml:space="preserve">utarbeide aktuelle tiltak i samråd med Sametinget. </w:t>
      </w:r>
      <w:r w:rsidR="00544FF2" w:rsidRPr="00BB6245">
        <w:t xml:space="preserve">Departementet er enig i at en gradvis gjenåpning av fisket </w:t>
      </w:r>
      <w:r w:rsidR="00C04745" w:rsidRPr="00BB6245">
        <w:t>bør</w:t>
      </w:r>
      <w:r w:rsidR="00EF4237" w:rsidRPr="00BB6245">
        <w:t xml:space="preserve"> skje</w:t>
      </w:r>
      <w:r w:rsidR="00544FF2" w:rsidRPr="00BB6245">
        <w:t xml:space="preserve"> på </w:t>
      </w:r>
      <w:r w:rsidR="00C40DB2" w:rsidRPr="00BB6245">
        <w:t>omforente kriterier</w:t>
      </w:r>
      <w:r w:rsidR="00EF4237" w:rsidRPr="00BB6245">
        <w:t xml:space="preserve">, innenfor </w:t>
      </w:r>
      <w:r w:rsidR="00965A2B" w:rsidRPr="00BB6245">
        <w:t>Tanalovens rammer</w:t>
      </w:r>
      <w:r w:rsidR="007105BB" w:rsidRPr="00BB6245">
        <w:t xml:space="preserve"> og etter de prinsipper som er nedfelt i naturmangfoldloven.</w:t>
      </w:r>
    </w:p>
    <w:p w14:paraId="253BF663" w14:textId="77777777" w:rsidR="00696F8B" w:rsidRDefault="00696F8B" w:rsidP="0049624F">
      <w:pPr>
        <w:spacing w:line="276" w:lineRule="auto"/>
      </w:pPr>
    </w:p>
    <w:p w14:paraId="1E285B7E" w14:textId="019100F4" w:rsidR="00A33E74" w:rsidRDefault="0049331C" w:rsidP="0049624F">
      <w:pPr>
        <w:spacing w:line="276" w:lineRule="auto"/>
      </w:pPr>
      <w:r>
        <w:t xml:space="preserve">Bare </w:t>
      </w:r>
      <w:r w:rsidR="00E665A2">
        <w:t>et fåtall</w:t>
      </w:r>
      <w:r>
        <w:t xml:space="preserve"> av høringsinnspillene har </w:t>
      </w:r>
      <w:r w:rsidR="00305989">
        <w:t xml:space="preserve">gitt konkret tilbakemelding på de to alternative forslagene om fisket i sidevassdragene. TF </w:t>
      </w:r>
      <w:r w:rsidR="00CE0B31">
        <w:t xml:space="preserve">og Laksefiskeforeningen for Tanavassdraget er positive til alternativ 2, </w:t>
      </w:r>
      <w:r w:rsidR="00E665A2">
        <w:t>altså</w:t>
      </w:r>
      <w:r w:rsidR="00CE0B31">
        <w:t xml:space="preserve"> å åpne for laksefiske</w:t>
      </w:r>
      <w:r w:rsidR="00E665A2">
        <w:t xml:space="preserve"> med garn i Kárá</w:t>
      </w:r>
      <w:r w:rsidR="00E665A2">
        <w:rPr>
          <w:rFonts w:cs="Arial"/>
        </w:rPr>
        <w:t>š</w:t>
      </w:r>
      <w:r w:rsidR="00E665A2">
        <w:t xml:space="preserve">johka og </w:t>
      </w:r>
      <w:proofErr w:type="spellStart"/>
      <w:r w:rsidR="003158E5">
        <w:t>Ie</w:t>
      </w:r>
      <w:r w:rsidR="003158E5">
        <w:rPr>
          <w:rFonts w:cs="Arial"/>
        </w:rPr>
        <w:t>š</w:t>
      </w:r>
      <w:r w:rsidR="003158E5">
        <w:t>johka</w:t>
      </w:r>
      <w:proofErr w:type="spellEnd"/>
      <w:r w:rsidR="003158E5">
        <w:t xml:space="preserve"> og med stang</w:t>
      </w:r>
      <w:r w:rsidR="00CE0B31">
        <w:t xml:space="preserve"> i </w:t>
      </w:r>
      <w:r w:rsidR="003158E5">
        <w:t>utvalgte</w:t>
      </w:r>
      <w:r w:rsidR="007C44A3">
        <w:t xml:space="preserve"> vassdrag. NJFF og NJFF Finnmark </w:t>
      </w:r>
      <w:r w:rsidR="00A33E74">
        <w:t xml:space="preserve">ber om at departementet velger alternativ 1 og ikke åpner for fiske i </w:t>
      </w:r>
      <w:r w:rsidR="003158E5">
        <w:t>noen av</w:t>
      </w:r>
      <w:r w:rsidR="00A33E74">
        <w:t xml:space="preserve"> </w:t>
      </w:r>
      <w:r w:rsidR="003158E5">
        <w:t>side</w:t>
      </w:r>
      <w:r w:rsidR="00A33E74">
        <w:t xml:space="preserve">vassdragene. Ellers </w:t>
      </w:r>
      <w:r w:rsidR="00F313D4">
        <w:t xml:space="preserve">er det mange innspill som ber om at det ikke åpnes for noe laksefiske i Tanavassdraget, og dette vil da </w:t>
      </w:r>
      <w:r w:rsidR="00A20FAE">
        <w:t>også gjelde fisket i sidevassdragene.</w:t>
      </w:r>
    </w:p>
    <w:p w14:paraId="34C9975E" w14:textId="77777777" w:rsidR="00A20FAE" w:rsidRDefault="00A20FAE" w:rsidP="0049624F">
      <w:pPr>
        <w:spacing w:line="276" w:lineRule="auto"/>
      </w:pPr>
    </w:p>
    <w:p w14:paraId="08C40857" w14:textId="19289B18" w:rsidR="00441A43" w:rsidRDefault="00981E90" w:rsidP="0049624F">
      <w:pPr>
        <w:spacing w:line="276" w:lineRule="auto"/>
      </w:pPr>
      <w:r>
        <w:t xml:space="preserve">I høringsrunden har bare sonestyret i Karasjok </w:t>
      </w:r>
      <w:r w:rsidR="00BA3011">
        <w:t xml:space="preserve">gitt tilbakemelding på </w:t>
      </w:r>
      <w:r w:rsidR="008A6597">
        <w:t xml:space="preserve">det alternative </w:t>
      </w:r>
      <w:r w:rsidR="00BA3011">
        <w:t xml:space="preserve">forslaget om å </w:t>
      </w:r>
      <w:r w:rsidR="008A6597">
        <w:t xml:space="preserve">gi alle </w:t>
      </w:r>
      <w:r w:rsidR="00A71B0B">
        <w:t xml:space="preserve">lokale </w:t>
      </w:r>
      <w:r w:rsidR="00DB7BD9">
        <w:t xml:space="preserve">fiskere, dvs. </w:t>
      </w:r>
      <w:r w:rsidR="00EA2CE6">
        <w:t>de fiskeberetti</w:t>
      </w:r>
      <w:r w:rsidR="008366F0">
        <w:t xml:space="preserve">gede </w:t>
      </w:r>
      <w:r w:rsidR="0029626B">
        <w:t xml:space="preserve">etter Tanalovens § 4 </w:t>
      </w:r>
      <w:r w:rsidR="008366F0">
        <w:t xml:space="preserve">(laksebreveiere) og </w:t>
      </w:r>
      <w:r w:rsidR="008A6597">
        <w:t xml:space="preserve">rettighetshavere </w:t>
      </w:r>
      <w:r w:rsidR="00A71B0B">
        <w:t>etter Ta</w:t>
      </w:r>
      <w:r w:rsidR="002178C2">
        <w:t>nalovens § 5</w:t>
      </w:r>
      <w:r w:rsidR="00347A6E">
        <w:t>,</w:t>
      </w:r>
      <w:r w:rsidR="008A6597">
        <w:t xml:space="preserve"> mulighet til å fiske med garn etter andre arter enn laks og sjørøye. Sonestyret støttet dette alternativet.</w:t>
      </w:r>
    </w:p>
    <w:p w14:paraId="504A9622" w14:textId="2A0C2E9B" w:rsidR="00EF1277" w:rsidRDefault="00C6041B" w:rsidP="0049624F">
      <w:pPr>
        <w:spacing w:line="276" w:lineRule="auto"/>
      </w:pPr>
      <w:r>
        <w:lastRenderedPageBreak/>
        <w:t xml:space="preserve">I Tanaloven </w:t>
      </w:r>
      <w:r w:rsidR="002220C5">
        <w:t>er det tydelig angitt at bare fiskeberettigete</w:t>
      </w:r>
      <w:r w:rsidR="000D3A95">
        <w:t xml:space="preserve"> jf. § 4 har rett til å fiske etter alle fiskeslag og med alle tillatte redskaper</w:t>
      </w:r>
      <w:r w:rsidR="002F7851">
        <w:t xml:space="preserve"> i de lakseførende delene av Tanavassdraget.</w:t>
      </w:r>
      <w:r w:rsidR="008D3E45">
        <w:t xml:space="preserve"> </w:t>
      </w:r>
      <w:r w:rsidR="00CF5C72">
        <w:t xml:space="preserve">Etter § 5 har den øvrige </w:t>
      </w:r>
      <w:r w:rsidR="00670F2B">
        <w:t>befolkningen i Tana og Karasjok kommuner rett til å fiske med stang</w:t>
      </w:r>
      <w:r w:rsidR="000A78B8">
        <w:t xml:space="preserve"> eller håndsnøre i de lakseførende delene av Tanavassdraget. </w:t>
      </w:r>
      <w:r w:rsidR="00E86894">
        <w:t xml:space="preserve">Etter Tanaloven er det altså kun de fiskeberettigete jf. § 4 som har </w:t>
      </w:r>
      <w:r w:rsidR="00073B2E">
        <w:t>rett</w:t>
      </w:r>
      <w:r w:rsidR="00E86894">
        <w:t xml:space="preserve"> til å fiske med garn.</w:t>
      </w:r>
      <w:r w:rsidR="000777CF">
        <w:t xml:space="preserve"> </w:t>
      </w:r>
      <w:r w:rsidR="00C10680">
        <w:t xml:space="preserve">Den samme </w:t>
      </w:r>
      <w:r w:rsidR="00830FBD">
        <w:t>fordelingen</w:t>
      </w:r>
      <w:r w:rsidR="00EF029B">
        <w:t xml:space="preserve"> er tatt inn i fiskereglene</w:t>
      </w:r>
      <w:r w:rsidR="00D420FD">
        <w:t xml:space="preserve"> til Tanaavtalen (vedlegg II § 2 første ledd). </w:t>
      </w:r>
      <w:r w:rsidR="00E40410">
        <w:t xml:space="preserve">En åpning for </w:t>
      </w:r>
      <w:r w:rsidR="00081CF8">
        <w:t xml:space="preserve">garnfiske etter andre arter enn laks for alle </w:t>
      </w:r>
      <w:r w:rsidR="00105AF4">
        <w:t xml:space="preserve">fastboende i Tana og Karasjok kommuner ville altså </w:t>
      </w:r>
      <w:r w:rsidR="0071082E">
        <w:t>komme i konflikt med de</w:t>
      </w:r>
      <w:r w:rsidR="00C10680">
        <w:t xml:space="preserve">nne prinsipielle fordelingen, samtidig som det ville </w:t>
      </w:r>
      <w:r w:rsidR="00D8775A">
        <w:t xml:space="preserve">mangedoble antallet </w:t>
      </w:r>
      <w:r w:rsidR="00853DDF">
        <w:t>personer med adgang til garnfiske</w:t>
      </w:r>
      <w:r w:rsidR="00F839D2">
        <w:t>. E</w:t>
      </w:r>
      <w:r w:rsidR="000D58A4">
        <w:t xml:space="preserve">n </w:t>
      </w:r>
      <w:r w:rsidR="009B2F9A">
        <w:t xml:space="preserve">slik </w:t>
      </w:r>
      <w:proofErr w:type="gramStart"/>
      <w:r w:rsidR="009B2F9A">
        <w:t>potensiell</w:t>
      </w:r>
      <w:proofErr w:type="gramEnd"/>
      <w:r w:rsidR="009B2F9A">
        <w:t xml:space="preserve"> økning i garnfisket etter andre arter kan ha </w:t>
      </w:r>
      <w:r w:rsidR="009C115C">
        <w:t>ukjente.</w:t>
      </w:r>
      <w:r w:rsidR="009B2F9A">
        <w:t xml:space="preserve"> konsekvenser for naturmangfoldet i vassdraget. Selv om kartleggingsfisket etter andre arter har </w:t>
      </w:r>
      <w:r w:rsidR="002045A7">
        <w:t xml:space="preserve">vist veldig lav bifangst av laks, </w:t>
      </w:r>
      <w:r w:rsidR="00C6094C">
        <w:t xml:space="preserve">er myndighetene forpliktet til å sørge for at all forvaltning av naturressurser er kunnskapsbasert og bærekraftig – også fisket etter andre arter enn laks og sjørøye. </w:t>
      </w:r>
      <w:r w:rsidR="00D753D5">
        <w:t xml:space="preserve">En </w:t>
      </w:r>
      <w:r w:rsidR="0003127E">
        <w:t>slik utvidelse</w:t>
      </w:r>
      <w:r w:rsidR="00D753D5">
        <w:t xml:space="preserve"> av </w:t>
      </w:r>
      <w:r w:rsidR="0003127E">
        <w:t xml:space="preserve">adgangen til å fiske med </w:t>
      </w:r>
      <w:r w:rsidR="00D753D5">
        <w:t>garn</w:t>
      </w:r>
      <w:r w:rsidR="0003127E">
        <w:t xml:space="preserve"> ette</w:t>
      </w:r>
      <w:r w:rsidR="00BC0EB4">
        <w:t>r andre arter</w:t>
      </w:r>
      <w:r w:rsidR="0003127E">
        <w:t xml:space="preserve"> må </w:t>
      </w:r>
      <w:r w:rsidR="00B8350F">
        <w:t>dermed</w:t>
      </w:r>
      <w:r w:rsidR="0003127E">
        <w:t xml:space="preserve"> utredes nærmere, både biologisk og juridisk, før de</w:t>
      </w:r>
      <w:r w:rsidR="004F4CC7">
        <w:t>n</w:t>
      </w:r>
      <w:r w:rsidR="0003127E">
        <w:t xml:space="preserve"> kan </w:t>
      </w:r>
      <w:r w:rsidR="004F4CC7">
        <w:t xml:space="preserve">tas inn i regelverket. Departementet </w:t>
      </w:r>
      <w:r w:rsidR="007D7DB1">
        <w:t xml:space="preserve">vurderer derfor at det ikke gjøres en slik utvidelse i årets justeringsrunde, men at dette spørsmålet vurderes </w:t>
      </w:r>
      <w:r w:rsidR="00DD4E21">
        <w:t>i forhandlingene om varige endringer i fiskereglene for Tanavassdraget.</w:t>
      </w:r>
    </w:p>
    <w:p w14:paraId="2CE0B510" w14:textId="438EFEDA" w:rsidR="004773FA" w:rsidRDefault="004773FA" w:rsidP="0049624F">
      <w:pPr>
        <w:spacing w:line="276" w:lineRule="auto"/>
      </w:pPr>
    </w:p>
    <w:p w14:paraId="073B497E" w14:textId="01802472" w:rsidR="007118D3" w:rsidRDefault="00257E4A" w:rsidP="0049624F">
      <w:pPr>
        <w:pStyle w:val="Overskrift3"/>
        <w:spacing w:line="276" w:lineRule="auto"/>
      </w:pPr>
      <w:bookmarkStart w:id="22" w:name="_Toc101525100"/>
      <w:r>
        <w:t>Rettslig vurdering av forslaget</w:t>
      </w:r>
      <w:bookmarkEnd w:id="22"/>
    </w:p>
    <w:p w14:paraId="4D163C2D" w14:textId="493681B9" w:rsidR="00530582" w:rsidRDefault="00E6503F" w:rsidP="0049624F">
      <w:pPr>
        <w:spacing w:line="276" w:lineRule="auto"/>
      </w:pPr>
      <w:r>
        <w:t>Flere høringsinstanser har etterlyst</w:t>
      </w:r>
      <w:r w:rsidR="00530582">
        <w:t xml:space="preserve"> en nærmere vurdering av forslaget om å åpne for et begrenset laksefiske i Tanavassdraget i 2022 i lys av rammene som naturmangfoldloven og lakse- og innlandsfiskloven setter for lakseforvaltningen. Som det </w:t>
      </w:r>
      <w:proofErr w:type="gramStart"/>
      <w:r w:rsidR="00530582">
        <w:t>fremkommer</w:t>
      </w:r>
      <w:proofErr w:type="gramEnd"/>
      <w:r w:rsidR="00530582">
        <w:t xml:space="preserve"> i høringsnotatet, er det klart at laksebestandene i Tanavassdraget ikke produserer noe høstingsverdig overskudd, og at utgangspunktet etter naturmangfoldloven § 16 da er at det ikke kan åpnes for et fiske. Samtidig la departementet stor vekt på forslaget fra Tanavassdragets fiskeforvaltning, og hensynet til videreføring av kunnskap om det tradisjonelle samiske fisket. Det </w:t>
      </w:r>
      <w:proofErr w:type="gramStart"/>
      <w:r w:rsidR="00530582">
        <w:t>fremkommer</w:t>
      </w:r>
      <w:proofErr w:type="gramEnd"/>
      <w:r w:rsidR="00530582">
        <w:t xml:space="preserve"> av naturmangfoldloven § 3 og lakse- og innlandsfiskloven § 14 at når det fattes vedtak som berører samiske interesser direkte skal det, innenfor rammen som gjelder for den enkelte bestemmelse, legges tilbørlig vekt på hensynet til naturgrunnlaget for samisk kultur.</w:t>
      </w:r>
    </w:p>
    <w:p w14:paraId="0B4EEE8A" w14:textId="77777777" w:rsidR="00BC0051" w:rsidRDefault="00BC0051" w:rsidP="0049624F">
      <w:pPr>
        <w:spacing w:line="276" w:lineRule="auto"/>
      </w:pPr>
    </w:p>
    <w:p w14:paraId="22119C17" w14:textId="579D2A1C" w:rsidR="00BC0051" w:rsidRDefault="00BC0051" w:rsidP="0049624F">
      <w:pPr>
        <w:spacing w:line="276" w:lineRule="auto"/>
      </w:pPr>
      <w:r>
        <w:t xml:space="preserve">Som flere av høringsinstansene også har påpekt, innebærer forslaget en risiko for at </w:t>
      </w:r>
      <w:r w:rsidR="002944F5">
        <w:t>det tradisjonelle fisket vil måtte begrenses også for fremtidige generasjoner</w:t>
      </w:r>
      <w:r w:rsidR="00780736">
        <w:t xml:space="preserve">. I verste fall kan </w:t>
      </w:r>
      <w:r w:rsidR="00A04AC5">
        <w:t>et fiske som foreslått</w:t>
      </w:r>
      <w:r w:rsidR="00F9229F">
        <w:t xml:space="preserve"> </w:t>
      </w:r>
      <w:r w:rsidR="00780736">
        <w:t xml:space="preserve">føre til en kollaps i enkelte av laksebestandene, som igjen vil føre til at </w:t>
      </w:r>
      <w:r w:rsidR="00C204E7">
        <w:t>naturgrunnlaget for den samiske elvekulturen også forsvinner.</w:t>
      </w:r>
      <w:r w:rsidR="00402227">
        <w:t xml:space="preserve"> Departementets oppfatning er at det å åpne for selv et svært begrenset </w:t>
      </w:r>
      <w:r w:rsidR="00E47868">
        <w:t>lakse</w:t>
      </w:r>
      <w:r w:rsidR="00402227">
        <w:t xml:space="preserve">fiske, ikke vil være i tråd med </w:t>
      </w:r>
      <w:r w:rsidR="00022753">
        <w:t>naturmangfoldloven §§ 16 og 3 eller lakse- og innlandsfiskeloven §§ 1 og 14.</w:t>
      </w:r>
    </w:p>
    <w:p w14:paraId="57CD2391" w14:textId="77777777" w:rsidR="00022753" w:rsidRDefault="00022753" w:rsidP="0049624F">
      <w:pPr>
        <w:spacing w:line="276" w:lineRule="auto"/>
      </w:pPr>
    </w:p>
    <w:p w14:paraId="193970FF" w14:textId="0A8D4F37" w:rsidR="00022753" w:rsidRDefault="00022753" w:rsidP="0049624F">
      <w:pPr>
        <w:spacing w:line="276" w:lineRule="auto"/>
      </w:pPr>
      <w:r>
        <w:t xml:space="preserve">Spørsmålet blir dermed om </w:t>
      </w:r>
      <w:r w:rsidR="00E47868">
        <w:t>forslaget om å åpne for et svært begrenset laksefiske eller å ikke åpne for noe laksefiske</w:t>
      </w:r>
      <w:r w:rsidR="00425963">
        <w:t xml:space="preserve"> </w:t>
      </w:r>
      <w:r w:rsidR="00902629">
        <w:t xml:space="preserve">vil være i strid med det vernet urfolk har etter </w:t>
      </w:r>
      <w:r w:rsidR="00BA2B55">
        <w:t xml:space="preserve">FNs </w:t>
      </w:r>
      <w:r w:rsidR="00902629">
        <w:t>konvensjon om sivile og politiske rettigheter</w:t>
      </w:r>
      <w:r w:rsidR="00BA2B55">
        <w:t>. I konvensjonens</w:t>
      </w:r>
      <w:r w:rsidR="00902629">
        <w:t xml:space="preserve"> artikkel 27 (SP 27) </w:t>
      </w:r>
      <w:r w:rsidR="003F7F9F">
        <w:t xml:space="preserve">heter det at etniske, </w:t>
      </w:r>
      <w:r w:rsidR="003A0EA5">
        <w:t xml:space="preserve">religiøse eller språklige minoriteter ikke skal </w:t>
      </w:r>
      <w:r w:rsidR="00762763">
        <w:t xml:space="preserve">"nektes retten til, sammen med andre medlemmer av sin gruppe, å utøve sin egen kultur, bekjenne seg til </w:t>
      </w:r>
      <w:proofErr w:type="spellStart"/>
      <w:r w:rsidR="00762763">
        <w:t>og</w:t>
      </w:r>
      <w:proofErr w:type="spellEnd"/>
      <w:r w:rsidR="00762763">
        <w:t xml:space="preserve"> praktisere sin egen religion, eller bruke sitt eget språk</w:t>
      </w:r>
      <w:r w:rsidR="00762763" w:rsidRPr="002775D0">
        <w:t>".</w:t>
      </w:r>
      <w:r w:rsidR="000129E2" w:rsidRPr="002775D0">
        <w:t xml:space="preserve"> </w:t>
      </w:r>
      <w:r w:rsidR="00215B80" w:rsidRPr="002775D0">
        <w:t>Praksis fra</w:t>
      </w:r>
      <w:r w:rsidR="009D0FF7" w:rsidRPr="002775D0">
        <w:t xml:space="preserve"> FNs </w:t>
      </w:r>
      <w:r w:rsidR="00D63FC3" w:rsidRPr="002775D0">
        <w:t>menneskerettighetskomit</w:t>
      </w:r>
      <w:r w:rsidR="009D0FF7" w:rsidRPr="002775D0">
        <w:t xml:space="preserve">é </w:t>
      </w:r>
      <w:r w:rsidR="002775D0" w:rsidRPr="002775D0">
        <w:t>v</w:t>
      </w:r>
      <w:r w:rsidR="00D63FC3" w:rsidRPr="002775D0">
        <w:t xml:space="preserve">iser at dette </w:t>
      </w:r>
      <w:r w:rsidR="003169B2" w:rsidRPr="002775D0">
        <w:t xml:space="preserve">vernet ikke bare innebærer at myndighetene skal la være </w:t>
      </w:r>
      <w:r w:rsidR="008F35A6" w:rsidRPr="002775D0">
        <w:t>å gripe inn i den aktuelle rettigheten, men også at de skal iverksette positive tiltak for å beskytte den.</w:t>
      </w:r>
    </w:p>
    <w:p w14:paraId="38D7E390" w14:textId="77777777" w:rsidR="00A30AA5" w:rsidRDefault="00A30AA5" w:rsidP="0049624F">
      <w:pPr>
        <w:spacing w:line="276" w:lineRule="auto"/>
      </w:pPr>
    </w:p>
    <w:p w14:paraId="27C7B2F0" w14:textId="42082472" w:rsidR="00F24707" w:rsidRDefault="00A30AA5" w:rsidP="0049624F">
      <w:pPr>
        <w:spacing w:line="276" w:lineRule="auto"/>
      </w:pPr>
      <w:r>
        <w:lastRenderedPageBreak/>
        <w:t xml:space="preserve">Det er klart at SP 27 omfatter urfolk, og at </w:t>
      </w:r>
      <w:r w:rsidR="003D3CE6">
        <w:t>det tradisjonelle samiske fisket</w:t>
      </w:r>
      <w:r w:rsidR="007C538F">
        <w:t xml:space="preserve"> faller innenfor bestemmelsens virkeområde</w:t>
      </w:r>
      <w:r w:rsidR="00866864">
        <w:t xml:space="preserve">. </w:t>
      </w:r>
      <w:r w:rsidR="007B15B6">
        <w:t xml:space="preserve">Høyesterett har tidligere fastslått at </w:t>
      </w:r>
      <w:r w:rsidR="00F56BA2">
        <w:t xml:space="preserve">terskelen for at et inngrep </w:t>
      </w:r>
      <w:r w:rsidR="00445A08">
        <w:t>rammes av bestemmelsen ligger høyt (HR-2021-</w:t>
      </w:r>
      <w:r w:rsidR="00E36067">
        <w:t>1975-S avsn</w:t>
      </w:r>
      <w:r w:rsidR="007F1312">
        <w:t>itt</w:t>
      </w:r>
      <w:r w:rsidR="00E36067">
        <w:t xml:space="preserve"> 118). </w:t>
      </w:r>
      <w:r w:rsidR="000414DD">
        <w:t>Etter ordlyden har bestemmelsen en begrenset rekkevidde, selv om den omfatter</w:t>
      </w:r>
      <w:r w:rsidR="0054590C">
        <w:t xml:space="preserve"> </w:t>
      </w:r>
      <w:r w:rsidR="00824892">
        <w:t xml:space="preserve">både nektelse og </w:t>
      </w:r>
      <w:r w:rsidR="0054590C">
        <w:t>krenkelse av retten til kulturutøvelse (HR-2021-1974-S avsn</w:t>
      </w:r>
      <w:r w:rsidR="007F1312">
        <w:t xml:space="preserve">itt </w:t>
      </w:r>
      <w:r w:rsidR="0054590C">
        <w:t>111).</w:t>
      </w:r>
      <w:r w:rsidR="00E36067">
        <w:t xml:space="preserve"> </w:t>
      </w:r>
    </w:p>
    <w:p w14:paraId="2E7581B9" w14:textId="77777777" w:rsidR="00F24707" w:rsidRDefault="00F24707" w:rsidP="0049624F">
      <w:pPr>
        <w:spacing w:line="276" w:lineRule="auto"/>
      </w:pPr>
    </w:p>
    <w:p w14:paraId="72630477" w14:textId="6D74F43E" w:rsidR="00A30AA5" w:rsidRDefault="004B1FAC" w:rsidP="0049624F">
      <w:pPr>
        <w:spacing w:line="276" w:lineRule="auto"/>
      </w:pPr>
      <w:r>
        <w:t>Etter departementets syn vil hverken forslaget om å åpne for et begrenset laksefiske eller alternativet å stenge for laksefiske, falle innenfor</w:t>
      </w:r>
      <w:r w:rsidR="007C56E6">
        <w:t xml:space="preserve"> rammene for SP 27. Selv om begge alternativene vil innebære at fisket ikke kan utøves, eller kun utøves i svært begrenset grad, </w:t>
      </w:r>
      <w:r w:rsidR="00C705FB">
        <w:t xml:space="preserve">vil </w:t>
      </w:r>
      <w:r w:rsidR="000A141E">
        <w:t>reguleringen være midlertidig og</w:t>
      </w:r>
      <w:r w:rsidR="00987702">
        <w:t xml:space="preserve"> </w:t>
      </w:r>
      <w:r w:rsidR="00CE6739">
        <w:t>bare</w:t>
      </w:r>
      <w:r w:rsidR="00987702">
        <w:t xml:space="preserve"> </w:t>
      </w:r>
      <w:r w:rsidR="00CE6739">
        <w:t xml:space="preserve">gjelde </w:t>
      </w:r>
      <w:r w:rsidR="001D5DF0">
        <w:t>selve laksefisket</w:t>
      </w:r>
      <w:r w:rsidR="00987702">
        <w:t>. Fisket etter andre arter, som også har lange tradisjoner i området,</w:t>
      </w:r>
      <w:r w:rsidR="0049608E">
        <w:t xml:space="preserve"> er foreslått</w:t>
      </w:r>
      <w:r w:rsidR="00987702">
        <w:t xml:space="preserve"> utvidet </w:t>
      </w:r>
      <w:r w:rsidR="008960EF">
        <w:t>i</w:t>
      </w:r>
      <w:r w:rsidR="002E195C">
        <w:t xml:space="preserve"> 2022.</w:t>
      </w:r>
      <w:r w:rsidR="001C2527">
        <w:t xml:space="preserve"> Andre elementer i den elvesamiske kulturen kan altså opprettholdes selv om laksefisket begrenses eller stenges en periode.</w:t>
      </w:r>
      <w:r w:rsidR="002E195C">
        <w:t xml:space="preserve"> </w:t>
      </w:r>
    </w:p>
    <w:p w14:paraId="4D20E446" w14:textId="77777777" w:rsidR="00D875E5" w:rsidRDefault="00D875E5" w:rsidP="0049624F">
      <w:pPr>
        <w:spacing w:line="276" w:lineRule="auto"/>
      </w:pPr>
    </w:p>
    <w:p w14:paraId="5D6EDE8E" w14:textId="665910FA" w:rsidR="00D875E5" w:rsidRDefault="00D875E5" w:rsidP="0049624F">
      <w:pPr>
        <w:spacing w:line="276" w:lineRule="auto"/>
      </w:pPr>
      <w:r>
        <w:t xml:space="preserve">I tillegg må det vektlegges at </w:t>
      </w:r>
      <w:r w:rsidR="005973A5">
        <w:t>forslaget</w:t>
      </w:r>
      <w:r w:rsidR="00DD00BF">
        <w:t xml:space="preserve"> om å begrense eller eventuelt stenge laksefisket er begrunnet med hensynet til laksebestandene i vassdraget. </w:t>
      </w:r>
      <w:r w:rsidR="003A3AAA">
        <w:t>Det er altså nødvendig å begrense fisket for å sikre naturgrunnlaget for den samiske elvekulturen</w:t>
      </w:r>
      <w:r w:rsidR="001D7C0B">
        <w:t>.</w:t>
      </w:r>
      <w:r w:rsidR="00266E70">
        <w:t xml:space="preserve"> Dersom naturgrunnlaget forsvinner, vil også kulturutøvelsen forsvinne for fremtidige generasjoner. På denne måten vil det å begrense eller stenge laksefisket også være et avbøtende tiltak for å sikre </w:t>
      </w:r>
      <w:r w:rsidR="000771C7">
        <w:t>det tradisjonelle laksefisket på lengre sikt.</w:t>
      </w:r>
      <w:r w:rsidR="0030336C">
        <w:t xml:space="preserve"> </w:t>
      </w:r>
    </w:p>
    <w:p w14:paraId="3445BCE9" w14:textId="77777777" w:rsidR="001D7C0B" w:rsidRDefault="001D7C0B" w:rsidP="0049624F">
      <w:pPr>
        <w:spacing w:line="276" w:lineRule="auto"/>
      </w:pPr>
    </w:p>
    <w:p w14:paraId="677EFFC7" w14:textId="52B75086" w:rsidR="00664575" w:rsidRDefault="000A27A8" w:rsidP="0049624F">
      <w:pPr>
        <w:spacing w:line="276" w:lineRule="auto"/>
      </w:pPr>
      <w:r>
        <w:t>TF representerer alle rettighetshavere i vassdraget, og har</w:t>
      </w:r>
      <w:r w:rsidR="004019F3">
        <w:t xml:space="preserve"> vært involvert i alle stadier av prosessen</w:t>
      </w:r>
      <w:r w:rsidR="005A7EA9">
        <w:t>. De har</w:t>
      </w:r>
      <w:r w:rsidR="00385DCF">
        <w:t xml:space="preserve"> </w:t>
      </w:r>
      <w:r w:rsidR="006E13EC">
        <w:t>fremmet forslag</w:t>
      </w:r>
      <w:r w:rsidR="005A7EA9">
        <w:t xml:space="preserve"> til endringer i fiskereguleringene, </w:t>
      </w:r>
      <w:r w:rsidR="006D6E71">
        <w:t xml:space="preserve">både </w:t>
      </w:r>
      <w:r w:rsidR="007A071A">
        <w:t xml:space="preserve">på selvstendig grunnlag og </w:t>
      </w:r>
      <w:r w:rsidR="006E13EC">
        <w:t>sammen med rettighetshavere på finsk side av vassdraget</w:t>
      </w:r>
      <w:r w:rsidR="007A071A">
        <w:t xml:space="preserve">. </w:t>
      </w:r>
      <w:r w:rsidR="005A7EA9">
        <w:t xml:space="preserve">I tillegg har forslaget om å åpne for et begrenset fiske vært sendt på offentlig høring og </w:t>
      </w:r>
      <w:r w:rsidR="00A64557">
        <w:t xml:space="preserve">flere rettighetshavere har benyttet muligheten til å uttale seg om </w:t>
      </w:r>
      <w:r w:rsidR="00696D5C">
        <w:t xml:space="preserve">innholdet. Departementet har også hatt konsultasjonsmøter med Sametinget, både på administrativt og politisk nivå. TF </w:t>
      </w:r>
      <w:r w:rsidR="003E1D99">
        <w:t>deltok som konsultasjonspart i den politiske konsultasjonen.</w:t>
      </w:r>
    </w:p>
    <w:p w14:paraId="4868FB87" w14:textId="77777777" w:rsidR="00DF5A5C" w:rsidRDefault="00DF5A5C" w:rsidP="0049624F">
      <w:pPr>
        <w:spacing w:line="276" w:lineRule="auto"/>
      </w:pPr>
    </w:p>
    <w:p w14:paraId="49770A8F" w14:textId="5D420B70" w:rsidR="003E1D99" w:rsidRDefault="003E1D99" w:rsidP="0049624F">
      <w:pPr>
        <w:spacing w:line="276" w:lineRule="auto"/>
      </w:pPr>
      <w:r>
        <w:t xml:space="preserve">Basert på disse momentene mener departementet at det å begrense eller stenge </w:t>
      </w:r>
      <w:r w:rsidR="00ED7899">
        <w:t xml:space="preserve">laksefisket i Tanavassdraget ikke utgjør en krenkelse av </w:t>
      </w:r>
      <w:r w:rsidR="004B694F">
        <w:t xml:space="preserve">urfolks </w:t>
      </w:r>
      <w:r w:rsidR="00794021">
        <w:t>kulturvern etter SP 27</w:t>
      </w:r>
      <w:r w:rsidR="001B7D1A">
        <w:t xml:space="preserve">. </w:t>
      </w:r>
    </w:p>
    <w:p w14:paraId="5166261E" w14:textId="77777777" w:rsidR="004A5118" w:rsidRPr="00DF5A5C" w:rsidRDefault="004A5118" w:rsidP="0049624F">
      <w:pPr>
        <w:spacing w:line="276" w:lineRule="auto"/>
      </w:pPr>
    </w:p>
    <w:p w14:paraId="5FD3DB71" w14:textId="7B1F9F9D" w:rsidR="004773FA" w:rsidRDefault="004773FA" w:rsidP="0049624F">
      <w:pPr>
        <w:pStyle w:val="Overskrift3"/>
        <w:spacing w:line="276" w:lineRule="auto"/>
      </w:pPr>
      <w:bookmarkStart w:id="23" w:name="_Toc101525101"/>
      <w:r>
        <w:t>Om merknadene til endringsforslagene om fisket etter andre arter enn laks og sjørøye</w:t>
      </w:r>
      <w:bookmarkEnd w:id="23"/>
    </w:p>
    <w:p w14:paraId="30274EB7" w14:textId="5BA5D13B" w:rsidR="00EB6818" w:rsidRDefault="00F773DC" w:rsidP="0049624F">
      <w:pPr>
        <w:spacing w:line="276" w:lineRule="auto"/>
      </w:pPr>
      <w:r>
        <w:t xml:space="preserve">Departementet noterer at det ikke har kommet inn mange innspill som gjelder forslagene til endringer i reglene om fiske etter andre arter enn laks og sjørøye. </w:t>
      </w:r>
      <w:r w:rsidR="009259A8">
        <w:t xml:space="preserve">Det later til å være enighet blant høringsinstansene om at dette fiske skal videreføres, og </w:t>
      </w:r>
      <w:r w:rsidR="0089704F">
        <w:t xml:space="preserve">at endringene som er foreslått er akseptable. </w:t>
      </w:r>
      <w:r w:rsidR="00DC123C">
        <w:t>Depart</w:t>
      </w:r>
      <w:r>
        <w:t>e</w:t>
      </w:r>
      <w:r w:rsidR="00DC123C">
        <w:t>mentet</w:t>
      </w:r>
      <w:r>
        <w:t xml:space="preserve"> </w:t>
      </w:r>
      <w:r w:rsidR="00152786">
        <w:t xml:space="preserve">vil derfor </w:t>
      </w:r>
      <w:r w:rsidR="00A85223">
        <w:t xml:space="preserve">opprettholde endringene som foreslås, slik at muligheten til å fiske andre arter enn laks og sjørøye opprettholdes og utvides. </w:t>
      </w:r>
    </w:p>
    <w:p w14:paraId="748E95A1" w14:textId="77777777" w:rsidR="00EB6818" w:rsidRDefault="00EB6818" w:rsidP="0049624F">
      <w:pPr>
        <w:spacing w:line="276" w:lineRule="auto"/>
      </w:pPr>
    </w:p>
    <w:p w14:paraId="350EDC97" w14:textId="72F7B455" w:rsidR="00CD65EF" w:rsidRDefault="00EB6818" w:rsidP="0049624F">
      <w:pPr>
        <w:spacing w:line="276" w:lineRule="auto"/>
      </w:pPr>
      <w:r>
        <w:t>TF mener at antallet døgnkort til turister i dette fisket er for høyt, og at det bør begrenses til 2000 kort per land.</w:t>
      </w:r>
      <w:r w:rsidR="006A7B5A">
        <w:t xml:space="preserve"> </w:t>
      </w:r>
      <w:r w:rsidR="000735A3">
        <w:t>Det kan nok tenkes at antallet døgnkort til turister er satt høyt, og at antallet er langt høyere enn den faktiske etterspørselen.</w:t>
      </w:r>
      <w:r w:rsidR="005159C8">
        <w:t xml:space="preserve"> </w:t>
      </w:r>
      <w:r w:rsidR="00C1173B">
        <w:t xml:space="preserve">Disse fiskekortene ble innført for første gang i fjor, og </w:t>
      </w:r>
      <w:r w:rsidR="00BB0AA4">
        <w:t xml:space="preserve">ordningen er fortsatt under utprøving. Dersom det </w:t>
      </w:r>
      <w:r w:rsidR="00EE1F34">
        <w:t xml:space="preserve">etter fiskesesongen </w:t>
      </w:r>
      <w:r w:rsidR="00BB0AA4">
        <w:t xml:space="preserve">viser seg at </w:t>
      </w:r>
      <w:r w:rsidR="00B25A57">
        <w:t xml:space="preserve">antall tilgjengelige kort </w:t>
      </w:r>
      <w:r w:rsidR="00EE1F34">
        <w:t>har vært a</w:t>
      </w:r>
      <w:r w:rsidR="00B25A57">
        <w:t xml:space="preserve">ltfor høyt, </w:t>
      </w:r>
      <w:r w:rsidR="00EE1F34">
        <w:t xml:space="preserve">kan dette justeres ned før neste sesong. </w:t>
      </w:r>
      <w:r w:rsidR="00945654">
        <w:t>Forslaget med 6000 kort til hvert land opprettholdes derfor for sesongen 2022.</w:t>
      </w:r>
    </w:p>
    <w:p w14:paraId="2B601585" w14:textId="77777777" w:rsidR="00D515B9" w:rsidRDefault="00D515B9" w:rsidP="0049624F">
      <w:pPr>
        <w:spacing w:line="276" w:lineRule="auto"/>
      </w:pPr>
    </w:p>
    <w:p w14:paraId="778F7AE6" w14:textId="4DFDF40F" w:rsidR="00D515B9" w:rsidRDefault="00D515B9" w:rsidP="0049624F">
      <w:pPr>
        <w:pStyle w:val="Overskrift3"/>
        <w:spacing w:line="276" w:lineRule="auto"/>
      </w:pPr>
      <w:bookmarkStart w:id="24" w:name="_Toc101525102"/>
      <w:r>
        <w:lastRenderedPageBreak/>
        <w:t>Konklusjon</w:t>
      </w:r>
      <w:bookmarkEnd w:id="24"/>
    </w:p>
    <w:p w14:paraId="466B6DAF" w14:textId="7FF982D9" w:rsidR="002D45D5" w:rsidRPr="008C26F0" w:rsidRDefault="002D45D5" w:rsidP="002D45D5">
      <w:pPr>
        <w:spacing w:line="276" w:lineRule="auto"/>
      </w:pPr>
      <w:r w:rsidRPr="008C26F0">
        <w:t xml:space="preserve">Departementets </w:t>
      </w:r>
      <w:r>
        <w:t xml:space="preserve">vurdering er basert på den </w:t>
      </w:r>
      <w:r w:rsidR="008C2D27">
        <w:t>dårlige tilstanden</w:t>
      </w:r>
      <w:r w:rsidR="003A3294">
        <w:t xml:space="preserve"> til </w:t>
      </w:r>
      <w:r>
        <w:t>laksebestandene i Tanavassdraget, hensynet til videreføring av den elvesamiske kulturen, innspill fra lokale rettighetshavere og andre høringsinstanser, og konsultasjoner med Sametinget og Tanavassdragets fiskeforvaltning.</w:t>
      </w:r>
    </w:p>
    <w:p w14:paraId="5CF0F3F7" w14:textId="77777777" w:rsidR="00E94A7D" w:rsidRDefault="00E94A7D" w:rsidP="0049624F">
      <w:pPr>
        <w:spacing w:line="276" w:lineRule="auto"/>
      </w:pPr>
    </w:p>
    <w:p w14:paraId="402BA845" w14:textId="75947F9F" w:rsidR="00D515B9" w:rsidRDefault="00D515B9" w:rsidP="0049624F">
      <w:pPr>
        <w:spacing w:line="276" w:lineRule="auto"/>
      </w:pPr>
      <w:r>
        <w:t xml:space="preserve">Laksebestandene i Kárášjohka og </w:t>
      </w:r>
      <w:proofErr w:type="spellStart"/>
      <w:r>
        <w:t>Iešjohka</w:t>
      </w:r>
      <w:proofErr w:type="spellEnd"/>
      <w:r>
        <w:t xml:space="preserve"> er, sammen med </w:t>
      </w:r>
      <w:proofErr w:type="spellStart"/>
      <w:r>
        <w:t>Anárjohka</w:t>
      </w:r>
      <w:proofErr w:type="spellEnd"/>
      <w:r>
        <w:t>, de svakeste i vassdraget, og står lengst fra å innfri gytebestandsmålet. Basert på de siste års tellinger og vurderinger, er det heller ikke økologisk grunnlag for å åpne for fiske i de øvrige sidevassdragene. Høringen har synliggjort at det er betydelig motstand mot å åpne for fiske i sidevassdragene, også fra lokalbefolkningen i de aktuelle områdene. Departementet finner derfor ikke grunnlag for å åpne for laksefiske i de norske sidevassdragene til Tanavassdraget.</w:t>
      </w:r>
    </w:p>
    <w:p w14:paraId="67BFEA95" w14:textId="77777777" w:rsidR="006C7D9B" w:rsidRDefault="006C7D9B" w:rsidP="006C7D9B">
      <w:pPr>
        <w:spacing w:line="276" w:lineRule="auto"/>
      </w:pPr>
    </w:p>
    <w:p w14:paraId="48BECF68" w14:textId="2943586F" w:rsidR="00986D41" w:rsidRDefault="006C7D9B" w:rsidP="006C7D9B">
      <w:pPr>
        <w:spacing w:line="276" w:lineRule="auto"/>
      </w:pPr>
      <w:r>
        <w:t xml:space="preserve">Høringen har også synliggjort sterk motstand mot å åpne for et begrenset laksefiske på grenseelvstrekningen og i nedre norske del av Tanavassdraget. </w:t>
      </w:r>
      <w:r w:rsidR="00E377A6">
        <w:t xml:space="preserve">Selv om mange rettighetshavere og rettighetshaverorganisasjoner ønsker et </w:t>
      </w:r>
      <w:r w:rsidR="00C87985">
        <w:t xml:space="preserve">fiske, </w:t>
      </w:r>
      <w:r w:rsidR="004E7876">
        <w:t>er det også</w:t>
      </w:r>
      <w:r w:rsidR="002805A0">
        <w:t xml:space="preserve"> et stort antall rettighetshavere </w:t>
      </w:r>
      <w:r w:rsidR="008F77C8">
        <w:t xml:space="preserve">og interesseorganisasjoner </w:t>
      </w:r>
      <w:r w:rsidR="00217BCD">
        <w:t xml:space="preserve">som </w:t>
      </w:r>
      <w:r w:rsidR="001200F6">
        <w:t xml:space="preserve">motsetter seg forslaget. </w:t>
      </w:r>
    </w:p>
    <w:p w14:paraId="1AB61E03" w14:textId="77777777" w:rsidR="00986D41" w:rsidRDefault="00986D41" w:rsidP="006C7D9B">
      <w:pPr>
        <w:spacing w:line="276" w:lineRule="auto"/>
      </w:pPr>
    </w:p>
    <w:p w14:paraId="48975309" w14:textId="53E46934" w:rsidR="006C7D9B" w:rsidRDefault="006C7D9B" w:rsidP="006C7D9B">
      <w:pPr>
        <w:spacing w:line="276" w:lineRule="auto"/>
      </w:pPr>
      <w:r>
        <w:t>Det er risiko for at selv et så begrenset fiske som det forslaget l</w:t>
      </w:r>
      <w:r w:rsidR="00CE1666">
        <w:t>egger</w:t>
      </w:r>
      <w:r>
        <w:t xml:space="preserve"> opp til, kan føre til kollaps i de svakeste laksebestandene. Et laksefiske som forslaget legger opp til</w:t>
      </w:r>
      <w:r w:rsidR="00F52D27">
        <w:t xml:space="preserve"> vil altså i verste fall </w:t>
      </w:r>
      <w:r w:rsidR="000F4E91">
        <w:t>medføre</w:t>
      </w:r>
      <w:r w:rsidR="00F52D27">
        <w:t xml:space="preserve"> </w:t>
      </w:r>
      <w:r w:rsidR="0062204A">
        <w:t xml:space="preserve">at </w:t>
      </w:r>
      <w:r w:rsidR="0057560B">
        <w:t>laksebestander ikke vil kunne gjenoppbygges</w:t>
      </w:r>
      <w:r>
        <w:t xml:space="preserve">, </w:t>
      </w:r>
      <w:r w:rsidR="0057560B">
        <w:t>og i beste fall</w:t>
      </w:r>
      <w:r>
        <w:t xml:space="preserve"> forlenge gjenoppbyggingen av laksebestandene i Tanavassdraget</w:t>
      </w:r>
      <w:r w:rsidR="00FB319C">
        <w:t>.</w:t>
      </w:r>
      <w:r>
        <w:t xml:space="preserve"> </w:t>
      </w:r>
      <w:r w:rsidR="00EA0110">
        <w:t xml:space="preserve">Et fiske som foreslått </w:t>
      </w:r>
      <w:r w:rsidR="00DD3E28">
        <w:t xml:space="preserve">vil derfor kunne </w:t>
      </w:r>
      <w:r>
        <w:t>sette utøvelse av den elvesamiske kulturen i fare for kommende generasjoner.</w:t>
      </w:r>
    </w:p>
    <w:p w14:paraId="7B50113C" w14:textId="77777777" w:rsidR="004A25F5" w:rsidRDefault="004A25F5" w:rsidP="006C7D9B">
      <w:pPr>
        <w:spacing w:line="276" w:lineRule="auto"/>
      </w:pPr>
    </w:p>
    <w:p w14:paraId="4E1215D8" w14:textId="36B24F92" w:rsidR="004A6609" w:rsidRDefault="009802F0" w:rsidP="006C7D9B">
      <w:pPr>
        <w:spacing w:line="276" w:lineRule="auto"/>
      </w:pPr>
      <w:r>
        <w:t xml:space="preserve">I avveiningen mellom ulike </w:t>
      </w:r>
      <w:r w:rsidR="00A17B1E">
        <w:t>hensyn og rettigheter</w:t>
      </w:r>
      <w:r w:rsidR="00AF7AEB">
        <w:t xml:space="preserve">, har departementet kommet til at hensynet til laksebestandene og </w:t>
      </w:r>
      <w:r w:rsidR="00886AC0">
        <w:t>sikring av</w:t>
      </w:r>
      <w:r w:rsidR="00DB3346">
        <w:t xml:space="preserve"> det tradisjonelle</w:t>
      </w:r>
      <w:r w:rsidR="00886AC0">
        <w:t xml:space="preserve"> </w:t>
      </w:r>
      <w:r w:rsidR="007045EB">
        <w:t xml:space="preserve">laksefisket for kommende generasjoner må veie tyngst. </w:t>
      </w:r>
      <w:r w:rsidR="00BD000A">
        <w:t xml:space="preserve">Det blir dermed ikke åpnet for fiske etter laks og sjørøye i noen deler av Tanavassdraget i 2022. </w:t>
      </w:r>
    </w:p>
    <w:p w14:paraId="71A36722" w14:textId="24B8850E" w:rsidR="00080A84" w:rsidRDefault="00080A84" w:rsidP="006C7D9B">
      <w:pPr>
        <w:spacing w:line="276" w:lineRule="auto"/>
      </w:pPr>
    </w:p>
    <w:p w14:paraId="55D52DBF" w14:textId="045B2FE7" w:rsidR="00080A84" w:rsidRPr="00D515B9" w:rsidRDefault="00080A84" w:rsidP="006C7D9B">
      <w:pPr>
        <w:spacing w:line="276" w:lineRule="auto"/>
      </w:pPr>
      <w:r>
        <w:t>Endringene som ble foreslått for fisket etter andre arter gjennomføres, men uten noen utvidelse av adgangen til å bruke garn i dette fisket.</w:t>
      </w:r>
    </w:p>
    <w:p w14:paraId="29A501D8" w14:textId="77777777" w:rsidR="00D515B9" w:rsidRDefault="00D515B9" w:rsidP="0049624F">
      <w:pPr>
        <w:spacing w:line="276" w:lineRule="auto"/>
      </w:pPr>
    </w:p>
    <w:p w14:paraId="31BAA9F2" w14:textId="15BD2F1A" w:rsidR="00F44F85" w:rsidRDefault="00F44F85" w:rsidP="0049624F">
      <w:pPr>
        <w:spacing w:line="276" w:lineRule="auto"/>
      </w:pPr>
    </w:p>
    <w:p w14:paraId="506FA1DA" w14:textId="2D6887E9" w:rsidR="004773FA" w:rsidRDefault="004773FA" w:rsidP="0049624F">
      <w:pPr>
        <w:pStyle w:val="Overskrift1"/>
        <w:spacing w:line="276" w:lineRule="auto"/>
      </w:pPr>
      <w:bookmarkStart w:id="25" w:name="_Toc101525103"/>
      <w:r>
        <w:t>Nærmere om endringer i grenseelvforskriften</w:t>
      </w:r>
      <w:bookmarkEnd w:id="25"/>
    </w:p>
    <w:p w14:paraId="4AD694E2" w14:textId="77777777" w:rsidR="00604A43" w:rsidRDefault="00604A43" w:rsidP="0049624F">
      <w:pPr>
        <w:spacing w:line="276" w:lineRule="auto"/>
      </w:pPr>
    </w:p>
    <w:p w14:paraId="04D5156F" w14:textId="3B657D14" w:rsidR="00604A43" w:rsidRDefault="00604A43" w:rsidP="0049624F">
      <w:pPr>
        <w:spacing w:line="276" w:lineRule="auto"/>
        <w:rPr>
          <w:b/>
          <w:i/>
        </w:rPr>
      </w:pPr>
      <w:r>
        <w:rPr>
          <w:b/>
          <w:bCs/>
        </w:rPr>
        <w:t>§ 2</w:t>
      </w:r>
      <w:r w:rsidR="00DD2AF8">
        <w:rPr>
          <w:b/>
          <w:bCs/>
        </w:rPr>
        <w:t xml:space="preserve"> </w:t>
      </w:r>
      <w:r w:rsidR="00DD2AF8">
        <w:rPr>
          <w:b/>
          <w:bCs/>
          <w:i/>
          <w:iCs/>
        </w:rPr>
        <w:t>Fiskekort</w:t>
      </w:r>
    </w:p>
    <w:p w14:paraId="0B7B2828" w14:textId="440E1787" w:rsidR="006278E2" w:rsidRPr="006278E2" w:rsidRDefault="006278E2" w:rsidP="0049624F">
      <w:pPr>
        <w:spacing w:line="276" w:lineRule="auto"/>
      </w:pPr>
      <w:r>
        <w:t>Det åpnes ikke for fiske av laks og sjørøye i 2022.</w:t>
      </w:r>
    </w:p>
    <w:p w14:paraId="1AFE4EA2" w14:textId="042290AE" w:rsidR="00DD2AF8" w:rsidRDefault="00BF3C0C" w:rsidP="0049624F">
      <w:pPr>
        <w:spacing w:line="276" w:lineRule="auto"/>
      </w:pPr>
      <w:r>
        <w:t xml:space="preserve">Årstall endres fra 2021 til 2022. </w:t>
      </w:r>
      <w:r w:rsidR="00B54445">
        <w:t xml:space="preserve">Presiseringen </w:t>
      </w:r>
      <w:r w:rsidR="00666039">
        <w:t>under punkt 1 om at fiskekort for lo</w:t>
      </w:r>
      <w:r w:rsidR="00F27AFB">
        <w:t>kale fiskere ikke gjelder fra båt, tas ut.</w:t>
      </w:r>
    </w:p>
    <w:p w14:paraId="21626EF6" w14:textId="77777777" w:rsidR="00752405" w:rsidRPr="00DD2AF8" w:rsidRDefault="00752405" w:rsidP="0049624F">
      <w:pPr>
        <w:spacing w:line="276" w:lineRule="auto"/>
      </w:pPr>
    </w:p>
    <w:p w14:paraId="1E791F96" w14:textId="77777777" w:rsidR="006A0CC1" w:rsidRDefault="006A0CC1" w:rsidP="0049624F">
      <w:pPr>
        <w:spacing w:line="276" w:lineRule="auto"/>
        <w:rPr>
          <w:b/>
          <w:bCs/>
          <w:i/>
          <w:iCs/>
        </w:rPr>
      </w:pPr>
      <w:r w:rsidRPr="00232561">
        <w:rPr>
          <w:b/>
          <w:bCs/>
        </w:rPr>
        <w:t>§ 4</w:t>
      </w:r>
      <w:r w:rsidRPr="00E33E5A">
        <w:rPr>
          <w:b/>
          <w:bCs/>
          <w:i/>
          <w:iCs/>
        </w:rPr>
        <w:t xml:space="preserve"> Antall og fordeling av fiskekort for tilreisende f</w:t>
      </w:r>
      <w:r>
        <w:rPr>
          <w:b/>
          <w:bCs/>
          <w:i/>
          <w:iCs/>
        </w:rPr>
        <w:t>is</w:t>
      </w:r>
      <w:r w:rsidRPr="00E33E5A">
        <w:rPr>
          <w:b/>
          <w:bCs/>
          <w:i/>
          <w:iCs/>
        </w:rPr>
        <w:t>kere</w:t>
      </w:r>
    </w:p>
    <w:p w14:paraId="27BD838D" w14:textId="77777777" w:rsidR="006A0CC1" w:rsidRPr="00E33E5A" w:rsidRDefault="006A0CC1" w:rsidP="0049624F">
      <w:pPr>
        <w:spacing w:line="276" w:lineRule="auto"/>
      </w:pPr>
      <w:r>
        <w:rPr>
          <w:rFonts w:ascii="Helvetica Neue" w:hAnsi="Helvetica Neue"/>
          <w:color w:val="333333"/>
          <w:sz w:val="23"/>
          <w:szCs w:val="23"/>
          <w:shd w:val="clear" w:color="auto" w:fill="FFFFFF"/>
        </w:rPr>
        <w:t xml:space="preserve">Det maksimale antall strandfiskekort </w:t>
      </w:r>
      <w:r w:rsidRPr="0079211C">
        <w:rPr>
          <w:rFonts w:ascii="Helvetica Neue" w:hAnsi="Helvetica Neue"/>
          <w:color w:val="333333"/>
          <w:sz w:val="23"/>
          <w:szCs w:val="23"/>
          <w:shd w:val="clear" w:color="auto" w:fill="FFFFFF"/>
        </w:rPr>
        <w:t>per fiskesesong er 6000 fiskedøgn.</w:t>
      </w:r>
    </w:p>
    <w:p w14:paraId="7DB900FD" w14:textId="3D67F713" w:rsidR="003D529F" w:rsidRDefault="003D529F" w:rsidP="0049624F">
      <w:pPr>
        <w:spacing w:line="276" w:lineRule="auto"/>
      </w:pPr>
    </w:p>
    <w:p w14:paraId="4E699D2E" w14:textId="0F303158" w:rsidR="00232561" w:rsidRPr="00323255" w:rsidRDefault="00232561" w:rsidP="0049624F">
      <w:pPr>
        <w:spacing w:line="276" w:lineRule="auto"/>
        <w:rPr>
          <w:b/>
          <w:i/>
        </w:rPr>
      </w:pPr>
      <w:r>
        <w:rPr>
          <w:b/>
          <w:bCs/>
        </w:rPr>
        <w:t xml:space="preserve">§ </w:t>
      </w:r>
      <w:r w:rsidR="00323255">
        <w:rPr>
          <w:b/>
          <w:bCs/>
        </w:rPr>
        <w:t xml:space="preserve">5 </w:t>
      </w:r>
      <w:r w:rsidR="008A3299">
        <w:rPr>
          <w:b/>
          <w:bCs/>
          <w:i/>
          <w:iCs/>
        </w:rPr>
        <w:t>Tillatte fiskeredskaper</w:t>
      </w:r>
    </w:p>
    <w:p w14:paraId="5ABC5CC6" w14:textId="714982E0" w:rsidR="008A3299" w:rsidRDefault="00A25FF6" w:rsidP="0049624F">
      <w:pPr>
        <w:spacing w:line="276" w:lineRule="auto"/>
      </w:pPr>
      <w:r>
        <w:lastRenderedPageBreak/>
        <w:t>Presis</w:t>
      </w:r>
      <w:r w:rsidR="00236470">
        <w:t>eringen</w:t>
      </w:r>
      <w:r>
        <w:t xml:space="preserve"> om at krokene må være uten mothaker eller</w:t>
      </w:r>
      <w:r w:rsidR="00651138">
        <w:t xml:space="preserve"> at mothakene må klemmes inn, </w:t>
      </w:r>
      <w:r w:rsidR="00EB7A15">
        <w:t>tas ut.</w:t>
      </w:r>
      <w:r w:rsidR="006E7AF0">
        <w:t xml:space="preserve"> Det kan fiskes med sluk eller flue og stang inntil klasse 6. Maksimal fortomspiss er 0, 20 mm og maksimal krokstørrelse er 6.</w:t>
      </w:r>
    </w:p>
    <w:p w14:paraId="10E11372" w14:textId="77777777" w:rsidR="00D84632" w:rsidRDefault="00D84632" w:rsidP="0049624F">
      <w:pPr>
        <w:spacing w:line="276" w:lineRule="auto"/>
      </w:pPr>
    </w:p>
    <w:p w14:paraId="03E3B953" w14:textId="6BF3542D" w:rsidR="00D84632" w:rsidRDefault="00C610AE" w:rsidP="0049624F">
      <w:pPr>
        <w:spacing w:line="276" w:lineRule="auto"/>
        <w:rPr>
          <w:b/>
          <w:i/>
        </w:rPr>
      </w:pPr>
      <w:r>
        <w:rPr>
          <w:b/>
          <w:bCs/>
        </w:rPr>
        <w:t xml:space="preserve">§ 7 </w:t>
      </w:r>
      <w:r>
        <w:rPr>
          <w:b/>
          <w:bCs/>
          <w:i/>
          <w:iCs/>
        </w:rPr>
        <w:t>Fiskesesong for stang og håndsnøre</w:t>
      </w:r>
    </w:p>
    <w:p w14:paraId="6EC478BC" w14:textId="57061B40" w:rsidR="00C610AE" w:rsidRPr="00C610AE" w:rsidRDefault="00C610AE" w:rsidP="0049624F">
      <w:pPr>
        <w:spacing w:line="276" w:lineRule="auto"/>
      </w:pPr>
      <w:r>
        <w:t xml:space="preserve">Stangfisket etter andre arter </w:t>
      </w:r>
      <w:r w:rsidR="00B079E7">
        <w:t>er tillatt mellom 1. juni og 10. august</w:t>
      </w:r>
      <w:r w:rsidR="00DD480C">
        <w:t>, og det innføres nattfredning</w:t>
      </w:r>
      <w:r w:rsidR="003B3CE8">
        <w:t xml:space="preserve"> mellom kl.</w:t>
      </w:r>
      <w:r w:rsidR="000C4596">
        <w:t xml:space="preserve"> 22 og 07 i ju</w:t>
      </w:r>
      <w:r w:rsidR="007E3A0D">
        <w:t>ni og juli, og mellom kl. 18 og 07 i august</w:t>
      </w:r>
      <w:r w:rsidR="003273E1">
        <w:t>.</w:t>
      </w:r>
    </w:p>
    <w:p w14:paraId="5B43F775" w14:textId="77777777" w:rsidR="00232561" w:rsidRDefault="00232561" w:rsidP="0049624F">
      <w:pPr>
        <w:spacing w:line="276" w:lineRule="auto"/>
        <w:rPr>
          <w:b/>
          <w:bCs/>
        </w:rPr>
      </w:pPr>
    </w:p>
    <w:p w14:paraId="1983C6D2" w14:textId="2C381D73" w:rsidR="00232561" w:rsidRDefault="00232561" w:rsidP="0049624F">
      <w:pPr>
        <w:spacing w:line="276" w:lineRule="auto"/>
        <w:rPr>
          <w:b/>
          <w:bCs/>
          <w:i/>
          <w:iCs/>
        </w:rPr>
      </w:pPr>
      <w:r>
        <w:rPr>
          <w:b/>
          <w:bCs/>
        </w:rPr>
        <w:t xml:space="preserve">§ 8 </w:t>
      </w:r>
      <w:r>
        <w:rPr>
          <w:b/>
          <w:bCs/>
          <w:i/>
          <w:iCs/>
        </w:rPr>
        <w:t>Båtfiske og strandfiske for tilreisende</w:t>
      </w:r>
    </w:p>
    <w:p w14:paraId="2FA8BE9F" w14:textId="2A14647A" w:rsidR="00232561" w:rsidRDefault="00DB7C37" w:rsidP="0049624F">
      <w:pPr>
        <w:spacing w:line="276" w:lineRule="auto"/>
      </w:pPr>
      <w:r>
        <w:t>Det innføres nattfredning i dette fisket</w:t>
      </w:r>
      <w:r w:rsidR="002D2E97">
        <w:t>. F</w:t>
      </w:r>
      <w:r>
        <w:t>iskedøgnet starter kl</w:t>
      </w:r>
      <w:r w:rsidR="002D2E97">
        <w:t>.</w:t>
      </w:r>
      <w:r>
        <w:t xml:space="preserve"> 18 og slutter</w:t>
      </w:r>
      <w:r w:rsidR="002D2E97">
        <w:t xml:space="preserve"> kl. 18, med nattfredning mellom kl. 22 og kl. 07.</w:t>
      </w:r>
    </w:p>
    <w:p w14:paraId="20604FB4" w14:textId="77777777" w:rsidR="00453024" w:rsidRDefault="00453024" w:rsidP="0049624F">
      <w:pPr>
        <w:spacing w:line="276" w:lineRule="auto"/>
      </w:pPr>
    </w:p>
    <w:p w14:paraId="5788A5D9" w14:textId="581F2D02" w:rsidR="00453024" w:rsidRDefault="00453024" w:rsidP="0049624F">
      <w:pPr>
        <w:spacing w:line="276" w:lineRule="auto"/>
        <w:rPr>
          <w:b/>
          <w:bCs/>
          <w:i/>
          <w:iCs/>
        </w:rPr>
      </w:pPr>
      <w:r>
        <w:rPr>
          <w:b/>
          <w:bCs/>
        </w:rPr>
        <w:t>§ 10</w:t>
      </w:r>
      <w:r w:rsidR="0034639A">
        <w:rPr>
          <w:b/>
          <w:bCs/>
        </w:rPr>
        <w:t xml:space="preserve"> </w:t>
      </w:r>
      <w:r w:rsidR="0034639A">
        <w:rPr>
          <w:b/>
          <w:bCs/>
          <w:i/>
          <w:iCs/>
        </w:rPr>
        <w:t>Tillatt agn for tilreisende fiskere i strandfisket</w:t>
      </w:r>
    </w:p>
    <w:p w14:paraId="2B1565C7" w14:textId="5DC8FC16" w:rsidR="0034639A" w:rsidRDefault="009328ED" w:rsidP="0049624F">
      <w:pPr>
        <w:spacing w:line="276" w:lineRule="auto"/>
      </w:pPr>
      <w:r>
        <w:t>Tilreisende fiskere kan bruke fiskeutstyr inntil klasse 6.</w:t>
      </w:r>
    </w:p>
    <w:p w14:paraId="0DDAEE68" w14:textId="77777777" w:rsidR="00AC2205" w:rsidRDefault="00AC2205" w:rsidP="0049624F">
      <w:pPr>
        <w:spacing w:line="276" w:lineRule="auto"/>
      </w:pPr>
    </w:p>
    <w:p w14:paraId="4230F451" w14:textId="04377283" w:rsidR="004956E6" w:rsidRDefault="004956E6" w:rsidP="0049624F">
      <w:pPr>
        <w:spacing w:line="276" w:lineRule="auto"/>
        <w:rPr>
          <w:b/>
          <w:bCs/>
          <w:i/>
          <w:iCs/>
        </w:rPr>
      </w:pPr>
      <w:r>
        <w:rPr>
          <w:b/>
          <w:bCs/>
        </w:rPr>
        <w:t xml:space="preserve">§ 11 </w:t>
      </w:r>
      <w:r>
        <w:rPr>
          <w:b/>
          <w:bCs/>
          <w:i/>
          <w:iCs/>
        </w:rPr>
        <w:t>Forbudsområde</w:t>
      </w:r>
      <w:r w:rsidR="003C00CA">
        <w:rPr>
          <w:b/>
          <w:bCs/>
          <w:i/>
          <w:iCs/>
        </w:rPr>
        <w:t>r</w:t>
      </w:r>
      <w:r>
        <w:rPr>
          <w:b/>
          <w:bCs/>
          <w:i/>
          <w:iCs/>
        </w:rPr>
        <w:t xml:space="preserve"> for stangfiske</w:t>
      </w:r>
    </w:p>
    <w:p w14:paraId="500C5576" w14:textId="1DA29877" w:rsidR="003C00CA" w:rsidRDefault="003C00CA" w:rsidP="0049624F">
      <w:pPr>
        <w:spacing w:line="276" w:lineRule="auto"/>
      </w:pPr>
      <w:r>
        <w:t>Det innføres ytterligere tre forbudsområder</w:t>
      </w:r>
      <w:r w:rsidR="001A1594">
        <w:t xml:space="preserve"> hvor det ikke er tillat å fiske med stang:</w:t>
      </w:r>
    </w:p>
    <w:p w14:paraId="4356A3D8" w14:textId="77777777" w:rsidR="00466EC4" w:rsidRPr="00F451AF" w:rsidRDefault="00466EC4" w:rsidP="0049624F">
      <w:pPr>
        <w:spacing w:line="276" w:lineRule="auto"/>
        <w:rPr>
          <w:rFonts w:cs="Arial"/>
          <w:color w:val="auto"/>
        </w:rPr>
      </w:pPr>
      <w:r w:rsidRPr="00F451AF">
        <w:rPr>
          <w:rFonts w:cs="Arial"/>
          <w:color w:val="auto"/>
        </w:rPr>
        <w:t xml:space="preserve">1) Fra Nedre Storfossen til </w:t>
      </w:r>
      <w:proofErr w:type="spellStart"/>
      <w:r w:rsidRPr="00F451AF">
        <w:rPr>
          <w:rFonts w:cs="Arial"/>
          <w:color w:val="auto"/>
        </w:rPr>
        <w:t>Bildam</w:t>
      </w:r>
      <w:proofErr w:type="spellEnd"/>
      <w:r w:rsidRPr="00F451AF">
        <w:rPr>
          <w:rFonts w:cs="Arial"/>
          <w:color w:val="auto"/>
        </w:rPr>
        <w:t xml:space="preserve"> og på tvers av elveløpet</w:t>
      </w:r>
    </w:p>
    <w:p w14:paraId="6DD8747A" w14:textId="77777777" w:rsidR="00466EC4" w:rsidRPr="00F451AF" w:rsidRDefault="00466EC4" w:rsidP="0049624F">
      <w:pPr>
        <w:spacing w:line="276" w:lineRule="auto"/>
        <w:rPr>
          <w:rFonts w:cs="Arial"/>
          <w:color w:val="auto"/>
        </w:rPr>
      </w:pPr>
      <w:r w:rsidRPr="00F451AF">
        <w:rPr>
          <w:rFonts w:cs="Arial"/>
          <w:color w:val="auto"/>
        </w:rPr>
        <w:t xml:space="preserve">2) Fra </w:t>
      </w:r>
      <w:proofErr w:type="spellStart"/>
      <w:r w:rsidRPr="00F451AF">
        <w:rPr>
          <w:rFonts w:eastAsia="Times New Roman" w:cs="Arial"/>
        </w:rPr>
        <w:t>Galbajohka</w:t>
      </w:r>
      <w:proofErr w:type="spellEnd"/>
      <w:r w:rsidRPr="00F451AF">
        <w:rPr>
          <w:rFonts w:eastAsia="Times New Roman" w:cs="Arial"/>
        </w:rPr>
        <w:t xml:space="preserve"> til </w:t>
      </w:r>
      <w:proofErr w:type="spellStart"/>
      <w:r w:rsidRPr="00F451AF">
        <w:rPr>
          <w:rFonts w:eastAsia="Times New Roman" w:cs="Arial"/>
        </w:rPr>
        <w:t>Veahččajohtjálbmi</w:t>
      </w:r>
      <w:proofErr w:type="spellEnd"/>
      <w:r w:rsidRPr="00F451AF">
        <w:rPr>
          <w:rFonts w:eastAsia="Times New Roman" w:cs="Arial"/>
        </w:rPr>
        <w:t xml:space="preserve"> fra norsk strand og ut til djupålen</w:t>
      </w:r>
    </w:p>
    <w:p w14:paraId="23F95273" w14:textId="77777777" w:rsidR="00466EC4" w:rsidRPr="00A84FD6" w:rsidRDefault="00466EC4" w:rsidP="0049624F">
      <w:pPr>
        <w:spacing w:line="276" w:lineRule="auto"/>
        <w:rPr>
          <w:rFonts w:cs="Arial"/>
          <w:color w:val="auto"/>
        </w:rPr>
      </w:pPr>
      <w:r w:rsidRPr="00F451AF">
        <w:rPr>
          <w:rFonts w:cs="Arial"/>
          <w:color w:val="auto"/>
        </w:rPr>
        <w:t xml:space="preserve">3) Fra </w:t>
      </w:r>
      <w:proofErr w:type="spellStart"/>
      <w:r w:rsidRPr="00F451AF">
        <w:rPr>
          <w:rFonts w:cs="Arial"/>
          <w:color w:val="auto"/>
        </w:rPr>
        <w:t>Borsejohka</w:t>
      </w:r>
      <w:proofErr w:type="spellEnd"/>
      <w:r w:rsidRPr="00F451AF">
        <w:rPr>
          <w:rFonts w:cs="Arial"/>
          <w:color w:val="auto"/>
        </w:rPr>
        <w:t xml:space="preserve"> til </w:t>
      </w:r>
      <w:proofErr w:type="spellStart"/>
      <w:r w:rsidRPr="00F451AF">
        <w:rPr>
          <w:rFonts w:cs="Arial"/>
          <w:color w:val="auto"/>
        </w:rPr>
        <w:t>Leavvajoht</w:t>
      </w:r>
      <w:proofErr w:type="spellEnd"/>
      <w:r w:rsidRPr="00F451AF">
        <w:rPr>
          <w:rFonts w:cs="Arial"/>
          <w:color w:val="auto"/>
        </w:rPr>
        <w:t xml:space="preserve"> </w:t>
      </w:r>
      <w:proofErr w:type="spellStart"/>
      <w:r w:rsidRPr="00F451AF">
        <w:rPr>
          <w:rFonts w:cs="Arial"/>
          <w:color w:val="auto"/>
        </w:rPr>
        <w:t>jálbmi</w:t>
      </w:r>
      <w:proofErr w:type="spellEnd"/>
      <w:r w:rsidRPr="00F451AF">
        <w:rPr>
          <w:rFonts w:cs="Arial"/>
          <w:color w:val="auto"/>
        </w:rPr>
        <w:t>, på tvers av elveløpet</w:t>
      </w:r>
    </w:p>
    <w:p w14:paraId="130BB620" w14:textId="1E0E933F" w:rsidR="00466EC4" w:rsidRPr="003C00CA" w:rsidRDefault="00466EC4" w:rsidP="0049624F">
      <w:pPr>
        <w:spacing w:line="276" w:lineRule="auto"/>
      </w:pPr>
      <w:r>
        <w:t xml:space="preserve">Endringene tas inn som nytt </w:t>
      </w:r>
      <w:r w:rsidR="00F17EBE">
        <w:t>annet ledd i bestemmelsens punkt 4.</w:t>
      </w:r>
    </w:p>
    <w:p w14:paraId="734488E4" w14:textId="77777777" w:rsidR="004956E6" w:rsidRDefault="004956E6" w:rsidP="0049624F">
      <w:pPr>
        <w:spacing w:line="276" w:lineRule="auto"/>
      </w:pPr>
    </w:p>
    <w:p w14:paraId="3EF2F470" w14:textId="562047C3" w:rsidR="00AC2205" w:rsidRDefault="00905614" w:rsidP="0049624F">
      <w:pPr>
        <w:spacing w:line="276" w:lineRule="auto"/>
        <w:rPr>
          <w:b/>
          <w:bCs/>
          <w:i/>
          <w:iCs/>
        </w:rPr>
      </w:pPr>
      <w:r>
        <w:rPr>
          <w:b/>
          <w:bCs/>
        </w:rPr>
        <w:t xml:space="preserve">§ 12 </w:t>
      </w:r>
      <w:r>
        <w:rPr>
          <w:b/>
          <w:bCs/>
          <w:i/>
          <w:iCs/>
        </w:rPr>
        <w:t>Fisketid for drivgarn</w:t>
      </w:r>
    </w:p>
    <w:p w14:paraId="23D2D9EA" w14:textId="486EEDEA" w:rsidR="00905614" w:rsidRDefault="00905614" w:rsidP="0049624F">
      <w:pPr>
        <w:spacing w:line="276" w:lineRule="auto"/>
      </w:pPr>
      <w:r>
        <w:t>Det blir ikke åpnet for fiske med drivgarn i 2022</w:t>
      </w:r>
      <w:r w:rsidR="002A0E1A">
        <w:t xml:space="preserve">. </w:t>
      </w:r>
    </w:p>
    <w:p w14:paraId="4CEAF55D" w14:textId="77777777" w:rsidR="00905614" w:rsidRDefault="00905614" w:rsidP="0049624F">
      <w:pPr>
        <w:spacing w:line="276" w:lineRule="auto"/>
        <w:rPr>
          <w:b/>
          <w:bCs/>
        </w:rPr>
      </w:pPr>
    </w:p>
    <w:p w14:paraId="1641B495" w14:textId="040D4939" w:rsidR="00905614" w:rsidRDefault="00905614" w:rsidP="0049624F">
      <w:pPr>
        <w:spacing w:line="276" w:lineRule="auto"/>
        <w:rPr>
          <w:b/>
          <w:bCs/>
          <w:i/>
          <w:iCs/>
        </w:rPr>
      </w:pPr>
      <w:r>
        <w:rPr>
          <w:b/>
          <w:bCs/>
        </w:rPr>
        <w:t>§ 13</w:t>
      </w:r>
      <w:r w:rsidR="002444DC">
        <w:rPr>
          <w:b/>
          <w:bCs/>
        </w:rPr>
        <w:t xml:space="preserve"> </w:t>
      </w:r>
      <w:r w:rsidR="002444DC">
        <w:rPr>
          <w:b/>
          <w:bCs/>
          <w:i/>
          <w:iCs/>
        </w:rPr>
        <w:t>Fisketid for settegarn etter laks, sjøørret og sjørøye</w:t>
      </w:r>
    </w:p>
    <w:p w14:paraId="77A3DF26" w14:textId="34947353" w:rsidR="00236345" w:rsidRDefault="00236345" w:rsidP="0049624F">
      <w:pPr>
        <w:spacing w:line="276" w:lineRule="auto"/>
      </w:pPr>
      <w:r>
        <w:t>Det blir ikke åpnet for fiske med settegarn etter laks, sjøørret eller sjørøye</w:t>
      </w:r>
      <w:r w:rsidR="00B80F6C">
        <w:t xml:space="preserve"> i 2022.</w:t>
      </w:r>
    </w:p>
    <w:p w14:paraId="31ABC446" w14:textId="77777777" w:rsidR="002444DC" w:rsidRDefault="002444DC" w:rsidP="0049624F">
      <w:pPr>
        <w:spacing w:line="276" w:lineRule="auto"/>
        <w:rPr>
          <w:b/>
          <w:bCs/>
          <w:i/>
          <w:iCs/>
        </w:rPr>
      </w:pPr>
    </w:p>
    <w:p w14:paraId="752C4650" w14:textId="639DD2E8" w:rsidR="002444DC" w:rsidRDefault="002444DC" w:rsidP="0049624F">
      <w:pPr>
        <w:spacing w:line="276" w:lineRule="auto"/>
        <w:rPr>
          <w:b/>
          <w:bCs/>
          <w:i/>
          <w:iCs/>
        </w:rPr>
      </w:pPr>
      <w:r>
        <w:rPr>
          <w:b/>
          <w:bCs/>
        </w:rPr>
        <w:t xml:space="preserve">§ 14 </w:t>
      </w:r>
      <w:r>
        <w:rPr>
          <w:b/>
          <w:bCs/>
          <w:i/>
          <w:iCs/>
        </w:rPr>
        <w:t>Fisketid for stengsel</w:t>
      </w:r>
    </w:p>
    <w:p w14:paraId="492B7DDC" w14:textId="361CD11A" w:rsidR="00281BFE" w:rsidRDefault="005D40F5" w:rsidP="0049624F">
      <w:pPr>
        <w:spacing w:line="276" w:lineRule="auto"/>
      </w:pPr>
      <w:r>
        <w:t>Det blir ikke åpnet for fiske med stengsel i 2022.</w:t>
      </w:r>
    </w:p>
    <w:p w14:paraId="4F4D29B3" w14:textId="77777777" w:rsidR="002444DC" w:rsidRDefault="002444DC" w:rsidP="0049624F">
      <w:pPr>
        <w:spacing w:line="276" w:lineRule="auto"/>
        <w:rPr>
          <w:b/>
          <w:bCs/>
          <w:i/>
          <w:iCs/>
        </w:rPr>
      </w:pPr>
    </w:p>
    <w:p w14:paraId="2F6C92A3" w14:textId="4E807EAF" w:rsidR="002444DC" w:rsidRDefault="006057F9" w:rsidP="0049624F">
      <w:pPr>
        <w:spacing w:line="276" w:lineRule="auto"/>
        <w:rPr>
          <w:b/>
          <w:bCs/>
          <w:i/>
          <w:iCs/>
        </w:rPr>
      </w:pPr>
      <w:r>
        <w:rPr>
          <w:b/>
          <w:bCs/>
        </w:rPr>
        <w:t xml:space="preserve">§ </w:t>
      </w:r>
      <w:proofErr w:type="gramStart"/>
      <w:r>
        <w:rPr>
          <w:b/>
          <w:bCs/>
        </w:rPr>
        <w:t xml:space="preserve">16 </w:t>
      </w:r>
      <w:r>
        <w:rPr>
          <w:b/>
          <w:bCs/>
          <w:i/>
          <w:iCs/>
        </w:rPr>
        <w:t xml:space="preserve"> Fisketid</w:t>
      </w:r>
      <w:proofErr w:type="gramEnd"/>
      <w:r>
        <w:rPr>
          <w:b/>
          <w:bCs/>
          <w:i/>
          <w:iCs/>
        </w:rPr>
        <w:t xml:space="preserve"> for garnfiske etter andre arter enn laks og sjørøye</w:t>
      </w:r>
    </w:p>
    <w:p w14:paraId="49652E05" w14:textId="3BF6F87C" w:rsidR="006057F9" w:rsidRDefault="001C4A14" w:rsidP="0049624F">
      <w:pPr>
        <w:spacing w:line="276" w:lineRule="auto"/>
        <w:rPr>
          <w:rFonts w:cs="Arial"/>
          <w:color w:val="auto"/>
        </w:rPr>
      </w:pPr>
      <w:r>
        <w:t xml:space="preserve">Garnfisket mellom isgangen og 15. juni videreføres. I tillegg åpnes det for </w:t>
      </w:r>
      <w:r w:rsidR="00EA3ACF">
        <w:t xml:space="preserve">å </w:t>
      </w:r>
      <w:r w:rsidR="00746963">
        <w:t xml:space="preserve">garnfiske etter andre arter enn laks og sjørøye </w:t>
      </w:r>
      <w:r w:rsidR="00A87E81">
        <w:t>i tidsrommet</w:t>
      </w:r>
      <w:r w:rsidR="00746963">
        <w:t xml:space="preserve"> 1. </w:t>
      </w:r>
      <w:proofErr w:type="gramStart"/>
      <w:r w:rsidR="00A87E81">
        <w:t xml:space="preserve">til </w:t>
      </w:r>
      <w:r w:rsidR="00746963">
        <w:t xml:space="preserve"> 20.</w:t>
      </w:r>
      <w:proofErr w:type="gramEnd"/>
      <w:r w:rsidR="00746963">
        <w:t xml:space="preserve"> august på strekningen </w:t>
      </w:r>
      <w:r w:rsidR="00A87E81" w:rsidRPr="00ED2DEA">
        <w:t xml:space="preserve">mellom </w:t>
      </w:r>
      <w:proofErr w:type="spellStart"/>
      <w:r w:rsidR="00A87E81" w:rsidRPr="00532A46">
        <w:rPr>
          <w:rFonts w:cs="Arial"/>
          <w:color w:val="auto"/>
        </w:rPr>
        <w:t>Leavvajohka</w:t>
      </w:r>
      <w:proofErr w:type="spellEnd"/>
      <w:r w:rsidR="00A87E81" w:rsidRPr="00532A46">
        <w:rPr>
          <w:rFonts w:cs="Arial"/>
          <w:color w:val="auto"/>
        </w:rPr>
        <w:t xml:space="preserve"> </w:t>
      </w:r>
      <w:r w:rsidR="00A87E81" w:rsidRPr="0012286C">
        <w:rPr>
          <w:rFonts w:cs="Arial"/>
          <w:color w:val="auto"/>
        </w:rPr>
        <w:t>og</w:t>
      </w:r>
      <w:r w:rsidR="00A87E81" w:rsidRPr="00ED2DEA">
        <w:rPr>
          <w:rFonts w:cs="Arial"/>
          <w:color w:val="auto"/>
        </w:rPr>
        <w:t xml:space="preserve"> </w:t>
      </w:r>
      <w:proofErr w:type="spellStart"/>
      <w:r w:rsidR="00A87E81" w:rsidRPr="00532A46">
        <w:rPr>
          <w:rFonts w:cs="Arial"/>
          <w:color w:val="auto"/>
        </w:rPr>
        <w:t>Ráidenjarga</w:t>
      </w:r>
      <w:proofErr w:type="spellEnd"/>
      <w:r w:rsidR="00A87E81">
        <w:rPr>
          <w:rFonts w:cs="Arial"/>
          <w:color w:val="auto"/>
        </w:rPr>
        <w:t xml:space="preserve">. </w:t>
      </w:r>
      <w:r w:rsidR="008A69A3">
        <w:rPr>
          <w:rFonts w:cs="Arial"/>
          <w:color w:val="auto"/>
        </w:rPr>
        <w:t>I</w:t>
      </w:r>
      <w:r w:rsidR="008A69A3" w:rsidRPr="008A69A3">
        <w:rPr>
          <w:rFonts w:cs="Arial"/>
          <w:color w:val="auto"/>
        </w:rPr>
        <w:t xml:space="preserve"> </w:t>
      </w:r>
      <w:proofErr w:type="spellStart"/>
      <w:r w:rsidR="008A69A3" w:rsidRPr="00ED2DEA">
        <w:rPr>
          <w:rFonts w:cs="Arial"/>
          <w:color w:val="auto"/>
        </w:rPr>
        <w:t>An</w:t>
      </w:r>
      <w:r w:rsidR="008A69A3">
        <w:rPr>
          <w:rFonts w:cs="Arial"/>
          <w:color w:val="auto"/>
        </w:rPr>
        <w:t>á</w:t>
      </w:r>
      <w:r w:rsidR="008A69A3" w:rsidRPr="00ED2DEA">
        <w:rPr>
          <w:rFonts w:cs="Arial"/>
          <w:color w:val="auto"/>
        </w:rPr>
        <w:t>rjohka</w:t>
      </w:r>
      <w:proofErr w:type="spellEnd"/>
      <w:r w:rsidR="008A69A3">
        <w:rPr>
          <w:rFonts w:cs="Arial"/>
          <w:color w:val="auto"/>
        </w:rPr>
        <w:t xml:space="preserve"> avsluttes fisket etter andre arter 20. august.</w:t>
      </w:r>
    </w:p>
    <w:p w14:paraId="0CE0523C" w14:textId="77777777" w:rsidR="007C7937" w:rsidRDefault="007C7937" w:rsidP="0049624F">
      <w:pPr>
        <w:spacing w:line="276" w:lineRule="auto"/>
        <w:rPr>
          <w:rFonts w:cs="Arial"/>
          <w:color w:val="auto"/>
        </w:rPr>
      </w:pPr>
    </w:p>
    <w:p w14:paraId="0F790EA9" w14:textId="446061B2" w:rsidR="007C7937" w:rsidRDefault="007C7937" w:rsidP="0049624F">
      <w:pPr>
        <w:spacing w:line="276" w:lineRule="auto"/>
        <w:rPr>
          <w:rFonts w:cs="Arial"/>
          <w:b/>
          <w:bCs/>
          <w:i/>
          <w:iCs/>
          <w:color w:val="auto"/>
        </w:rPr>
      </w:pPr>
      <w:r w:rsidRPr="00724EA8">
        <w:rPr>
          <w:rFonts w:cs="Arial"/>
          <w:b/>
          <w:bCs/>
          <w:color w:val="auto"/>
        </w:rPr>
        <w:t>§</w:t>
      </w:r>
      <w:r w:rsidR="00FE1FB5" w:rsidRPr="00724EA8">
        <w:rPr>
          <w:rFonts w:cs="Arial"/>
          <w:b/>
          <w:bCs/>
          <w:color w:val="auto"/>
        </w:rPr>
        <w:t xml:space="preserve"> 17 </w:t>
      </w:r>
      <w:r w:rsidR="00FE1FB5" w:rsidRPr="00724EA8">
        <w:rPr>
          <w:rFonts w:cs="Arial"/>
          <w:b/>
          <w:bCs/>
          <w:i/>
          <w:iCs/>
          <w:color w:val="auto"/>
        </w:rPr>
        <w:t>Fiske fra båt</w:t>
      </w:r>
    </w:p>
    <w:p w14:paraId="5924011A" w14:textId="3B67668C" w:rsidR="00644EF9" w:rsidRDefault="00644EF9" w:rsidP="0049624F">
      <w:pPr>
        <w:spacing w:line="276" w:lineRule="auto"/>
        <w:rPr>
          <w:rFonts w:cs="Arial"/>
          <w:color w:val="auto"/>
        </w:rPr>
      </w:pPr>
      <w:r>
        <w:rPr>
          <w:rFonts w:cs="Arial"/>
          <w:color w:val="auto"/>
        </w:rPr>
        <w:t>Det er tillatt for fastboende fiskere å fiske med stang fra båt i 2022</w:t>
      </w:r>
      <w:r w:rsidR="001D2311">
        <w:rPr>
          <w:rFonts w:cs="Arial"/>
          <w:color w:val="auto"/>
        </w:rPr>
        <w:t xml:space="preserve">, </w:t>
      </w:r>
      <w:r w:rsidR="00BD4CDB">
        <w:rPr>
          <w:rFonts w:cs="Arial"/>
          <w:color w:val="auto"/>
        </w:rPr>
        <w:t>det tas inn en presisering om at bestemmelsen bare gjelder tilreisende fiskere.</w:t>
      </w:r>
    </w:p>
    <w:p w14:paraId="0D8093D7" w14:textId="08D5D225" w:rsidR="00FE1FB5" w:rsidRPr="00465719" w:rsidRDefault="00FE1FB5" w:rsidP="0049624F">
      <w:pPr>
        <w:spacing w:line="276" w:lineRule="auto"/>
        <w:rPr>
          <w:rFonts w:cs="Arial"/>
          <w:color w:val="auto"/>
        </w:rPr>
      </w:pPr>
    </w:p>
    <w:p w14:paraId="49FB1E13" w14:textId="77777777" w:rsidR="00905614" w:rsidRDefault="00905614" w:rsidP="0049624F">
      <w:pPr>
        <w:spacing w:line="276" w:lineRule="auto"/>
        <w:rPr>
          <w:b/>
          <w:bCs/>
        </w:rPr>
      </w:pPr>
    </w:p>
    <w:p w14:paraId="24DFEAD3" w14:textId="77DAAFBD" w:rsidR="00CF2C9B" w:rsidRDefault="00CF2C9B" w:rsidP="0049624F">
      <w:pPr>
        <w:spacing w:line="276" w:lineRule="auto"/>
        <w:rPr>
          <w:b/>
          <w:bCs/>
          <w:i/>
          <w:iCs/>
        </w:rPr>
      </w:pPr>
      <w:r>
        <w:rPr>
          <w:b/>
          <w:bCs/>
        </w:rPr>
        <w:t xml:space="preserve">§ 24 </w:t>
      </w:r>
      <w:r>
        <w:rPr>
          <w:b/>
          <w:bCs/>
          <w:i/>
          <w:iCs/>
        </w:rPr>
        <w:t>Garnredskaper for fiske etter andre fiskearter enn laks og sjørøye</w:t>
      </w:r>
    </w:p>
    <w:p w14:paraId="3BB030AF" w14:textId="110770C5" w:rsidR="00CF2C9B" w:rsidRDefault="00552DC3" w:rsidP="0049624F">
      <w:pPr>
        <w:spacing w:line="276" w:lineRule="auto"/>
      </w:pPr>
      <w:r>
        <w:t>Fisket etter andre arter enn laks og sjørøye kan foregå med garn med inntil 3 meter dybde og maskevidde mellom 29</w:t>
      </w:r>
      <w:r w:rsidR="006E1EBC">
        <w:t xml:space="preserve"> </w:t>
      </w:r>
      <w:r>
        <w:t>mm og 40</w:t>
      </w:r>
      <w:r w:rsidR="006E1EBC">
        <w:t xml:space="preserve"> </w:t>
      </w:r>
      <w:r>
        <w:t>mm.</w:t>
      </w:r>
    </w:p>
    <w:p w14:paraId="07626292" w14:textId="6425EE98" w:rsidR="009B2AF3" w:rsidRDefault="009B2AF3" w:rsidP="0049624F">
      <w:pPr>
        <w:spacing w:line="276" w:lineRule="auto"/>
      </w:pPr>
    </w:p>
    <w:p w14:paraId="1EB122C9" w14:textId="4B99BBDB" w:rsidR="006874A7" w:rsidRPr="006874A7" w:rsidRDefault="00657E41" w:rsidP="0049624F">
      <w:pPr>
        <w:spacing w:line="276" w:lineRule="auto"/>
      </w:pPr>
      <w:r>
        <w:t xml:space="preserve">For å redusere risikoen for bifangst ved at laks </w:t>
      </w:r>
      <w:r w:rsidR="005B13D2">
        <w:t xml:space="preserve">setter seg fast i garn som ikke står stramt i vannsøylen tas det inn en </w:t>
      </w:r>
      <w:r w:rsidR="006874A7">
        <w:t>forutsetning om at d</w:t>
      </w:r>
      <w:r w:rsidR="006874A7" w:rsidRPr="006874A7">
        <w:t xml:space="preserve">ybden på garnet ikke skal overstige vanndybden </w:t>
      </w:r>
      <w:r w:rsidR="00C273DB">
        <w:t>på</w:t>
      </w:r>
      <w:r w:rsidR="006874A7" w:rsidRPr="006874A7">
        <w:t xml:space="preserve"> fiskeplassen.</w:t>
      </w:r>
    </w:p>
    <w:p w14:paraId="269A401C" w14:textId="7DA4461E" w:rsidR="009B2AF3" w:rsidRDefault="009B2AF3" w:rsidP="0049624F">
      <w:pPr>
        <w:spacing w:line="276" w:lineRule="auto"/>
      </w:pPr>
    </w:p>
    <w:p w14:paraId="302DFD2F" w14:textId="77777777" w:rsidR="004C4DF0" w:rsidRDefault="004C4DF0" w:rsidP="0049624F">
      <w:pPr>
        <w:spacing w:line="276" w:lineRule="auto"/>
      </w:pPr>
    </w:p>
    <w:p w14:paraId="6E185358" w14:textId="38435CF1" w:rsidR="004C4DF0" w:rsidRDefault="001A0058" w:rsidP="0049624F">
      <w:pPr>
        <w:spacing w:line="276" w:lineRule="auto"/>
        <w:rPr>
          <w:b/>
          <w:i/>
        </w:rPr>
      </w:pPr>
      <w:r>
        <w:rPr>
          <w:b/>
          <w:bCs/>
        </w:rPr>
        <w:t xml:space="preserve">§ </w:t>
      </w:r>
      <w:r w:rsidR="004C4DF0">
        <w:rPr>
          <w:b/>
          <w:bCs/>
        </w:rPr>
        <w:t>28</w:t>
      </w:r>
      <w:r>
        <w:rPr>
          <w:b/>
          <w:bCs/>
        </w:rPr>
        <w:t xml:space="preserve"> </w:t>
      </w:r>
      <w:r>
        <w:rPr>
          <w:b/>
          <w:bCs/>
          <w:i/>
          <w:iCs/>
        </w:rPr>
        <w:t>Minstemål og gjenutsetting</w:t>
      </w:r>
    </w:p>
    <w:p w14:paraId="3C32E0E7" w14:textId="16B2432A" w:rsidR="00C44B0E" w:rsidRPr="001A0058" w:rsidRDefault="001A0058" w:rsidP="0049624F">
      <w:pPr>
        <w:spacing w:line="276" w:lineRule="auto"/>
      </w:pPr>
      <w:r>
        <w:t>Årstallet i bestemmelsen endres til 2022.</w:t>
      </w:r>
    </w:p>
    <w:p w14:paraId="587E75D5" w14:textId="067B55BB" w:rsidR="003D529F" w:rsidRDefault="003D529F" w:rsidP="0049624F">
      <w:pPr>
        <w:spacing w:line="276" w:lineRule="auto"/>
      </w:pPr>
    </w:p>
    <w:p w14:paraId="24476C65" w14:textId="49D66AF4" w:rsidR="009E64CD" w:rsidRDefault="009E64CD" w:rsidP="0049624F">
      <w:pPr>
        <w:spacing w:line="276" w:lineRule="auto"/>
        <w:rPr>
          <w:b/>
          <w:bCs/>
          <w:i/>
          <w:iCs/>
        </w:rPr>
      </w:pPr>
      <w:r>
        <w:rPr>
          <w:b/>
          <w:bCs/>
        </w:rPr>
        <w:t>§ 29</w:t>
      </w:r>
      <w:r w:rsidR="00A46063">
        <w:rPr>
          <w:b/>
          <w:bCs/>
        </w:rPr>
        <w:t xml:space="preserve"> </w:t>
      </w:r>
      <w:r w:rsidR="00A46063">
        <w:rPr>
          <w:b/>
          <w:bCs/>
          <w:i/>
          <w:iCs/>
        </w:rPr>
        <w:t>Fangstoppgave</w:t>
      </w:r>
    </w:p>
    <w:p w14:paraId="2C3F09CF" w14:textId="6DA4A62C" w:rsidR="00A46063" w:rsidRDefault="00975BBF" w:rsidP="0049624F">
      <w:pPr>
        <w:spacing w:line="276" w:lineRule="auto"/>
      </w:pPr>
      <w:r>
        <w:t>Årstall</w:t>
      </w:r>
      <w:r w:rsidR="00056D71">
        <w:t>et i bestemmelsens</w:t>
      </w:r>
      <w:r w:rsidR="005E42D8">
        <w:t xml:space="preserve"> femte ledd endres til 2022.</w:t>
      </w:r>
    </w:p>
    <w:p w14:paraId="3D172539" w14:textId="77777777" w:rsidR="001467BC" w:rsidRDefault="001467BC" w:rsidP="0049624F">
      <w:pPr>
        <w:spacing w:line="276" w:lineRule="auto"/>
      </w:pPr>
    </w:p>
    <w:p w14:paraId="46535802" w14:textId="77777777" w:rsidR="001467BC" w:rsidRPr="00A46063" w:rsidRDefault="001467BC" w:rsidP="0049624F">
      <w:pPr>
        <w:spacing w:line="276" w:lineRule="auto"/>
      </w:pPr>
    </w:p>
    <w:p w14:paraId="4494A93F" w14:textId="0B055853" w:rsidR="003D529F" w:rsidRDefault="003D529F" w:rsidP="0049624F">
      <w:pPr>
        <w:pStyle w:val="Overskrift1"/>
        <w:spacing w:line="276" w:lineRule="auto"/>
      </w:pPr>
      <w:bookmarkStart w:id="26" w:name="_Toc101525104"/>
      <w:r>
        <w:t>Nærmere om endringer i forskrift for nedre norske del</w:t>
      </w:r>
      <w:bookmarkEnd w:id="26"/>
    </w:p>
    <w:p w14:paraId="7C6100EC" w14:textId="77777777" w:rsidR="002C323D" w:rsidRDefault="002C323D" w:rsidP="0049624F">
      <w:pPr>
        <w:spacing w:line="276" w:lineRule="auto"/>
      </w:pPr>
    </w:p>
    <w:p w14:paraId="5E0FC894" w14:textId="46235B59" w:rsidR="002C323D" w:rsidRDefault="002C323D" w:rsidP="0049624F">
      <w:pPr>
        <w:spacing w:line="276" w:lineRule="auto"/>
        <w:rPr>
          <w:b/>
          <w:bCs/>
          <w:i/>
          <w:iCs/>
        </w:rPr>
      </w:pPr>
      <w:r>
        <w:rPr>
          <w:b/>
          <w:bCs/>
        </w:rPr>
        <w:t xml:space="preserve">§ 2 </w:t>
      </w:r>
      <w:r>
        <w:rPr>
          <w:b/>
          <w:bCs/>
          <w:i/>
          <w:iCs/>
        </w:rPr>
        <w:t>Fiskekort</w:t>
      </w:r>
    </w:p>
    <w:p w14:paraId="6A09B13D" w14:textId="3C55221A" w:rsidR="002C323D" w:rsidRDefault="002C323D" w:rsidP="0049624F">
      <w:pPr>
        <w:spacing w:line="276" w:lineRule="auto"/>
      </w:pPr>
      <w:r>
        <w:t xml:space="preserve"> Det åpnes ikke for fiske av laks og sjørøye i 2022.</w:t>
      </w:r>
    </w:p>
    <w:p w14:paraId="102B9F4C" w14:textId="6E807DBA" w:rsidR="006330D2" w:rsidRDefault="005608DF" w:rsidP="0049624F">
      <w:pPr>
        <w:spacing w:line="276" w:lineRule="auto"/>
      </w:pPr>
      <w:r>
        <w:t>Årstallene i bestemmelsen endres til 2022. Presisering om stangfiske under punkt 2 tas ut.</w:t>
      </w:r>
      <w:r w:rsidR="008444FC">
        <w:t xml:space="preserve"> Området for sjøørretfiske </w:t>
      </w:r>
      <w:r w:rsidR="005D6841">
        <w:t xml:space="preserve">utvides, og </w:t>
      </w:r>
      <w:r w:rsidR="00BE59C2">
        <w:t xml:space="preserve">strekker seg fra grensen mellom elv og sjø til </w:t>
      </w:r>
      <w:proofErr w:type="spellStart"/>
      <w:r w:rsidR="00BE59C2">
        <w:t>Beddarinesset</w:t>
      </w:r>
      <w:proofErr w:type="spellEnd"/>
      <w:r w:rsidR="00BE59C2">
        <w:t xml:space="preserve">, ved utløpet av </w:t>
      </w:r>
      <w:proofErr w:type="spellStart"/>
      <w:r w:rsidR="00BE59C2">
        <w:t>Bie</w:t>
      </w:r>
      <w:r w:rsidR="006330D2">
        <w:t>htárjohka</w:t>
      </w:r>
      <w:proofErr w:type="spellEnd"/>
      <w:r w:rsidR="006330D2">
        <w:t>.</w:t>
      </w:r>
    </w:p>
    <w:p w14:paraId="0F2F54DD" w14:textId="77777777" w:rsidR="00336C04" w:rsidRDefault="00336C04" w:rsidP="0049624F">
      <w:pPr>
        <w:spacing w:line="276" w:lineRule="auto"/>
      </w:pPr>
    </w:p>
    <w:p w14:paraId="549CA1FF" w14:textId="714B5E29" w:rsidR="00336C04" w:rsidRDefault="009B1958" w:rsidP="0049624F">
      <w:pPr>
        <w:spacing w:line="276" w:lineRule="auto"/>
        <w:rPr>
          <w:b/>
          <w:bCs/>
          <w:i/>
          <w:iCs/>
        </w:rPr>
      </w:pPr>
      <w:r>
        <w:rPr>
          <w:b/>
          <w:bCs/>
        </w:rPr>
        <w:t>§</w:t>
      </w:r>
      <w:r w:rsidR="00324ADF">
        <w:rPr>
          <w:b/>
          <w:bCs/>
        </w:rPr>
        <w:t xml:space="preserve"> 4 </w:t>
      </w:r>
      <w:r w:rsidR="00324ADF">
        <w:rPr>
          <w:b/>
          <w:bCs/>
          <w:i/>
          <w:iCs/>
        </w:rPr>
        <w:t>Tillatte fiskeredskaper</w:t>
      </w:r>
    </w:p>
    <w:p w14:paraId="63C0515B" w14:textId="11D683B8" w:rsidR="00236470" w:rsidRDefault="00236470" w:rsidP="0049624F">
      <w:pPr>
        <w:spacing w:line="276" w:lineRule="auto"/>
      </w:pPr>
      <w:r>
        <w:t>Presiseringen om at krokene må være uten mothaker eller at mothakene må klemmes inn, tas ut.</w:t>
      </w:r>
    </w:p>
    <w:p w14:paraId="1E95AB94" w14:textId="77777777" w:rsidR="00BC1AFC" w:rsidRDefault="00BC1AFC" w:rsidP="0049624F">
      <w:pPr>
        <w:spacing w:line="276" w:lineRule="auto"/>
      </w:pPr>
    </w:p>
    <w:p w14:paraId="3D686AFF" w14:textId="55C59FB2" w:rsidR="00BC1AFC" w:rsidRDefault="00BC1AFC" w:rsidP="0049624F">
      <w:pPr>
        <w:spacing w:line="276" w:lineRule="auto"/>
        <w:rPr>
          <w:b/>
          <w:bCs/>
          <w:i/>
          <w:iCs/>
        </w:rPr>
      </w:pPr>
      <w:r>
        <w:rPr>
          <w:b/>
          <w:bCs/>
        </w:rPr>
        <w:t xml:space="preserve">§ </w:t>
      </w:r>
      <w:r w:rsidR="0061761F">
        <w:rPr>
          <w:b/>
          <w:bCs/>
        </w:rPr>
        <w:t xml:space="preserve">6 </w:t>
      </w:r>
      <w:r w:rsidR="0061761F">
        <w:rPr>
          <w:b/>
          <w:bCs/>
          <w:i/>
          <w:iCs/>
        </w:rPr>
        <w:t>Fiskesesong for stang og håndsnøre</w:t>
      </w:r>
    </w:p>
    <w:p w14:paraId="36B3029D" w14:textId="1DE54895" w:rsidR="0061761F" w:rsidRDefault="00AF12C5" w:rsidP="0049624F">
      <w:pPr>
        <w:spacing w:line="276" w:lineRule="auto"/>
      </w:pPr>
      <w:r>
        <w:t>Perioden for fiske</w:t>
      </w:r>
      <w:r w:rsidR="003E3AD1">
        <w:t xml:space="preserve"> med stang og håndsnøre</w:t>
      </w:r>
      <w:r>
        <w:t xml:space="preserve"> etter andre arter</w:t>
      </w:r>
      <w:r w:rsidR="00A74592">
        <w:t xml:space="preserve"> enn laks og sjørøye</w:t>
      </w:r>
      <w:r w:rsidR="00B910BA">
        <w:t xml:space="preserve"> utvide</w:t>
      </w:r>
      <w:r w:rsidR="002E51C0">
        <w:t>s</w:t>
      </w:r>
      <w:r w:rsidR="009C4A4C">
        <w:t xml:space="preserve"> og vil løpe fra isgangen til 31. august</w:t>
      </w:r>
      <w:r w:rsidR="00706153">
        <w:t xml:space="preserve">. Tilreisende fiskere starter sitt fiske 15. juni. </w:t>
      </w:r>
      <w:r w:rsidR="007A50E0">
        <w:t xml:space="preserve">I tillegg innføres nattfredning </w:t>
      </w:r>
      <w:r w:rsidR="008C5E0F">
        <w:t>for alle grupper av fiskere</w:t>
      </w:r>
      <w:r w:rsidR="002D45CD">
        <w:t xml:space="preserve">. I juni og juli skal fisket oppholde mellom kl. 22 og kl. 07 </w:t>
      </w:r>
      <w:proofErr w:type="gramStart"/>
      <w:r w:rsidR="002D45CD">
        <w:t>hver døgn</w:t>
      </w:r>
      <w:proofErr w:type="gramEnd"/>
      <w:r w:rsidR="002D45CD">
        <w:t>, og i august skal fiske oppholde mellom kl. 18 og kl. 07 hvert døgn.</w:t>
      </w:r>
    </w:p>
    <w:p w14:paraId="72CB4AC4" w14:textId="77777777" w:rsidR="003D0340" w:rsidRDefault="003D0340" w:rsidP="0049624F">
      <w:pPr>
        <w:spacing w:line="276" w:lineRule="auto"/>
      </w:pPr>
    </w:p>
    <w:p w14:paraId="30054E19" w14:textId="0D2F39E8" w:rsidR="003D0340" w:rsidRDefault="003D0340" w:rsidP="0049624F">
      <w:pPr>
        <w:spacing w:line="276" w:lineRule="auto"/>
        <w:rPr>
          <w:b/>
          <w:bCs/>
          <w:i/>
          <w:iCs/>
        </w:rPr>
      </w:pPr>
      <w:r>
        <w:rPr>
          <w:b/>
          <w:bCs/>
        </w:rPr>
        <w:t>§</w:t>
      </w:r>
      <w:r w:rsidR="0093787D">
        <w:rPr>
          <w:b/>
          <w:bCs/>
        </w:rPr>
        <w:t xml:space="preserve"> 7 </w:t>
      </w:r>
      <w:r w:rsidR="0093787D">
        <w:rPr>
          <w:b/>
          <w:bCs/>
          <w:i/>
          <w:iCs/>
        </w:rPr>
        <w:t>Agn og krokredskap ved stangfiske</w:t>
      </w:r>
    </w:p>
    <w:p w14:paraId="61E954AD" w14:textId="2E9683BD" w:rsidR="0093787D" w:rsidRDefault="005A0B94" w:rsidP="0049624F">
      <w:pPr>
        <w:spacing w:line="276" w:lineRule="auto"/>
      </w:pPr>
      <w:proofErr w:type="spellStart"/>
      <w:r>
        <w:t>Tilreisendes</w:t>
      </w:r>
      <w:proofErr w:type="spellEnd"/>
      <w:r>
        <w:t xml:space="preserve"> fiske etter andre arter kan foregå med fiskeutstyr inntil klasse 6</w:t>
      </w:r>
      <w:r w:rsidR="00A24BD0">
        <w:t>, og det kan brukes harr- og ørretfluer med krokstørrelse inntil nr. 10.</w:t>
      </w:r>
      <w:r w:rsidR="002D18C6">
        <w:t xml:space="preserve"> For fisket etter sjøørret kan det brukes fluer, sluk eller </w:t>
      </w:r>
      <w:proofErr w:type="spellStart"/>
      <w:r w:rsidR="002D18C6">
        <w:t>wobler</w:t>
      </w:r>
      <w:proofErr w:type="spellEnd"/>
      <w:r w:rsidR="002D18C6">
        <w:t xml:space="preserve"> tilpasset </w:t>
      </w:r>
      <w:r w:rsidR="00585095">
        <w:t xml:space="preserve">sjøørretfiske. </w:t>
      </w:r>
      <w:r w:rsidR="00B66706">
        <w:t xml:space="preserve">Fiskere kan bruke én sluk eller flue per stang i båtfisket, og </w:t>
      </w:r>
      <w:r w:rsidR="009E70E9">
        <w:t>det settes en begrensning på sluk på inntil 10 gram med ordinære kroker mellom størrelse nr. 6 og 8.</w:t>
      </w:r>
    </w:p>
    <w:p w14:paraId="45CB1CAB" w14:textId="695F179B" w:rsidR="009E70E9" w:rsidRDefault="009E70E9" w:rsidP="0049624F">
      <w:pPr>
        <w:spacing w:line="276" w:lineRule="auto"/>
      </w:pPr>
    </w:p>
    <w:p w14:paraId="6E5ECD38" w14:textId="55734ACC" w:rsidR="00C44B0E" w:rsidRDefault="0049581E" w:rsidP="0049624F">
      <w:pPr>
        <w:spacing w:line="276" w:lineRule="auto"/>
        <w:rPr>
          <w:b/>
          <w:bCs/>
          <w:i/>
          <w:iCs/>
        </w:rPr>
      </w:pPr>
      <w:r>
        <w:rPr>
          <w:b/>
          <w:bCs/>
        </w:rPr>
        <w:t xml:space="preserve">§ 8 </w:t>
      </w:r>
      <w:r>
        <w:rPr>
          <w:b/>
          <w:bCs/>
          <w:i/>
          <w:iCs/>
        </w:rPr>
        <w:t>Forbudsområde for stangfiske</w:t>
      </w:r>
    </w:p>
    <w:p w14:paraId="5ADD0876" w14:textId="258425F9" w:rsidR="0049581E" w:rsidRDefault="00A83D9A" w:rsidP="0049624F">
      <w:pPr>
        <w:spacing w:line="276" w:lineRule="auto"/>
      </w:pPr>
      <w:r>
        <w:t xml:space="preserve">Det innføres forbudsområder for stangfiske </w:t>
      </w:r>
      <w:r w:rsidR="00F773D4">
        <w:t xml:space="preserve">i områdene </w:t>
      </w:r>
      <w:proofErr w:type="spellStart"/>
      <w:r w:rsidR="00F773D4">
        <w:t>Skiippagurrastryket</w:t>
      </w:r>
      <w:proofErr w:type="spellEnd"/>
      <w:r w:rsidR="00EC31E0">
        <w:t xml:space="preserve"> og </w:t>
      </w:r>
      <w:proofErr w:type="spellStart"/>
      <w:r w:rsidR="00EC31E0">
        <w:t>Seidastryket</w:t>
      </w:r>
      <w:proofErr w:type="spellEnd"/>
      <w:r w:rsidR="00EC31E0">
        <w:t>. I disse områdene vil stangfiske både fra båt og land være forbudt.</w:t>
      </w:r>
    </w:p>
    <w:p w14:paraId="08ABDD51" w14:textId="77777777" w:rsidR="00EC31E0" w:rsidRDefault="00EC31E0" w:rsidP="0049624F">
      <w:pPr>
        <w:spacing w:line="276" w:lineRule="auto"/>
      </w:pPr>
    </w:p>
    <w:p w14:paraId="39267AAA" w14:textId="7A17B0DF" w:rsidR="00EC31E0" w:rsidRDefault="00C43696" w:rsidP="0049624F">
      <w:pPr>
        <w:spacing w:line="276" w:lineRule="auto"/>
        <w:rPr>
          <w:b/>
          <w:bCs/>
          <w:i/>
          <w:iCs/>
        </w:rPr>
      </w:pPr>
      <w:r>
        <w:rPr>
          <w:b/>
          <w:bCs/>
        </w:rPr>
        <w:t xml:space="preserve">§ 10 </w:t>
      </w:r>
      <w:r>
        <w:rPr>
          <w:b/>
          <w:bCs/>
          <w:i/>
          <w:iCs/>
        </w:rPr>
        <w:t>Fisketid for drivgarn</w:t>
      </w:r>
    </w:p>
    <w:p w14:paraId="0557E198" w14:textId="4472E35C" w:rsidR="00C43696" w:rsidRDefault="00C43696" w:rsidP="0049624F">
      <w:pPr>
        <w:spacing w:line="276" w:lineRule="auto"/>
      </w:pPr>
      <w:r>
        <w:t xml:space="preserve"> Det åpnes ikke for fiske med drivgarn i 2022. Årstallet i bestemmelsen endres til 2022.</w:t>
      </w:r>
    </w:p>
    <w:p w14:paraId="56EC150D" w14:textId="77777777" w:rsidR="00C43696" w:rsidRDefault="00C43696" w:rsidP="0049624F">
      <w:pPr>
        <w:spacing w:line="276" w:lineRule="auto"/>
      </w:pPr>
    </w:p>
    <w:p w14:paraId="59208E0B" w14:textId="2256D4DF" w:rsidR="00C43696" w:rsidRDefault="00C43696" w:rsidP="0049624F">
      <w:pPr>
        <w:spacing w:line="276" w:lineRule="auto"/>
        <w:rPr>
          <w:b/>
          <w:bCs/>
          <w:i/>
          <w:iCs/>
        </w:rPr>
      </w:pPr>
      <w:r>
        <w:rPr>
          <w:b/>
          <w:bCs/>
        </w:rPr>
        <w:t xml:space="preserve">§ 11 </w:t>
      </w:r>
      <w:r>
        <w:rPr>
          <w:b/>
          <w:bCs/>
          <w:i/>
          <w:iCs/>
        </w:rPr>
        <w:t>Fisketid for stengsel</w:t>
      </w:r>
    </w:p>
    <w:p w14:paraId="12049011" w14:textId="52EB8D30" w:rsidR="00C43696" w:rsidRDefault="00C43696" w:rsidP="0049624F">
      <w:pPr>
        <w:spacing w:line="276" w:lineRule="auto"/>
      </w:pPr>
      <w:r>
        <w:t>Det åpnes ikke for fiske med stengsel i 2022. Årstallet i bestemmelsen endres til 2022.</w:t>
      </w:r>
    </w:p>
    <w:p w14:paraId="44A3ECEF" w14:textId="77777777" w:rsidR="00C43696" w:rsidRDefault="00C43696" w:rsidP="0049624F">
      <w:pPr>
        <w:spacing w:line="276" w:lineRule="auto"/>
      </w:pPr>
    </w:p>
    <w:p w14:paraId="30A1D4B8" w14:textId="0449488D" w:rsidR="00C43696" w:rsidRDefault="00C43696" w:rsidP="0049624F">
      <w:pPr>
        <w:spacing w:line="276" w:lineRule="auto"/>
        <w:rPr>
          <w:b/>
          <w:bCs/>
          <w:i/>
          <w:iCs/>
        </w:rPr>
      </w:pPr>
      <w:r>
        <w:rPr>
          <w:b/>
          <w:bCs/>
        </w:rPr>
        <w:t xml:space="preserve">§ 12 </w:t>
      </w:r>
      <w:r>
        <w:rPr>
          <w:b/>
          <w:bCs/>
          <w:i/>
          <w:iCs/>
        </w:rPr>
        <w:t>Fisketid for fiske med settegarn etter laks og s</w:t>
      </w:r>
      <w:r w:rsidR="004F7236">
        <w:rPr>
          <w:b/>
          <w:bCs/>
          <w:i/>
          <w:iCs/>
        </w:rPr>
        <w:t>jøørret</w:t>
      </w:r>
    </w:p>
    <w:p w14:paraId="309EF4B7" w14:textId="6114D83D" w:rsidR="00C43696" w:rsidRPr="00C43696" w:rsidRDefault="00C43696" w:rsidP="0049624F">
      <w:pPr>
        <w:spacing w:line="276" w:lineRule="auto"/>
      </w:pPr>
      <w:r>
        <w:lastRenderedPageBreak/>
        <w:t>Det åpnes ikke for fiske med settegarn etter</w:t>
      </w:r>
      <w:r w:rsidR="00417069">
        <w:t xml:space="preserve"> laks</w:t>
      </w:r>
      <w:r w:rsidR="000F2FDE">
        <w:t xml:space="preserve">, sjøørret og </w:t>
      </w:r>
      <w:r w:rsidR="00417069">
        <w:t>sjørøye i 2022. Årstallet i bestemmelsen endres til 2022.</w:t>
      </w:r>
    </w:p>
    <w:p w14:paraId="4F78005F" w14:textId="77777777" w:rsidR="009E70E9" w:rsidRDefault="009E70E9" w:rsidP="0049624F">
      <w:pPr>
        <w:spacing w:line="276" w:lineRule="auto"/>
      </w:pPr>
    </w:p>
    <w:p w14:paraId="1F42F285" w14:textId="30BD2423" w:rsidR="00417069" w:rsidRDefault="00417069" w:rsidP="0049624F">
      <w:pPr>
        <w:spacing w:line="276" w:lineRule="auto"/>
        <w:rPr>
          <w:b/>
          <w:bCs/>
          <w:i/>
          <w:iCs/>
        </w:rPr>
      </w:pPr>
      <w:r>
        <w:rPr>
          <w:b/>
          <w:bCs/>
        </w:rPr>
        <w:t xml:space="preserve">§ 13 </w:t>
      </w:r>
      <w:r>
        <w:rPr>
          <w:b/>
          <w:bCs/>
          <w:i/>
          <w:iCs/>
        </w:rPr>
        <w:t xml:space="preserve">Fisketid med settegarn </w:t>
      </w:r>
      <w:r w:rsidR="004709CB">
        <w:rPr>
          <w:b/>
          <w:bCs/>
          <w:i/>
          <w:iCs/>
        </w:rPr>
        <w:t>etter andre arter enn laks og sjørøye</w:t>
      </w:r>
    </w:p>
    <w:p w14:paraId="642097D8" w14:textId="49C34577" w:rsidR="004709CB" w:rsidRDefault="003B6486" w:rsidP="0049624F">
      <w:pPr>
        <w:spacing w:line="276" w:lineRule="auto"/>
      </w:pPr>
      <w:r>
        <w:t xml:space="preserve">Fisket med settegarn etter andre arter enn laks og sjørøye opprettholdes mellom isgangen og 15. juni. I tillegg åpnes </w:t>
      </w:r>
      <w:r w:rsidR="000B2ABD">
        <w:t>det for fiske mellom 1. august og 20. august.</w:t>
      </w:r>
    </w:p>
    <w:p w14:paraId="114371CB" w14:textId="77777777" w:rsidR="000B2ABD" w:rsidRDefault="000B2ABD" w:rsidP="0049624F">
      <w:pPr>
        <w:spacing w:line="276" w:lineRule="auto"/>
      </w:pPr>
    </w:p>
    <w:p w14:paraId="094426AA" w14:textId="35FDF868" w:rsidR="000B2ABD" w:rsidRDefault="000B2ABD" w:rsidP="0049624F">
      <w:pPr>
        <w:spacing w:line="276" w:lineRule="auto"/>
        <w:rPr>
          <w:b/>
          <w:bCs/>
          <w:i/>
          <w:iCs/>
        </w:rPr>
      </w:pPr>
      <w:r>
        <w:rPr>
          <w:b/>
          <w:bCs/>
        </w:rPr>
        <w:t xml:space="preserve">§ 14 </w:t>
      </w:r>
      <w:r w:rsidR="00992359">
        <w:rPr>
          <w:b/>
          <w:bCs/>
          <w:i/>
          <w:iCs/>
        </w:rPr>
        <w:t>Fiske fra båt</w:t>
      </w:r>
    </w:p>
    <w:p w14:paraId="4C9C6246" w14:textId="3893D911" w:rsidR="003B7F6B" w:rsidRDefault="003B7F6B" w:rsidP="0049624F">
      <w:pPr>
        <w:spacing w:line="276" w:lineRule="auto"/>
      </w:pPr>
      <w:r>
        <w:t>Det er</w:t>
      </w:r>
      <w:r w:rsidR="00BB7D8A">
        <w:t xml:space="preserve"> </w:t>
      </w:r>
      <w:r w:rsidR="00256AB5">
        <w:t>tillatt for fastboende fiskere å fiske med stang fra båt i 2022.</w:t>
      </w:r>
    </w:p>
    <w:p w14:paraId="30481A54" w14:textId="621B84E2" w:rsidR="00256AB5" w:rsidRDefault="00AA40B2" w:rsidP="0049624F">
      <w:pPr>
        <w:spacing w:line="276" w:lineRule="auto"/>
      </w:pPr>
      <w:r>
        <w:t xml:space="preserve">Bestemmelsens første </w:t>
      </w:r>
      <w:r w:rsidR="0043521E">
        <w:t>punktum</w:t>
      </w:r>
      <w:r>
        <w:t xml:space="preserve"> oppheves.</w:t>
      </w:r>
    </w:p>
    <w:p w14:paraId="4397D237" w14:textId="77777777" w:rsidR="0043521E" w:rsidRDefault="0043521E" w:rsidP="0049624F">
      <w:pPr>
        <w:spacing w:line="276" w:lineRule="auto"/>
      </w:pPr>
    </w:p>
    <w:p w14:paraId="6A523D63" w14:textId="05388019" w:rsidR="0043521E" w:rsidRDefault="00B45E4A" w:rsidP="0049624F">
      <w:pPr>
        <w:spacing w:line="276" w:lineRule="auto"/>
        <w:rPr>
          <w:b/>
          <w:bCs/>
          <w:i/>
          <w:iCs/>
        </w:rPr>
      </w:pPr>
      <w:r>
        <w:rPr>
          <w:b/>
          <w:bCs/>
        </w:rPr>
        <w:t xml:space="preserve">§ 22 </w:t>
      </w:r>
      <w:r>
        <w:rPr>
          <w:b/>
          <w:bCs/>
          <w:i/>
          <w:iCs/>
        </w:rPr>
        <w:t>Garnredskaper til fiske etter andre arter enn laks og sjørøye</w:t>
      </w:r>
    </w:p>
    <w:p w14:paraId="2013E26E" w14:textId="77777777" w:rsidR="000F3323" w:rsidRDefault="000F3323" w:rsidP="0049624F">
      <w:pPr>
        <w:spacing w:line="276" w:lineRule="auto"/>
      </w:pPr>
      <w:r>
        <w:t>Fisket etter andre arter enn laks og sjørøye kan foregå med garn med inntil 3 meter dybde og maskevidde mellom 29 mm og 40 mm.</w:t>
      </w:r>
    </w:p>
    <w:p w14:paraId="40235F74" w14:textId="64DA9055" w:rsidR="000F3323" w:rsidRDefault="000F3323" w:rsidP="0049624F">
      <w:pPr>
        <w:spacing w:line="276" w:lineRule="auto"/>
      </w:pPr>
      <w:r>
        <w:t>For å redusere risikoen for bifangst ved at laks setter seg fast i garn som ikke står stramt i vannsøylen tas det inn en forutsetning om at d</w:t>
      </w:r>
      <w:r w:rsidRPr="006874A7">
        <w:t xml:space="preserve">ybden på garnet ikke skal overstige vanndybden </w:t>
      </w:r>
      <w:r w:rsidR="006F2C00">
        <w:t>på</w:t>
      </w:r>
      <w:r w:rsidRPr="006874A7">
        <w:t xml:space="preserve"> fiskeplassen.</w:t>
      </w:r>
    </w:p>
    <w:p w14:paraId="3DB4EA44" w14:textId="77777777" w:rsidR="00CC642F" w:rsidRDefault="00CC642F" w:rsidP="0049624F">
      <w:pPr>
        <w:spacing w:line="276" w:lineRule="auto"/>
      </w:pPr>
    </w:p>
    <w:p w14:paraId="75F5773F" w14:textId="39E9C0DA" w:rsidR="00CC642F" w:rsidRDefault="00CC642F" w:rsidP="0049624F">
      <w:pPr>
        <w:spacing w:line="276" w:lineRule="auto"/>
        <w:rPr>
          <w:b/>
          <w:i/>
        </w:rPr>
      </w:pPr>
      <w:r>
        <w:rPr>
          <w:b/>
          <w:bCs/>
        </w:rPr>
        <w:t xml:space="preserve">§ 26 </w:t>
      </w:r>
      <w:r>
        <w:rPr>
          <w:b/>
          <w:bCs/>
          <w:i/>
          <w:iCs/>
        </w:rPr>
        <w:t>Minstemål og gjenutsetting</w:t>
      </w:r>
    </w:p>
    <w:p w14:paraId="53CF74E4" w14:textId="7A921082" w:rsidR="00711B37" w:rsidRPr="00877E98" w:rsidRDefault="004A5697" w:rsidP="0049624F">
      <w:pPr>
        <w:spacing w:line="276" w:lineRule="auto"/>
      </w:pPr>
      <w:r w:rsidRPr="00877E98">
        <w:t>All laks og sjørøye skal set</w:t>
      </w:r>
      <w:r w:rsidRPr="00E019DC">
        <w:t>tes</w:t>
      </w:r>
      <w:r w:rsidR="00877E98" w:rsidRPr="00E019DC">
        <w:t xml:space="preserve"> ut igj</w:t>
      </w:r>
      <w:r w:rsidR="00877E98">
        <w:t>en uansett lengde</w:t>
      </w:r>
      <w:r w:rsidR="00FB6D4D">
        <w:t>.</w:t>
      </w:r>
    </w:p>
    <w:p w14:paraId="671A31BB" w14:textId="72F2BB02" w:rsidR="003D529F" w:rsidRPr="006B0D28" w:rsidRDefault="003D529F" w:rsidP="0049624F">
      <w:pPr>
        <w:spacing w:line="276" w:lineRule="auto"/>
      </w:pPr>
    </w:p>
    <w:p w14:paraId="4262F909" w14:textId="322C0C5B" w:rsidR="00EF5775" w:rsidRDefault="000F3323" w:rsidP="0049624F">
      <w:pPr>
        <w:spacing w:line="276" w:lineRule="auto"/>
        <w:rPr>
          <w:b/>
          <w:bCs/>
          <w:i/>
          <w:iCs/>
        </w:rPr>
      </w:pPr>
      <w:r>
        <w:rPr>
          <w:b/>
          <w:bCs/>
        </w:rPr>
        <w:t xml:space="preserve">§ </w:t>
      </w:r>
      <w:r w:rsidR="00EF5775">
        <w:rPr>
          <w:b/>
          <w:bCs/>
        </w:rPr>
        <w:t xml:space="preserve">27 </w:t>
      </w:r>
      <w:r w:rsidR="00EF5775">
        <w:rPr>
          <w:b/>
          <w:bCs/>
          <w:i/>
          <w:iCs/>
        </w:rPr>
        <w:t>Fangstoppgave</w:t>
      </w:r>
    </w:p>
    <w:p w14:paraId="3E435143" w14:textId="003D02EC" w:rsidR="00E96B16" w:rsidRDefault="00EB1A6A" w:rsidP="0049624F">
      <w:pPr>
        <w:spacing w:line="276" w:lineRule="auto"/>
      </w:pPr>
      <w:r>
        <w:t>Formulering</w:t>
      </w:r>
      <w:r w:rsidR="00DC7F5C">
        <w:t xml:space="preserve"> av frister</w:t>
      </w:r>
      <w:r w:rsidR="00E96B16">
        <w:t xml:space="preserve"> for innlevering av fangstoppgave endres for å unngå årlige endringer av bestemmelsen.</w:t>
      </w:r>
    </w:p>
    <w:p w14:paraId="48844D06" w14:textId="77777777" w:rsidR="00F61973" w:rsidRPr="00E96B16" w:rsidRDefault="00F61973" w:rsidP="0049624F">
      <w:pPr>
        <w:spacing w:line="276" w:lineRule="auto"/>
      </w:pPr>
    </w:p>
    <w:p w14:paraId="64FD2107" w14:textId="5DE8F98F" w:rsidR="003D529F" w:rsidRDefault="003D529F" w:rsidP="0049624F">
      <w:pPr>
        <w:spacing w:line="276" w:lineRule="auto"/>
      </w:pPr>
    </w:p>
    <w:p w14:paraId="4DBAD1FE" w14:textId="1D6759BB" w:rsidR="003D529F" w:rsidRDefault="003D529F" w:rsidP="0049624F">
      <w:pPr>
        <w:pStyle w:val="Overskrift1"/>
        <w:spacing w:line="276" w:lineRule="auto"/>
      </w:pPr>
      <w:bookmarkStart w:id="27" w:name="_Toc101525105"/>
      <w:r>
        <w:t>Nærmere om endringer i forskrift for sidevassdragene</w:t>
      </w:r>
      <w:bookmarkEnd w:id="27"/>
    </w:p>
    <w:p w14:paraId="0A934E7E" w14:textId="77777777" w:rsidR="00F61973" w:rsidRDefault="00F61973" w:rsidP="0049624F">
      <w:pPr>
        <w:spacing w:line="276" w:lineRule="auto"/>
      </w:pPr>
    </w:p>
    <w:p w14:paraId="5DDC9495" w14:textId="5BA5305C" w:rsidR="006B35AB" w:rsidRDefault="00AA3A38" w:rsidP="0049624F">
      <w:pPr>
        <w:spacing w:line="276" w:lineRule="auto"/>
        <w:rPr>
          <w:b/>
          <w:bCs/>
          <w:i/>
          <w:iCs/>
        </w:rPr>
      </w:pPr>
      <w:r>
        <w:rPr>
          <w:b/>
          <w:bCs/>
        </w:rPr>
        <w:t xml:space="preserve">§ 2 </w:t>
      </w:r>
      <w:r>
        <w:rPr>
          <w:b/>
          <w:bCs/>
          <w:i/>
          <w:iCs/>
        </w:rPr>
        <w:t>Fiskekort</w:t>
      </w:r>
    </w:p>
    <w:p w14:paraId="20554BCF" w14:textId="15C0F982" w:rsidR="00AA3A38" w:rsidRDefault="00B477E9" w:rsidP="0049624F">
      <w:pPr>
        <w:spacing w:line="276" w:lineRule="auto"/>
      </w:pPr>
      <w:r>
        <w:t>Det åpnes ikke for fiske av laks og sjørøye i 2022.</w:t>
      </w:r>
      <w:r w:rsidR="00AB7DD1">
        <w:t xml:space="preserve"> Årstallene i bestemmelsen endres til 2022. Presisering om stangfiske under punkt 2 tas ut.</w:t>
      </w:r>
    </w:p>
    <w:p w14:paraId="6E9E916B" w14:textId="77777777" w:rsidR="002F1A70" w:rsidRDefault="002F1A70" w:rsidP="0049624F">
      <w:pPr>
        <w:spacing w:line="276" w:lineRule="auto"/>
      </w:pPr>
    </w:p>
    <w:p w14:paraId="5EC6A557" w14:textId="53EE3F85" w:rsidR="002F1A70" w:rsidRDefault="002F1A70" w:rsidP="0049624F">
      <w:pPr>
        <w:spacing w:line="276" w:lineRule="auto"/>
        <w:rPr>
          <w:b/>
          <w:bCs/>
          <w:i/>
          <w:iCs/>
        </w:rPr>
      </w:pPr>
      <w:r>
        <w:rPr>
          <w:b/>
          <w:bCs/>
        </w:rPr>
        <w:t xml:space="preserve">§ 4 </w:t>
      </w:r>
      <w:r>
        <w:rPr>
          <w:b/>
          <w:bCs/>
          <w:i/>
          <w:iCs/>
        </w:rPr>
        <w:t>Tillatte fiskeredskaper</w:t>
      </w:r>
    </w:p>
    <w:p w14:paraId="4FA5EA42" w14:textId="77777777" w:rsidR="00A351D0" w:rsidRDefault="00A351D0" w:rsidP="0049624F">
      <w:pPr>
        <w:spacing w:line="276" w:lineRule="auto"/>
      </w:pPr>
      <w:r>
        <w:t>Presiseringen om at krokene må være uten mothaker eller at mothakene må klemmes inn, tas ut.</w:t>
      </w:r>
    </w:p>
    <w:p w14:paraId="222C2D74" w14:textId="77777777" w:rsidR="002F1A70" w:rsidRDefault="002F1A70" w:rsidP="0049624F">
      <w:pPr>
        <w:spacing w:line="276" w:lineRule="auto"/>
      </w:pPr>
    </w:p>
    <w:p w14:paraId="001E0E8B" w14:textId="1B9F7ABB" w:rsidR="00A351D0" w:rsidRDefault="00A351D0" w:rsidP="0049624F">
      <w:pPr>
        <w:spacing w:line="276" w:lineRule="auto"/>
        <w:rPr>
          <w:b/>
          <w:bCs/>
          <w:i/>
          <w:iCs/>
        </w:rPr>
      </w:pPr>
      <w:r>
        <w:rPr>
          <w:b/>
          <w:bCs/>
        </w:rPr>
        <w:t xml:space="preserve">§ 7 </w:t>
      </w:r>
      <w:r>
        <w:rPr>
          <w:b/>
          <w:bCs/>
          <w:i/>
          <w:iCs/>
        </w:rPr>
        <w:t>Fisketider for fiske med stang og håndsnøre</w:t>
      </w:r>
    </w:p>
    <w:p w14:paraId="558AA14F" w14:textId="26BC7644" w:rsidR="00C879BA" w:rsidRDefault="00C879BA" w:rsidP="0049624F">
      <w:pPr>
        <w:spacing w:line="276" w:lineRule="auto"/>
      </w:pPr>
      <w:r>
        <w:t>Fisk</w:t>
      </w:r>
      <w:r w:rsidR="009D576A">
        <w:t xml:space="preserve">etiden for </w:t>
      </w:r>
      <w:proofErr w:type="spellStart"/>
      <w:r w:rsidR="009D576A">
        <w:t>fastboendes</w:t>
      </w:r>
      <w:proofErr w:type="spellEnd"/>
      <w:r w:rsidR="009D576A">
        <w:t xml:space="preserve"> fiske med stang og håndsnøre etter andre arter enn laks og sjørøye utvides til å løpe fra</w:t>
      </w:r>
      <w:r w:rsidR="00B25265">
        <w:t xml:space="preserve"> isgangen til 10. august.</w:t>
      </w:r>
    </w:p>
    <w:p w14:paraId="73949F5E" w14:textId="77777777" w:rsidR="00B25265" w:rsidRDefault="00B25265" w:rsidP="0049624F">
      <w:pPr>
        <w:spacing w:line="276" w:lineRule="auto"/>
      </w:pPr>
    </w:p>
    <w:p w14:paraId="0F1EB35A" w14:textId="31E03AED" w:rsidR="00B25265" w:rsidRDefault="00B25265" w:rsidP="0049624F">
      <w:pPr>
        <w:spacing w:line="276" w:lineRule="auto"/>
        <w:rPr>
          <w:b/>
          <w:bCs/>
          <w:i/>
          <w:iCs/>
        </w:rPr>
      </w:pPr>
      <w:r>
        <w:rPr>
          <w:b/>
          <w:bCs/>
        </w:rPr>
        <w:t xml:space="preserve">§ 9 </w:t>
      </w:r>
      <w:r>
        <w:rPr>
          <w:b/>
          <w:bCs/>
          <w:i/>
          <w:iCs/>
        </w:rPr>
        <w:t>Fisketid for fiske med stengsel og settegarn etter laks og sjøørret i Kárá</w:t>
      </w:r>
      <w:r>
        <w:rPr>
          <w:rFonts w:cs="Arial"/>
          <w:b/>
          <w:bCs/>
          <w:i/>
          <w:iCs/>
        </w:rPr>
        <w:t>š</w:t>
      </w:r>
      <w:r>
        <w:rPr>
          <w:b/>
          <w:bCs/>
          <w:i/>
          <w:iCs/>
        </w:rPr>
        <w:t xml:space="preserve">johka og </w:t>
      </w:r>
      <w:proofErr w:type="spellStart"/>
      <w:r>
        <w:rPr>
          <w:b/>
          <w:bCs/>
          <w:i/>
          <w:iCs/>
        </w:rPr>
        <w:t>Ie</w:t>
      </w:r>
      <w:r>
        <w:rPr>
          <w:rFonts w:cs="Arial"/>
          <w:b/>
          <w:bCs/>
          <w:i/>
          <w:iCs/>
        </w:rPr>
        <w:t>š</w:t>
      </w:r>
      <w:r>
        <w:rPr>
          <w:b/>
          <w:bCs/>
          <w:i/>
          <w:iCs/>
        </w:rPr>
        <w:t>johka</w:t>
      </w:r>
      <w:proofErr w:type="spellEnd"/>
    </w:p>
    <w:p w14:paraId="1FB8A6AB" w14:textId="06225E3C" w:rsidR="00B25265" w:rsidRDefault="00183E80" w:rsidP="0049624F">
      <w:pPr>
        <w:spacing w:line="276" w:lineRule="auto"/>
      </w:pPr>
      <w:r>
        <w:t>Det åpnes ikke for fiske med stengsel og settegarn etter laks og sjø</w:t>
      </w:r>
      <w:r w:rsidR="008121CB">
        <w:t xml:space="preserve">ørret i 2022. </w:t>
      </w:r>
    </w:p>
    <w:p w14:paraId="7AAC409A" w14:textId="77777777" w:rsidR="00D603C8" w:rsidRDefault="00D603C8" w:rsidP="0049624F">
      <w:pPr>
        <w:spacing w:line="276" w:lineRule="auto"/>
      </w:pPr>
    </w:p>
    <w:p w14:paraId="0CCC9CC4" w14:textId="15C0C092" w:rsidR="00D603C8" w:rsidRDefault="00D603C8" w:rsidP="0049624F">
      <w:pPr>
        <w:spacing w:line="276" w:lineRule="auto"/>
        <w:rPr>
          <w:b/>
          <w:bCs/>
          <w:i/>
          <w:iCs/>
        </w:rPr>
      </w:pPr>
      <w:r>
        <w:rPr>
          <w:b/>
          <w:bCs/>
        </w:rPr>
        <w:t xml:space="preserve">§ 11 </w:t>
      </w:r>
      <w:r>
        <w:rPr>
          <w:b/>
          <w:bCs/>
          <w:i/>
          <w:iCs/>
        </w:rPr>
        <w:t>Fisketider for andre arter enn laks og sjørøye</w:t>
      </w:r>
    </w:p>
    <w:p w14:paraId="3D2921D2" w14:textId="569B2CA5" w:rsidR="00D603C8" w:rsidRDefault="00231445" w:rsidP="0049624F">
      <w:pPr>
        <w:spacing w:line="276" w:lineRule="auto"/>
      </w:pPr>
      <w:r>
        <w:lastRenderedPageBreak/>
        <w:t>Fisket med settegarn</w:t>
      </w:r>
      <w:r w:rsidR="00F27269">
        <w:t xml:space="preserve"> </w:t>
      </w:r>
      <w:r>
        <w:t>etter andre arter enn</w:t>
      </w:r>
      <w:r w:rsidR="00F27269">
        <w:t xml:space="preserve"> laks og sjørøye mellom isgangen og 10. juni fortsetter. </w:t>
      </w:r>
      <w:r w:rsidR="0084747D">
        <w:t xml:space="preserve">Fisket i </w:t>
      </w:r>
      <w:r w:rsidR="0084747D">
        <w:rPr>
          <w:rFonts w:cs="Arial"/>
        </w:rPr>
        <w:t xml:space="preserve">Kárášjohka </w:t>
      </w:r>
      <w:r w:rsidR="0084747D">
        <w:t xml:space="preserve">nedenfor </w:t>
      </w:r>
      <w:proofErr w:type="spellStart"/>
      <w:r w:rsidR="0084747D">
        <w:t>Bávttajohka</w:t>
      </w:r>
      <w:proofErr w:type="spellEnd"/>
      <w:r w:rsidR="0084747D">
        <w:t xml:space="preserve"> munning og i </w:t>
      </w:r>
      <w:proofErr w:type="spellStart"/>
      <w:r w:rsidR="0084747D">
        <w:t>Ie</w:t>
      </w:r>
      <w:r w:rsidR="0084747D">
        <w:rPr>
          <w:rFonts w:cs="Arial"/>
        </w:rPr>
        <w:t>š</w:t>
      </w:r>
      <w:r w:rsidR="0084747D">
        <w:t>johka</w:t>
      </w:r>
      <w:proofErr w:type="spellEnd"/>
      <w:r w:rsidR="0084747D">
        <w:t xml:space="preserve"> </w:t>
      </w:r>
      <w:r w:rsidR="00CB55CD">
        <w:t xml:space="preserve">avsluttes </w:t>
      </w:r>
      <w:r w:rsidR="0084747D">
        <w:t xml:space="preserve">10. august. </w:t>
      </w:r>
      <w:r w:rsidR="00CB55CD">
        <w:t>D</w:t>
      </w:r>
      <w:r w:rsidR="0084747D">
        <w:t>et åpne</w:t>
      </w:r>
      <w:r w:rsidR="00CB55CD">
        <w:t>s i tillegg</w:t>
      </w:r>
      <w:r w:rsidR="0084747D">
        <w:t xml:space="preserve"> for garnfiske etter andre arter i </w:t>
      </w:r>
      <w:proofErr w:type="spellStart"/>
      <w:r w:rsidR="0084747D">
        <w:t>Válljohka</w:t>
      </w:r>
      <w:proofErr w:type="spellEnd"/>
      <w:r w:rsidR="0084747D">
        <w:t xml:space="preserve"> mellom 1. og 20. august.</w:t>
      </w:r>
    </w:p>
    <w:p w14:paraId="6DA74C54" w14:textId="77777777" w:rsidR="00CB55CD" w:rsidRDefault="00CB55CD" w:rsidP="0049624F">
      <w:pPr>
        <w:spacing w:line="276" w:lineRule="auto"/>
      </w:pPr>
    </w:p>
    <w:p w14:paraId="0C03F310" w14:textId="10718E01" w:rsidR="00CB55CD" w:rsidRDefault="00CB55CD" w:rsidP="0049624F">
      <w:pPr>
        <w:spacing w:line="276" w:lineRule="auto"/>
        <w:rPr>
          <w:b/>
          <w:bCs/>
          <w:i/>
          <w:iCs/>
        </w:rPr>
      </w:pPr>
      <w:r>
        <w:rPr>
          <w:b/>
          <w:bCs/>
        </w:rPr>
        <w:t xml:space="preserve">§ </w:t>
      </w:r>
      <w:r w:rsidR="00312D4A">
        <w:rPr>
          <w:b/>
          <w:bCs/>
        </w:rPr>
        <w:t xml:space="preserve">16 </w:t>
      </w:r>
      <w:r w:rsidR="00312D4A">
        <w:rPr>
          <w:b/>
          <w:bCs/>
          <w:i/>
          <w:iCs/>
        </w:rPr>
        <w:t>Garnredskaper til fiske etter andre fiskearter enn laks og sjørøye</w:t>
      </w:r>
    </w:p>
    <w:p w14:paraId="15B08555" w14:textId="020437C3" w:rsidR="000D6AB1" w:rsidRDefault="000D6AB1" w:rsidP="0049624F">
      <w:pPr>
        <w:spacing w:line="276" w:lineRule="auto"/>
      </w:pPr>
      <w:r>
        <w:t xml:space="preserve">Fisket etter andre arter enn laks og sjørøye kan foregå med </w:t>
      </w:r>
      <w:r w:rsidRPr="00724EA8">
        <w:t>garn med inntil 4 meter dybde</w:t>
      </w:r>
      <w:r>
        <w:t xml:space="preserve"> og maskevidde mellom 29 mm og 4</w:t>
      </w:r>
      <w:r w:rsidR="009801D9">
        <w:t>5</w:t>
      </w:r>
      <w:r>
        <w:t xml:space="preserve"> mm.</w:t>
      </w:r>
    </w:p>
    <w:p w14:paraId="6E214CAF" w14:textId="5C1EB768" w:rsidR="00391D99" w:rsidRPr="006874A7" w:rsidRDefault="00391D99" w:rsidP="0049624F">
      <w:pPr>
        <w:spacing w:line="276" w:lineRule="auto"/>
      </w:pPr>
      <w:r>
        <w:t>For å redusere risikoen for bifangst ved at laks setter seg fast i garn som ikke står stramt i vannsøylen tas det inn en forutsetning om at d</w:t>
      </w:r>
      <w:r w:rsidRPr="006874A7">
        <w:t xml:space="preserve">ybden på garnet ikke skal overstige vanndybden </w:t>
      </w:r>
      <w:r w:rsidR="00C5633C">
        <w:t>på</w:t>
      </w:r>
      <w:r w:rsidRPr="006874A7">
        <w:t xml:space="preserve"> fiskeplassen.</w:t>
      </w:r>
    </w:p>
    <w:p w14:paraId="09BE6941" w14:textId="77777777" w:rsidR="00312D4A" w:rsidRDefault="00312D4A" w:rsidP="0049624F">
      <w:pPr>
        <w:spacing w:line="276" w:lineRule="auto"/>
      </w:pPr>
    </w:p>
    <w:p w14:paraId="10A73E22" w14:textId="0AC057AA" w:rsidR="000F496B" w:rsidRDefault="000F496B" w:rsidP="0049624F">
      <w:pPr>
        <w:spacing w:line="276" w:lineRule="auto"/>
        <w:rPr>
          <w:b/>
          <w:bCs/>
          <w:i/>
          <w:iCs/>
        </w:rPr>
      </w:pPr>
      <w:r>
        <w:rPr>
          <w:b/>
          <w:bCs/>
        </w:rPr>
        <w:t>§ 2</w:t>
      </w:r>
      <w:r w:rsidR="006A3BD3">
        <w:rPr>
          <w:b/>
          <w:bCs/>
        </w:rPr>
        <w:t xml:space="preserve">2 </w:t>
      </w:r>
      <w:r w:rsidR="006A3BD3">
        <w:rPr>
          <w:b/>
          <w:bCs/>
          <w:i/>
          <w:iCs/>
        </w:rPr>
        <w:t>Fangstoppgave</w:t>
      </w:r>
    </w:p>
    <w:p w14:paraId="48FBE194" w14:textId="01A93C2F" w:rsidR="00741A02" w:rsidRDefault="00DC7F5C" w:rsidP="0049624F">
      <w:pPr>
        <w:spacing w:line="276" w:lineRule="auto"/>
      </w:pPr>
      <w:r>
        <w:t>Formulering av f</w:t>
      </w:r>
      <w:r w:rsidR="00B90B4E">
        <w:t>rister for innlevering</w:t>
      </w:r>
      <w:r>
        <w:t xml:space="preserve"> av fangstoppgave endres for å unngå årlige endringer av bestemmelsen.</w:t>
      </w:r>
    </w:p>
    <w:p w14:paraId="607AAE3E" w14:textId="77777777" w:rsidR="00DC7F5C" w:rsidRPr="00741A02" w:rsidRDefault="00DC7F5C" w:rsidP="0049624F">
      <w:pPr>
        <w:spacing w:line="276" w:lineRule="auto"/>
      </w:pPr>
    </w:p>
    <w:p w14:paraId="20EA2F9B" w14:textId="53310A86" w:rsidR="003D529F" w:rsidRDefault="003D529F" w:rsidP="0049624F">
      <w:pPr>
        <w:spacing w:line="276" w:lineRule="auto"/>
      </w:pPr>
    </w:p>
    <w:p w14:paraId="1B6D9FE2" w14:textId="7AA2AE08" w:rsidR="003D529F" w:rsidRDefault="003D529F" w:rsidP="0049624F">
      <w:pPr>
        <w:pStyle w:val="Overskrift1"/>
        <w:spacing w:line="276" w:lineRule="auto"/>
      </w:pPr>
      <w:bookmarkStart w:id="28" w:name="_Toc101525106"/>
      <w:r>
        <w:t>Vurdering av prinsippene i naturmangfoldloven kapittel 2</w:t>
      </w:r>
      <w:bookmarkEnd w:id="28"/>
    </w:p>
    <w:p w14:paraId="59CA0937" w14:textId="77777777" w:rsidR="00686E4E" w:rsidRDefault="00686E4E" w:rsidP="0049624F">
      <w:pPr>
        <w:autoSpaceDE w:val="0"/>
        <w:autoSpaceDN w:val="0"/>
        <w:adjustRightInd w:val="0"/>
        <w:spacing w:line="276" w:lineRule="auto"/>
        <w:rPr>
          <w:rFonts w:ascii="Liberation Sans" w:hAnsi="Liberation Sans" w:cs="Liberation Sans"/>
          <w:color w:val="000000"/>
          <w:lang w:bidi="my-MM"/>
        </w:rPr>
      </w:pPr>
      <w:r w:rsidRPr="00686E4E">
        <w:rPr>
          <w:rFonts w:ascii="Liberation Sans" w:hAnsi="Liberation Sans" w:cs="Liberation Sans"/>
          <w:color w:val="000000"/>
          <w:lang w:bidi="my-MM"/>
        </w:rPr>
        <w:t xml:space="preserve">Prinsippene i naturmangfoldloven §§ 8-12 er lagt til grunn som retningslinjer ved fastsettelsen av endringene i de tre forskriftene. </w:t>
      </w:r>
    </w:p>
    <w:p w14:paraId="28AFE336" w14:textId="77777777" w:rsidR="00686E4E" w:rsidRPr="00686E4E" w:rsidRDefault="00686E4E" w:rsidP="0049624F">
      <w:pPr>
        <w:autoSpaceDE w:val="0"/>
        <w:autoSpaceDN w:val="0"/>
        <w:adjustRightInd w:val="0"/>
        <w:spacing w:line="276" w:lineRule="auto"/>
        <w:rPr>
          <w:rFonts w:ascii="Liberation Sans" w:hAnsi="Liberation Sans" w:cs="Liberation Sans"/>
          <w:color w:val="000000"/>
          <w:lang w:bidi="my-MM"/>
        </w:rPr>
      </w:pPr>
    </w:p>
    <w:p w14:paraId="36D059F9" w14:textId="576C067C" w:rsidR="00686E4E" w:rsidRDefault="00686E4E" w:rsidP="0049624F">
      <w:pPr>
        <w:autoSpaceDE w:val="0"/>
        <w:autoSpaceDN w:val="0"/>
        <w:adjustRightInd w:val="0"/>
        <w:spacing w:line="276" w:lineRule="auto"/>
        <w:rPr>
          <w:rFonts w:ascii="Liberation Sans" w:hAnsi="Liberation Sans" w:cs="Liberation Sans"/>
          <w:color w:val="000000"/>
          <w:lang w:bidi="my-MM"/>
        </w:rPr>
      </w:pPr>
      <w:r w:rsidRPr="00686E4E">
        <w:rPr>
          <w:rFonts w:ascii="Liberation Sans" w:hAnsi="Liberation Sans" w:cs="Liberation Sans"/>
          <w:color w:val="000000"/>
          <w:lang w:bidi="my-MM"/>
        </w:rPr>
        <w:t xml:space="preserve">I henhold til naturmangfoldloven § 8 skal kravet til kunnskapsgrunnlaget stå i et rimelig forhold til sakens karakter og risiko for skade på naturmangfoldet. Departementet viser til at endringene som med dette vedtas i de tre forskriftene, bygger på et godt kunnskapsgrunnlag og er basert på vurderinger fra overvåking- og forskningsgruppen, arbeidsgruppen for forvaltning, fra TF og Miljødirektoratet, samt innspill fra </w:t>
      </w:r>
      <w:r w:rsidR="0049624F">
        <w:rPr>
          <w:rFonts w:ascii="Liberation Sans" w:hAnsi="Liberation Sans" w:cs="Liberation Sans"/>
          <w:color w:val="000000"/>
          <w:lang w:bidi="my-MM"/>
        </w:rPr>
        <w:t>et stort antall</w:t>
      </w:r>
      <w:r w:rsidRPr="00686E4E">
        <w:rPr>
          <w:rFonts w:ascii="Liberation Sans" w:hAnsi="Liberation Sans" w:cs="Liberation Sans"/>
          <w:color w:val="000000"/>
          <w:lang w:bidi="my-MM"/>
        </w:rPr>
        <w:t xml:space="preserve"> høringsinstanser. </w:t>
      </w:r>
    </w:p>
    <w:p w14:paraId="355017C6" w14:textId="77777777" w:rsidR="00686E4E" w:rsidRPr="00686E4E" w:rsidRDefault="00686E4E" w:rsidP="0049624F">
      <w:pPr>
        <w:autoSpaceDE w:val="0"/>
        <w:autoSpaceDN w:val="0"/>
        <w:adjustRightInd w:val="0"/>
        <w:spacing w:line="276" w:lineRule="auto"/>
        <w:rPr>
          <w:rFonts w:ascii="Liberation Sans" w:hAnsi="Liberation Sans" w:cs="Liberation Sans"/>
          <w:color w:val="000000"/>
          <w:lang w:bidi="my-MM"/>
        </w:rPr>
      </w:pPr>
    </w:p>
    <w:p w14:paraId="40E2EB13" w14:textId="49FA7DF9" w:rsidR="00686E4E" w:rsidRPr="00686E4E" w:rsidRDefault="00630D6B" w:rsidP="0049624F">
      <w:pPr>
        <w:spacing w:line="276" w:lineRule="auto"/>
      </w:pPr>
      <w:r>
        <w:rPr>
          <w:rFonts w:ascii="Liberation Sans" w:hAnsi="Liberation Sans" w:cs="Liberation Sans"/>
          <w:color w:val="000000"/>
          <w:lang w:bidi="my-MM"/>
        </w:rPr>
        <w:t>D</w:t>
      </w:r>
      <w:r w:rsidR="00686E4E" w:rsidRPr="00686E4E">
        <w:rPr>
          <w:rFonts w:ascii="Liberation Sans" w:hAnsi="Liberation Sans" w:cs="Liberation Sans"/>
          <w:color w:val="000000"/>
          <w:lang w:bidi="my-MM"/>
        </w:rPr>
        <w:t>epartementet</w:t>
      </w:r>
      <w:r>
        <w:rPr>
          <w:rFonts w:ascii="Liberation Sans" w:hAnsi="Liberation Sans" w:cs="Liberation Sans"/>
          <w:color w:val="000000"/>
          <w:lang w:bidi="my-MM"/>
        </w:rPr>
        <w:t xml:space="preserve"> vurderer</w:t>
      </w:r>
      <w:r w:rsidR="00686E4E" w:rsidRPr="00686E4E">
        <w:rPr>
          <w:rFonts w:ascii="Liberation Sans" w:hAnsi="Liberation Sans" w:cs="Liberation Sans"/>
          <w:color w:val="000000"/>
          <w:lang w:bidi="my-MM"/>
        </w:rPr>
        <w:t xml:space="preserve"> at </w:t>
      </w:r>
      <w:r w:rsidR="00682E47">
        <w:rPr>
          <w:rFonts w:ascii="Liberation Sans" w:hAnsi="Liberation Sans" w:cs="Liberation Sans"/>
          <w:color w:val="000000"/>
          <w:lang w:bidi="my-MM"/>
        </w:rPr>
        <w:t>forskrifts</w:t>
      </w:r>
      <w:r w:rsidR="00686E4E" w:rsidRPr="00686E4E">
        <w:rPr>
          <w:rFonts w:ascii="Liberation Sans" w:hAnsi="Liberation Sans" w:cs="Liberation Sans"/>
          <w:color w:val="000000"/>
          <w:lang w:bidi="my-MM"/>
        </w:rPr>
        <w:t>endringene som her fastsettes, ikke vil medføre endringer av negativ betydning for lakse- og sjøørretbestandene i Tanavassdraget, eller komme i konflikt med målet om gjenoppbygging av laksebestandene, som er lagt til grunn for Tanaavtalen.</w:t>
      </w:r>
    </w:p>
    <w:p w14:paraId="4DFB6C2E" w14:textId="4172038B" w:rsidR="003D529F" w:rsidRDefault="003D529F" w:rsidP="0049624F">
      <w:pPr>
        <w:spacing w:line="276" w:lineRule="auto"/>
      </w:pPr>
    </w:p>
    <w:p w14:paraId="4DFEB560" w14:textId="262AD3D0" w:rsidR="003D529F" w:rsidRDefault="003D529F" w:rsidP="0049624F">
      <w:pPr>
        <w:pStyle w:val="Overskrift1"/>
        <w:spacing w:line="276" w:lineRule="auto"/>
      </w:pPr>
      <w:bookmarkStart w:id="29" w:name="_Toc101525107"/>
      <w:r>
        <w:t>Økonomiske og administrative konsekvenser</w:t>
      </w:r>
      <w:bookmarkEnd w:id="29"/>
    </w:p>
    <w:p w14:paraId="1E0B81ED" w14:textId="6ED92224" w:rsidR="008E3F6D" w:rsidRDefault="00DF584B" w:rsidP="0049624F">
      <w:pPr>
        <w:autoSpaceDE w:val="0"/>
        <w:autoSpaceDN w:val="0"/>
        <w:adjustRightInd w:val="0"/>
        <w:spacing w:line="276" w:lineRule="auto"/>
        <w:rPr>
          <w:rFonts w:ascii="Liberation Sans" w:hAnsi="Liberation Sans" w:cs="Liberation Sans"/>
          <w:color w:val="000000"/>
          <w:lang w:bidi="my-MM"/>
        </w:rPr>
      </w:pPr>
      <w:r>
        <w:rPr>
          <w:rFonts w:ascii="Liberation Sans" w:hAnsi="Liberation Sans" w:cs="Liberation Sans"/>
          <w:color w:val="000000"/>
          <w:lang w:bidi="my-MM"/>
        </w:rPr>
        <w:t>Endringene i de tre fiskeforskriftene for Tanavassdraget</w:t>
      </w:r>
      <w:r w:rsidR="008E3F6D" w:rsidRPr="008E3F6D">
        <w:rPr>
          <w:rFonts w:ascii="Liberation Sans" w:hAnsi="Liberation Sans" w:cs="Liberation Sans"/>
          <w:color w:val="000000"/>
          <w:lang w:bidi="my-MM"/>
        </w:rPr>
        <w:t xml:space="preserve"> vil medføre et fortsatt inntektstap for Tanavassdragets fiskeforvaltning. TF får hele sin inntekt fra salg av fiskekort. Når det ikke åpnes for </w:t>
      </w:r>
      <w:r w:rsidR="00D55957">
        <w:rPr>
          <w:rFonts w:ascii="Liberation Sans" w:hAnsi="Liberation Sans" w:cs="Liberation Sans"/>
          <w:color w:val="000000"/>
          <w:lang w:bidi="my-MM"/>
        </w:rPr>
        <w:t>noe</w:t>
      </w:r>
      <w:r w:rsidR="008E3F6D" w:rsidRPr="008E3F6D">
        <w:rPr>
          <w:rFonts w:ascii="Liberation Sans" w:hAnsi="Liberation Sans" w:cs="Liberation Sans"/>
          <w:color w:val="000000"/>
          <w:lang w:bidi="my-MM"/>
        </w:rPr>
        <w:t xml:space="preserve"> laks</w:t>
      </w:r>
      <w:r w:rsidR="00D55957">
        <w:rPr>
          <w:rFonts w:ascii="Liberation Sans" w:hAnsi="Liberation Sans" w:cs="Liberation Sans"/>
          <w:color w:val="000000"/>
          <w:lang w:bidi="my-MM"/>
        </w:rPr>
        <w:t>efiske</w:t>
      </w:r>
      <w:r w:rsidR="008E3F6D" w:rsidRPr="008E3F6D">
        <w:rPr>
          <w:rFonts w:ascii="Liberation Sans" w:hAnsi="Liberation Sans" w:cs="Liberation Sans"/>
          <w:color w:val="000000"/>
          <w:lang w:bidi="my-MM"/>
        </w:rPr>
        <w:t xml:space="preserve"> i vassdraget i 2022, vil dette får konsekvenser for TFs inntektsgrunnlag. Salg av fiskekort for fiske etter andre arter vil forhåpentligvis gi noe inntekt, men vil ikke kunne erstatte inntektene fra laksefisket. Inntektstapet vil bli forsøkt dekt inn på andre måter. </w:t>
      </w:r>
    </w:p>
    <w:p w14:paraId="3C6D5825" w14:textId="77777777" w:rsidR="008E3F6D" w:rsidRPr="008E3F6D" w:rsidRDefault="008E3F6D" w:rsidP="0049624F">
      <w:pPr>
        <w:autoSpaceDE w:val="0"/>
        <w:autoSpaceDN w:val="0"/>
        <w:adjustRightInd w:val="0"/>
        <w:spacing w:line="276" w:lineRule="auto"/>
        <w:rPr>
          <w:rFonts w:ascii="Liberation Sans" w:hAnsi="Liberation Sans" w:cs="Liberation Sans"/>
          <w:color w:val="000000"/>
          <w:lang w:bidi="my-MM"/>
        </w:rPr>
      </w:pPr>
    </w:p>
    <w:p w14:paraId="3A842894" w14:textId="77777777" w:rsidR="008E3F6D" w:rsidRDefault="008E3F6D" w:rsidP="0049624F">
      <w:pPr>
        <w:autoSpaceDE w:val="0"/>
        <w:autoSpaceDN w:val="0"/>
        <w:adjustRightInd w:val="0"/>
        <w:spacing w:line="276" w:lineRule="auto"/>
        <w:rPr>
          <w:rFonts w:ascii="Liberation Sans" w:hAnsi="Liberation Sans" w:cs="Liberation Sans"/>
          <w:color w:val="000000"/>
          <w:lang w:bidi="my-MM"/>
        </w:rPr>
      </w:pPr>
      <w:r w:rsidRPr="008E3F6D">
        <w:rPr>
          <w:rFonts w:ascii="Liberation Sans" w:hAnsi="Liberation Sans" w:cs="Liberation Sans"/>
          <w:color w:val="000000"/>
          <w:lang w:bidi="my-MM"/>
        </w:rPr>
        <w:t xml:space="preserve">Forslagene vil gi TF et utvidet ansvar for administrasjon og forvaltning av fisket etter andre arter, og for å vurdere og forvalte laksefisket i sidevassdragene. Dette vil kreve mer saksbehandling og administrativt arbeid, men er samtidig noe TF selv har ønsket å påta seg. </w:t>
      </w:r>
    </w:p>
    <w:p w14:paraId="7FB043A9" w14:textId="77777777" w:rsidR="008E3F6D" w:rsidRPr="008E3F6D" w:rsidRDefault="008E3F6D" w:rsidP="0049624F">
      <w:pPr>
        <w:autoSpaceDE w:val="0"/>
        <w:autoSpaceDN w:val="0"/>
        <w:adjustRightInd w:val="0"/>
        <w:spacing w:line="276" w:lineRule="auto"/>
        <w:rPr>
          <w:rFonts w:ascii="Liberation Sans" w:hAnsi="Liberation Sans" w:cs="Liberation Sans"/>
          <w:color w:val="000000"/>
          <w:lang w:bidi="my-MM"/>
        </w:rPr>
      </w:pPr>
    </w:p>
    <w:p w14:paraId="2F1C6F22" w14:textId="7B159A8A" w:rsidR="008E3F6D" w:rsidRPr="008E3F6D" w:rsidRDefault="008E3F6D" w:rsidP="0049624F">
      <w:pPr>
        <w:spacing w:line="276" w:lineRule="auto"/>
      </w:pPr>
      <w:r w:rsidRPr="008E3F6D">
        <w:rPr>
          <w:rFonts w:ascii="Liberation Sans" w:hAnsi="Liberation Sans" w:cs="Liberation Sans"/>
          <w:color w:val="000000"/>
          <w:lang w:bidi="my-MM"/>
        </w:rPr>
        <w:t xml:space="preserve">Det vil også være behov for et fortsatt styrket oppsyn i vassdraget for å kontrollere at de nye reglene overholdes og praktiseres på riktig måte. Statens naturoppsyn bidro i 2021 med å </w:t>
      </w:r>
      <w:r w:rsidRPr="008E3F6D">
        <w:rPr>
          <w:rFonts w:ascii="Liberation Sans" w:hAnsi="Liberation Sans" w:cs="Liberation Sans"/>
          <w:color w:val="000000"/>
          <w:lang w:bidi="my-MM"/>
        </w:rPr>
        <w:lastRenderedPageBreak/>
        <w:t>intensivere innsatsen til fiskeoppsynet i Tanavassdraget. SNO er også i 2022 forberedt på å ta en betydelig del av oppsynsansvaret i vassdraget.</w:t>
      </w:r>
    </w:p>
    <w:sectPr w:rsidR="008E3F6D" w:rsidRPr="008E3F6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371B" w14:textId="77777777" w:rsidR="00285DCE" w:rsidRDefault="00285DCE" w:rsidP="009B113F">
      <w:pPr>
        <w:spacing w:line="240" w:lineRule="auto"/>
      </w:pPr>
      <w:r>
        <w:separator/>
      </w:r>
    </w:p>
  </w:endnote>
  <w:endnote w:type="continuationSeparator" w:id="0">
    <w:p w14:paraId="63290EC2" w14:textId="77777777" w:rsidR="00285DCE" w:rsidRDefault="00285DCE" w:rsidP="009B113F">
      <w:pPr>
        <w:spacing w:line="240" w:lineRule="auto"/>
      </w:pPr>
      <w:r>
        <w:continuationSeparator/>
      </w:r>
    </w:p>
  </w:endnote>
  <w:endnote w:type="continuationNotice" w:id="1">
    <w:p w14:paraId="51AB0F8B" w14:textId="77777777" w:rsidR="00285DCE" w:rsidRDefault="00285D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336323"/>
      <w:docPartObj>
        <w:docPartGallery w:val="Page Numbers (Bottom of Page)"/>
        <w:docPartUnique/>
      </w:docPartObj>
    </w:sdtPr>
    <w:sdtEndPr/>
    <w:sdtContent>
      <w:p w14:paraId="26A8D2A5" w14:textId="36F5166F" w:rsidR="00671387" w:rsidRDefault="00671387">
        <w:pPr>
          <w:pStyle w:val="Bunntekst"/>
          <w:jc w:val="center"/>
        </w:pPr>
        <w:r>
          <w:fldChar w:fldCharType="begin"/>
        </w:r>
        <w:r>
          <w:instrText>PAGE   \* MERGEFORMAT</w:instrText>
        </w:r>
        <w:r>
          <w:fldChar w:fldCharType="separate"/>
        </w:r>
        <w:r>
          <w:t>2</w:t>
        </w:r>
        <w:r>
          <w:fldChar w:fldCharType="end"/>
        </w:r>
      </w:p>
    </w:sdtContent>
  </w:sdt>
  <w:p w14:paraId="2986AC7F" w14:textId="77777777" w:rsidR="00671387" w:rsidRDefault="0067138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257E" w14:textId="77777777" w:rsidR="00285DCE" w:rsidRDefault="00285DCE" w:rsidP="009B113F">
      <w:pPr>
        <w:spacing w:line="240" w:lineRule="auto"/>
      </w:pPr>
      <w:r>
        <w:separator/>
      </w:r>
    </w:p>
  </w:footnote>
  <w:footnote w:type="continuationSeparator" w:id="0">
    <w:p w14:paraId="2A1B8B7D" w14:textId="77777777" w:rsidR="00285DCE" w:rsidRDefault="00285DCE" w:rsidP="009B113F">
      <w:pPr>
        <w:spacing w:line="240" w:lineRule="auto"/>
      </w:pPr>
      <w:r>
        <w:continuationSeparator/>
      </w:r>
    </w:p>
  </w:footnote>
  <w:footnote w:type="continuationNotice" w:id="1">
    <w:p w14:paraId="3E03C966" w14:textId="77777777" w:rsidR="00285DCE" w:rsidRDefault="00285D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8233" w14:textId="6142EB47" w:rsidR="006E7AF0" w:rsidRDefault="006E7AF0">
    <w:pPr>
      <w:pStyle w:val="Topptekst"/>
    </w:pPr>
    <w:r>
      <w:tab/>
    </w:r>
  </w:p>
  <w:p w14:paraId="02D0AE86" w14:textId="77777777" w:rsidR="006E7AF0" w:rsidRDefault="006E7A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2389"/>
    <w:multiLevelType w:val="hybridMultilevel"/>
    <w:tmpl w:val="ACB057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F4477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B87888"/>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49C960A9"/>
    <w:multiLevelType w:val="multilevel"/>
    <w:tmpl w:val="395614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2003DA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FE"/>
    <w:rsid w:val="000007BB"/>
    <w:rsid w:val="00000993"/>
    <w:rsid w:val="00002701"/>
    <w:rsid w:val="00004A2D"/>
    <w:rsid w:val="00004CC0"/>
    <w:rsid w:val="00007452"/>
    <w:rsid w:val="00012043"/>
    <w:rsid w:val="000129E2"/>
    <w:rsid w:val="000134AE"/>
    <w:rsid w:val="000158E5"/>
    <w:rsid w:val="00021427"/>
    <w:rsid w:val="00021B25"/>
    <w:rsid w:val="00022753"/>
    <w:rsid w:val="00023D6A"/>
    <w:rsid w:val="00024BBF"/>
    <w:rsid w:val="000264E4"/>
    <w:rsid w:val="0003019F"/>
    <w:rsid w:val="00030E30"/>
    <w:rsid w:val="0003127E"/>
    <w:rsid w:val="000312E2"/>
    <w:rsid w:val="00032A83"/>
    <w:rsid w:val="0003311E"/>
    <w:rsid w:val="0003726C"/>
    <w:rsid w:val="000414DD"/>
    <w:rsid w:val="00041A7E"/>
    <w:rsid w:val="00042BE4"/>
    <w:rsid w:val="000439BF"/>
    <w:rsid w:val="000449B6"/>
    <w:rsid w:val="00045218"/>
    <w:rsid w:val="00045873"/>
    <w:rsid w:val="00046184"/>
    <w:rsid w:val="00046EE9"/>
    <w:rsid w:val="000506E0"/>
    <w:rsid w:val="00051A31"/>
    <w:rsid w:val="0005222E"/>
    <w:rsid w:val="000543EC"/>
    <w:rsid w:val="00056D71"/>
    <w:rsid w:val="00067B13"/>
    <w:rsid w:val="00072D97"/>
    <w:rsid w:val="000735A3"/>
    <w:rsid w:val="000736B1"/>
    <w:rsid w:val="00073B2E"/>
    <w:rsid w:val="00074F3F"/>
    <w:rsid w:val="000771C7"/>
    <w:rsid w:val="000777CF"/>
    <w:rsid w:val="00077F76"/>
    <w:rsid w:val="00080A84"/>
    <w:rsid w:val="00080BFD"/>
    <w:rsid w:val="00081CF8"/>
    <w:rsid w:val="00085CB1"/>
    <w:rsid w:val="000866F4"/>
    <w:rsid w:val="00086D86"/>
    <w:rsid w:val="00087169"/>
    <w:rsid w:val="00091073"/>
    <w:rsid w:val="00091CF6"/>
    <w:rsid w:val="0009395C"/>
    <w:rsid w:val="000943AA"/>
    <w:rsid w:val="0009673A"/>
    <w:rsid w:val="00097971"/>
    <w:rsid w:val="000A0D54"/>
    <w:rsid w:val="000A141E"/>
    <w:rsid w:val="000A27A8"/>
    <w:rsid w:val="000A2E00"/>
    <w:rsid w:val="000A3EF6"/>
    <w:rsid w:val="000A6FD8"/>
    <w:rsid w:val="000A78B8"/>
    <w:rsid w:val="000B0D58"/>
    <w:rsid w:val="000B0E61"/>
    <w:rsid w:val="000B2A4A"/>
    <w:rsid w:val="000B2ABD"/>
    <w:rsid w:val="000B371D"/>
    <w:rsid w:val="000B426D"/>
    <w:rsid w:val="000B7CA6"/>
    <w:rsid w:val="000C1926"/>
    <w:rsid w:val="000C2046"/>
    <w:rsid w:val="000C249F"/>
    <w:rsid w:val="000C3600"/>
    <w:rsid w:val="000C4596"/>
    <w:rsid w:val="000C5E91"/>
    <w:rsid w:val="000C6B53"/>
    <w:rsid w:val="000C7301"/>
    <w:rsid w:val="000C7BB0"/>
    <w:rsid w:val="000D021E"/>
    <w:rsid w:val="000D0E9C"/>
    <w:rsid w:val="000D1596"/>
    <w:rsid w:val="000D3A95"/>
    <w:rsid w:val="000D58A4"/>
    <w:rsid w:val="000D681C"/>
    <w:rsid w:val="000D6AB1"/>
    <w:rsid w:val="000E0440"/>
    <w:rsid w:val="000E5485"/>
    <w:rsid w:val="000E642F"/>
    <w:rsid w:val="000E7BFE"/>
    <w:rsid w:val="000F0599"/>
    <w:rsid w:val="000F19B0"/>
    <w:rsid w:val="000F2FDE"/>
    <w:rsid w:val="000F3323"/>
    <w:rsid w:val="000F496B"/>
    <w:rsid w:val="000F4C20"/>
    <w:rsid w:val="000F4E91"/>
    <w:rsid w:val="000F748E"/>
    <w:rsid w:val="001000DF"/>
    <w:rsid w:val="001006DC"/>
    <w:rsid w:val="00104E59"/>
    <w:rsid w:val="00105AA6"/>
    <w:rsid w:val="00105AF4"/>
    <w:rsid w:val="00106D11"/>
    <w:rsid w:val="00110692"/>
    <w:rsid w:val="00111580"/>
    <w:rsid w:val="001125FE"/>
    <w:rsid w:val="00113547"/>
    <w:rsid w:val="001200F6"/>
    <w:rsid w:val="0012028D"/>
    <w:rsid w:val="0012203D"/>
    <w:rsid w:val="00123EA3"/>
    <w:rsid w:val="00123EF1"/>
    <w:rsid w:val="001242C0"/>
    <w:rsid w:val="001253FF"/>
    <w:rsid w:val="00126150"/>
    <w:rsid w:val="00130A38"/>
    <w:rsid w:val="00131FC7"/>
    <w:rsid w:val="00135453"/>
    <w:rsid w:val="00137382"/>
    <w:rsid w:val="00137C8A"/>
    <w:rsid w:val="00137FBE"/>
    <w:rsid w:val="001411D4"/>
    <w:rsid w:val="00141875"/>
    <w:rsid w:val="001426DC"/>
    <w:rsid w:val="00142A02"/>
    <w:rsid w:val="00143B79"/>
    <w:rsid w:val="00145EB7"/>
    <w:rsid w:val="001467BC"/>
    <w:rsid w:val="00152786"/>
    <w:rsid w:val="00154549"/>
    <w:rsid w:val="00156C3D"/>
    <w:rsid w:val="00163561"/>
    <w:rsid w:val="00163FDC"/>
    <w:rsid w:val="00164306"/>
    <w:rsid w:val="00166492"/>
    <w:rsid w:val="0016798C"/>
    <w:rsid w:val="00167DA7"/>
    <w:rsid w:val="00171BF3"/>
    <w:rsid w:val="001738FA"/>
    <w:rsid w:val="0017391A"/>
    <w:rsid w:val="00176E88"/>
    <w:rsid w:val="00182BB4"/>
    <w:rsid w:val="001838AE"/>
    <w:rsid w:val="00183E80"/>
    <w:rsid w:val="00185820"/>
    <w:rsid w:val="00186986"/>
    <w:rsid w:val="00191AF2"/>
    <w:rsid w:val="00192855"/>
    <w:rsid w:val="001949E5"/>
    <w:rsid w:val="00197691"/>
    <w:rsid w:val="001A0058"/>
    <w:rsid w:val="001A1594"/>
    <w:rsid w:val="001A219F"/>
    <w:rsid w:val="001A3140"/>
    <w:rsid w:val="001A3560"/>
    <w:rsid w:val="001A503D"/>
    <w:rsid w:val="001A5963"/>
    <w:rsid w:val="001A59FA"/>
    <w:rsid w:val="001A6960"/>
    <w:rsid w:val="001B0CBE"/>
    <w:rsid w:val="001B1821"/>
    <w:rsid w:val="001B2DB8"/>
    <w:rsid w:val="001B3B14"/>
    <w:rsid w:val="001B3F52"/>
    <w:rsid w:val="001B47D5"/>
    <w:rsid w:val="001B4F47"/>
    <w:rsid w:val="001B5576"/>
    <w:rsid w:val="001B66D4"/>
    <w:rsid w:val="001B7D1A"/>
    <w:rsid w:val="001C1FA2"/>
    <w:rsid w:val="001C2527"/>
    <w:rsid w:val="001C4A14"/>
    <w:rsid w:val="001C59D2"/>
    <w:rsid w:val="001C783E"/>
    <w:rsid w:val="001D0495"/>
    <w:rsid w:val="001D1404"/>
    <w:rsid w:val="001D2311"/>
    <w:rsid w:val="001D2EF1"/>
    <w:rsid w:val="001D3521"/>
    <w:rsid w:val="001D4D31"/>
    <w:rsid w:val="001D54B4"/>
    <w:rsid w:val="001D5DF0"/>
    <w:rsid w:val="001D63BE"/>
    <w:rsid w:val="001D6512"/>
    <w:rsid w:val="001D6611"/>
    <w:rsid w:val="001D6773"/>
    <w:rsid w:val="001D782E"/>
    <w:rsid w:val="001D7B89"/>
    <w:rsid w:val="001D7C0B"/>
    <w:rsid w:val="001E13B6"/>
    <w:rsid w:val="001E4853"/>
    <w:rsid w:val="001F01EA"/>
    <w:rsid w:val="001F370A"/>
    <w:rsid w:val="001F63E4"/>
    <w:rsid w:val="002031CD"/>
    <w:rsid w:val="00203A05"/>
    <w:rsid w:val="002045A7"/>
    <w:rsid w:val="00205C28"/>
    <w:rsid w:val="002108E0"/>
    <w:rsid w:val="00210B4F"/>
    <w:rsid w:val="00215B80"/>
    <w:rsid w:val="002177F9"/>
    <w:rsid w:val="002178C2"/>
    <w:rsid w:val="00217BCD"/>
    <w:rsid w:val="00217C21"/>
    <w:rsid w:val="00217D0F"/>
    <w:rsid w:val="00217E8B"/>
    <w:rsid w:val="00220BB0"/>
    <w:rsid w:val="00221D17"/>
    <w:rsid w:val="0022205C"/>
    <w:rsid w:val="002220C5"/>
    <w:rsid w:val="002245C0"/>
    <w:rsid w:val="00225F5B"/>
    <w:rsid w:val="0022656F"/>
    <w:rsid w:val="00230FF7"/>
    <w:rsid w:val="00231445"/>
    <w:rsid w:val="00232119"/>
    <w:rsid w:val="00232561"/>
    <w:rsid w:val="002340C0"/>
    <w:rsid w:val="0023623A"/>
    <w:rsid w:val="00236345"/>
    <w:rsid w:val="00236470"/>
    <w:rsid w:val="00240B31"/>
    <w:rsid w:val="002444DC"/>
    <w:rsid w:val="00244530"/>
    <w:rsid w:val="0024664F"/>
    <w:rsid w:val="00247C16"/>
    <w:rsid w:val="002508C7"/>
    <w:rsid w:val="0025110A"/>
    <w:rsid w:val="002516AB"/>
    <w:rsid w:val="002518FD"/>
    <w:rsid w:val="00252FCE"/>
    <w:rsid w:val="00253AA5"/>
    <w:rsid w:val="00256AB5"/>
    <w:rsid w:val="00257E4A"/>
    <w:rsid w:val="00257F97"/>
    <w:rsid w:val="002633E2"/>
    <w:rsid w:val="002652F2"/>
    <w:rsid w:val="00266014"/>
    <w:rsid w:val="00266509"/>
    <w:rsid w:val="00266E70"/>
    <w:rsid w:val="0026770E"/>
    <w:rsid w:val="002758F5"/>
    <w:rsid w:val="002761D3"/>
    <w:rsid w:val="00277357"/>
    <w:rsid w:val="002775D0"/>
    <w:rsid w:val="002777DA"/>
    <w:rsid w:val="002805A0"/>
    <w:rsid w:val="0028070C"/>
    <w:rsid w:val="00281BFE"/>
    <w:rsid w:val="00285DCE"/>
    <w:rsid w:val="00291F45"/>
    <w:rsid w:val="00292929"/>
    <w:rsid w:val="002944F5"/>
    <w:rsid w:val="00295C84"/>
    <w:rsid w:val="0029626B"/>
    <w:rsid w:val="00297DB1"/>
    <w:rsid w:val="002A0E1A"/>
    <w:rsid w:val="002A1071"/>
    <w:rsid w:val="002A7579"/>
    <w:rsid w:val="002B0A97"/>
    <w:rsid w:val="002B26EC"/>
    <w:rsid w:val="002B2930"/>
    <w:rsid w:val="002B35D5"/>
    <w:rsid w:val="002B550F"/>
    <w:rsid w:val="002B72A9"/>
    <w:rsid w:val="002C0455"/>
    <w:rsid w:val="002C323D"/>
    <w:rsid w:val="002C6A16"/>
    <w:rsid w:val="002D18C6"/>
    <w:rsid w:val="002D2E97"/>
    <w:rsid w:val="002D3912"/>
    <w:rsid w:val="002D42FF"/>
    <w:rsid w:val="002D45CD"/>
    <w:rsid w:val="002D45D5"/>
    <w:rsid w:val="002E0E66"/>
    <w:rsid w:val="002E195C"/>
    <w:rsid w:val="002E51C0"/>
    <w:rsid w:val="002E6183"/>
    <w:rsid w:val="002F1A70"/>
    <w:rsid w:val="002F2ABF"/>
    <w:rsid w:val="002F4C11"/>
    <w:rsid w:val="002F519E"/>
    <w:rsid w:val="002F7726"/>
    <w:rsid w:val="002F7851"/>
    <w:rsid w:val="0030336C"/>
    <w:rsid w:val="00303F07"/>
    <w:rsid w:val="00305423"/>
    <w:rsid w:val="00305989"/>
    <w:rsid w:val="003070C6"/>
    <w:rsid w:val="003071BA"/>
    <w:rsid w:val="003079C6"/>
    <w:rsid w:val="003105D9"/>
    <w:rsid w:val="003117DD"/>
    <w:rsid w:val="00312D4A"/>
    <w:rsid w:val="00313257"/>
    <w:rsid w:val="00314013"/>
    <w:rsid w:val="003149AF"/>
    <w:rsid w:val="003155A5"/>
    <w:rsid w:val="003158E5"/>
    <w:rsid w:val="003169B2"/>
    <w:rsid w:val="00316A7D"/>
    <w:rsid w:val="00323255"/>
    <w:rsid w:val="00323728"/>
    <w:rsid w:val="003244FB"/>
    <w:rsid w:val="00324ADF"/>
    <w:rsid w:val="0032541F"/>
    <w:rsid w:val="00325EDE"/>
    <w:rsid w:val="00326311"/>
    <w:rsid w:val="003273E1"/>
    <w:rsid w:val="00327EF8"/>
    <w:rsid w:val="003304CF"/>
    <w:rsid w:val="00330548"/>
    <w:rsid w:val="00331099"/>
    <w:rsid w:val="0033272B"/>
    <w:rsid w:val="0033364F"/>
    <w:rsid w:val="00334D4D"/>
    <w:rsid w:val="00335788"/>
    <w:rsid w:val="0033666E"/>
    <w:rsid w:val="00336C04"/>
    <w:rsid w:val="00337976"/>
    <w:rsid w:val="003401B4"/>
    <w:rsid w:val="0034294A"/>
    <w:rsid w:val="00344F7D"/>
    <w:rsid w:val="00345B60"/>
    <w:rsid w:val="0034639A"/>
    <w:rsid w:val="003464C4"/>
    <w:rsid w:val="003471EF"/>
    <w:rsid w:val="003474D3"/>
    <w:rsid w:val="00347A6E"/>
    <w:rsid w:val="00347ABD"/>
    <w:rsid w:val="00347EC1"/>
    <w:rsid w:val="0035059C"/>
    <w:rsid w:val="003511B7"/>
    <w:rsid w:val="003564A5"/>
    <w:rsid w:val="0035661D"/>
    <w:rsid w:val="00357509"/>
    <w:rsid w:val="003577D8"/>
    <w:rsid w:val="00361DBD"/>
    <w:rsid w:val="00362530"/>
    <w:rsid w:val="00366FD7"/>
    <w:rsid w:val="00367689"/>
    <w:rsid w:val="00370670"/>
    <w:rsid w:val="00370AD7"/>
    <w:rsid w:val="00371176"/>
    <w:rsid w:val="003719FB"/>
    <w:rsid w:val="0037259F"/>
    <w:rsid w:val="00374B65"/>
    <w:rsid w:val="00376E52"/>
    <w:rsid w:val="00381647"/>
    <w:rsid w:val="00381E80"/>
    <w:rsid w:val="00383BDE"/>
    <w:rsid w:val="00385DCF"/>
    <w:rsid w:val="00391D99"/>
    <w:rsid w:val="003A0EA5"/>
    <w:rsid w:val="003A1B79"/>
    <w:rsid w:val="003A25B9"/>
    <w:rsid w:val="003A3294"/>
    <w:rsid w:val="003A3815"/>
    <w:rsid w:val="003A3AAA"/>
    <w:rsid w:val="003A68CD"/>
    <w:rsid w:val="003B3362"/>
    <w:rsid w:val="003B3CE8"/>
    <w:rsid w:val="003B6486"/>
    <w:rsid w:val="003B7EE2"/>
    <w:rsid w:val="003B7F6B"/>
    <w:rsid w:val="003C00CA"/>
    <w:rsid w:val="003C1C0C"/>
    <w:rsid w:val="003C28C3"/>
    <w:rsid w:val="003D0340"/>
    <w:rsid w:val="003D206C"/>
    <w:rsid w:val="003D2F3D"/>
    <w:rsid w:val="003D3CE6"/>
    <w:rsid w:val="003D49F2"/>
    <w:rsid w:val="003D4C0E"/>
    <w:rsid w:val="003D529F"/>
    <w:rsid w:val="003D5CFE"/>
    <w:rsid w:val="003E1D99"/>
    <w:rsid w:val="003E2DB8"/>
    <w:rsid w:val="003E3AD1"/>
    <w:rsid w:val="003E5579"/>
    <w:rsid w:val="003E782A"/>
    <w:rsid w:val="003F0C90"/>
    <w:rsid w:val="003F30D4"/>
    <w:rsid w:val="003F45C3"/>
    <w:rsid w:val="003F58BA"/>
    <w:rsid w:val="003F68E9"/>
    <w:rsid w:val="003F7BEF"/>
    <w:rsid w:val="003F7F9F"/>
    <w:rsid w:val="004019F3"/>
    <w:rsid w:val="00402227"/>
    <w:rsid w:val="00402456"/>
    <w:rsid w:val="00403C6D"/>
    <w:rsid w:val="00407591"/>
    <w:rsid w:val="00411226"/>
    <w:rsid w:val="00413455"/>
    <w:rsid w:val="00413917"/>
    <w:rsid w:val="00413E74"/>
    <w:rsid w:val="00414848"/>
    <w:rsid w:val="004152C9"/>
    <w:rsid w:val="00415F30"/>
    <w:rsid w:val="00417069"/>
    <w:rsid w:val="004228A4"/>
    <w:rsid w:val="00422F75"/>
    <w:rsid w:val="00424602"/>
    <w:rsid w:val="0042460E"/>
    <w:rsid w:val="0042469B"/>
    <w:rsid w:val="00424FC1"/>
    <w:rsid w:val="00425963"/>
    <w:rsid w:val="004261CE"/>
    <w:rsid w:val="00426699"/>
    <w:rsid w:val="00427458"/>
    <w:rsid w:val="004278EE"/>
    <w:rsid w:val="00427F52"/>
    <w:rsid w:val="0043521E"/>
    <w:rsid w:val="00435635"/>
    <w:rsid w:val="00436282"/>
    <w:rsid w:val="004372B5"/>
    <w:rsid w:val="00437B2D"/>
    <w:rsid w:val="00441A43"/>
    <w:rsid w:val="00445A08"/>
    <w:rsid w:val="004500C7"/>
    <w:rsid w:val="00450894"/>
    <w:rsid w:val="00453024"/>
    <w:rsid w:val="00457D1C"/>
    <w:rsid w:val="00463898"/>
    <w:rsid w:val="00464B5A"/>
    <w:rsid w:val="00465701"/>
    <w:rsid w:val="00465719"/>
    <w:rsid w:val="004660C3"/>
    <w:rsid w:val="00466EC4"/>
    <w:rsid w:val="00467B28"/>
    <w:rsid w:val="004700C1"/>
    <w:rsid w:val="004707C5"/>
    <w:rsid w:val="004709CB"/>
    <w:rsid w:val="00471304"/>
    <w:rsid w:val="004773FA"/>
    <w:rsid w:val="004815AC"/>
    <w:rsid w:val="004822A2"/>
    <w:rsid w:val="00487EA1"/>
    <w:rsid w:val="00487FC3"/>
    <w:rsid w:val="00491A00"/>
    <w:rsid w:val="0049331C"/>
    <w:rsid w:val="004956E6"/>
    <w:rsid w:val="0049581E"/>
    <w:rsid w:val="0049608E"/>
    <w:rsid w:val="0049624F"/>
    <w:rsid w:val="00497283"/>
    <w:rsid w:val="004974FD"/>
    <w:rsid w:val="004A25F5"/>
    <w:rsid w:val="004A5084"/>
    <w:rsid w:val="004A5118"/>
    <w:rsid w:val="004A5697"/>
    <w:rsid w:val="004A65F2"/>
    <w:rsid w:val="004A6609"/>
    <w:rsid w:val="004B1FAC"/>
    <w:rsid w:val="004B58ED"/>
    <w:rsid w:val="004B5B4F"/>
    <w:rsid w:val="004B5E30"/>
    <w:rsid w:val="004B6159"/>
    <w:rsid w:val="004B694F"/>
    <w:rsid w:val="004C02CC"/>
    <w:rsid w:val="004C05C8"/>
    <w:rsid w:val="004C2886"/>
    <w:rsid w:val="004C3CB1"/>
    <w:rsid w:val="004C3EF5"/>
    <w:rsid w:val="004C4DF0"/>
    <w:rsid w:val="004C5DAE"/>
    <w:rsid w:val="004D52BF"/>
    <w:rsid w:val="004D5563"/>
    <w:rsid w:val="004D7B1B"/>
    <w:rsid w:val="004E0807"/>
    <w:rsid w:val="004E49BE"/>
    <w:rsid w:val="004E4A29"/>
    <w:rsid w:val="004E7876"/>
    <w:rsid w:val="004F0C4F"/>
    <w:rsid w:val="004F356C"/>
    <w:rsid w:val="004F4635"/>
    <w:rsid w:val="004F4CC7"/>
    <w:rsid w:val="004F5647"/>
    <w:rsid w:val="004F6DC5"/>
    <w:rsid w:val="004F7236"/>
    <w:rsid w:val="00501817"/>
    <w:rsid w:val="00504B9B"/>
    <w:rsid w:val="00504EB4"/>
    <w:rsid w:val="005102EE"/>
    <w:rsid w:val="00512C84"/>
    <w:rsid w:val="0051344F"/>
    <w:rsid w:val="00513575"/>
    <w:rsid w:val="005143C9"/>
    <w:rsid w:val="005159C8"/>
    <w:rsid w:val="00516D51"/>
    <w:rsid w:val="005172F0"/>
    <w:rsid w:val="0052019E"/>
    <w:rsid w:val="00521BA7"/>
    <w:rsid w:val="00522042"/>
    <w:rsid w:val="0052443B"/>
    <w:rsid w:val="00526758"/>
    <w:rsid w:val="00526C9F"/>
    <w:rsid w:val="00527466"/>
    <w:rsid w:val="00530582"/>
    <w:rsid w:val="00532213"/>
    <w:rsid w:val="005336DE"/>
    <w:rsid w:val="005347B5"/>
    <w:rsid w:val="005354CB"/>
    <w:rsid w:val="00536BAE"/>
    <w:rsid w:val="00541468"/>
    <w:rsid w:val="00541EE0"/>
    <w:rsid w:val="005432E3"/>
    <w:rsid w:val="00544FF2"/>
    <w:rsid w:val="00545269"/>
    <w:rsid w:val="0054590C"/>
    <w:rsid w:val="00545EF2"/>
    <w:rsid w:val="005472F5"/>
    <w:rsid w:val="00547A7A"/>
    <w:rsid w:val="00547AEE"/>
    <w:rsid w:val="00552DC3"/>
    <w:rsid w:val="005533F6"/>
    <w:rsid w:val="005553C9"/>
    <w:rsid w:val="00555BCC"/>
    <w:rsid w:val="005608DF"/>
    <w:rsid w:val="00560B67"/>
    <w:rsid w:val="00560FEC"/>
    <w:rsid w:val="00564FF2"/>
    <w:rsid w:val="00566376"/>
    <w:rsid w:val="005726AF"/>
    <w:rsid w:val="005729B4"/>
    <w:rsid w:val="0057560B"/>
    <w:rsid w:val="005773D3"/>
    <w:rsid w:val="00577F26"/>
    <w:rsid w:val="00580593"/>
    <w:rsid w:val="0058205D"/>
    <w:rsid w:val="0058335A"/>
    <w:rsid w:val="00585095"/>
    <w:rsid w:val="00585AAB"/>
    <w:rsid w:val="0058781C"/>
    <w:rsid w:val="00590A6B"/>
    <w:rsid w:val="00592807"/>
    <w:rsid w:val="00595C8F"/>
    <w:rsid w:val="005973A5"/>
    <w:rsid w:val="005A0274"/>
    <w:rsid w:val="005A04DF"/>
    <w:rsid w:val="005A0A00"/>
    <w:rsid w:val="005A0B94"/>
    <w:rsid w:val="005A30EB"/>
    <w:rsid w:val="005A79B0"/>
    <w:rsid w:val="005A7EA9"/>
    <w:rsid w:val="005B13D2"/>
    <w:rsid w:val="005B743F"/>
    <w:rsid w:val="005C139A"/>
    <w:rsid w:val="005C18F8"/>
    <w:rsid w:val="005C1952"/>
    <w:rsid w:val="005C21B3"/>
    <w:rsid w:val="005C4963"/>
    <w:rsid w:val="005C5C5E"/>
    <w:rsid w:val="005D3038"/>
    <w:rsid w:val="005D3E80"/>
    <w:rsid w:val="005D40F5"/>
    <w:rsid w:val="005D6841"/>
    <w:rsid w:val="005D6ADC"/>
    <w:rsid w:val="005D6C41"/>
    <w:rsid w:val="005D7897"/>
    <w:rsid w:val="005E0773"/>
    <w:rsid w:val="005E2662"/>
    <w:rsid w:val="005E297F"/>
    <w:rsid w:val="005E42D8"/>
    <w:rsid w:val="005E49CB"/>
    <w:rsid w:val="005E4CD2"/>
    <w:rsid w:val="005E5C4C"/>
    <w:rsid w:val="005E60F8"/>
    <w:rsid w:val="005F2EBE"/>
    <w:rsid w:val="00600CB9"/>
    <w:rsid w:val="00601756"/>
    <w:rsid w:val="00602A6E"/>
    <w:rsid w:val="00604331"/>
    <w:rsid w:val="00604A43"/>
    <w:rsid w:val="00604D08"/>
    <w:rsid w:val="00605234"/>
    <w:rsid w:val="006057F9"/>
    <w:rsid w:val="006114BB"/>
    <w:rsid w:val="00612020"/>
    <w:rsid w:val="00613BFD"/>
    <w:rsid w:val="0061518C"/>
    <w:rsid w:val="00616C2D"/>
    <w:rsid w:val="00616ECF"/>
    <w:rsid w:val="0061730D"/>
    <w:rsid w:val="0061745F"/>
    <w:rsid w:val="0061761F"/>
    <w:rsid w:val="0061780F"/>
    <w:rsid w:val="00617EB8"/>
    <w:rsid w:val="00621981"/>
    <w:rsid w:val="0062204A"/>
    <w:rsid w:val="006228C2"/>
    <w:rsid w:val="00622981"/>
    <w:rsid w:val="0062485B"/>
    <w:rsid w:val="00625F27"/>
    <w:rsid w:val="00627073"/>
    <w:rsid w:val="006278E2"/>
    <w:rsid w:val="00630D6B"/>
    <w:rsid w:val="0063130C"/>
    <w:rsid w:val="006330D2"/>
    <w:rsid w:val="00633DC8"/>
    <w:rsid w:val="006344E2"/>
    <w:rsid w:val="006357B4"/>
    <w:rsid w:val="00635E66"/>
    <w:rsid w:val="006370E8"/>
    <w:rsid w:val="00637EE3"/>
    <w:rsid w:val="00641E5A"/>
    <w:rsid w:val="00642CD1"/>
    <w:rsid w:val="00643FA9"/>
    <w:rsid w:val="0064459F"/>
    <w:rsid w:val="00644EF9"/>
    <w:rsid w:val="006462B0"/>
    <w:rsid w:val="0065060F"/>
    <w:rsid w:val="00651138"/>
    <w:rsid w:val="0065183B"/>
    <w:rsid w:val="00651C2B"/>
    <w:rsid w:val="00651DFB"/>
    <w:rsid w:val="00651E92"/>
    <w:rsid w:val="00652601"/>
    <w:rsid w:val="00652EAC"/>
    <w:rsid w:val="0065370E"/>
    <w:rsid w:val="00657E41"/>
    <w:rsid w:val="00661DCE"/>
    <w:rsid w:val="00662FD1"/>
    <w:rsid w:val="00663ED8"/>
    <w:rsid w:val="00664575"/>
    <w:rsid w:val="00666039"/>
    <w:rsid w:val="006660F0"/>
    <w:rsid w:val="00670F2B"/>
    <w:rsid w:val="00671387"/>
    <w:rsid w:val="00671C7F"/>
    <w:rsid w:val="00675446"/>
    <w:rsid w:val="00676161"/>
    <w:rsid w:val="00681D96"/>
    <w:rsid w:val="00682B59"/>
    <w:rsid w:val="00682E47"/>
    <w:rsid w:val="0068302C"/>
    <w:rsid w:val="00686E4D"/>
    <w:rsid w:val="00686E4E"/>
    <w:rsid w:val="006874A7"/>
    <w:rsid w:val="00687A47"/>
    <w:rsid w:val="00687D42"/>
    <w:rsid w:val="00691BCC"/>
    <w:rsid w:val="00693B92"/>
    <w:rsid w:val="00694588"/>
    <w:rsid w:val="00695453"/>
    <w:rsid w:val="00696D5C"/>
    <w:rsid w:val="00696F8B"/>
    <w:rsid w:val="006A0CC1"/>
    <w:rsid w:val="006A1A7C"/>
    <w:rsid w:val="006A2DE6"/>
    <w:rsid w:val="006A3BD3"/>
    <w:rsid w:val="006A4B08"/>
    <w:rsid w:val="006A506B"/>
    <w:rsid w:val="006A7B5A"/>
    <w:rsid w:val="006B0811"/>
    <w:rsid w:val="006B0D28"/>
    <w:rsid w:val="006B1964"/>
    <w:rsid w:val="006B35AB"/>
    <w:rsid w:val="006B51BA"/>
    <w:rsid w:val="006B637E"/>
    <w:rsid w:val="006B7A0E"/>
    <w:rsid w:val="006C1E75"/>
    <w:rsid w:val="006C4829"/>
    <w:rsid w:val="006C57C1"/>
    <w:rsid w:val="006C7D9B"/>
    <w:rsid w:val="006D04A6"/>
    <w:rsid w:val="006D0BA5"/>
    <w:rsid w:val="006D0EAE"/>
    <w:rsid w:val="006D32CD"/>
    <w:rsid w:val="006D40CB"/>
    <w:rsid w:val="006D4692"/>
    <w:rsid w:val="006D6E71"/>
    <w:rsid w:val="006D7241"/>
    <w:rsid w:val="006E13EC"/>
    <w:rsid w:val="006E1EBC"/>
    <w:rsid w:val="006E5DB8"/>
    <w:rsid w:val="006E7AF0"/>
    <w:rsid w:val="006F013B"/>
    <w:rsid w:val="006F09E4"/>
    <w:rsid w:val="006F1A61"/>
    <w:rsid w:val="006F1B1F"/>
    <w:rsid w:val="006F2C00"/>
    <w:rsid w:val="006F2FAA"/>
    <w:rsid w:val="007043E9"/>
    <w:rsid w:val="007045EB"/>
    <w:rsid w:val="00706153"/>
    <w:rsid w:val="0070723E"/>
    <w:rsid w:val="007105BB"/>
    <w:rsid w:val="0071082E"/>
    <w:rsid w:val="007118D3"/>
    <w:rsid w:val="00711B37"/>
    <w:rsid w:val="007165F4"/>
    <w:rsid w:val="007177D4"/>
    <w:rsid w:val="00724EA8"/>
    <w:rsid w:val="0072594B"/>
    <w:rsid w:val="007275C9"/>
    <w:rsid w:val="007310A4"/>
    <w:rsid w:val="00732947"/>
    <w:rsid w:val="0073373D"/>
    <w:rsid w:val="007342CD"/>
    <w:rsid w:val="0073684A"/>
    <w:rsid w:val="00736E92"/>
    <w:rsid w:val="007378D2"/>
    <w:rsid w:val="00740482"/>
    <w:rsid w:val="00741A02"/>
    <w:rsid w:val="00745245"/>
    <w:rsid w:val="007457D8"/>
    <w:rsid w:val="00746963"/>
    <w:rsid w:val="0074707E"/>
    <w:rsid w:val="00747490"/>
    <w:rsid w:val="00752405"/>
    <w:rsid w:val="00752510"/>
    <w:rsid w:val="0075520E"/>
    <w:rsid w:val="00756D69"/>
    <w:rsid w:val="00762763"/>
    <w:rsid w:val="0076424A"/>
    <w:rsid w:val="00766650"/>
    <w:rsid w:val="00766B54"/>
    <w:rsid w:val="007722D9"/>
    <w:rsid w:val="00780736"/>
    <w:rsid w:val="00781ACC"/>
    <w:rsid w:val="00782BF3"/>
    <w:rsid w:val="007833EF"/>
    <w:rsid w:val="00786FED"/>
    <w:rsid w:val="0079023B"/>
    <w:rsid w:val="007911A0"/>
    <w:rsid w:val="00792034"/>
    <w:rsid w:val="007924FE"/>
    <w:rsid w:val="007939E2"/>
    <w:rsid w:val="00793D36"/>
    <w:rsid w:val="00794021"/>
    <w:rsid w:val="007953C7"/>
    <w:rsid w:val="00796306"/>
    <w:rsid w:val="007A071A"/>
    <w:rsid w:val="007A0802"/>
    <w:rsid w:val="007A2A3E"/>
    <w:rsid w:val="007A50E0"/>
    <w:rsid w:val="007A5B67"/>
    <w:rsid w:val="007A6CD3"/>
    <w:rsid w:val="007A7C46"/>
    <w:rsid w:val="007B03A6"/>
    <w:rsid w:val="007B0F90"/>
    <w:rsid w:val="007B15B6"/>
    <w:rsid w:val="007B3D19"/>
    <w:rsid w:val="007B6F4B"/>
    <w:rsid w:val="007B74CC"/>
    <w:rsid w:val="007C0A86"/>
    <w:rsid w:val="007C44A3"/>
    <w:rsid w:val="007C538F"/>
    <w:rsid w:val="007C56AA"/>
    <w:rsid w:val="007C56E6"/>
    <w:rsid w:val="007C5C2B"/>
    <w:rsid w:val="007C75CA"/>
    <w:rsid w:val="007C7937"/>
    <w:rsid w:val="007D2848"/>
    <w:rsid w:val="007D6B17"/>
    <w:rsid w:val="007D7403"/>
    <w:rsid w:val="007D7DB1"/>
    <w:rsid w:val="007E1360"/>
    <w:rsid w:val="007E1739"/>
    <w:rsid w:val="007E3A0D"/>
    <w:rsid w:val="007E4982"/>
    <w:rsid w:val="007E5444"/>
    <w:rsid w:val="007F1312"/>
    <w:rsid w:val="007F1584"/>
    <w:rsid w:val="007F27C4"/>
    <w:rsid w:val="007F2849"/>
    <w:rsid w:val="007F2955"/>
    <w:rsid w:val="007F3499"/>
    <w:rsid w:val="007F3864"/>
    <w:rsid w:val="007F63E6"/>
    <w:rsid w:val="007F7DDE"/>
    <w:rsid w:val="00801FE9"/>
    <w:rsid w:val="00811859"/>
    <w:rsid w:val="008121CB"/>
    <w:rsid w:val="00813CF1"/>
    <w:rsid w:val="00815059"/>
    <w:rsid w:val="008173DE"/>
    <w:rsid w:val="0081786E"/>
    <w:rsid w:val="00824892"/>
    <w:rsid w:val="008303B1"/>
    <w:rsid w:val="00830FBD"/>
    <w:rsid w:val="0083125F"/>
    <w:rsid w:val="00834F3B"/>
    <w:rsid w:val="00836046"/>
    <w:rsid w:val="008366F0"/>
    <w:rsid w:val="00836E76"/>
    <w:rsid w:val="00836F4E"/>
    <w:rsid w:val="00837E96"/>
    <w:rsid w:val="008444FC"/>
    <w:rsid w:val="0084747D"/>
    <w:rsid w:val="00847502"/>
    <w:rsid w:val="00851C68"/>
    <w:rsid w:val="00853DDF"/>
    <w:rsid w:val="00854378"/>
    <w:rsid w:val="00855525"/>
    <w:rsid w:val="008576AE"/>
    <w:rsid w:val="00857738"/>
    <w:rsid w:val="00860B6C"/>
    <w:rsid w:val="00860D09"/>
    <w:rsid w:val="00862D08"/>
    <w:rsid w:val="00864156"/>
    <w:rsid w:val="00864AC2"/>
    <w:rsid w:val="00866864"/>
    <w:rsid w:val="00866DDB"/>
    <w:rsid w:val="008708E4"/>
    <w:rsid w:val="00871399"/>
    <w:rsid w:val="008719B5"/>
    <w:rsid w:val="00874049"/>
    <w:rsid w:val="008753FB"/>
    <w:rsid w:val="00875619"/>
    <w:rsid w:val="00877E98"/>
    <w:rsid w:val="008818BC"/>
    <w:rsid w:val="00881DCA"/>
    <w:rsid w:val="008828AB"/>
    <w:rsid w:val="00884EA8"/>
    <w:rsid w:val="00886AC0"/>
    <w:rsid w:val="0088724D"/>
    <w:rsid w:val="00890283"/>
    <w:rsid w:val="008907CF"/>
    <w:rsid w:val="00892BA3"/>
    <w:rsid w:val="00893173"/>
    <w:rsid w:val="008960EF"/>
    <w:rsid w:val="00896D35"/>
    <w:rsid w:val="00896F78"/>
    <w:rsid w:val="0089704F"/>
    <w:rsid w:val="0089707A"/>
    <w:rsid w:val="00897DD8"/>
    <w:rsid w:val="008A2EEC"/>
    <w:rsid w:val="008A2F06"/>
    <w:rsid w:val="008A31DC"/>
    <w:rsid w:val="008A3299"/>
    <w:rsid w:val="008A32F2"/>
    <w:rsid w:val="008A4285"/>
    <w:rsid w:val="008A6597"/>
    <w:rsid w:val="008A69A3"/>
    <w:rsid w:val="008A7211"/>
    <w:rsid w:val="008B1F2C"/>
    <w:rsid w:val="008B37C8"/>
    <w:rsid w:val="008B5C25"/>
    <w:rsid w:val="008B7287"/>
    <w:rsid w:val="008C26F0"/>
    <w:rsid w:val="008C2D27"/>
    <w:rsid w:val="008C3C5C"/>
    <w:rsid w:val="008C5CD9"/>
    <w:rsid w:val="008C5E0F"/>
    <w:rsid w:val="008C639C"/>
    <w:rsid w:val="008C7F84"/>
    <w:rsid w:val="008D3E45"/>
    <w:rsid w:val="008D65CF"/>
    <w:rsid w:val="008D6656"/>
    <w:rsid w:val="008D741F"/>
    <w:rsid w:val="008D7935"/>
    <w:rsid w:val="008E08BA"/>
    <w:rsid w:val="008E0C5D"/>
    <w:rsid w:val="008E2C43"/>
    <w:rsid w:val="008E3F6D"/>
    <w:rsid w:val="008E53A9"/>
    <w:rsid w:val="008E5DB7"/>
    <w:rsid w:val="008F07FE"/>
    <w:rsid w:val="008F139A"/>
    <w:rsid w:val="008F35A6"/>
    <w:rsid w:val="008F3BFB"/>
    <w:rsid w:val="008F77C8"/>
    <w:rsid w:val="0090011B"/>
    <w:rsid w:val="009010BC"/>
    <w:rsid w:val="00902629"/>
    <w:rsid w:val="00903A81"/>
    <w:rsid w:val="00905614"/>
    <w:rsid w:val="00907D60"/>
    <w:rsid w:val="00911612"/>
    <w:rsid w:val="009135A8"/>
    <w:rsid w:val="00914365"/>
    <w:rsid w:val="00915130"/>
    <w:rsid w:val="00917800"/>
    <w:rsid w:val="009179C6"/>
    <w:rsid w:val="00920434"/>
    <w:rsid w:val="00921F9B"/>
    <w:rsid w:val="0092326F"/>
    <w:rsid w:val="00924619"/>
    <w:rsid w:val="0092517D"/>
    <w:rsid w:val="00925317"/>
    <w:rsid w:val="009259A8"/>
    <w:rsid w:val="0093187B"/>
    <w:rsid w:val="009328ED"/>
    <w:rsid w:val="0093787D"/>
    <w:rsid w:val="009416E1"/>
    <w:rsid w:val="00941744"/>
    <w:rsid w:val="00943015"/>
    <w:rsid w:val="009444D5"/>
    <w:rsid w:val="00944E7C"/>
    <w:rsid w:val="00945654"/>
    <w:rsid w:val="00945A2B"/>
    <w:rsid w:val="00945AD4"/>
    <w:rsid w:val="0094687E"/>
    <w:rsid w:val="00947DFF"/>
    <w:rsid w:val="00950BB8"/>
    <w:rsid w:val="00953CB8"/>
    <w:rsid w:val="00955AF0"/>
    <w:rsid w:val="00955D91"/>
    <w:rsid w:val="00965A2B"/>
    <w:rsid w:val="00967F65"/>
    <w:rsid w:val="00970942"/>
    <w:rsid w:val="00971D60"/>
    <w:rsid w:val="00973149"/>
    <w:rsid w:val="0097319E"/>
    <w:rsid w:val="00973F8D"/>
    <w:rsid w:val="00975BBF"/>
    <w:rsid w:val="009801D9"/>
    <w:rsid w:val="009802F0"/>
    <w:rsid w:val="00980ED4"/>
    <w:rsid w:val="00981E90"/>
    <w:rsid w:val="0098281D"/>
    <w:rsid w:val="00983C99"/>
    <w:rsid w:val="00984711"/>
    <w:rsid w:val="00986D41"/>
    <w:rsid w:val="00987702"/>
    <w:rsid w:val="00987ED0"/>
    <w:rsid w:val="00990429"/>
    <w:rsid w:val="00992359"/>
    <w:rsid w:val="00993423"/>
    <w:rsid w:val="00995041"/>
    <w:rsid w:val="009A128C"/>
    <w:rsid w:val="009A7D88"/>
    <w:rsid w:val="009B07BE"/>
    <w:rsid w:val="009B113F"/>
    <w:rsid w:val="009B1958"/>
    <w:rsid w:val="009B2AF3"/>
    <w:rsid w:val="009B2F9A"/>
    <w:rsid w:val="009B3C1F"/>
    <w:rsid w:val="009B4813"/>
    <w:rsid w:val="009B529C"/>
    <w:rsid w:val="009B52C5"/>
    <w:rsid w:val="009B5E2B"/>
    <w:rsid w:val="009C115C"/>
    <w:rsid w:val="009C278C"/>
    <w:rsid w:val="009C310E"/>
    <w:rsid w:val="009C328B"/>
    <w:rsid w:val="009C4A4C"/>
    <w:rsid w:val="009C4ECB"/>
    <w:rsid w:val="009C5337"/>
    <w:rsid w:val="009C5C3F"/>
    <w:rsid w:val="009C64D8"/>
    <w:rsid w:val="009C7C8C"/>
    <w:rsid w:val="009C7F26"/>
    <w:rsid w:val="009D0FF7"/>
    <w:rsid w:val="009D1D34"/>
    <w:rsid w:val="009D576A"/>
    <w:rsid w:val="009D5884"/>
    <w:rsid w:val="009E14E0"/>
    <w:rsid w:val="009E4E2D"/>
    <w:rsid w:val="009E5CD4"/>
    <w:rsid w:val="009E64CD"/>
    <w:rsid w:val="009E70A7"/>
    <w:rsid w:val="009E70E9"/>
    <w:rsid w:val="009F058F"/>
    <w:rsid w:val="009F347D"/>
    <w:rsid w:val="009F421E"/>
    <w:rsid w:val="009F69E4"/>
    <w:rsid w:val="009F7701"/>
    <w:rsid w:val="00A006A1"/>
    <w:rsid w:val="00A012D1"/>
    <w:rsid w:val="00A01C23"/>
    <w:rsid w:val="00A0219D"/>
    <w:rsid w:val="00A02221"/>
    <w:rsid w:val="00A030E2"/>
    <w:rsid w:val="00A03AFC"/>
    <w:rsid w:val="00A04AC5"/>
    <w:rsid w:val="00A05C08"/>
    <w:rsid w:val="00A1429F"/>
    <w:rsid w:val="00A173BE"/>
    <w:rsid w:val="00A17B1E"/>
    <w:rsid w:val="00A20FAE"/>
    <w:rsid w:val="00A2107B"/>
    <w:rsid w:val="00A21CD8"/>
    <w:rsid w:val="00A23E02"/>
    <w:rsid w:val="00A24BD0"/>
    <w:rsid w:val="00A2563F"/>
    <w:rsid w:val="00A2590D"/>
    <w:rsid w:val="00A25FF6"/>
    <w:rsid w:val="00A30AA5"/>
    <w:rsid w:val="00A31A98"/>
    <w:rsid w:val="00A31E0E"/>
    <w:rsid w:val="00A32224"/>
    <w:rsid w:val="00A3270A"/>
    <w:rsid w:val="00A33E74"/>
    <w:rsid w:val="00A351D0"/>
    <w:rsid w:val="00A4031C"/>
    <w:rsid w:val="00A44463"/>
    <w:rsid w:val="00A46063"/>
    <w:rsid w:val="00A522E1"/>
    <w:rsid w:val="00A5248D"/>
    <w:rsid w:val="00A5408E"/>
    <w:rsid w:val="00A60FC1"/>
    <w:rsid w:val="00A62937"/>
    <w:rsid w:val="00A63B8A"/>
    <w:rsid w:val="00A64557"/>
    <w:rsid w:val="00A6464E"/>
    <w:rsid w:val="00A66A3F"/>
    <w:rsid w:val="00A71B0B"/>
    <w:rsid w:val="00A72207"/>
    <w:rsid w:val="00A73FE9"/>
    <w:rsid w:val="00A74592"/>
    <w:rsid w:val="00A75E45"/>
    <w:rsid w:val="00A7607E"/>
    <w:rsid w:val="00A811A7"/>
    <w:rsid w:val="00A828F6"/>
    <w:rsid w:val="00A83D9A"/>
    <w:rsid w:val="00A85223"/>
    <w:rsid w:val="00A85EEE"/>
    <w:rsid w:val="00A86830"/>
    <w:rsid w:val="00A86E1B"/>
    <w:rsid w:val="00A87E81"/>
    <w:rsid w:val="00A91875"/>
    <w:rsid w:val="00A91E98"/>
    <w:rsid w:val="00AA29B7"/>
    <w:rsid w:val="00AA2C74"/>
    <w:rsid w:val="00AA3593"/>
    <w:rsid w:val="00AA3A38"/>
    <w:rsid w:val="00AA3F58"/>
    <w:rsid w:val="00AA40B2"/>
    <w:rsid w:val="00AA49BF"/>
    <w:rsid w:val="00AA5EE6"/>
    <w:rsid w:val="00AA7670"/>
    <w:rsid w:val="00AB3FBF"/>
    <w:rsid w:val="00AB498C"/>
    <w:rsid w:val="00AB6368"/>
    <w:rsid w:val="00AB6656"/>
    <w:rsid w:val="00AB72D6"/>
    <w:rsid w:val="00AB786D"/>
    <w:rsid w:val="00AB78D7"/>
    <w:rsid w:val="00AB7DD1"/>
    <w:rsid w:val="00AC0BDC"/>
    <w:rsid w:val="00AC2205"/>
    <w:rsid w:val="00AC2388"/>
    <w:rsid w:val="00AC42F7"/>
    <w:rsid w:val="00AC57F4"/>
    <w:rsid w:val="00AD2880"/>
    <w:rsid w:val="00AD2FF4"/>
    <w:rsid w:val="00AD3489"/>
    <w:rsid w:val="00AD449B"/>
    <w:rsid w:val="00AD631C"/>
    <w:rsid w:val="00AD6F8A"/>
    <w:rsid w:val="00AD7220"/>
    <w:rsid w:val="00AD72AD"/>
    <w:rsid w:val="00AE0953"/>
    <w:rsid w:val="00AE1653"/>
    <w:rsid w:val="00AE2DAE"/>
    <w:rsid w:val="00AE30F0"/>
    <w:rsid w:val="00AE3B53"/>
    <w:rsid w:val="00AE6071"/>
    <w:rsid w:val="00AF12C5"/>
    <w:rsid w:val="00AF318C"/>
    <w:rsid w:val="00AF40BB"/>
    <w:rsid w:val="00AF4FB4"/>
    <w:rsid w:val="00AF5E8E"/>
    <w:rsid w:val="00AF7AEB"/>
    <w:rsid w:val="00B02CEB"/>
    <w:rsid w:val="00B0457B"/>
    <w:rsid w:val="00B05BA9"/>
    <w:rsid w:val="00B079E7"/>
    <w:rsid w:val="00B13806"/>
    <w:rsid w:val="00B143D1"/>
    <w:rsid w:val="00B14996"/>
    <w:rsid w:val="00B15789"/>
    <w:rsid w:val="00B1581F"/>
    <w:rsid w:val="00B218F9"/>
    <w:rsid w:val="00B21D8D"/>
    <w:rsid w:val="00B22E85"/>
    <w:rsid w:val="00B238B6"/>
    <w:rsid w:val="00B23B22"/>
    <w:rsid w:val="00B24048"/>
    <w:rsid w:val="00B24916"/>
    <w:rsid w:val="00B25265"/>
    <w:rsid w:val="00B25A57"/>
    <w:rsid w:val="00B25BB3"/>
    <w:rsid w:val="00B26D5F"/>
    <w:rsid w:val="00B313D2"/>
    <w:rsid w:val="00B32F74"/>
    <w:rsid w:val="00B35215"/>
    <w:rsid w:val="00B3739F"/>
    <w:rsid w:val="00B37CA6"/>
    <w:rsid w:val="00B40652"/>
    <w:rsid w:val="00B420B8"/>
    <w:rsid w:val="00B421BE"/>
    <w:rsid w:val="00B44018"/>
    <w:rsid w:val="00B450E2"/>
    <w:rsid w:val="00B4560A"/>
    <w:rsid w:val="00B45E4A"/>
    <w:rsid w:val="00B469FA"/>
    <w:rsid w:val="00B477E9"/>
    <w:rsid w:val="00B522AB"/>
    <w:rsid w:val="00B543AC"/>
    <w:rsid w:val="00B54445"/>
    <w:rsid w:val="00B571CE"/>
    <w:rsid w:val="00B60103"/>
    <w:rsid w:val="00B60765"/>
    <w:rsid w:val="00B60926"/>
    <w:rsid w:val="00B63153"/>
    <w:rsid w:val="00B66706"/>
    <w:rsid w:val="00B70FD8"/>
    <w:rsid w:val="00B72EF7"/>
    <w:rsid w:val="00B768B4"/>
    <w:rsid w:val="00B774A8"/>
    <w:rsid w:val="00B77D2F"/>
    <w:rsid w:val="00B80F6C"/>
    <w:rsid w:val="00B831CF"/>
    <w:rsid w:val="00B8350F"/>
    <w:rsid w:val="00B8468B"/>
    <w:rsid w:val="00B8791A"/>
    <w:rsid w:val="00B90709"/>
    <w:rsid w:val="00B90B4E"/>
    <w:rsid w:val="00B91029"/>
    <w:rsid w:val="00B910BA"/>
    <w:rsid w:val="00B92423"/>
    <w:rsid w:val="00B924BD"/>
    <w:rsid w:val="00B9356B"/>
    <w:rsid w:val="00B93BC5"/>
    <w:rsid w:val="00B977B6"/>
    <w:rsid w:val="00BA03FC"/>
    <w:rsid w:val="00BA1E8C"/>
    <w:rsid w:val="00BA26D1"/>
    <w:rsid w:val="00BA2B55"/>
    <w:rsid w:val="00BA3011"/>
    <w:rsid w:val="00BA3E93"/>
    <w:rsid w:val="00BA4973"/>
    <w:rsid w:val="00BA7805"/>
    <w:rsid w:val="00BB0706"/>
    <w:rsid w:val="00BB0AA4"/>
    <w:rsid w:val="00BB14D0"/>
    <w:rsid w:val="00BB1CB4"/>
    <w:rsid w:val="00BB6245"/>
    <w:rsid w:val="00BB6903"/>
    <w:rsid w:val="00BB6A09"/>
    <w:rsid w:val="00BB7D8A"/>
    <w:rsid w:val="00BC0051"/>
    <w:rsid w:val="00BC0EB4"/>
    <w:rsid w:val="00BC14A9"/>
    <w:rsid w:val="00BC1AFC"/>
    <w:rsid w:val="00BC1B52"/>
    <w:rsid w:val="00BC66AB"/>
    <w:rsid w:val="00BD000A"/>
    <w:rsid w:val="00BD0ED8"/>
    <w:rsid w:val="00BD17ED"/>
    <w:rsid w:val="00BD1E2C"/>
    <w:rsid w:val="00BD2ADB"/>
    <w:rsid w:val="00BD2F29"/>
    <w:rsid w:val="00BD3FFB"/>
    <w:rsid w:val="00BD418D"/>
    <w:rsid w:val="00BD4CDB"/>
    <w:rsid w:val="00BD4F1B"/>
    <w:rsid w:val="00BD6614"/>
    <w:rsid w:val="00BD6B19"/>
    <w:rsid w:val="00BD7D64"/>
    <w:rsid w:val="00BE0353"/>
    <w:rsid w:val="00BE0675"/>
    <w:rsid w:val="00BE25B0"/>
    <w:rsid w:val="00BE312D"/>
    <w:rsid w:val="00BE5691"/>
    <w:rsid w:val="00BE59C2"/>
    <w:rsid w:val="00BE5E5E"/>
    <w:rsid w:val="00BE6FC2"/>
    <w:rsid w:val="00BF328E"/>
    <w:rsid w:val="00BF3C0C"/>
    <w:rsid w:val="00BF6DD2"/>
    <w:rsid w:val="00C00A29"/>
    <w:rsid w:val="00C016A0"/>
    <w:rsid w:val="00C04745"/>
    <w:rsid w:val="00C05DFA"/>
    <w:rsid w:val="00C10680"/>
    <w:rsid w:val="00C1173B"/>
    <w:rsid w:val="00C12291"/>
    <w:rsid w:val="00C139C7"/>
    <w:rsid w:val="00C159BB"/>
    <w:rsid w:val="00C204E7"/>
    <w:rsid w:val="00C20CD1"/>
    <w:rsid w:val="00C21150"/>
    <w:rsid w:val="00C216D9"/>
    <w:rsid w:val="00C23653"/>
    <w:rsid w:val="00C25F28"/>
    <w:rsid w:val="00C273DB"/>
    <w:rsid w:val="00C3180E"/>
    <w:rsid w:val="00C343E2"/>
    <w:rsid w:val="00C34C1D"/>
    <w:rsid w:val="00C34E36"/>
    <w:rsid w:val="00C35AA7"/>
    <w:rsid w:val="00C36C11"/>
    <w:rsid w:val="00C40DB2"/>
    <w:rsid w:val="00C43696"/>
    <w:rsid w:val="00C43E8D"/>
    <w:rsid w:val="00C44B0E"/>
    <w:rsid w:val="00C44BC2"/>
    <w:rsid w:val="00C5137B"/>
    <w:rsid w:val="00C5272B"/>
    <w:rsid w:val="00C53B52"/>
    <w:rsid w:val="00C540BA"/>
    <w:rsid w:val="00C55260"/>
    <w:rsid w:val="00C55F00"/>
    <w:rsid w:val="00C5633C"/>
    <w:rsid w:val="00C56DEA"/>
    <w:rsid w:val="00C6041B"/>
    <w:rsid w:val="00C6094C"/>
    <w:rsid w:val="00C610AE"/>
    <w:rsid w:val="00C6301A"/>
    <w:rsid w:val="00C63177"/>
    <w:rsid w:val="00C64568"/>
    <w:rsid w:val="00C705FB"/>
    <w:rsid w:val="00C71EB9"/>
    <w:rsid w:val="00C72EFE"/>
    <w:rsid w:val="00C730AB"/>
    <w:rsid w:val="00C74EEB"/>
    <w:rsid w:val="00C80597"/>
    <w:rsid w:val="00C809EB"/>
    <w:rsid w:val="00C825D4"/>
    <w:rsid w:val="00C846F8"/>
    <w:rsid w:val="00C876A5"/>
    <w:rsid w:val="00C87985"/>
    <w:rsid w:val="00C879BA"/>
    <w:rsid w:val="00C90292"/>
    <w:rsid w:val="00C90B49"/>
    <w:rsid w:val="00C9175F"/>
    <w:rsid w:val="00C93FE5"/>
    <w:rsid w:val="00C95763"/>
    <w:rsid w:val="00CA0015"/>
    <w:rsid w:val="00CA0FC8"/>
    <w:rsid w:val="00CA235B"/>
    <w:rsid w:val="00CA574E"/>
    <w:rsid w:val="00CB0290"/>
    <w:rsid w:val="00CB46C4"/>
    <w:rsid w:val="00CB55CD"/>
    <w:rsid w:val="00CB6702"/>
    <w:rsid w:val="00CB72EF"/>
    <w:rsid w:val="00CB782F"/>
    <w:rsid w:val="00CC0329"/>
    <w:rsid w:val="00CC1767"/>
    <w:rsid w:val="00CC642F"/>
    <w:rsid w:val="00CD0D47"/>
    <w:rsid w:val="00CD11C7"/>
    <w:rsid w:val="00CD1787"/>
    <w:rsid w:val="00CD1E89"/>
    <w:rsid w:val="00CD268D"/>
    <w:rsid w:val="00CD3953"/>
    <w:rsid w:val="00CD3F21"/>
    <w:rsid w:val="00CD4232"/>
    <w:rsid w:val="00CD5678"/>
    <w:rsid w:val="00CD65EF"/>
    <w:rsid w:val="00CD6A34"/>
    <w:rsid w:val="00CE0126"/>
    <w:rsid w:val="00CE0B31"/>
    <w:rsid w:val="00CE1666"/>
    <w:rsid w:val="00CE44AB"/>
    <w:rsid w:val="00CE5B5A"/>
    <w:rsid w:val="00CE5B8F"/>
    <w:rsid w:val="00CE6739"/>
    <w:rsid w:val="00CF0161"/>
    <w:rsid w:val="00CF2C9B"/>
    <w:rsid w:val="00CF3149"/>
    <w:rsid w:val="00CF3551"/>
    <w:rsid w:val="00CF5C72"/>
    <w:rsid w:val="00CF7FD4"/>
    <w:rsid w:val="00D02D42"/>
    <w:rsid w:val="00D045C3"/>
    <w:rsid w:val="00D047E9"/>
    <w:rsid w:val="00D10D90"/>
    <w:rsid w:val="00D1347D"/>
    <w:rsid w:val="00D15782"/>
    <w:rsid w:val="00D1605C"/>
    <w:rsid w:val="00D16F7E"/>
    <w:rsid w:val="00D17D76"/>
    <w:rsid w:val="00D2396D"/>
    <w:rsid w:val="00D244D5"/>
    <w:rsid w:val="00D254B1"/>
    <w:rsid w:val="00D26131"/>
    <w:rsid w:val="00D2779A"/>
    <w:rsid w:val="00D31BE7"/>
    <w:rsid w:val="00D34A5E"/>
    <w:rsid w:val="00D35BD4"/>
    <w:rsid w:val="00D40745"/>
    <w:rsid w:val="00D40AED"/>
    <w:rsid w:val="00D420FD"/>
    <w:rsid w:val="00D43476"/>
    <w:rsid w:val="00D45863"/>
    <w:rsid w:val="00D515B9"/>
    <w:rsid w:val="00D55957"/>
    <w:rsid w:val="00D56309"/>
    <w:rsid w:val="00D56BD9"/>
    <w:rsid w:val="00D56F72"/>
    <w:rsid w:val="00D5749E"/>
    <w:rsid w:val="00D576FA"/>
    <w:rsid w:val="00D57CF7"/>
    <w:rsid w:val="00D603C8"/>
    <w:rsid w:val="00D617FD"/>
    <w:rsid w:val="00D6332C"/>
    <w:rsid w:val="00D63660"/>
    <w:rsid w:val="00D63FC3"/>
    <w:rsid w:val="00D653D6"/>
    <w:rsid w:val="00D66E31"/>
    <w:rsid w:val="00D70F39"/>
    <w:rsid w:val="00D71305"/>
    <w:rsid w:val="00D72983"/>
    <w:rsid w:val="00D75137"/>
    <w:rsid w:val="00D753D5"/>
    <w:rsid w:val="00D81532"/>
    <w:rsid w:val="00D82275"/>
    <w:rsid w:val="00D8458F"/>
    <w:rsid w:val="00D84632"/>
    <w:rsid w:val="00D86CC3"/>
    <w:rsid w:val="00D875E5"/>
    <w:rsid w:val="00D875E8"/>
    <w:rsid w:val="00D8775A"/>
    <w:rsid w:val="00D92B88"/>
    <w:rsid w:val="00D93726"/>
    <w:rsid w:val="00D977DE"/>
    <w:rsid w:val="00DA0D25"/>
    <w:rsid w:val="00DA25FB"/>
    <w:rsid w:val="00DA4A1D"/>
    <w:rsid w:val="00DA7199"/>
    <w:rsid w:val="00DA7E96"/>
    <w:rsid w:val="00DB3086"/>
    <w:rsid w:val="00DB3346"/>
    <w:rsid w:val="00DB4326"/>
    <w:rsid w:val="00DB51F9"/>
    <w:rsid w:val="00DB6B35"/>
    <w:rsid w:val="00DB6DAE"/>
    <w:rsid w:val="00DB7BD9"/>
    <w:rsid w:val="00DB7C37"/>
    <w:rsid w:val="00DC123C"/>
    <w:rsid w:val="00DC30C6"/>
    <w:rsid w:val="00DC454F"/>
    <w:rsid w:val="00DC576F"/>
    <w:rsid w:val="00DC7F5C"/>
    <w:rsid w:val="00DD00BF"/>
    <w:rsid w:val="00DD23FE"/>
    <w:rsid w:val="00DD2AF8"/>
    <w:rsid w:val="00DD38FB"/>
    <w:rsid w:val="00DD3C08"/>
    <w:rsid w:val="00DD3E28"/>
    <w:rsid w:val="00DD452D"/>
    <w:rsid w:val="00DD480C"/>
    <w:rsid w:val="00DD4E21"/>
    <w:rsid w:val="00DD585F"/>
    <w:rsid w:val="00DD673F"/>
    <w:rsid w:val="00DD7C01"/>
    <w:rsid w:val="00DD7FE8"/>
    <w:rsid w:val="00DE1CF5"/>
    <w:rsid w:val="00DE261D"/>
    <w:rsid w:val="00DE2904"/>
    <w:rsid w:val="00DE2CF0"/>
    <w:rsid w:val="00DE3A6C"/>
    <w:rsid w:val="00DE3A8B"/>
    <w:rsid w:val="00DE4C47"/>
    <w:rsid w:val="00DE5CD7"/>
    <w:rsid w:val="00DE73B5"/>
    <w:rsid w:val="00DF25DA"/>
    <w:rsid w:val="00DF313B"/>
    <w:rsid w:val="00DF32DE"/>
    <w:rsid w:val="00DF455F"/>
    <w:rsid w:val="00DF48E7"/>
    <w:rsid w:val="00DF584B"/>
    <w:rsid w:val="00DF5896"/>
    <w:rsid w:val="00DF5A5C"/>
    <w:rsid w:val="00DF616B"/>
    <w:rsid w:val="00DF6F13"/>
    <w:rsid w:val="00DF7980"/>
    <w:rsid w:val="00E00E5E"/>
    <w:rsid w:val="00E019DC"/>
    <w:rsid w:val="00E04D4A"/>
    <w:rsid w:val="00E1065F"/>
    <w:rsid w:val="00E13882"/>
    <w:rsid w:val="00E14630"/>
    <w:rsid w:val="00E14A26"/>
    <w:rsid w:val="00E1599B"/>
    <w:rsid w:val="00E17805"/>
    <w:rsid w:val="00E2115E"/>
    <w:rsid w:val="00E2223A"/>
    <w:rsid w:val="00E23993"/>
    <w:rsid w:val="00E24277"/>
    <w:rsid w:val="00E270B4"/>
    <w:rsid w:val="00E330A8"/>
    <w:rsid w:val="00E36067"/>
    <w:rsid w:val="00E377A6"/>
    <w:rsid w:val="00E40410"/>
    <w:rsid w:val="00E4356F"/>
    <w:rsid w:val="00E44344"/>
    <w:rsid w:val="00E4544B"/>
    <w:rsid w:val="00E472A0"/>
    <w:rsid w:val="00E47581"/>
    <w:rsid w:val="00E47868"/>
    <w:rsid w:val="00E52139"/>
    <w:rsid w:val="00E553D3"/>
    <w:rsid w:val="00E55501"/>
    <w:rsid w:val="00E5621B"/>
    <w:rsid w:val="00E56923"/>
    <w:rsid w:val="00E639A1"/>
    <w:rsid w:val="00E63BEA"/>
    <w:rsid w:val="00E6503F"/>
    <w:rsid w:val="00E665A2"/>
    <w:rsid w:val="00E70E30"/>
    <w:rsid w:val="00E74E38"/>
    <w:rsid w:val="00E76BE4"/>
    <w:rsid w:val="00E80600"/>
    <w:rsid w:val="00E845AE"/>
    <w:rsid w:val="00E84C8D"/>
    <w:rsid w:val="00E85877"/>
    <w:rsid w:val="00E86894"/>
    <w:rsid w:val="00E8696A"/>
    <w:rsid w:val="00E913F5"/>
    <w:rsid w:val="00E93A31"/>
    <w:rsid w:val="00E94A7D"/>
    <w:rsid w:val="00E95BE6"/>
    <w:rsid w:val="00E968A8"/>
    <w:rsid w:val="00E96B16"/>
    <w:rsid w:val="00E97518"/>
    <w:rsid w:val="00EA0110"/>
    <w:rsid w:val="00EA014B"/>
    <w:rsid w:val="00EA0D74"/>
    <w:rsid w:val="00EA1BE9"/>
    <w:rsid w:val="00EA1DEF"/>
    <w:rsid w:val="00EA2132"/>
    <w:rsid w:val="00EA2436"/>
    <w:rsid w:val="00EA2741"/>
    <w:rsid w:val="00EA2CE6"/>
    <w:rsid w:val="00EA3ACF"/>
    <w:rsid w:val="00EA5DC8"/>
    <w:rsid w:val="00EA743E"/>
    <w:rsid w:val="00EB1A6A"/>
    <w:rsid w:val="00EB21E1"/>
    <w:rsid w:val="00EB3339"/>
    <w:rsid w:val="00EB6818"/>
    <w:rsid w:val="00EB6FF0"/>
    <w:rsid w:val="00EB7A15"/>
    <w:rsid w:val="00EC1127"/>
    <w:rsid w:val="00EC30BB"/>
    <w:rsid w:val="00EC31E0"/>
    <w:rsid w:val="00ED0B6E"/>
    <w:rsid w:val="00ED1EE3"/>
    <w:rsid w:val="00ED2B44"/>
    <w:rsid w:val="00ED38BB"/>
    <w:rsid w:val="00ED6A6A"/>
    <w:rsid w:val="00ED7899"/>
    <w:rsid w:val="00EE12D9"/>
    <w:rsid w:val="00EE193A"/>
    <w:rsid w:val="00EE1F34"/>
    <w:rsid w:val="00EE32E8"/>
    <w:rsid w:val="00EE4BE7"/>
    <w:rsid w:val="00EE52FD"/>
    <w:rsid w:val="00EF0253"/>
    <w:rsid w:val="00EF029B"/>
    <w:rsid w:val="00EF1277"/>
    <w:rsid w:val="00EF12B7"/>
    <w:rsid w:val="00EF4237"/>
    <w:rsid w:val="00EF4669"/>
    <w:rsid w:val="00EF5775"/>
    <w:rsid w:val="00EF7C6C"/>
    <w:rsid w:val="00F003FB"/>
    <w:rsid w:val="00F006E9"/>
    <w:rsid w:val="00F048FB"/>
    <w:rsid w:val="00F05A15"/>
    <w:rsid w:val="00F05B6F"/>
    <w:rsid w:val="00F109BC"/>
    <w:rsid w:val="00F129F4"/>
    <w:rsid w:val="00F14F71"/>
    <w:rsid w:val="00F16D2F"/>
    <w:rsid w:val="00F17EBE"/>
    <w:rsid w:val="00F20BA5"/>
    <w:rsid w:val="00F22756"/>
    <w:rsid w:val="00F23254"/>
    <w:rsid w:val="00F2441D"/>
    <w:rsid w:val="00F24707"/>
    <w:rsid w:val="00F2688C"/>
    <w:rsid w:val="00F27269"/>
    <w:rsid w:val="00F27AFB"/>
    <w:rsid w:val="00F27EB9"/>
    <w:rsid w:val="00F30605"/>
    <w:rsid w:val="00F313D4"/>
    <w:rsid w:val="00F3546B"/>
    <w:rsid w:val="00F362EA"/>
    <w:rsid w:val="00F41280"/>
    <w:rsid w:val="00F43AB4"/>
    <w:rsid w:val="00F44F85"/>
    <w:rsid w:val="00F45202"/>
    <w:rsid w:val="00F46A27"/>
    <w:rsid w:val="00F52A63"/>
    <w:rsid w:val="00F52D27"/>
    <w:rsid w:val="00F5310F"/>
    <w:rsid w:val="00F5428D"/>
    <w:rsid w:val="00F5429F"/>
    <w:rsid w:val="00F5467F"/>
    <w:rsid w:val="00F546E1"/>
    <w:rsid w:val="00F55AE6"/>
    <w:rsid w:val="00F5615A"/>
    <w:rsid w:val="00F564DC"/>
    <w:rsid w:val="00F56692"/>
    <w:rsid w:val="00F56BA2"/>
    <w:rsid w:val="00F60251"/>
    <w:rsid w:val="00F61973"/>
    <w:rsid w:val="00F624FF"/>
    <w:rsid w:val="00F62815"/>
    <w:rsid w:val="00F7217F"/>
    <w:rsid w:val="00F74FB4"/>
    <w:rsid w:val="00F773D4"/>
    <w:rsid w:val="00F773DC"/>
    <w:rsid w:val="00F77CDE"/>
    <w:rsid w:val="00F825A0"/>
    <w:rsid w:val="00F839D2"/>
    <w:rsid w:val="00F83D1F"/>
    <w:rsid w:val="00F84352"/>
    <w:rsid w:val="00F85A75"/>
    <w:rsid w:val="00F91E59"/>
    <w:rsid w:val="00F9229F"/>
    <w:rsid w:val="00F928E1"/>
    <w:rsid w:val="00F92BEA"/>
    <w:rsid w:val="00F934B0"/>
    <w:rsid w:val="00F938A4"/>
    <w:rsid w:val="00F94EDB"/>
    <w:rsid w:val="00F96651"/>
    <w:rsid w:val="00F97620"/>
    <w:rsid w:val="00F97ECA"/>
    <w:rsid w:val="00FA3C2C"/>
    <w:rsid w:val="00FA3ED7"/>
    <w:rsid w:val="00FA4183"/>
    <w:rsid w:val="00FA69A4"/>
    <w:rsid w:val="00FB319C"/>
    <w:rsid w:val="00FB6D4D"/>
    <w:rsid w:val="00FC4EBE"/>
    <w:rsid w:val="00FC7630"/>
    <w:rsid w:val="00FE1FB5"/>
    <w:rsid w:val="00FE6156"/>
    <w:rsid w:val="00FE6E1D"/>
    <w:rsid w:val="00FE701B"/>
    <w:rsid w:val="00FE7266"/>
    <w:rsid w:val="00FF03CE"/>
    <w:rsid w:val="00FF27D9"/>
    <w:rsid w:val="00FF2995"/>
  </w:rsids>
  <m:mathPr>
    <m:mathFont m:val="Cambria Math"/>
    <m:brkBin m:val="before"/>
    <m:brkBinSub m:val="--"/>
    <m:smallFrac m:val="0"/>
    <m:dispDef/>
    <m:lMargin m:val="0"/>
    <m:rMargin m:val="0"/>
    <m:defJc m:val="centerGroup"/>
    <m:wrapIndent m:val="1440"/>
    <m:intLim m:val="subSup"/>
    <m:naryLim m:val="undOvr"/>
  </m:mathPr>
  <w:themeFontLang w:val="nb-NO"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85C23"/>
  <w15:chartTrackingRefBased/>
  <w15:docId w15:val="{EDC7F716-0B69-4CB2-BEEA-D3B1567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numPr>
        <w:numId w:val="7"/>
      </w:numPr>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numPr>
        <w:ilvl w:val="1"/>
        <w:numId w:val="7"/>
      </w:numPr>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numPr>
        <w:ilvl w:val="2"/>
        <w:numId w:val="7"/>
      </w:numPr>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numPr>
        <w:ilvl w:val="3"/>
        <w:numId w:val="7"/>
      </w:numPr>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numPr>
        <w:ilvl w:val="4"/>
        <w:numId w:val="7"/>
      </w:numPr>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numPr>
        <w:ilvl w:val="5"/>
        <w:numId w:val="7"/>
      </w:numPr>
      <w:spacing w:before="240" w:after="60"/>
      <w:outlineLvl w:val="5"/>
    </w:pPr>
    <w:rPr>
      <w:rFonts w:eastAsiaTheme="majorEastAsia" w:cstheme="majorBidi"/>
      <w:i/>
    </w:rPr>
  </w:style>
  <w:style w:type="paragraph" w:styleId="Overskrift7">
    <w:name w:val="heading 7"/>
    <w:basedOn w:val="Normal"/>
    <w:next w:val="Normal"/>
    <w:link w:val="Overskrift7Tegn"/>
    <w:uiPriority w:val="9"/>
    <w:semiHidden/>
    <w:unhideWhenUsed/>
    <w:qFormat/>
    <w:rsid w:val="00564FF2"/>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64FF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64FF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Listeavsnitt">
    <w:name w:val="List Paragraph"/>
    <w:basedOn w:val="Normal"/>
    <w:uiPriority w:val="34"/>
    <w:qFormat/>
    <w:rsid w:val="00DD23FE"/>
    <w:pPr>
      <w:ind w:left="720"/>
      <w:contextualSpacing/>
    </w:pPr>
  </w:style>
  <w:style w:type="character" w:customStyle="1" w:styleId="Overskrift7Tegn">
    <w:name w:val="Overskrift 7 Tegn"/>
    <w:basedOn w:val="Standardskriftforavsnitt"/>
    <w:link w:val="Overskrift7"/>
    <w:uiPriority w:val="9"/>
    <w:semiHidden/>
    <w:rsid w:val="00564FF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564FF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64FF2"/>
    <w:rPr>
      <w:rFonts w:asciiTheme="majorHAnsi" w:eastAsiaTheme="majorEastAsia" w:hAnsiTheme="majorHAnsi" w:cstheme="majorBidi"/>
      <w:i/>
      <w:iCs/>
      <w:color w:val="272727" w:themeColor="text1" w:themeTint="D8"/>
      <w:sz w:val="21"/>
      <w:szCs w:val="21"/>
    </w:rPr>
  </w:style>
  <w:style w:type="paragraph" w:customStyle="1" w:styleId="Default">
    <w:name w:val="Default"/>
    <w:rsid w:val="003D529F"/>
    <w:pPr>
      <w:autoSpaceDE w:val="0"/>
      <w:autoSpaceDN w:val="0"/>
      <w:adjustRightInd w:val="0"/>
      <w:spacing w:after="0" w:line="240" w:lineRule="auto"/>
    </w:pPr>
    <w:rPr>
      <w:rFonts w:ascii="Liberation Sans" w:hAnsi="Liberation Sans" w:cs="Liberation Sans"/>
      <w:color w:val="000000"/>
      <w:sz w:val="24"/>
      <w:szCs w:val="24"/>
      <w:lang w:bidi="my-MM"/>
    </w:rPr>
  </w:style>
  <w:style w:type="character" w:styleId="Merknadsreferanse">
    <w:name w:val="annotation reference"/>
    <w:basedOn w:val="Standardskriftforavsnitt"/>
    <w:uiPriority w:val="99"/>
    <w:semiHidden/>
    <w:unhideWhenUsed/>
    <w:rsid w:val="00BD17ED"/>
    <w:rPr>
      <w:sz w:val="16"/>
      <w:szCs w:val="16"/>
    </w:rPr>
  </w:style>
  <w:style w:type="paragraph" w:styleId="Merknadstekst">
    <w:name w:val="annotation text"/>
    <w:basedOn w:val="Normal"/>
    <w:link w:val="MerknadstekstTegn"/>
    <w:uiPriority w:val="99"/>
    <w:semiHidden/>
    <w:unhideWhenUsed/>
    <w:rsid w:val="00BD17E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D17ED"/>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BD17ED"/>
    <w:rPr>
      <w:b/>
      <w:bCs/>
    </w:rPr>
  </w:style>
  <w:style w:type="character" w:customStyle="1" w:styleId="KommentaremneTegn">
    <w:name w:val="Kommentaremne Tegn"/>
    <w:basedOn w:val="MerknadstekstTegn"/>
    <w:link w:val="Kommentaremne"/>
    <w:uiPriority w:val="99"/>
    <w:semiHidden/>
    <w:rsid w:val="00BD17ED"/>
    <w:rPr>
      <w:rFonts w:ascii="Arial" w:hAnsi="Arial"/>
      <w:b/>
      <w:bCs/>
      <w:color w:val="000000" w:themeColor="text1"/>
      <w:sz w:val="20"/>
      <w:szCs w:val="20"/>
    </w:rPr>
  </w:style>
  <w:style w:type="character" w:customStyle="1" w:styleId="jlqj4b">
    <w:name w:val="jlqj4b"/>
    <w:basedOn w:val="Standardskriftforavsnitt"/>
    <w:rsid w:val="006874A7"/>
  </w:style>
  <w:style w:type="paragraph" w:styleId="Liste">
    <w:name w:val="List"/>
    <w:basedOn w:val="Normal"/>
    <w:uiPriority w:val="99"/>
    <w:unhideWhenUsed/>
    <w:rsid w:val="00CF3149"/>
    <w:pPr>
      <w:ind w:left="283" w:hanging="283"/>
      <w:contextualSpacing/>
    </w:pPr>
  </w:style>
  <w:style w:type="paragraph" w:styleId="Brdtekst">
    <w:name w:val="Body Text"/>
    <w:basedOn w:val="Normal"/>
    <w:link w:val="BrdtekstTegn"/>
    <w:uiPriority w:val="99"/>
    <w:unhideWhenUsed/>
    <w:rsid w:val="00CF3149"/>
    <w:pPr>
      <w:spacing w:after="120"/>
    </w:pPr>
  </w:style>
  <w:style w:type="character" w:customStyle="1" w:styleId="BrdtekstTegn">
    <w:name w:val="Brødtekst Tegn"/>
    <w:basedOn w:val="Standardskriftforavsnitt"/>
    <w:link w:val="Brdtekst"/>
    <w:uiPriority w:val="99"/>
    <w:rsid w:val="00CF3149"/>
    <w:rPr>
      <w:rFonts w:ascii="Arial" w:hAnsi="Arial"/>
      <w:color w:val="000000" w:themeColor="text1"/>
    </w:rPr>
  </w:style>
  <w:style w:type="paragraph" w:styleId="Overskriftforinnholdsfortegnelse">
    <w:name w:val="TOC Heading"/>
    <w:basedOn w:val="Overskrift1"/>
    <w:next w:val="Normal"/>
    <w:uiPriority w:val="39"/>
    <w:unhideWhenUsed/>
    <w:qFormat/>
    <w:rsid w:val="005D6C41"/>
    <w:pPr>
      <w:numPr>
        <w:numId w:val="0"/>
      </w:numPr>
      <w:spacing w:after="0" w:line="259" w:lineRule="auto"/>
      <w:outlineLvl w:val="9"/>
    </w:pPr>
    <w:rPr>
      <w:rFonts w:asciiTheme="majorHAnsi" w:hAnsiTheme="majorHAnsi"/>
      <w:b w:val="0"/>
      <w:color w:val="2F5496" w:themeColor="accent1" w:themeShade="BF"/>
      <w:sz w:val="32"/>
      <w:lang w:eastAsia="nb-NO"/>
    </w:rPr>
  </w:style>
  <w:style w:type="paragraph" w:styleId="INNH1">
    <w:name w:val="toc 1"/>
    <w:basedOn w:val="Normal"/>
    <w:next w:val="Normal"/>
    <w:autoRedefine/>
    <w:uiPriority w:val="39"/>
    <w:unhideWhenUsed/>
    <w:rsid w:val="005D6C41"/>
    <w:pPr>
      <w:spacing w:after="100"/>
    </w:pPr>
  </w:style>
  <w:style w:type="paragraph" w:styleId="INNH2">
    <w:name w:val="toc 2"/>
    <w:basedOn w:val="Normal"/>
    <w:next w:val="Normal"/>
    <w:autoRedefine/>
    <w:uiPriority w:val="39"/>
    <w:unhideWhenUsed/>
    <w:rsid w:val="005D6C41"/>
    <w:pPr>
      <w:spacing w:after="100"/>
      <w:ind w:left="220"/>
    </w:pPr>
  </w:style>
  <w:style w:type="paragraph" w:styleId="INNH3">
    <w:name w:val="toc 3"/>
    <w:basedOn w:val="Normal"/>
    <w:next w:val="Normal"/>
    <w:autoRedefine/>
    <w:uiPriority w:val="39"/>
    <w:unhideWhenUsed/>
    <w:rsid w:val="005D6C41"/>
    <w:pPr>
      <w:spacing w:after="100"/>
      <w:ind w:left="440"/>
    </w:pPr>
  </w:style>
  <w:style w:type="character" w:styleId="Hyperkobling">
    <w:name w:val="Hyperlink"/>
    <w:basedOn w:val="Standardskriftforavsnitt"/>
    <w:uiPriority w:val="99"/>
    <w:unhideWhenUsed/>
    <w:rsid w:val="005D6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ssNotater xmlns="92c35bde-ab1e-4f64-89ec-bbf50fbd3a7a" xsi:nil="true"/>
    <AssignedTo xmlns="http://schemas.microsoft.com/sharepoint/v3">
      <UserInfo>
        <DisplayName/>
        <AccountId xsi:nil="true"/>
        <AccountType/>
      </UserInfo>
    </AssignedTo>
    <ja062c7924ed4f31b584a4220ff29390 xmlns="92c35bde-ab1e-4f64-89ec-bbf50fbd3a7a">
      <Terms xmlns="http://schemas.microsoft.com/office/infopath/2007/PartnerControls"/>
    </ja062c7924ed4f31b584a4220ff29390>
    <ofdc76af098e4c7f98490d5710fce5b2 xmlns="92c35bde-ab1e-4f64-89ec-bbf50fbd3a7a">
      <Terms xmlns="http://schemas.microsoft.com/office/infopath/2007/PartnerControls"/>
    </ofdc76af098e4c7f98490d5710fce5b2>
    <ec4548291c174201804f8d6e346b5e78 xmlns="92c35bde-ab1e-4f64-89ec-bbf50fbd3a7a">
      <Terms xmlns="http://schemas.microsoft.com/office/infopath/2007/PartnerControls"/>
    </ec4548291c174201804f8d6e346b5e78>
    <DssArchivable xmlns="793ad56b-b905-482f-99c7-e0ad214f35d2">Ikke satt</DssArchivable>
    <DssWebsakRef xmlns="793ad56b-b905-482f-99c7-e0ad214f35d2" xsi:nil="true"/>
    <DssDokumenttypeChoice xmlns="92c35bde-ab1e-4f64-89ec-bbf50fbd3a7a" xsi:nil="true"/>
    <DssFremhevet xmlns="92c35bde-ab1e-4f64-89ec-bbf50fbd3a7a">false</DssFremhevet>
    <l917ce326c5a48e1a29f6235eea1cd41 xmlns="92c35bde-ab1e-4f64-89ec-bbf50fbd3a7a">
      <Terms xmlns="http://schemas.microsoft.com/office/infopath/2007/PartnerControls"/>
    </l917ce326c5a48e1a29f6235eea1cd41>
    <f2f49eccf7d24422907cdfb28d82571e xmlns="92c35bde-ab1e-4f64-89ec-bbf50fbd3a7a">
      <Terms xmlns="http://schemas.microsoft.com/office/infopath/2007/PartnerControls"/>
    </f2f49eccf7d24422907cdfb28d82571e>
    <TaxCatchAll xmlns="92c35bde-ab1e-4f64-89ec-bbf50fbd3a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03E76C712DD8B7468A861C35D7DB157E" ma:contentTypeVersion="8" ma:contentTypeDescription="Opprett et nytt dokument." ma:contentTypeScope="" ma:versionID="1e162a23fcd0211aa010f40df9f9444c">
  <xsd:schema xmlns:xsd="http://www.w3.org/2001/XMLSchema" xmlns:xs="http://www.w3.org/2001/XMLSchema" xmlns:p="http://schemas.microsoft.com/office/2006/metadata/properties" xmlns:ns1="http://schemas.microsoft.com/sharepoint/v3" xmlns:ns2="92c35bde-ab1e-4f64-89ec-bbf50fbd3a7a" xmlns:ns3="793ad56b-b905-482f-99c7-e0ad214f35d2" xmlns:ns4="598cbd13-f5fe-457d-a8be-fc55d72e3498" targetNamespace="http://schemas.microsoft.com/office/2006/metadata/properties" ma:root="true" ma:fieldsID="7913fb806b91a91ff0d86c435536a623" ns1:_="" ns2:_="" ns3:_="" ns4:_="">
    <xsd:import namespace="http://schemas.microsoft.com/sharepoint/v3"/>
    <xsd:import namespace="92c35bde-ab1e-4f64-89ec-bbf50fbd3a7a"/>
    <xsd:import namespace="793ad56b-b905-482f-99c7-e0ad214f35d2"/>
    <xsd:import namespace="598cbd13-f5fe-457d-a8be-fc55d72e3498"/>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c35bde-ab1e-4f64-89ec-bbf50fbd3a7a"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2424752e-f20b-4035-887f-e0fa58a02903" ma:termSetId="13c90cc6-0f43-4adb-b19c-c400e157a76b" ma:anchorId="6fd31f77-3bf3-4013-bce7-9bf1b29809ca"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2424752e-f20b-4035-887f-e0fa58a02903"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2424752e-f20b-4035-887f-e0fa58a02903" ma:termSetId="76727dcf-a431-492e-96ad-c8e0e60c175f" ma:anchorId="69b7f315-9c0c-4768-bad6-f4b4d64c6d2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2424752e-f20b-4035-887f-e0fa58a02903"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25a1d3b-6656-458d-a918-55a4a0ffa3e0}" ma:internalName="TaxCatchAll" ma:showField="CatchAllData" ma:web="92c35bde-ab1e-4f64-89ec-bbf50fbd3a7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25a1d3b-6656-458d-a918-55a4a0ffa3e0}" ma:internalName="TaxCatchAllLabel" ma:readOnly="true" ma:showField="CatchAllDataLabel" ma:web="92c35bde-ab1e-4f64-89ec-bbf50fbd3a7a">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2424752e-f20b-4035-887f-e0fa58a02903" ma:termSetId="13c90cc6-0f43-4adb-b19c-c400e157a76b" ma:anchorId="00000000-0000-0000-0000-000000000000" ma:open="false" ma:isKeyword="false">
      <xsd:complexType>
        <xsd:sequence>
          <xsd:element ref="pc:Terms" minOccurs="0" maxOccurs="1"/>
        </xsd:sequence>
      </xsd:complexType>
    </xsd:element>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cbd13-f5fe-457d-a8be-fc55d72e349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DE5E6-9248-4C3A-B05B-7A8923394175}">
  <ds:schemaRefs>
    <ds:schemaRef ds:uri="http://schemas.openxmlformats.org/officeDocument/2006/bibliography"/>
  </ds:schemaRefs>
</ds:datastoreItem>
</file>

<file path=customXml/itemProps2.xml><?xml version="1.0" encoding="utf-8"?>
<ds:datastoreItem xmlns:ds="http://schemas.openxmlformats.org/officeDocument/2006/customXml" ds:itemID="{BF4987BC-0998-4610-AFD5-DEAEAC0C1D45}">
  <ds:schemaRefs>
    <ds:schemaRef ds:uri="http://schemas.microsoft.com/sharepoint/v3/contenttype/forms"/>
  </ds:schemaRefs>
</ds:datastoreItem>
</file>

<file path=customXml/itemProps3.xml><?xml version="1.0" encoding="utf-8"?>
<ds:datastoreItem xmlns:ds="http://schemas.openxmlformats.org/officeDocument/2006/customXml" ds:itemID="{124C3425-C89B-4F6F-A5AE-F98A23214233}">
  <ds:schemaRefs>
    <ds:schemaRef ds:uri="http://schemas.microsoft.com/sharepoint/v3"/>
    <ds:schemaRef ds:uri="http://purl.org/dc/dcmitype/"/>
    <ds:schemaRef ds:uri="598cbd13-f5fe-457d-a8be-fc55d72e3498"/>
    <ds:schemaRef ds:uri="http://schemas.microsoft.com/office/infopath/2007/PartnerControls"/>
    <ds:schemaRef ds:uri="http://purl.org/dc/elements/1.1/"/>
    <ds:schemaRef ds:uri="92c35bde-ab1e-4f64-89ec-bbf50fbd3a7a"/>
    <ds:schemaRef ds:uri="793ad56b-b905-482f-99c7-e0ad214f35d2"/>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7399A17-52B0-4AED-B340-2ED24794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c35bde-ab1e-4f64-89ec-bbf50fbd3a7a"/>
    <ds:schemaRef ds:uri="793ad56b-b905-482f-99c7-e0ad214f35d2"/>
    <ds:schemaRef ds:uri="598cbd13-f5fe-457d-a8be-fc55d72e3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10301</Words>
  <Characters>54597</Characters>
  <Application>Microsoft Office Word</Application>
  <DocSecurity>0</DocSecurity>
  <Lines>454</Lines>
  <Paragraphs>129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64769</CharactersWithSpaces>
  <SharedDoc>false</SharedDoc>
  <HLinks>
    <vt:vector size="180" baseType="variant">
      <vt:variant>
        <vt:i4>1507379</vt:i4>
      </vt:variant>
      <vt:variant>
        <vt:i4>176</vt:i4>
      </vt:variant>
      <vt:variant>
        <vt:i4>0</vt:i4>
      </vt:variant>
      <vt:variant>
        <vt:i4>5</vt:i4>
      </vt:variant>
      <vt:variant>
        <vt:lpwstr/>
      </vt:variant>
      <vt:variant>
        <vt:lpwstr>_Toc101525107</vt:lpwstr>
      </vt:variant>
      <vt:variant>
        <vt:i4>1507379</vt:i4>
      </vt:variant>
      <vt:variant>
        <vt:i4>170</vt:i4>
      </vt:variant>
      <vt:variant>
        <vt:i4>0</vt:i4>
      </vt:variant>
      <vt:variant>
        <vt:i4>5</vt:i4>
      </vt:variant>
      <vt:variant>
        <vt:lpwstr/>
      </vt:variant>
      <vt:variant>
        <vt:lpwstr>_Toc101525106</vt:lpwstr>
      </vt:variant>
      <vt:variant>
        <vt:i4>1507379</vt:i4>
      </vt:variant>
      <vt:variant>
        <vt:i4>164</vt:i4>
      </vt:variant>
      <vt:variant>
        <vt:i4>0</vt:i4>
      </vt:variant>
      <vt:variant>
        <vt:i4>5</vt:i4>
      </vt:variant>
      <vt:variant>
        <vt:lpwstr/>
      </vt:variant>
      <vt:variant>
        <vt:lpwstr>_Toc101525105</vt:lpwstr>
      </vt:variant>
      <vt:variant>
        <vt:i4>1507379</vt:i4>
      </vt:variant>
      <vt:variant>
        <vt:i4>158</vt:i4>
      </vt:variant>
      <vt:variant>
        <vt:i4>0</vt:i4>
      </vt:variant>
      <vt:variant>
        <vt:i4>5</vt:i4>
      </vt:variant>
      <vt:variant>
        <vt:lpwstr/>
      </vt:variant>
      <vt:variant>
        <vt:lpwstr>_Toc101525104</vt:lpwstr>
      </vt:variant>
      <vt:variant>
        <vt:i4>1507379</vt:i4>
      </vt:variant>
      <vt:variant>
        <vt:i4>152</vt:i4>
      </vt:variant>
      <vt:variant>
        <vt:i4>0</vt:i4>
      </vt:variant>
      <vt:variant>
        <vt:i4>5</vt:i4>
      </vt:variant>
      <vt:variant>
        <vt:lpwstr/>
      </vt:variant>
      <vt:variant>
        <vt:lpwstr>_Toc101525103</vt:lpwstr>
      </vt:variant>
      <vt:variant>
        <vt:i4>1507379</vt:i4>
      </vt:variant>
      <vt:variant>
        <vt:i4>146</vt:i4>
      </vt:variant>
      <vt:variant>
        <vt:i4>0</vt:i4>
      </vt:variant>
      <vt:variant>
        <vt:i4>5</vt:i4>
      </vt:variant>
      <vt:variant>
        <vt:lpwstr/>
      </vt:variant>
      <vt:variant>
        <vt:lpwstr>_Toc101525102</vt:lpwstr>
      </vt:variant>
      <vt:variant>
        <vt:i4>1507379</vt:i4>
      </vt:variant>
      <vt:variant>
        <vt:i4>140</vt:i4>
      </vt:variant>
      <vt:variant>
        <vt:i4>0</vt:i4>
      </vt:variant>
      <vt:variant>
        <vt:i4>5</vt:i4>
      </vt:variant>
      <vt:variant>
        <vt:lpwstr/>
      </vt:variant>
      <vt:variant>
        <vt:lpwstr>_Toc101525101</vt:lpwstr>
      </vt:variant>
      <vt:variant>
        <vt:i4>1507379</vt:i4>
      </vt:variant>
      <vt:variant>
        <vt:i4>134</vt:i4>
      </vt:variant>
      <vt:variant>
        <vt:i4>0</vt:i4>
      </vt:variant>
      <vt:variant>
        <vt:i4>5</vt:i4>
      </vt:variant>
      <vt:variant>
        <vt:lpwstr/>
      </vt:variant>
      <vt:variant>
        <vt:lpwstr>_Toc101525100</vt:lpwstr>
      </vt:variant>
      <vt:variant>
        <vt:i4>1966130</vt:i4>
      </vt:variant>
      <vt:variant>
        <vt:i4>128</vt:i4>
      </vt:variant>
      <vt:variant>
        <vt:i4>0</vt:i4>
      </vt:variant>
      <vt:variant>
        <vt:i4>5</vt:i4>
      </vt:variant>
      <vt:variant>
        <vt:lpwstr/>
      </vt:variant>
      <vt:variant>
        <vt:lpwstr>_Toc101525099</vt:lpwstr>
      </vt:variant>
      <vt:variant>
        <vt:i4>1966130</vt:i4>
      </vt:variant>
      <vt:variant>
        <vt:i4>122</vt:i4>
      </vt:variant>
      <vt:variant>
        <vt:i4>0</vt:i4>
      </vt:variant>
      <vt:variant>
        <vt:i4>5</vt:i4>
      </vt:variant>
      <vt:variant>
        <vt:lpwstr/>
      </vt:variant>
      <vt:variant>
        <vt:lpwstr>_Toc101525098</vt:lpwstr>
      </vt:variant>
      <vt:variant>
        <vt:i4>1966130</vt:i4>
      </vt:variant>
      <vt:variant>
        <vt:i4>116</vt:i4>
      </vt:variant>
      <vt:variant>
        <vt:i4>0</vt:i4>
      </vt:variant>
      <vt:variant>
        <vt:i4>5</vt:i4>
      </vt:variant>
      <vt:variant>
        <vt:lpwstr/>
      </vt:variant>
      <vt:variant>
        <vt:lpwstr>_Toc101525097</vt:lpwstr>
      </vt:variant>
      <vt:variant>
        <vt:i4>1966130</vt:i4>
      </vt:variant>
      <vt:variant>
        <vt:i4>110</vt:i4>
      </vt:variant>
      <vt:variant>
        <vt:i4>0</vt:i4>
      </vt:variant>
      <vt:variant>
        <vt:i4>5</vt:i4>
      </vt:variant>
      <vt:variant>
        <vt:lpwstr/>
      </vt:variant>
      <vt:variant>
        <vt:lpwstr>_Toc101525096</vt:lpwstr>
      </vt:variant>
      <vt:variant>
        <vt:i4>1966130</vt:i4>
      </vt:variant>
      <vt:variant>
        <vt:i4>104</vt:i4>
      </vt:variant>
      <vt:variant>
        <vt:i4>0</vt:i4>
      </vt:variant>
      <vt:variant>
        <vt:i4>5</vt:i4>
      </vt:variant>
      <vt:variant>
        <vt:lpwstr/>
      </vt:variant>
      <vt:variant>
        <vt:lpwstr>_Toc101525095</vt:lpwstr>
      </vt:variant>
      <vt:variant>
        <vt:i4>1966130</vt:i4>
      </vt:variant>
      <vt:variant>
        <vt:i4>98</vt:i4>
      </vt:variant>
      <vt:variant>
        <vt:i4>0</vt:i4>
      </vt:variant>
      <vt:variant>
        <vt:i4>5</vt:i4>
      </vt:variant>
      <vt:variant>
        <vt:lpwstr/>
      </vt:variant>
      <vt:variant>
        <vt:lpwstr>_Toc101525094</vt:lpwstr>
      </vt:variant>
      <vt:variant>
        <vt:i4>1966130</vt:i4>
      </vt:variant>
      <vt:variant>
        <vt:i4>92</vt:i4>
      </vt:variant>
      <vt:variant>
        <vt:i4>0</vt:i4>
      </vt:variant>
      <vt:variant>
        <vt:i4>5</vt:i4>
      </vt:variant>
      <vt:variant>
        <vt:lpwstr/>
      </vt:variant>
      <vt:variant>
        <vt:lpwstr>_Toc101525093</vt:lpwstr>
      </vt:variant>
      <vt:variant>
        <vt:i4>1966130</vt:i4>
      </vt:variant>
      <vt:variant>
        <vt:i4>86</vt:i4>
      </vt:variant>
      <vt:variant>
        <vt:i4>0</vt:i4>
      </vt:variant>
      <vt:variant>
        <vt:i4>5</vt:i4>
      </vt:variant>
      <vt:variant>
        <vt:lpwstr/>
      </vt:variant>
      <vt:variant>
        <vt:lpwstr>_Toc101525092</vt:lpwstr>
      </vt:variant>
      <vt:variant>
        <vt:i4>1966130</vt:i4>
      </vt:variant>
      <vt:variant>
        <vt:i4>80</vt:i4>
      </vt:variant>
      <vt:variant>
        <vt:i4>0</vt:i4>
      </vt:variant>
      <vt:variant>
        <vt:i4>5</vt:i4>
      </vt:variant>
      <vt:variant>
        <vt:lpwstr/>
      </vt:variant>
      <vt:variant>
        <vt:lpwstr>_Toc101525091</vt:lpwstr>
      </vt:variant>
      <vt:variant>
        <vt:i4>1966130</vt:i4>
      </vt:variant>
      <vt:variant>
        <vt:i4>74</vt:i4>
      </vt:variant>
      <vt:variant>
        <vt:i4>0</vt:i4>
      </vt:variant>
      <vt:variant>
        <vt:i4>5</vt:i4>
      </vt:variant>
      <vt:variant>
        <vt:lpwstr/>
      </vt:variant>
      <vt:variant>
        <vt:lpwstr>_Toc101525090</vt:lpwstr>
      </vt:variant>
      <vt:variant>
        <vt:i4>2031666</vt:i4>
      </vt:variant>
      <vt:variant>
        <vt:i4>68</vt:i4>
      </vt:variant>
      <vt:variant>
        <vt:i4>0</vt:i4>
      </vt:variant>
      <vt:variant>
        <vt:i4>5</vt:i4>
      </vt:variant>
      <vt:variant>
        <vt:lpwstr/>
      </vt:variant>
      <vt:variant>
        <vt:lpwstr>_Toc101525089</vt:lpwstr>
      </vt:variant>
      <vt:variant>
        <vt:i4>2031666</vt:i4>
      </vt:variant>
      <vt:variant>
        <vt:i4>62</vt:i4>
      </vt:variant>
      <vt:variant>
        <vt:i4>0</vt:i4>
      </vt:variant>
      <vt:variant>
        <vt:i4>5</vt:i4>
      </vt:variant>
      <vt:variant>
        <vt:lpwstr/>
      </vt:variant>
      <vt:variant>
        <vt:lpwstr>_Toc101525088</vt:lpwstr>
      </vt:variant>
      <vt:variant>
        <vt:i4>2031666</vt:i4>
      </vt:variant>
      <vt:variant>
        <vt:i4>56</vt:i4>
      </vt:variant>
      <vt:variant>
        <vt:i4>0</vt:i4>
      </vt:variant>
      <vt:variant>
        <vt:i4>5</vt:i4>
      </vt:variant>
      <vt:variant>
        <vt:lpwstr/>
      </vt:variant>
      <vt:variant>
        <vt:lpwstr>_Toc101525087</vt:lpwstr>
      </vt:variant>
      <vt:variant>
        <vt:i4>2031666</vt:i4>
      </vt:variant>
      <vt:variant>
        <vt:i4>50</vt:i4>
      </vt:variant>
      <vt:variant>
        <vt:i4>0</vt:i4>
      </vt:variant>
      <vt:variant>
        <vt:i4>5</vt:i4>
      </vt:variant>
      <vt:variant>
        <vt:lpwstr/>
      </vt:variant>
      <vt:variant>
        <vt:lpwstr>_Toc101525086</vt:lpwstr>
      </vt:variant>
      <vt:variant>
        <vt:i4>2031666</vt:i4>
      </vt:variant>
      <vt:variant>
        <vt:i4>44</vt:i4>
      </vt:variant>
      <vt:variant>
        <vt:i4>0</vt:i4>
      </vt:variant>
      <vt:variant>
        <vt:i4>5</vt:i4>
      </vt:variant>
      <vt:variant>
        <vt:lpwstr/>
      </vt:variant>
      <vt:variant>
        <vt:lpwstr>_Toc101525085</vt:lpwstr>
      </vt:variant>
      <vt:variant>
        <vt:i4>2031666</vt:i4>
      </vt:variant>
      <vt:variant>
        <vt:i4>38</vt:i4>
      </vt:variant>
      <vt:variant>
        <vt:i4>0</vt:i4>
      </vt:variant>
      <vt:variant>
        <vt:i4>5</vt:i4>
      </vt:variant>
      <vt:variant>
        <vt:lpwstr/>
      </vt:variant>
      <vt:variant>
        <vt:lpwstr>_Toc101525084</vt:lpwstr>
      </vt:variant>
      <vt:variant>
        <vt:i4>2031666</vt:i4>
      </vt:variant>
      <vt:variant>
        <vt:i4>32</vt:i4>
      </vt:variant>
      <vt:variant>
        <vt:i4>0</vt:i4>
      </vt:variant>
      <vt:variant>
        <vt:i4>5</vt:i4>
      </vt:variant>
      <vt:variant>
        <vt:lpwstr/>
      </vt:variant>
      <vt:variant>
        <vt:lpwstr>_Toc101525083</vt:lpwstr>
      </vt:variant>
      <vt:variant>
        <vt:i4>2031666</vt:i4>
      </vt:variant>
      <vt:variant>
        <vt:i4>26</vt:i4>
      </vt:variant>
      <vt:variant>
        <vt:i4>0</vt:i4>
      </vt:variant>
      <vt:variant>
        <vt:i4>5</vt:i4>
      </vt:variant>
      <vt:variant>
        <vt:lpwstr/>
      </vt:variant>
      <vt:variant>
        <vt:lpwstr>_Toc101525082</vt:lpwstr>
      </vt:variant>
      <vt:variant>
        <vt:i4>2031666</vt:i4>
      </vt:variant>
      <vt:variant>
        <vt:i4>20</vt:i4>
      </vt:variant>
      <vt:variant>
        <vt:i4>0</vt:i4>
      </vt:variant>
      <vt:variant>
        <vt:i4>5</vt:i4>
      </vt:variant>
      <vt:variant>
        <vt:lpwstr/>
      </vt:variant>
      <vt:variant>
        <vt:lpwstr>_Toc101525081</vt:lpwstr>
      </vt:variant>
      <vt:variant>
        <vt:i4>2031666</vt:i4>
      </vt:variant>
      <vt:variant>
        <vt:i4>14</vt:i4>
      </vt:variant>
      <vt:variant>
        <vt:i4>0</vt:i4>
      </vt:variant>
      <vt:variant>
        <vt:i4>5</vt:i4>
      </vt:variant>
      <vt:variant>
        <vt:lpwstr/>
      </vt:variant>
      <vt:variant>
        <vt:lpwstr>_Toc101525080</vt:lpwstr>
      </vt:variant>
      <vt:variant>
        <vt:i4>1048626</vt:i4>
      </vt:variant>
      <vt:variant>
        <vt:i4>8</vt:i4>
      </vt:variant>
      <vt:variant>
        <vt:i4>0</vt:i4>
      </vt:variant>
      <vt:variant>
        <vt:i4>5</vt:i4>
      </vt:variant>
      <vt:variant>
        <vt:lpwstr/>
      </vt:variant>
      <vt:variant>
        <vt:lpwstr>_Toc101525079</vt:lpwstr>
      </vt:variant>
      <vt:variant>
        <vt:i4>1048626</vt:i4>
      </vt:variant>
      <vt:variant>
        <vt:i4>2</vt:i4>
      </vt:variant>
      <vt:variant>
        <vt:i4>0</vt:i4>
      </vt:variant>
      <vt:variant>
        <vt:i4>5</vt:i4>
      </vt:variant>
      <vt:variant>
        <vt:lpwstr/>
      </vt:variant>
      <vt:variant>
        <vt:lpwstr>_Toc101525078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Julie Gjørtz</dc:creator>
  <cp:keywords/>
  <dc:description/>
  <cp:lastModifiedBy>Hverven Marit</cp:lastModifiedBy>
  <cp:revision>2</cp:revision>
  <dcterms:created xsi:type="dcterms:W3CDTF">2022-04-29T11:53:00Z</dcterms:created>
  <dcterms:modified xsi:type="dcterms:W3CDTF">2022-04-29T11:53:00Z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df319-7d2e-4b9a-b236-a4013e1138e2_Enabled">
    <vt:lpwstr>true</vt:lpwstr>
  </property>
  <property fmtid="{D5CDD505-2E9C-101B-9397-08002B2CF9AE}" pid="3" name="MSIP_Label_a4ddf319-7d2e-4b9a-b236-a4013e1138e2_SetDate">
    <vt:lpwstr>2022-03-21T09:55:39Z</vt:lpwstr>
  </property>
  <property fmtid="{D5CDD505-2E9C-101B-9397-08002B2CF9AE}" pid="4" name="MSIP_Label_a4ddf319-7d2e-4b9a-b236-a4013e1138e2_Method">
    <vt:lpwstr>Standard</vt:lpwstr>
  </property>
  <property fmtid="{D5CDD505-2E9C-101B-9397-08002B2CF9AE}" pid="5" name="MSIP_Label_a4ddf319-7d2e-4b9a-b236-a4013e1138e2_Name">
    <vt:lpwstr>Intern (KLD)</vt:lpwstr>
  </property>
  <property fmtid="{D5CDD505-2E9C-101B-9397-08002B2CF9AE}" pid="6" name="MSIP_Label_a4ddf319-7d2e-4b9a-b236-a4013e1138e2_SiteId">
    <vt:lpwstr>f696e186-1c3b-44cd-bf76-5ace0e7007bd</vt:lpwstr>
  </property>
  <property fmtid="{D5CDD505-2E9C-101B-9397-08002B2CF9AE}" pid="7" name="MSIP_Label_a4ddf319-7d2e-4b9a-b236-a4013e1138e2_ActionId">
    <vt:lpwstr>0c9c18f0-8e90-4711-b36f-b6be214a1211</vt:lpwstr>
  </property>
  <property fmtid="{D5CDD505-2E9C-101B-9397-08002B2CF9AE}" pid="8" name="MSIP_Label_a4ddf319-7d2e-4b9a-b236-a4013e1138e2_ContentBits">
    <vt:lpwstr>0</vt:lpwstr>
  </property>
  <property fmtid="{D5CDD505-2E9C-101B-9397-08002B2CF9AE}" pid="9" name="ContentTypeId">
    <vt:lpwstr>0x0101002C1B27F07ED111E5A8370800200C9A6601010003E76C712DD8B7468A861C35D7DB157E</vt:lpwstr>
  </property>
  <property fmtid="{D5CDD505-2E9C-101B-9397-08002B2CF9AE}" pid="10" name="DssFunksjon">
    <vt:lpwstr/>
  </property>
  <property fmtid="{D5CDD505-2E9C-101B-9397-08002B2CF9AE}" pid="11" name="DssAvdeling">
    <vt:lpwstr/>
  </property>
  <property fmtid="{D5CDD505-2E9C-101B-9397-08002B2CF9AE}" pid="12" name="DssDepartement">
    <vt:lpwstr/>
  </property>
  <property fmtid="{D5CDD505-2E9C-101B-9397-08002B2CF9AE}" pid="13" name="DssRomtype">
    <vt:lpwstr/>
  </property>
  <property fmtid="{D5CDD505-2E9C-101B-9397-08002B2CF9AE}" pid="14" name="DssEmneord">
    <vt:lpwstr/>
  </property>
</Properties>
</file>